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58" w:rsidRPr="00FD3CAD" w:rsidRDefault="00222E58" w:rsidP="006D7467">
      <w:pPr>
        <w:ind w:left="3540" w:firstLine="708"/>
        <w:rPr>
          <w:b/>
          <w:bCs/>
          <w:sz w:val="28"/>
          <w:szCs w:val="28"/>
          <w:lang w:val="uk-UA"/>
        </w:rPr>
      </w:pPr>
      <w:r w:rsidRPr="00FD3CAD">
        <w:rPr>
          <w:lang w:val="uk-UA"/>
        </w:rPr>
        <w:t xml:space="preserve">    </w:t>
      </w:r>
      <w:r w:rsidR="003D4233">
        <w:rPr>
          <w:noProof/>
          <w:lang w:val="uk-UA" w:eastAsia="uk-UA"/>
        </w:rPr>
        <w:drawing>
          <wp:inline distT="0" distB="0" distL="0" distR="0">
            <wp:extent cx="457200" cy="65532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CAD">
        <w:rPr>
          <w:lang w:val="uk-UA"/>
        </w:rPr>
        <w:t xml:space="preserve">                                                         </w:t>
      </w:r>
    </w:p>
    <w:p w:rsidR="00222E58" w:rsidRPr="00FD3CAD" w:rsidRDefault="00222E58" w:rsidP="006D7467">
      <w:pPr>
        <w:pStyle w:val="1"/>
        <w:jc w:val="center"/>
      </w:pPr>
      <w:r w:rsidRPr="00FD3CAD">
        <w:t>УКРАЇНА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РІВНЕНСЬКА ОБЛАСТЬ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м. ВАРАШ</w:t>
      </w:r>
    </w:p>
    <w:p w:rsidR="00222E58" w:rsidRPr="00FD3CAD" w:rsidRDefault="00222E58" w:rsidP="006D7467">
      <w:pPr>
        <w:jc w:val="center"/>
        <w:rPr>
          <w:b/>
          <w:bCs/>
          <w:lang w:val="uk-UA"/>
        </w:rPr>
      </w:pPr>
    </w:p>
    <w:p w:rsidR="00222E58" w:rsidRPr="00FD3CAD" w:rsidRDefault="00222E58" w:rsidP="006D7467">
      <w:pPr>
        <w:jc w:val="center"/>
        <w:rPr>
          <w:b/>
          <w:bCs/>
          <w:sz w:val="32"/>
          <w:szCs w:val="32"/>
          <w:lang w:val="uk-UA"/>
        </w:rPr>
      </w:pPr>
      <w:r w:rsidRPr="00FD3CAD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FD3CAD">
        <w:rPr>
          <w:b/>
          <w:bCs/>
          <w:sz w:val="32"/>
          <w:szCs w:val="32"/>
          <w:lang w:val="uk-UA"/>
        </w:rPr>
        <w:t>Н</w:t>
      </w:r>
      <w:proofErr w:type="spellEnd"/>
      <w:r w:rsidRPr="00FD3CAD">
        <w:rPr>
          <w:b/>
          <w:bCs/>
          <w:sz w:val="32"/>
          <w:szCs w:val="32"/>
          <w:lang w:val="uk-UA"/>
        </w:rPr>
        <w:t xml:space="preserve"> Я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міського голови</w:t>
      </w:r>
    </w:p>
    <w:p w:rsidR="00222E58" w:rsidRPr="00FD3CAD" w:rsidRDefault="00222E58" w:rsidP="006D7467">
      <w:pPr>
        <w:rPr>
          <w:lang w:val="uk-UA"/>
        </w:rPr>
      </w:pPr>
    </w:p>
    <w:p w:rsidR="00222E58" w:rsidRPr="00FD3CAD" w:rsidRDefault="00222E58" w:rsidP="006D7467">
      <w:pPr>
        <w:jc w:val="both"/>
        <w:rPr>
          <w:lang w:val="uk-UA"/>
        </w:rPr>
      </w:pPr>
    </w:p>
    <w:p w:rsidR="00222E58" w:rsidRPr="00FD3CAD" w:rsidRDefault="00222E58" w:rsidP="006D746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_______________ </w:t>
      </w:r>
      <w:r w:rsidRPr="003233BF">
        <w:rPr>
          <w:sz w:val="28"/>
          <w:szCs w:val="28"/>
          <w:lang w:val="uk-UA"/>
        </w:rPr>
        <w:t>2021 року</w:t>
      </w:r>
      <w:r w:rsidRPr="003233BF"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</w:t>
      </w:r>
      <w:r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№</w:t>
      </w:r>
      <w:r w:rsidRPr="00FD3C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  <w:r w:rsidRPr="00FD3CAD">
        <w:rPr>
          <w:sz w:val="28"/>
          <w:szCs w:val="28"/>
          <w:u w:val="single"/>
          <w:lang w:val="uk-UA"/>
        </w:rPr>
        <w:t xml:space="preserve"> </w:t>
      </w:r>
    </w:p>
    <w:p w:rsidR="00222E58" w:rsidRPr="00FD3CAD" w:rsidRDefault="00222E58" w:rsidP="006D7467">
      <w:pPr>
        <w:rPr>
          <w:lang w:val="uk-UA"/>
        </w:rPr>
      </w:pPr>
    </w:p>
    <w:p w:rsidR="003D4233" w:rsidRDefault="00222E58" w:rsidP="00466A6D">
      <w:pPr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>Про</w:t>
      </w:r>
      <w:r w:rsidR="00C508F4">
        <w:rPr>
          <w:rFonts w:eastAsia="Times New Roman"/>
          <w:sz w:val="28"/>
          <w:szCs w:val="28"/>
          <w:lang w:val="uk-UA"/>
        </w:rPr>
        <w:t xml:space="preserve"> </w:t>
      </w:r>
      <w:r w:rsidR="002C759D">
        <w:rPr>
          <w:rFonts w:eastAsia="Times New Roman"/>
          <w:sz w:val="28"/>
          <w:szCs w:val="28"/>
          <w:lang w:val="uk-UA"/>
        </w:rPr>
        <w:t>розробк</w:t>
      </w:r>
      <w:r w:rsidR="003D4233">
        <w:rPr>
          <w:rFonts w:eastAsia="Times New Roman"/>
          <w:sz w:val="28"/>
          <w:szCs w:val="28"/>
          <w:lang w:val="uk-UA"/>
        </w:rPr>
        <w:t>у</w:t>
      </w:r>
      <w:r w:rsidR="002C759D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3F1E9C">
        <w:rPr>
          <w:rFonts w:eastAsia="Times New Roman"/>
          <w:sz w:val="28"/>
          <w:szCs w:val="28"/>
          <w:lang w:val="uk-UA"/>
        </w:rPr>
        <w:t>проєкту</w:t>
      </w:r>
      <w:proofErr w:type="spellEnd"/>
      <w:r w:rsidR="003F1E9C">
        <w:rPr>
          <w:rFonts w:eastAsia="Times New Roman"/>
          <w:sz w:val="28"/>
          <w:szCs w:val="28"/>
          <w:lang w:val="uk-UA"/>
        </w:rPr>
        <w:t xml:space="preserve"> </w:t>
      </w:r>
      <w:r w:rsidR="00F836DD">
        <w:rPr>
          <w:rFonts w:eastAsia="Times New Roman"/>
          <w:sz w:val="28"/>
          <w:szCs w:val="28"/>
          <w:lang w:val="uk-UA"/>
        </w:rPr>
        <w:t>Стратегії</w:t>
      </w:r>
      <w:r w:rsidR="003D4233">
        <w:rPr>
          <w:rFonts w:eastAsia="Times New Roman"/>
          <w:sz w:val="28"/>
          <w:szCs w:val="28"/>
          <w:lang w:val="uk-UA"/>
        </w:rPr>
        <w:t xml:space="preserve"> </w:t>
      </w:r>
      <w:r w:rsidR="00F836DD">
        <w:rPr>
          <w:rFonts w:eastAsia="Times New Roman"/>
          <w:sz w:val="28"/>
          <w:szCs w:val="28"/>
          <w:lang w:val="uk-UA"/>
        </w:rPr>
        <w:t>розвитку</w:t>
      </w:r>
    </w:p>
    <w:p w:rsidR="003D4233" w:rsidRDefault="00F836DD" w:rsidP="00C508F4">
      <w:pPr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Вараської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територіальної</w:t>
      </w:r>
      <w:r w:rsidR="003D4233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громади</w:t>
      </w:r>
    </w:p>
    <w:p w:rsidR="003F1E9C" w:rsidRDefault="00F836DD" w:rsidP="00C508F4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на період до 2027 року та </w:t>
      </w:r>
      <w:r w:rsidR="00C508F4">
        <w:rPr>
          <w:rFonts w:eastAsia="Times New Roman"/>
          <w:sz w:val="28"/>
          <w:szCs w:val="28"/>
          <w:lang w:val="uk-UA"/>
        </w:rPr>
        <w:t>утворення</w:t>
      </w:r>
    </w:p>
    <w:p w:rsidR="002705B7" w:rsidRDefault="00C508F4" w:rsidP="00C508F4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керівного комітету</w:t>
      </w:r>
      <w:r w:rsidR="003F1E9C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з організації її </w:t>
      </w:r>
    </w:p>
    <w:p w:rsidR="00466A6D" w:rsidRDefault="00C508F4" w:rsidP="00C508F4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розроб</w:t>
      </w:r>
      <w:r w:rsidR="00762034">
        <w:rPr>
          <w:rFonts w:eastAsia="Times New Roman"/>
          <w:sz w:val="28"/>
          <w:szCs w:val="28"/>
          <w:lang w:val="uk-UA"/>
        </w:rPr>
        <w:t>ки</w:t>
      </w:r>
      <w:r w:rsidR="002705B7">
        <w:rPr>
          <w:rFonts w:eastAsia="Times New Roman"/>
          <w:sz w:val="28"/>
          <w:szCs w:val="28"/>
          <w:lang w:val="uk-UA"/>
        </w:rPr>
        <w:t xml:space="preserve"> та реалізації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:rsidR="00222E58" w:rsidRPr="00C5364D" w:rsidRDefault="00222E58" w:rsidP="00CB11FE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6F0CDA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>З метою</w:t>
      </w:r>
      <w:r w:rsidR="00C508F4" w:rsidRPr="003D4233">
        <w:rPr>
          <w:lang w:val="uk-UA"/>
        </w:rPr>
        <w:t xml:space="preserve"> </w:t>
      </w:r>
      <w:r w:rsidR="00C508F4" w:rsidRPr="00C508F4">
        <w:rPr>
          <w:rFonts w:eastAsia="Times New Roman"/>
          <w:sz w:val="28"/>
          <w:szCs w:val="28"/>
          <w:lang w:val="uk-UA"/>
        </w:rPr>
        <w:t xml:space="preserve">забезпечення сприятливих умов для розвитку економіки та конкурентоспроможності </w:t>
      </w:r>
      <w:proofErr w:type="spellStart"/>
      <w:r w:rsidR="00C508F4">
        <w:rPr>
          <w:rFonts w:eastAsia="Times New Roman"/>
          <w:sz w:val="28"/>
          <w:szCs w:val="28"/>
          <w:lang w:val="uk-UA"/>
        </w:rPr>
        <w:t>Вара</w:t>
      </w:r>
      <w:r w:rsidR="00C508F4" w:rsidRPr="00C508F4">
        <w:rPr>
          <w:rFonts w:eastAsia="Times New Roman"/>
          <w:sz w:val="28"/>
          <w:szCs w:val="28"/>
          <w:lang w:val="uk-UA"/>
        </w:rPr>
        <w:t>ської</w:t>
      </w:r>
      <w:proofErr w:type="spellEnd"/>
      <w:r w:rsidR="00C508F4" w:rsidRPr="00C508F4">
        <w:rPr>
          <w:rFonts w:eastAsia="Times New Roman"/>
          <w:sz w:val="28"/>
          <w:szCs w:val="28"/>
          <w:lang w:val="uk-UA"/>
        </w:rPr>
        <w:t xml:space="preserve"> міської територіальної громади, створення привабливого інвестиційного клімату, покращення умов для подальшого розвитку медицини, освіти, культури, соціального забезпечення, підприємництва, підвищення ефективності діяльності органів місцевого самоврядування в напрямку забезпечення комфортності проживання</w:t>
      </w:r>
      <w:r w:rsidRPr="00C5364D">
        <w:rPr>
          <w:rFonts w:eastAsia="Times New Roman"/>
          <w:sz w:val="28"/>
          <w:szCs w:val="28"/>
          <w:lang w:val="uk-UA"/>
        </w:rPr>
        <w:t xml:space="preserve"> </w:t>
      </w:r>
      <w:r w:rsidR="00C508F4">
        <w:rPr>
          <w:rFonts w:eastAsia="Times New Roman"/>
          <w:sz w:val="28"/>
          <w:szCs w:val="28"/>
          <w:lang w:val="uk-UA"/>
        </w:rPr>
        <w:t xml:space="preserve">та для </w:t>
      </w:r>
      <w:r w:rsidR="00A87497">
        <w:rPr>
          <w:rFonts w:eastAsia="Times New Roman"/>
          <w:sz w:val="28"/>
          <w:szCs w:val="28"/>
          <w:lang w:val="uk-UA"/>
        </w:rPr>
        <w:t xml:space="preserve">забезпечення ефективного процесу розроблення Стратегії </w:t>
      </w:r>
      <w:r w:rsidR="00A87497" w:rsidRPr="00A87497">
        <w:rPr>
          <w:rFonts w:eastAsia="Times New Roman"/>
          <w:sz w:val="28"/>
          <w:szCs w:val="28"/>
          <w:lang w:val="uk-UA"/>
        </w:rPr>
        <w:t xml:space="preserve">розвитку </w:t>
      </w:r>
      <w:proofErr w:type="spellStart"/>
      <w:r w:rsidR="00A87497" w:rsidRPr="00A87497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="00A87497" w:rsidRPr="00A87497">
        <w:rPr>
          <w:rFonts w:eastAsia="Times New Roman"/>
          <w:sz w:val="28"/>
          <w:szCs w:val="28"/>
          <w:lang w:val="uk-UA"/>
        </w:rPr>
        <w:t xml:space="preserve"> міської територіальної</w:t>
      </w:r>
      <w:r w:rsidR="00A87497">
        <w:rPr>
          <w:rFonts w:eastAsia="Times New Roman"/>
          <w:sz w:val="28"/>
          <w:szCs w:val="28"/>
          <w:lang w:val="uk-UA"/>
        </w:rPr>
        <w:t xml:space="preserve"> </w:t>
      </w:r>
      <w:r w:rsidR="00C508F4">
        <w:rPr>
          <w:rFonts w:eastAsia="Times New Roman"/>
          <w:sz w:val="28"/>
          <w:szCs w:val="28"/>
          <w:lang w:val="uk-UA"/>
        </w:rPr>
        <w:t>громади на період до 2027 року</w:t>
      </w:r>
      <w:r w:rsidRPr="00C5364D">
        <w:rPr>
          <w:rFonts w:eastAsia="Times New Roman"/>
          <w:sz w:val="28"/>
          <w:szCs w:val="28"/>
          <w:lang w:val="uk-UA"/>
        </w:rPr>
        <w:t>, відповідно до Закону України «</w:t>
      </w:r>
      <w:r w:rsidR="00005EAA">
        <w:rPr>
          <w:rFonts w:eastAsia="Times New Roman"/>
          <w:sz w:val="28"/>
          <w:szCs w:val="28"/>
          <w:lang w:val="uk-UA"/>
        </w:rPr>
        <w:t>Про стимулювання розвитку регіонів</w:t>
      </w:r>
      <w:r w:rsidRPr="00C5364D">
        <w:rPr>
          <w:rFonts w:eastAsia="Times New Roman"/>
          <w:sz w:val="28"/>
          <w:szCs w:val="28"/>
          <w:lang w:val="uk-UA"/>
        </w:rPr>
        <w:t>»,</w:t>
      </w:r>
      <w:r w:rsidR="00005EAA">
        <w:rPr>
          <w:rFonts w:eastAsia="Times New Roman"/>
          <w:sz w:val="28"/>
          <w:szCs w:val="28"/>
          <w:lang w:val="uk-UA"/>
        </w:rPr>
        <w:t xml:space="preserve"> постанови КМУ від 05.08.2020</w:t>
      </w:r>
      <w:r w:rsidR="000C33A6">
        <w:rPr>
          <w:rFonts w:eastAsia="Times New Roman"/>
          <w:sz w:val="28"/>
          <w:szCs w:val="28"/>
          <w:lang w:val="uk-UA"/>
        </w:rPr>
        <w:t xml:space="preserve"> №695 </w:t>
      </w:r>
      <w:r w:rsidR="00005EAA">
        <w:rPr>
          <w:rFonts w:eastAsia="Times New Roman"/>
          <w:sz w:val="28"/>
          <w:szCs w:val="28"/>
          <w:lang w:val="uk-UA"/>
        </w:rPr>
        <w:t xml:space="preserve"> «</w:t>
      </w:r>
      <w:r w:rsidR="00005EAA" w:rsidRPr="00005EAA">
        <w:rPr>
          <w:rFonts w:eastAsia="Times New Roman"/>
          <w:sz w:val="28"/>
          <w:szCs w:val="28"/>
          <w:lang w:val="uk-UA"/>
        </w:rPr>
        <w:t>Про затвердження Державної стратегії регіонального розвитку на 2021-2027 роки</w:t>
      </w:r>
      <w:r w:rsidR="00005EAA">
        <w:rPr>
          <w:rFonts w:eastAsia="Times New Roman"/>
          <w:sz w:val="28"/>
          <w:szCs w:val="28"/>
          <w:lang w:val="uk-UA"/>
        </w:rPr>
        <w:t xml:space="preserve">», </w:t>
      </w:r>
      <w:r w:rsidRPr="00C5364D">
        <w:rPr>
          <w:rFonts w:eastAsia="Times New Roman"/>
          <w:sz w:val="28"/>
          <w:szCs w:val="28"/>
          <w:lang w:val="uk-UA"/>
        </w:rPr>
        <w:t>керуючись п</w:t>
      </w:r>
      <w:r w:rsidR="009563D8">
        <w:rPr>
          <w:rFonts w:eastAsia="Times New Roman"/>
          <w:sz w:val="28"/>
          <w:szCs w:val="28"/>
          <w:lang w:val="uk-UA"/>
        </w:rPr>
        <w:t xml:space="preserve">унктом 20 частини четвертої статті </w:t>
      </w:r>
      <w:r w:rsidRPr="00C5364D">
        <w:rPr>
          <w:rFonts w:eastAsia="Times New Roman"/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222E58" w:rsidRPr="00C5364D" w:rsidRDefault="00222E58" w:rsidP="00C5364D">
      <w:pPr>
        <w:ind w:firstLine="851"/>
        <w:jc w:val="both"/>
        <w:rPr>
          <w:rFonts w:eastAsia="Times New Roman"/>
          <w:sz w:val="28"/>
          <w:szCs w:val="28"/>
          <w:lang w:val="uk-UA"/>
        </w:rPr>
      </w:pPr>
    </w:p>
    <w:p w:rsidR="004731DA" w:rsidRDefault="003F1E9C" w:rsidP="004731DA">
      <w:pPr>
        <w:pStyle w:val="a6"/>
        <w:numPr>
          <w:ilvl w:val="0"/>
          <w:numId w:val="16"/>
        </w:numPr>
        <w:ind w:left="0" w:firstLine="705"/>
        <w:jc w:val="both"/>
        <w:rPr>
          <w:rFonts w:eastAsia="Times New Roman"/>
          <w:sz w:val="28"/>
          <w:szCs w:val="28"/>
          <w:lang w:val="uk-UA"/>
        </w:rPr>
      </w:pPr>
      <w:r w:rsidRPr="004731DA">
        <w:rPr>
          <w:rFonts w:eastAsia="Times New Roman"/>
          <w:sz w:val="28"/>
          <w:szCs w:val="28"/>
          <w:lang w:val="uk-UA"/>
        </w:rPr>
        <w:t xml:space="preserve">Розробити </w:t>
      </w:r>
      <w:proofErr w:type="spellStart"/>
      <w:r w:rsidR="00C04D44" w:rsidRPr="004731DA">
        <w:rPr>
          <w:rFonts w:eastAsia="Times New Roman"/>
          <w:sz w:val="28"/>
          <w:szCs w:val="28"/>
          <w:lang w:val="uk-UA"/>
        </w:rPr>
        <w:t>проєкт</w:t>
      </w:r>
      <w:proofErr w:type="spellEnd"/>
      <w:r w:rsidR="00C04D44" w:rsidRPr="004731DA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="00C04D44" w:rsidRPr="004731DA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="00C04D44" w:rsidRPr="004731DA">
        <w:rPr>
          <w:rFonts w:eastAsia="Times New Roman"/>
          <w:sz w:val="28"/>
          <w:szCs w:val="28"/>
          <w:lang w:val="uk-UA"/>
        </w:rPr>
        <w:t xml:space="preserve"> міської територіальної</w:t>
      </w:r>
      <w:r w:rsidR="001322C8" w:rsidRPr="004731DA">
        <w:rPr>
          <w:rFonts w:eastAsia="Times New Roman"/>
          <w:sz w:val="28"/>
          <w:szCs w:val="28"/>
          <w:lang w:val="uk-UA"/>
        </w:rPr>
        <w:t xml:space="preserve"> </w:t>
      </w:r>
      <w:r w:rsidR="00C04D44" w:rsidRPr="004731DA">
        <w:rPr>
          <w:rFonts w:eastAsia="Times New Roman"/>
          <w:sz w:val="28"/>
          <w:szCs w:val="28"/>
          <w:lang w:val="uk-UA"/>
        </w:rPr>
        <w:t xml:space="preserve">громади на період до 2027 року та подати на розгляд </w:t>
      </w:r>
      <w:proofErr w:type="spellStart"/>
      <w:r w:rsidR="00C04D44" w:rsidRPr="004731DA">
        <w:rPr>
          <w:rFonts w:eastAsia="Times New Roman"/>
          <w:sz w:val="28"/>
          <w:szCs w:val="28"/>
          <w:lang w:val="uk-UA"/>
        </w:rPr>
        <w:t>Вараській</w:t>
      </w:r>
      <w:proofErr w:type="spellEnd"/>
      <w:r w:rsidR="00C04D44" w:rsidRPr="004731DA">
        <w:rPr>
          <w:rFonts w:eastAsia="Times New Roman"/>
          <w:sz w:val="28"/>
          <w:szCs w:val="28"/>
          <w:lang w:val="uk-UA"/>
        </w:rPr>
        <w:t xml:space="preserve"> міській раді.</w:t>
      </w:r>
    </w:p>
    <w:p w:rsidR="00222E58" w:rsidRDefault="006F0CDA" w:rsidP="004731DA">
      <w:pPr>
        <w:pStyle w:val="a6"/>
        <w:numPr>
          <w:ilvl w:val="0"/>
          <w:numId w:val="16"/>
        </w:numPr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Утворити керівний комітет з організації </w:t>
      </w:r>
      <w:r w:rsidRPr="006F0CDA">
        <w:rPr>
          <w:rFonts w:eastAsia="Times New Roman"/>
          <w:sz w:val="28"/>
          <w:szCs w:val="28"/>
          <w:lang w:val="uk-UA"/>
        </w:rPr>
        <w:t>розроб</w:t>
      </w:r>
      <w:r w:rsidR="00762034">
        <w:rPr>
          <w:rFonts w:eastAsia="Times New Roman"/>
          <w:sz w:val="28"/>
          <w:szCs w:val="28"/>
          <w:lang w:val="uk-UA"/>
        </w:rPr>
        <w:t>ки</w:t>
      </w:r>
      <w:r w:rsidRPr="006F0CDA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Pr="006F0CDA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6F0CDA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</w:t>
      </w:r>
      <w:r w:rsidR="00D549E9">
        <w:rPr>
          <w:rFonts w:eastAsia="Times New Roman"/>
          <w:sz w:val="28"/>
          <w:szCs w:val="28"/>
          <w:lang w:val="uk-UA"/>
        </w:rPr>
        <w:t xml:space="preserve"> </w:t>
      </w:r>
      <w:r w:rsidRPr="006F0CDA">
        <w:rPr>
          <w:rFonts w:eastAsia="Times New Roman"/>
          <w:sz w:val="28"/>
          <w:szCs w:val="28"/>
          <w:lang w:val="uk-UA"/>
        </w:rPr>
        <w:t>та плану заходів з її реалізації</w:t>
      </w:r>
      <w:r>
        <w:rPr>
          <w:rFonts w:eastAsia="Times New Roman"/>
          <w:sz w:val="28"/>
          <w:szCs w:val="28"/>
          <w:lang w:val="uk-UA"/>
        </w:rPr>
        <w:t xml:space="preserve"> у складі згідно з додатком</w:t>
      </w:r>
      <w:r w:rsidR="00C04D44">
        <w:rPr>
          <w:rFonts w:eastAsia="Times New Roman"/>
          <w:sz w:val="28"/>
          <w:szCs w:val="28"/>
          <w:lang w:val="uk-UA"/>
        </w:rPr>
        <w:t xml:space="preserve"> </w:t>
      </w:r>
      <w:r w:rsidR="00040E03" w:rsidRPr="00040E03">
        <w:rPr>
          <w:rFonts w:eastAsia="Times New Roman"/>
          <w:sz w:val="28"/>
          <w:szCs w:val="28"/>
          <w:lang w:val="uk-UA"/>
        </w:rPr>
        <w:t>1</w:t>
      </w:r>
      <w:r>
        <w:rPr>
          <w:rFonts w:eastAsia="Times New Roman"/>
          <w:sz w:val="28"/>
          <w:szCs w:val="28"/>
          <w:lang w:val="uk-UA"/>
        </w:rPr>
        <w:t>.</w:t>
      </w:r>
    </w:p>
    <w:p w:rsidR="00C04D44" w:rsidRDefault="00C04D44" w:rsidP="004731DA">
      <w:pPr>
        <w:pStyle w:val="a6"/>
        <w:numPr>
          <w:ilvl w:val="0"/>
          <w:numId w:val="16"/>
        </w:numPr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Затвердити Положення про </w:t>
      </w:r>
      <w:r w:rsidRPr="00C04D44">
        <w:rPr>
          <w:rFonts w:eastAsia="Times New Roman"/>
          <w:sz w:val="28"/>
          <w:szCs w:val="28"/>
          <w:lang w:val="uk-UA"/>
        </w:rPr>
        <w:t>керівний комітет з організації розроб</w:t>
      </w:r>
      <w:r w:rsidR="00762034">
        <w:rPr>
          <w:rFonts w:eastAsia="Times New Roman"/>
          <w:sz w:val="28"/>
          <w:szCs w:val="28"/>
          <w:lang w:val="uk-UA"/>
        </w:rPr>
        <w:t>ки</w:t>
      </w:r>
      <w:r w:rsidRPr="00C04D44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Pr="00C04D44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C04D44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 </w:t>
      </w:r>
      <w:r w:rsidR="00762034">
        <w:rPr>
          <w:rFonts w:eastAsia="Times New Roman"/>
          <w:sz w:val="28"/>
          <w:szCs w:val="28"/>
          <w:lang w:val="uk-UA"/>
        </w:rPr>
        <w:t xml:space="preserve"> </w:t>
      </w:r>
      <w:r w:rsidRPr="00C04D44">
        <w:rPr>
          <w:rFonts w:eastAsia="Times New Roman"/>
          <w:sz w:val="28"/>
          <w:szCs w:val="28"/>
          <w:lang w:val="uk-UA"/>
        </w:rPr>
        <w:t xml:space="preserve">та </w:t>
      </w:r>
      <w:r w:rsidR="00762034">
        <w:rPr>
          <w:rFonts w:eastAsia="Times New Roman"/>
          <w:sz w:val="28"/>
          <w:szCs w:val="28"/>
          <w:lang w:val="uk-UA"/>
        </w:rPr>
        <w:t xml:space="preserve">  </w:t>
      </w:r>
      <w:r w:rsidRPr="00C04D44">
        <w:rPr>
          <w:rFonts w:eastAsia="Times New Roman"/>
          <w:sz w:val="28"/>
          <w:szCs w:val="28"/>
          <w:lang w:val="uk-UA"/>
        </w:rPr>
        <w:t>плану заходів</w:t>
      </w:r>
      <w:r w:rsidR="00762034">
        <w:rPr>
          <w:rFonts w:eastAsia="Times New Roman"/>
          <w:sz w:val="28"/>
          <w:szCs w:val="28"/>
          <w:lang w:val="uk-UA"/>
        </w:rPr>
        <w:t xml:space="preserve"> </w:t>
      </w:r>
      <w:r w:rsidRPr="00C04D44">
        <w:rPr>
          <w:rFonts w:eastAsia="Times New Roman"/>
          <w:sz w:val="28"/>
          <w:szCs w:val="28"/>
          <w:lang w:val="uk-UA"/>
        </w:rPr>
        <w:t xml:space="preserve"> з</w:t>
      </w:r>
      <w:r w:rsidR="00762034">
        <w:rPr>
          <w:rFonts w:eastAsia="Times New Roman"/>
          <w:sz w:val="28"/>
          <w:szCs w:val="28"/>
          <w:lang w:val="uk-UA"/>
        </w:rPr>
        <w:t xml:space="preserve"> </w:t>
      </w:r>
      <w:r w:rsidRPr="00C04D44">
        <w:rPr>
          <w:rFonts w:eastAsia="Times New Roman"/>
          <w:sz w:val="28"/>
          <w:szCs w:val="28"/>
          <w:lang w:val="uk-UA"/>
        </w:rPr>
        <w:t xml:space="preserve"> її </w:t>
      </w:r>
      <w:r w:rsidR="00762034">
        <w:rPr>
          <w:rFonts w:eastAsia="Times New Roman"/>
          <w:sz w:val="28"/>
          <w:szCs w:val="28"/>
          <w:lang w:val="uk-UA"/>
        </w:rPr>
        <w:t xml:space="preserve"> </w:t>
      </w:r>
      <w:r w:rsidRPr="00C04D44">
        <w:rPr>
          <w:rFonts w:eastAsia="Times New Roman"/>
          <w:sz w:val="28"/>
          <w:szCs w:val="28"/>
          <w:lang w:val="uk-UA"/>
        </w:rPr>
        <w:t xml:space="preserve">реалізації </w:t>
      </w:r>
      <w:r w:rsidR="00762034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(далі – Керівний комітет) згідно</w:t>
      </w:r>
      <w:r w:rsidR="00762034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з </w:t>
      </w:r>
      <w:r w:rsidRPr="00C04D44">
        <w:rPr>
          <w:rFonts w:eastAsia="Times New Roman"/>
          <w:sz w:val="28"/>
          <w:szCs w:val="28"/>
          <w:lang w:val="uk-UA"/>
        </w:rPr>
        <w:t xml:space="preserve">додатком </w:t>
      </w:r>
      <w:r w:rsidR="00040E03" w:rsidRPr="00040E03">
        <w:rPr>
          <w:rFonts w:eastAsia="Times New Roman"/>
          <w:sz w:val="28"/>
          <w:szCs w:val="28"/>
          <w:lang w:val="uk-UA"/>
        </w:rPr>
        <w:t>2</w:t>
      </w:r>
      <w:r w:rsidRPr="00C04D44">
        <w:rPr>
          <w:rFonts w:eastAsia="Times New Roman"/>
          <w:sz w:val="28"/>
          <w:szCs w:val="28"/>
          <w:lang w:val="uk-UA"/>
        </w:rPr>
        <w:t>.</w:t>
      </w:r>
    </w:p>
    <w:p w:rsidR="00040E03" w:rsidRDefault="001322C8" w:rsidP="00040E03">
      <w:pPr>
        <w:pStyle w:val="a6"/>
        <w:numPr>
          <w:ilvl w:val="0"/>
          <w:numId w:val="16"/>
        </w:numPr>
        <w:jc w:val="both"/>
        <w:rPr>
          <w:rFonts w:eastAsia="Times New Roman"/>
          <w:sz w:val="28"/>
          <w:szCs w:val="28"/>
          <w:lang w:val="uk-UA"/>
        </w:rPr>
      </w:pPr>
      <w:r w:rsidRPr="001322C8">
        <w:rPr>
          <w:rFonts w:eastAsia="Times New Roman"/>
          <w:sz w:val="28"/>
          <w:szCs w:val="28"/>
          <w:lang w:val="uk-UA"/>
        </w:rPr>
        <w:t xml:space="preserve">Керівному комітету </w:t>
      </w:r>
      <w:r>
        <w:rPr>
          <w:rFonts w:eastAsia="Times New Roman"/>
          <w:sz w:val="28"/>
          <w:szCs w:val="28"/>
          <w:lang w:val="uk-UA"/>
        </w:rPr>
        <w:t>провести роботу</w:t>
      </w:r>
      <w:r w:rsidR="00040E03" w:rsidRPr="00040E03">
        <w:t xml:space="preserve"> </w:t>
      </w:r>
      <w:r w:rsidR="00040E03" w:rsidRPr="00040E03">
        <w:rPr>
          <w:rFonts w:eastAsia="Times New Roman"/>
          <w:sz w:val="28"/>
          <w:szCs w:val="28"/>
          <w:lang w:val="uk-UA"/>
        </w:rPr>
        <w:t>по формуванню:</w:t>
      </w:r>
    </w:p>
    <w:p w:rsidR="001322C8" w:rsidRDefault="00040E03" w:rsidP="00040E0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-</w:t>
      </w:r>
      <w:r w:rsidR="001322C8" w:rsidRPr="00040E03">
        <w:rPr>
          <w:rFonts w:eastAsia="Times New Roman"/>
          <w:sz w:val="28"/>
          <w:szCs w:val="28"/>
          <w:lang w:val="uk-UA"/>
        </w:rPr>
        <w:t xml:space="preserve"> персонального складу робоч</w:t>
      </w:r>
      <w:r>
        <w:rPr>
          <w:rFonts w:eastAsia="Times New Roman"/>
          <w:sz w:val="28"/>
          <w:szCs w:val="28"/>
          <w:lang w:val="uk-UA"/>
        </w:rPr>
        <w:t>ої</w:t>
      </w:r>
      <w:r w:rsidR="001322C8" w:rsidRPr="00040E03">
        <w:rPr>
          <w:rFonts w:eastAsia="Times New Roman"/>
          <w:sz w:val="28"/>
          <w:szCs w:val="28"/>
          <w:lang w:val="uk-UA"/>
        </w:rPr>
        <w:t xml:space="preserve"> груп</w:t>
      </w:r>
      <w:r>
        <w:rPr>
          <w:rFonts w:eastAsia="Times New Roman"/>
          <w:sz w:val="28"/>
          <w:szCs w:val="28"/>
          <w:lang w:val="uk-UA"/>
        </w:rPr>
        <w:t>и</w:t>
      </w:r>
      <w:r w:rsidR="001322C8" w:rsidRPr="00040E03">
        <w:rPr>
          <w:rFonts w:eastAsia="Times New Roman"/>
          <w:sz w:val="28"/>
          <w:szCs w:val="28"/>
          <w:lang w:val="uk-UA"/>
        </w:rPr>
        <w:t xml:space="preserve"> із розроб</w:t>
      </w:r>
      <w:r w:rsidR="00755CC4">
        <w:rPr>
          <w:rFonts w:eastAsia="Times New Roman"/>
          <w:sz w:val="28"/>
          <w:szCs w:val="28"/>
          <w:lang w:val="uk-UA"/>
        </w:rPr>
        <w:t>ки</w:t>
      </w:r>
      <w:r w:rsidR="001322C8" w:rsidRPr="00040E03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="001322C8" w:rsidRPr="00040E03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="001322C8" w:rsidRPr="00040E03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</w:t>
      </w:r>
      <w:r>
        <w:rPr>
          <w:rFonts w:eastAsia="Times New Roman"/>
          <w:sz w:val="28"/>
          <w:szCs w:val="28"/>
          <w:lang w:val="uk-UA"/>
        </w:rPr>
        <w:t>;</w:t>
      </w:r>
    </w:p>
    <w:p w:rsidR="00040E03" w:rsidRDefault="00040E03" w:rsidP="00040E0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- структури</w:t>
      </w:r>
      <w:r w:rsidRPr="00040E03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Pr="00040E03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040E03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</w:t>
      </w:r>
      <w:r>
        <w:rPr>
          <w:rFonts w:eastAsia="Times New Roman"/>
          <w:sz w:val="28"/>
          <w:szCs w:val="28"/>
          <w:lang w:val="uk-UA"/>
        </w:rPr>
        <w:t>;</w:t>
      </w:r>
    </w:p>
    <w:p w:rsidR="00040E03" w:rsidRPr="00040E03" w:rsidRDefault="00040E03" w:rsidP="00040E03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- плану-графіку</w:t>
      </w:r>
      <w:r w:rsidR="00762034">
        <w:rPr>
          <w:rFonts w:eastAsia="Times New Roman"/>
          <w:sz w:val="28"/>
          <w:szCs w:val="28"/>
          <w:lang w:val="uk-UA"/>
        </w:rPr>
        <w:t xml:space="preserve"> </w:t>
      </w:r>
      <w:r w:rsidR="00762034" w:rsidRPr="00762034">
        <w:rPr>
          <w:rFonts w:eastAsia="Times New Roman"/>
          <w:sz w:val="28"/>
          <w:szCs w:val="28"/>
          <w:lang w:val="uk-UA"/>
        </w:rPr>
        <w:t>розроб</w:t>
      </w:r>
      <w:r w:rsidR="00762034">
        <w:rPr>
          <w:rFonts w:eastAsia="Times New Roman"/>
          <w:sz w:val="28"/>
          <w:szCs w:val="28"/>
          <w:lang w:val="uk-UA"/>
        </w:rPr>
        <w:t>ки</w:t>
      </w:r>
      <w:r w:rsidR="00762034" w:rsidRPr="00762034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="00762034" w:rsidRPr="00762034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="00762034" w:rsidRPr="00762034">
        <w:rPr>
          <w:rFonts w:eastAsia="Times New Roman"/>
          <w:sz w:val="28"/>
          <w:szCs w:val="28"/>
          <w:lang w:val="uk-UA"/>
        </w:rPr>
        <w:t xml:space="preserve"> міської територіальної</w:t>
      </w:r>
      <w:r w:rsidR="00762034">
        <w:rPr>
          <w:rFonts w:eastAsia="Times New Roman"/>
          <w:sz w:val="28"/>
          <w:szCs w:val="28"/>
          <w:lang w:val="uk-UA"/>
        </w:rPr>
        <w:t xml:space="preserve"> громади на період до 2027 року.</w:t>
      </w:r>
    </w:p>
    <w:p w:rsidR="00762034" w:rsidRPr="00762034" w:rsidRDefault="00762034" w:rsidP="00762034">
      <w:pPr>
        <w:pStyle w:val="a6"/>
        <w:numPr>
          <w:ilvl w:val="0"/>
          <w:numId w:val="16"/>
        </w:numPr>
        <w:ind w:left="0" w:firstLine="705"/>
        <w:jc w:val="both"/>
        <w:rPr>
          <w:rFonts w:eastAsia="Times New Roman"/>
          <w:sz w:val="28"/>
          <w:szCs w:val="28"/>
          <w:lang w:val="uk-UA"/>
        </w:rPr>
      </w:pPr>
      <w:r w:rsidRPr="00762034">
        <w:rPr>
          <w:rFonts w:eastAsia="Times New Roman"/>
          <w:sz w:val="28"/>
          <w:szCs w:val="28"/>
          <w:lang w:val="uk-UA"/>
        </w:rPr>
        <w:t xml:space="preserve">Керівному комітету забезпечити координацію та взаємодію органів місцевого самоврядування, </w:t>
      </w:r>
      <w:r w:rsidR="00755CC4">
        <w:rPr>
          <w:rFonts w:eastAsia="Times New Roman"/>
          <w:sz w:val="28"/>
          <w:szCs w:val="28"/>
          <w:lang w:val="uk-UA"/>
        </w:rPr>
        <w:t>місцевих</w:t>
      </w:r>
      <w:r w:rsidR="006D3B8B">
        <w:rPr>
          <w:rFonts w:eastAsia="Times New Roman"/>
          <w:sz w:val="28"/>
          <w:szCs w:val="28"/>
          <w:lang w:val="uk-UA"/>
        </w:rPr>
        <w:t xml:space="preserve"> і територіальних</w:t>
      </w:r>
      <w:r w:rsidR="00755CC4">
        <w:rPr>
          <w:rFonts w:eastAsia="Times New Roman"/>
          <w:sz w:val="28"/>
          <w:szCs w:val="28"/>
          <w:lang w:val="uk-UA"/>
        </w:rPr>
        <w:t xml:space="preserve"> </w:t>
      </w:r>
      <w:r w:rsidRPr="00762034">
        <w:rPr>
          <w:rFonts w:eastAsia="Times New Roman"/>
          <w:sz w:val="28"/>
          <w:szCs w:val="28"/>
          <w:lang w:val="uk-UA"/>
        </w:rPr>
        <w:t xml:space="preserve">органів </w:t>
      </w:r>
      <w:r w:rsidR="00755CC4">
        <w:rPr>
          <w:rFonts w:eastAsia="Times New Roman"/>
          <w:sz w:val="28"/>
          <w:szCs w:val="28"/>
          <w:lang w:val="uk-UA"/>
        </w:rPr>
        <w:t xml:space="preserve">виконавчої </w:t>
      </w:r>
      <w:r w:rsidRPr="00762034">
        <w:rPr>
          <w:rFonts w:eastAsia="Times New Roman"/>
          <w:sz w:val="28"/>
          <w:szCs w:val="28"/>
          <w:lang w:val="uk-UA"/>
        </w:rPr>
        <w:t>влади, суб’єктів г</w:t>
      </w:r>
      <w:r>
        <w:rPr>
          <w:rFonts w:eastAsia="Times New Roman"/>
          <w:sz w:val="28"/>
          <w:szCs w:val="28"/>
          <w:lang w:val="uk-UA"/>
        </w:rPr>
        <w:t>осподарювання</w:t>
      </w:r>
      <w:r w:rsidR="00755CC4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громадськості та </w:t>
      </w:r>
      <w:r w:rsidRPr="00762034">
        <w:rPr>
          <w:rFonts w:eastAsia="Times New Roman"/>
          <w:sz w:val="28"/>
          <w:szCs w:val="28"/>
          <w:lang w:val="uk-UA"/>
        </w:rPr>
        <w:t xml:space="preserve">робочої групи із розробки Стратегії розвитку </w:t>
      </w:r>
      <w:proofErr w:type="spellStart"/>
      <w:r w:rsidRPr="00762034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762034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року. </w:t>
      </w:r>
    </w:p>
    <w:p w:rsidR="00755CC4" w:rsidRPr="00755CC4" w:rsidRDefault="00755CC4" w:rsidP="00755CC4">
      <w:pPr>
        <w:pStyle w:val="a6"/>
        <w:numPr>
          <w:ilvl w:val="0"/>
          <w:numId w:val="16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755CC4">
        <w:rPr>
          <w:rFonts w:eastAsia="Times New Roman"/>
          <w:sz w:val="28"/>
          <w:szCs w:val="28"/>
          <w:lang w:val="uk-UA"/>
        </w:rPr>
        <w:t xml:space="preserve">Визначити управління економіки та розвитку громади виконавчого комітету </w:t>
      </w:r>
      <w:proofErr w:type="spellStart"/>
      <w:r w:rsidRPr="00755CC4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755CC4">
        <w:rPr>
          <w:rFonts w:eastAsia="Times New Roman"/>
          <w:sz w:val="28"/>
          <w:szCs w:val="28"/>
          <w:lang w:val="uk-UA"/>
        </w:rPr>
        <w:t xml:space="preserve"> міської ради розробником Стратегії розвитку </w:t>
      </w:r>
      <w:proofErr w:type="spellStart"/>
      <w:r w:rsidRPr="00755CC4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755CC4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року.</w:t>
      </w:r>
    </w:p>
    <w:p w:rsidR="00755CC4" w:rsidRDefault="00CE5695" w:rsidP="00C5364D">
      <w:pPr>
        <w:numPr>
          <w:ilvl w:val="0"/>
          <w:numId w:val="16"/>
        </w:numPr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3420DB">
        <w:rPr>
          <w:rFonts w:eastAsia="Times New Roman"/>
          <w:sz w:val="28"/>
          <w:szCs w:val="28"/>
          <w:lang w:val="uk-UA"/>
        </w:rPr>
        <w:t xml:space="preserve">Управлінню економіки та розвитку громади виконавчого комітету </w:t>
      </w:r>
      <w:proofErr w:type="spellStart"/>
      <w:r w:rsidRPr="003420DB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3420DB">
        <w:rPr>
          <w:rFonts w:eastAsia="Times New Roman"/>
          <w:sz w:val="28"/>
          <w:szCs w:val="28"/>
          <w:lang w:val="uk-UA"/>
        </w:rPr>
        <w:t xml:space="preserve"> міської ради</w:t>
      </w:r>
      <w:r w:rsidR="003420DB" w:rsidRPr="003420DB">
        <w:rPr>
          <w:rFonts w:eastAsia="Times New Roman"/>
          <w:sz w:val="28"/>
          <w:szCs w:val="28"/>
          <w:lang w:val="uk-UA"/>
        </w:rPr>
        <w:t xml:space="preserve"> за погодженням з Керівним комітетом</w:t>
      </w:r>
      <w:r w:rsidR="001322C8" w:rsidRPr="003420DB">
        <w:rPr>
          <w:rFonts w:eastAsia="Times New Roman"/>
          <w:sz w:val="28"/>
          <w:szCs w:val="28"/>
          <w:lang w:val="uk-UA"/>
        </w:rPr>
        <w:t xml:space="preserve"> подати на затвердження міському голові</w:t>
      </w:r>
      <w:r w:rsidR="00755CC4">
        <w:rPr>
          <w:rFonts w:eastAsia="Times New Roman"/>
          <w:sz w:val="28"/>
          <w:szCs w:val="28"/>
          <w:lang w:val="uk-UA"/>
        </w:rPr>
        <w:t>:</w:t>
      </w:r>
    </w:p>
    <w:p w:rsidR="003420DB" w:rsidRDefault="00755CC4" w:rsidP="00755CC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-</w:t>
      </w:r>
      <w:r w:rsidR="001322C8" w:rsidRPr="003420DB">
        <w:rPr>
          <w:rFonts w:eastAsia="Times New Roman"/>
          <w:sz w:val="28"/>
          <w:szCs w:val="28"/>
          <w:lang w:val="uk-UA"/>
        </w:rPr>
        <w:t xml:space="preserve"> склад робоч</w:t>
      </w:r>
      <w:r>
        <w:rPr>
          <w:rFonts w:eastAsia="Times New Roman"/>
          <w:sz w:val="28"/>
          <w:szCs w:val="28"/>
          <w:lang w:val="uk-UA"/>
        </w:rPr>
        <w:t>ої</w:t>
      </w:r>
      <w:r w:rsidR="001322C8" w:rsidRPr="003420DB">
        <w:rPr>
          <w:rFonts w:eastAsia="Times New Roman"/>
          <w:sz w:val="28"/>
          <w:szCs w:val="28"/>
          <w:lang w:val="uk-UA"/>
        </w:rPr>
        <w:t xml:space="preserve"> груп</w:t>
      </w:r>
      <w:r>
        <w:rPr>
          <w:rFonts w:eastAsia="Times New Roman"/>
          <w:sz w:val="28"/>
          <w:szCs w:val="28"/>
          <w:lang w:val="uk-UA"/>
        </w:rPr>
        <w:t>и</w:t>
      </w:r>
      <w:r w:rsidR="001322C8" w:rsidRPr="003420DB">
        <w:rPr>
          <w:rFonts w:eastAsia="Times New Roman"/>
          <w:sz w:val="28"/>
          <w:szCs w:val="28"/>
          <w:lang w:val="uk-UA"/>
        </w:rPr>
        <w:t xml:space="preserve"> із розроб</w:t>
      </w:r>
      <w:r>
        <w:rPr>
          <w:rFonts w:eastAsia="Times New Roman"/>
          <w:sz w:val="28"/>
          <w:szCs w:val="28"/>
          <w:lang w:val="uk-UA"/>
        </w:rPr>
        <w:t>ки</w:t>
      </w:r>
      <w:r w:rsidR="001322C8" w:rsidRPr="003420DB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="001322C8" w:rsidRPr="003420DB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="001322C8" w:rsidRPr="003420DB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</w:t>
      </w:r>
      <w:r>
        <w:rPr>
          <w:rFonts w:eastAsia="Times New Roman"/>
          <w:sz w:val="28"/>
          <w:szCs w:val="28"/>
          <w:lang w:val="uk-UA"/>
        </w:rPr>
        <w:t>;</w:t>
      </w:r>
    </w:p>
    <w:p w:rsidR="00755CC4" w:rsidRPr="00755CC4" w:rsidRDefault="00755CC4" w:rsidP="00755CC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- </w:t>
      </w:r>
      <w:r w:rsidRPr="00755CC4">
        <w:rPr>
          <w:rFonts w:eastAsia="Times New Roman"/>
          <w:sz w:val="28"/>
          <w:szCs w:val="28"/>
          <w:lang w:val="uk-UA"/>
        </w:rPr>
        <w:t>структур</w:t>
      </w:r>
      <w:r>
        <w:rPr>
          <w:rFonts w:eastAsia="Times New Roman"/>
          <w:sz w:val="28"/>
          <w:szCs w:val="28"/>
          <w:lang w:val="uk-UA"/>
        </w:rPr>
        <w:t>у</w:t>
      </w:r>
      <w:r w:rsidRPr="00755CC4">
        <w:rPr>
          <w:rFonts w:eastAsia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Pr="00755CC4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755CC4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року;</w:t>
      </w:r>
    </w:p>
    <w:p w:rsidR="00755CC4" w:rsidRDefault="00755CC4" w:rsidP="00755CC4">
      <w:pPr>
        <w:jc w:val="both"/>
        <w:rPr>
          <w:rFonts w:eastAsia="Times New Roman"/>
          <w:sz w:val="28"/>
          <w:szCs w:val="28"/>
          <w:lang w:val="uk-UA"/>
        </w:rPr>
      </w:pPr>
      <w:r w:rsidRPr="00755CC4">
        <w:rPr>
          <w:rFonts w:eastAsia="Times New Roman"/>
          <w:sz w:val="28"/>
          <w:szCs w:val="28"/>
          <w:lang w:val="uk-UA"/>
        </w:rPr>
        <w:t xml:space="preserve">- план-графік розробки Стратегії розвитку </w:t>
      </w:r>
      <w:proofErr w:type="spellStart"/>
      <w:r w:rsidRPr="00755CC4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755CC4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року.</w:t>
      </w:r>
    </w:p>
    <w:p w:rsidR="00222E58" w:rsidRPr="003420DB" w:rsidRDefault="00222E58" w:rsidP="00C5364D">
      <w:pPr>
        <w:numPr>
          <w:ilvl w:val="0"/>
          <w:numId w:val="16"/>
        </w:numPr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3420DB">
        <w:rPr>
          <w:rFonts w:eastAsia="Times New Roman"/>
          <w:sz w:val="28"/>
          <w:szCs w:val="28"/>
          <w:lang w:val="uk-UA"/>
        </w:rPr>
        <w:t xml:space="preserve"> Контроль за виконанням розпорядження залишаю за собою.</w:t>
      </w: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  <w:t>Міський голова</w:t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Олександр МЕНЗУЛ</w:t>
      </w: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3420DB" w:rsidRDefault="00222E58" w:rsidP="00C5364D">
      <w:pPr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755CC4" w:rsidRDefault="00755CC4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FF289D" w:rsidRDefault="00FF289D" w:rsidP="00FF289D">
      <w:pPr>
        <w:jc w:val="right"/>
        <w:rPr>
          <w:rFonts w:eastAsia="Times New Roman"/>
          <w:sz w:val="28"/>
          <w:szCs w:val="28"/>
          <w:lang w:val="uk-UA"/>
        </w:rPr>
      </w:pPr>
    </w:p>
    <w:p w:rsidR="00FF289D" w:rsidRPr="00C5364D" w:rsidRDefault="00FF289D" w:rsidP="00FF289D">
      <w:pPr>
        <w:jc w:val="right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>Додаток</w:t>
      </w:r>
      <w:r w:rsidR="00755CC4">
        <w:rPr>
          <w:rFonts w:eastAsia="Times New Roman"/>
          <w:sz w:val="28"/>
          <w:szCs w:val="28"/>
          <w:lang w:val="uk-UA"/>
        </w:rPr>
        <w:t xml:space="preserve"> 1</w:t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</w:p>
    <w:p w:rsidR="00FF289D" w:rsidRPr="00C5364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  <w:t>до   розпорядження   міського   голови</w:t>
      </w:r>
    </w:p>
    <w:p w:rsidR="00FF289D" w:rsidRPr="00C5364D" w:rsidRDefault="00FF289D" w:rsidP="00FF289D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_______________</w:t>
      </w:r>
      <w:r w:rsidRPr="00C5364D">
        <w:rPr>
          <w:rFonts w:eastAsia="Times New Roman"/>
          <w:sz w:val="28"/>
          <w:szCs w:val="28"/>
          <w:lang w:val="uk-UA"/>
        </w:rPr>
        <w:t>20</w:t>
      </w:r>
      <w:r>
        <w:rPr>
          <w:rFonts w:eastAsia="Times New Roman"/>
          <w:sz w:val="28"/>
          <w:szCs w:val="28"/>
          <w:lang w:val="uk-UA"/>
        </w:rPr>
        <w:t>21</w:t>
      </w:r>
      <w:r w:rsidRPr="00C5364D">
        <w:rPr>
          <w:rFonts w:eastAsia="Times New Roman"/>
          <w:sz w:val="28"/>
          <w:szCs w:val="28"/>
          <w:lang w:val="uk-UA"/>
        </w:rPr>
        <w:t xml:space="preserve"> року № </w:t>
      </w:r>
      <w:r>
        <w:rPr>
          <w:rFonts w:eastAsia="Times New Roman"/>
          <w:sz w:val="28"/>
          <w:szCs w:val="28"/>
          <w:lang w:val="uk-UA"/>
        </w:rPr>
        <w:t>_____</w:t>
      </w:r>
      <w:r w:rsidRPr="00C5364D">
        <w:rPr>
          <w:rFonts w:eastAsia="Times New Roman"/>
          <w:sz w:val="28"/>
          <w:szCs w:val="28"/>
          <w:u w:val="single"/>
          <w:lang w:val="uk-UA"/>
        </w:rPr>
        <w:t xml:space="preserve">     </w:t>
      </w:r>
    </w:p>
    <w:p w:rsidR="004731DA" w:rsidRPr="004731DA" w:rsidRDefault="004731DA" w:rsidP="004731DA">
      <w:pPr>
        <w:rPr>
          <w:rFonts w:eastAsia="Times New Roman"/>
          <w:lang w:val="uk-UA"/>
        </w:rPr>
      </w:pPr>
    </w:p>
    <w:p w:rsidR="00222E58" w:rsidRDefault="00222E58" w:rsidP="002C7BF6">
      <w:pPr>
        <w:jc w:val="center"/>
        <w:rPr>
          <w:b/>
          <w:bCs/>
          <w:sz w:val="28"/>
          <w:szCs w:val="28"/>
          <w:lang w:val="uk-UA"/>
        </w:rPr>
      </w:pP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r w:rsidRPr="00BA405F">
        <w:rPr>
          <w:rFonts w:eastAsia="Times New Roman"/>
          <w:sz w:val="28"/>
          <w:szCs w:val="28"/>
          <w:lang w:val="uk-UA"/>
        </w:rPr>
        <w:t>СКЛАД</w:t>
      </w: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керівного комітету з організації </w:t>
      </w:r>
      <w:r w:rsidRPr="006F0CDA">
        <w:rPr>
          <w:rFonts w:eastAsia="Times New Roman"/>
          <w:sz w:val="28"/>
          <w:szCs w:val="28"/>
          <w:lang w:val="uk-UA"/>
        </w:rPr>
        <w:t>розроб</w:t>
      </w:r>
      <w:r w:rsidR="00DA6274">
        <w:rPr>
          <w:rFonts w:eastAsia="Times New Roman"/>
          <w:sz w:val="28"/>
          <w:szCs w:val="28"/>
          <w:lang w:val="uk-UA"/>
        </w:rPr>
        <w:t>ки</w:t>
      </w:r>
      <w:r w:rsidRPr="006F0CDA">
        <w:rPr>
          <w:rFonts w:eastAsia="Times New Roman"/>
          <w:sz w:val="28"/>
          <w:szCs w:val="28"/>
          <w:lang w:val="uk-UA"/>
        </w:rPr>
        <w:t xml:space="preserve"> Стратегії розвитку </w:t>
      </w: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proofErr w:type="spellStart"/>
      <w:r w:rsidRPr="006F0CDA">
        <w:rPr>
          <w:rFonts w:eastAsia="Times New Roman"/>
          <w:sz w:val="28"/>
          <w:szCs w:val="28"/>
          <w:lang w:val="uk-UA"/>
        </w:rPr>
        <w:t>Вараської</w:t>
      </w:r>
      <w:proofErr w:type="spellEnd"/>
      <w:r w:rsidRPr="006F0CDA">
        <w:rPr>
          <w:rFonts w:eastAsia="Times New Roman"/>
          <w:sz w:val="28"/>
          <w:szCs w:val="28"/>
          <w:lang w:val="uk-UA"/>
        </w:rPr>
        <w:t xml:space="preserve"> міської територіальної громади на період до 2027 року</w:t>
      </w:r>
    </w:p>
    <w:p w:rsidR="00FF289D" w:rsidRDefault="00FF289D" w:rsidP="00FF289D">
      <w:pPr>
        <w:widowControl w:val="0"/>
        <w:ind w:firstLine="720"/>
        <w:jc w:val="center"/>
        <w:rPr>
          <w:rFonts w:eastAsia="Times New Roman"/>
          <w:sz w:val="28"/>
          <w:szCs w:val="28"/>
          <w:lang w:val="uk-UA"/>
        </w:rPr>
      </w:pPr>
      <w:r w:rsidRPr="006F0CDA">
        <w:rPr>
          <w:rFonts w:eastAsia="Times New Roman"/>
          <w:sz w:val="28"/>
          <w:szCs w:val="28"/>
          <w:lang w:val="uk-UA"/>
        </w:rPr>
        <w:t>та плану заходів з її реалізації</w:t>
      </w:r>
    </w:p>
    <w:p w:rsidR="00FF289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</w:p>
    <w:p w:rsidR="00FF289D" w:rsidRDefault="00FF289D" w:rsidP="00FF289D">
      <w:pPr>
        <w:tabs>
          <w:tab w:val="left" w:pos="4248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 xml:space="preserve">                                           </w:t>
      </w:r>
      <w:r w:rsidRPr="00BA405F">
        <w:rPr>
          <w:rFonts w:eastAsia="Times New Roman"/>
          <w:sz w:val="28"/>
          <w:szCs w:val="28"/>
          <w:lang w:val="uk-UA"/>
        </w:rPr>
        <w:tab/>
      </w:r>
    </w:p>
    <w:tbl>
      <w:tblPr>
        <w:tblW w:w="9808" w:type="dxa"/>
        <w:tblLayout w:type="fixed"/>
        <w:tblLook w:val="0000" w:firstRow="0" w:lastRow="0" w:firstColumn="0" w:lastColumn="0" w:noHBand="0" w:noVBand="0"/>
      </w:tblPr>
      <w:tblGrid>
        <w:gridCol w:w="3608"/>
        <w:gridCol w:w="6200"/>
      </w:tblGrid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BA405F">
              <w:rPr>
                <w:rFonts w:eastAsia="Times New Roman"/>
                <w:sz w:val="28"/>
                <w:szCs w:val="28"/>
                <w:lang w:val="uk-UA"/>
              </w:rPr>
              <w:t>МЕНЗУЛ</w:t>
            </w:r>
          </w:p>
          <w:p w:rsidR="00FF289D" w:rsidRPr="00DA3997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Олександр Павлович</w:t>
            </w:r>
          </w:p>
        </w:tc>
        <w:tc>
          <w:tcPr>
            <w:tcW w:w="6200" w:type="dxa"/>
          </w:tcPr>
          <w:p w:rsidR="00FF289D" w:rsidRPr="00DA3997" w:rsidRDefault="00FF289D" w:rsidP="00636A67">
            <w:pPr>
              <w:numPr>
                <w:ilvl w:val="0"/>
                <w:numId w:val="15"/>
              </w:numPr>
              <w:tabs>
                <w:tab w:val="left" w:pos="317"/>
              </w:tabs>
              <w:ind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міський голова, голова керівного комітету</w:t>
            </w: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ВОЛИНЕЦЬ</w:t>
            </w:r>
          </w:p>
          <w:p w:rsidR="00FF289D" w:rsidRPr="00DA3997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Михайло Степанович</w:t>
            </w:r>
          </w:p>
        </w:tc>
        <w:tc>
          <w:tcPr>
            <w:tcW w:w="6200" w:type="dxa"/>
          </w:tcPr>
          <w:p w:rsidR="00FF289D" w:rsidRDefault="00FF289D" w:rsidP="00636A67">
            <w:pPr>
              <w:numPr>
                <w:ilvl w:val="0"/>
                <w:numId w:val="15"/>
              </w:numPr>
              <w:tabs>
                <w:tab w:val="left" w:pos="317"/>
              </w:tabs>
              <w:ind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заступник міського голови з питань</w:t>
            </w:r>
            <w: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>діяльності виконавчих органів ради,</w:t>
            </w:r>
            <w: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>заступник голови керівного комітету</w:t>
            </w:r>
          </w:p>
          <w:p w:rsidR="00FF289D" w:rsidRPr="00DA3997" w:rsidRDefault="00FF289D" w:rsidP="00636A67">
            <w:pPr>
              <w:tabs>
                <w:tab w:val="left" w:pos="317"/>
              </w:tabs>
              <w:ind w:left="720"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БАРАБУХ</w:t>
            </w:r>
            <w:r>
              <w:t xml:space="preserve"> </w:t>
            </w:r>
          </w:p>
          <w:p w:rsidR="00FF289D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 xml:space="preserve">Ірина Ростиславівна </w:t>
            </w:r>
          </w:p>
          <w:p w:rsidR="00FF289D" w:rsidRPr="00DA3997" w:rsidRDefault="00FF289D" w:rsidP="00636A6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6200" w:type="dxa"/>
          </w:tcPr>
          <w:p w:rsidR="00FF289D" w:rsidRPr="00DA3997" w:rsidRDefault="00FF289D" w:rsidP="00FF289D">
            <w:pPr>
              <w:numPr>
                <w:ilvl w:val="0"/>
                <w:numId w:val="15"/>
              </w:numPr>
              <w:tabs>
                <w:tab w:val="left" w:pos="317"/>
              </w:tabs>
              <w:ind w:right="-45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A3997">
              <w:rPr>
                <w:rFonts w:eastAsia="Calibri"/>
                <w:sz w:val="28"/>
                <w:szCs w:val="28"/>
                <w:lang w:val="uk-UA"/>
              </w:rPr>
              <w:t>начальник управління економіки та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>розвитку громади, секретар керівного</w:t>
            </w:r>
            <w:r>
              <w:t xml:space="preserve"> </w:t>
            </w:r>
            <w:r w:rsidRPr="00DA3997">
              <w:rPr>
                <w:rFonts w:eastAsia="Calibri"/>
                <w:sz w:val="28"/>
                <w:szCs w:val="28"/>
                <w:lang w:val="uk-UA"/>
              </w:rPr>
              <w:t xml:space="preserve">комітету                                                             </w:t>
            </w:r>
          </w:p>
        </w:tc>
      </w:tr>
    </w:tbl>
    <w:p w:rsidR="00FF289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BA405F">
        <w:rPr>
          <w:rFonts w:eastAsia="Times New Roman"/>
          <w:sz w:val="28"/>
          <w:szCs w:val="28"/>
          <w:lang w:val="uk-UA"/>
        </w:rPr>
        <w:tab/>
      </w:r>
      <w:r w:rsidRPr="00DA3997">
        <w:rPr>
          <w:rFonts w:eastAsia="Times New Roman"/>
          <w:sz w:val="28"/>
          <w:szCs w:val="28"/>
          <w:lang w:val="uk-UA"/>
        </w:rPr>
        <w:t xml:space="preserve">      </w:t>
      </w:r>
      <w:r>
        <w:rPr>
          <w:rFonts w:eastAsia="Times New Roman"/>
          <w:sz w:val="28"/>
          <w:szCs w:val="28"/>
          <w:lang w:val="uk-UA"/>
        </w:rPr>
        <w:t xml:space="preserve">                          </w:t>
      </w:r>
    </w:p>
    <w:tbl>
      <w:tblPr>
        <w:tblW w:w="9808" w:type="dxa"/>
        <w:tblLayout w:type="fixed"/>
        <w:tblLook w:val="0000" w:firstRow="0" w:lastRow="0" w:firstColumn="0" w:lastColumn="0" w:noHBand="0" w:noVBand="0"/>
      </w:tblPr>
      <w:tblGrid>
        <w:gridCol w:w="3608"/>
        <w:gridCol w:w="6200"/>
      </w:tblGrid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>ВОСКОБОЙНИК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 xml:space="preserve">Ігор Сергійович        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ДЕНЕГА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Сергій Віталійович</w:t>
            </w:r>
            <w:r w:rsidRPr="00DA3997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6200" w:type="dxa"/>
          </w:tcPr>
          <w:p w:rsidR="00FF289D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A3997">
              <w:rPr>
                <w:rFonts w:eastAsia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F289D" w:rsidRPr="00DA3997" w:rsidRDefault="00FF289D" w:rsidP="00636A67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F289D" w:rsidRPr="00DA3997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ДЕРЕВ’ЯНЧУК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Генадій Миколайович</w:t>
            </w:r>
          </w:p>
        </w:tc>
        <w:tc>
          <w:tcPr>
            <w:tcW w:w="6200" w:type="dxa"/>
          </w:tcPr>
          <w:p w:rsidR="00FF289D" w:rsidRPr="00E66C72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секретар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КАЛУШ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DA6274" w:rsidRDefault="00DA6274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200" w:type="dxa"/>
          </w:tcPr>
          <w:p w:rsidR="00FF289D" w:rsidRDefault="00E20B9E" w:rsidP="00E20B9E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20B9E">
              <w:rPr>
                <w:rFonts w:eastAsia="Times New Roman"/>
                <w:sz w:val="28"/>
                <w:szCs w:val="28"/>
                <w:lang w:val="uk-UA"/>
              </w:rPr>
              <w:t>голова громадської організації «</w:t>
            </w:r>
            <w:proofErr w:type="spellStart"/>
            <w:r w:rsidRPr="00E20B9E">
              <w:rPr>
                <w:rFonts w:eastAsia="Times New Roman"/>
                <w:sz w:val="28"/>
                <w:szCs w:val="28"/>
                <w:lang w:val="uk-UA"/>
              </w:rPr>
              <w:t>Кузнецовська</w:t>
            </w:r>
            <w:proofErr w:type="spellEnd"/>
            <w:r w:rsidRPr="00E20B9E">
              <w:rPr>
                <w:rFonts w:eastAsia="Times New Roman"/>
                <w:sz w:val="28"/>
                <w:szCs w:val="28"/>
                <w:lang w:val="uk-UA"/>
              </w:rPr>
              <w:t xml:space="preserve"> асоціація захисту прав підприємців»</w:t>
            </w:r>
            <w:r w:rsidR="00D72053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D72053">
              <w:rPr>
                <w:rFonts w:eastAsia="Times New Roman"/>
                <w:sz w:val="28"/>
                <w:szCs w:val="28"/>
                <w:lang w:val="uk-UA"/>
              </w:rPr>
              <w:t>(за згодою)</w:t>
            </w:r>
          </w:p>
          <w:p w:rsidR="00E20B9E" w:rsidRPr="00E66C72" w:rsidRDefault="00E20B9E" w:rsidP="00E20B9E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DA6274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КАШЕВСЬКА</w:t>
            </w:r>
          </w:p>
          <w:p w:rsidR="00FF289D" w:rsidRDefault="00DA6274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Ольга</w:t>
            </w:r>
            <w:r w:rsidR="00FF0ABA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674645">
              <w:rPr>
                <w:rFonts w:eastAsia="Times New Roman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6200" w:type="dxa"/>
          </w:tcPr>
          <w:p w:rsidR="00FF289D" w:rsidRDefault="00024774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регіональний координатор ПРООН з досягнення цілей сталого розвитку в Рівненській області</w:t>
            </w:r>
            <w:r w:rsidR="00D72053">
              <w:rPr>
                <w:rFonts w:eastAsia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024774" w:rsidRPr="00E66C72" w:rsidRDefault="00024774" w:rsidP="00024774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DA6274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КРАВЕЦЬ</w:t>
            </w:r>
            <w:r w:rsidR="006D3B8B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FF289D" w:rsidRPr="003420DB" w:rsidRDefault="006D3B8B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Віктор</w:t>
            </w:r>
            <w:r w:rsidR="00E20B9E">
              <w:t xml:space="preserve"> </w:t>
            </w:r>
            <w:r w:rsidR="00E20B9E" w:rsidRPr="00E20B9E">
              <w:rPr>
                <w:rFonts w:eastAsia="Times New Roman"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6200" w:type="dxa"/>
          </w:tcPr>
          <w:p w:rsidR="006D3B8B" w:rsidRPr="006D3B8B" w:rsidRDefault="006D3B8B" w:rsidP="006D3B8B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D3B8B">
              <w:rPr>
                <w:rFonts w:eastAsia="Times New Roman"/>
                <w:sz w:val="28"/>
                <w:szCs w:val="28"/>
                <w:lang w:val="uk-UA"/>
              </w:rPr>
              <w:t>заступник генерального директора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ВП 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sz w:val="28"/>
                <w:szCs w:val="28"/>
                <w:lang w:val="uk-UA"/>
              </w:rPr>
              <w:t>Р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 xml:space="preserve">івненська </w:t>
            </w:r>
            <w:r>
              <w:rPr>
                <w:rFonts w:eastAsia="Times New Roman"/>
                <w:sz w:val="28"/>
                <w:szCs w:val="28"/>
                <w:lang w:val="uk-UA"/>
              </w:rPr>
              <w:t>АЕС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 xml:space="preserve">»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ДП </w:t>
            </w:r>
            <w:r w:rsidR="00DA6274">
              <w:rPr>
                <w:rFonts w:eastAsia="Times New Roman"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НАЕК «Енергоатом»</w:t>
            </w:r>
            <w:r w:rsidRPr="006D3B8B">
              <w:rPr>
                <w:rFonts w:eastAsia="Times New Roman"/>
                <w:sz w:val="28"/>
                <w:szCs w:val="28"/>
                <w:lang w:val="uk-UA"/>
              </w:rPr>
              <w:t xml:space="preserve"> з якості </w:t>
            </w:r>
            <w:bookmarkStart w:id="0" w:name="_GoBack"/>
            <w:bookmarkEnd w:id="0"/>
            <w:r w:rsidRPr="006D3B8B">
              <w:rPr>
                <w:rFonts w:eastAsia="Times New Roman"/>
                <w:sz w:val="28"/>
                <w:szCs w:val="28"/>
                <w:lang w:val="uk-UA"/>
              </w:rPr>
              <w:t>та управління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6D3B8B" w:rsidRPr="00E66C72" w:rsidRDefault="006D3B8B" w:rsidP="006D3B8B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СТЕЦЮК</w:t>
            </w:r>
          </w:p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Дмитро Валерійович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200" w:type="dxa"/>
          </w:tcPr>
          <w:p w:rsidR="00FF289D" w:rsidRPr="00E66C72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66C72">
              <w:rPr>
                <w:rFonts w:eastAsia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F289D" w:rsidRPr="00DA3997" w:rsidRDefault="00FF289D" w:rsidP="00636A67">
            <w:pPr>
              <w:ind w:left="7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F289D" w:rsidRPr="00DA3997" w:rsidTr="00636A67">
        <w:trPr>
          <w:trHeight w:val="940"/>
        </w:trPr>
        <w:tc>
          <w:tcPr>
            <w:tcW w:w="3608" w:type="dxa"/>
          </w:tcPr>
          <w:p w:rsidR="00FF289D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ХОНДОКА</w:t>
            </w:r>
          </w:p>
          <w:p w:rsidR="00FF289D" w:rsidRPr="00DA3997" w:rsidRDefault="00FF289D" w:rsidP="00636A67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200" w:type="dxa"/>
          </w:tcPr>
          <w:p w:rsidR="00FF289D" w:rsidRPr="00E66C72" w:rsidRDefault="00FF289D" w:rsidP="00636A67">
            <w:pPr>
              <w:numPr>
                <w:ilvl w:val="0"/>
                <w:numId w:val="15"/>
              </w:num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66C72">
              <w:rPr>
                <w:rFonts w:eastAsia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F289D" w:rsidRPr="00DA3997" w:rsidRDefault="00FF289D" w:rsidP="00F347F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p w:rsidR="00FF289D" w:rsidRDefault="00FF289D" w:rsidP="00FF289D">
      <w:pPr>
        <w:jc w:val="both"/>
        <w:rPr>
          <w:rFonts w:eastAsia="Times New Roman"/>
          <w:sz w:val="28"/>
          <w:szCs w:val="28"/>
          <w:lang w:val="uk-UA"/>
        </w:rPr>
      </w:pPr>
    </w:p>
    <w:p w:rsidR="00755CC4" w:rsidRPr="00C5364D" w:rsidRDefault="00755CC4" w:rsidP="00FF289D">
      <w:pPr>
        <w:jc w:val="both"/>
        <w:rPr>
          <w:rFonts w:eastAsia="Times New Roman"/>
          <w:sz w:val="28"/>
          <w:szCs w:val="28"/>
          <w:lang w:val="uk-UA"/>
        </w:rPr>
      </w:pPr>
    </w:p>
    <w:p w:rsidR="00FF289D" w:rsidRDefault="006F6A88" w:rsidP="00FF289D">
      <w:pPr>
        <w:jc w:val="center"/>
        <w:rPr>
          <w:b/>
          <w:bCs/>
          <w:sz w:val="28"/>
          <w:szCs w:val="28"/>
          <w:lang w:val="uk-UA"/>
        </w:rPr>
      </w:pPr>
      <w:r w:rsidRPr="006F6A88">
        <w:rPr>
          <w:rFonts w:eastAsia="Times New Roman"/>
          <w:sz w:val="28"/>
          <w:szCs w:val="28"/>
          <w:lang w:val="uk-UA"/>
        </w:rPr>
        <w:t>Заступник міського голови</w:t>
      </w:r>
      <w:r w:rsidRPr="006F6A88">
        <w:rPr>
          <w:rFonts w:eastAsia="Times New Roman"/>
          <w:sz w:val="28"/>
          <w:szCs w:val="28"/>
          <w:lang w:val="uk-UA"/>
        </w:rPr>
        <w:tab/>
        <w:t xml:space="preserve">                                       Михайло ВОЛИНЕЦЬ</w:t>
      </w:r>
    </w:p>
    <w:p w:rsidR="00FF289D" w:rsidRDefault="00FF289D" w:rsidP="00FF289D">
      <w:pPr>
        <w:jc w:val="center"/>
        <w:rPr>
          <w:b/>
          <w:bCs/>
          <w:sz w:val="28"/>
          <w:szCs w:val="28"/>
          <w:lang w:val="uk-UA"/>
        </w:rPr>
      </w:pPr>
    </w:p>
    <w:p w:rsidR="00FF289D" w:rsidRDefault="00FF289D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6F6A88" w:rsidRDefault="006F6A88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755CC4">
      <w:pPr>
        <w:jc w:val="right"/>
        <w:rPr>
          <w:rFonts w:eastAsia="Times New Roman"/>
          <w:sz w:val="28"/>
          <w:szCs w:val="28"/>
          <w:lang w:val="uk-UA"/>
        </w:rPr>
      </w:pPr>
    </w:p>
    <w:p w:rsidR="00755CC4" w:rsidRPr="00C5364D" w:rsidRDefault="00755CC4" w:rsidP="00755CC4">
      <w:pPr>
        <w:jc w:val="right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lastRenderedPageBreak/>
        <w:t>Додаток</w:t>
      </w:r>
      <w:r>
        <w:rPr>
          <w:rFonts w:eastAsia="Times New Roman"/>
          <w:sz w:val="28"/>
          <w:szCs w:val="28"/>
          <w:lang w:val="uk-UA"/>
        </w:rPr>
        <w:t xml:space="preserve"> 2</w:t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</w:p>
    <w:p w:rsidR="00755CC4" w:rsidRPr="00C5364D" w:rsidRDefault="00755CC4" w:rsidP="00755CC4">
      <w:pPr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  <w:t>до   розпорядження   міського   голови</w:t>
      </w:r>
    </w:p>
    <w:p w:rsidR="00755CC4" w:rsidRPr="00C5364D" w:rsidRDefault="00755CC4" w:rsidP="00755CC4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_______________</w:t>
      </w:r>
      <w:r w:rsidRPr="00C5364D">
        <w:rPr>
          <w:rFonts w:eastAsia="Times New Roman"/>
          <w:sz w:val="28"/>
          <w:szCs w:val="28"/>
          <w:lang w:val="uk-UA"/>
        </w:rPr>
        <w:t>20</w:t>
      </w:r>
      <w:r>
        <w:rPr>
          <w:rFonts w:eastAsia="Times New Roman"/>
          <w:sz w:val="28"/>
          <w:szCs w:val="28"/>
          <w:lang w:val="uk-UA"/>
        </w:rPr>
        <w:t>21</w:t>
      </w:r>
      <w:r w:rsidRPr="00C5364D">
        <w:rPr>
          <w:rFonts w:eastAsia="Times New Roman"/>
          <w:sz w:val="28"/>
          <w:szCs w:val="28"/>
          <w:lang w:val="uk-UA"/>
        </w:rPr>
        <w:t xml:space="preserve"> року № </w:t>
      </w:r>
      <w:r>
        <w:rPr>
          <w:rFonts w:eastAsia="Times New Roman"/>
          <w:sz w:val="28"/>
          <w:szCs w:val="28"/>
          <w:lang w:val="uk-UA"/>
        </w:rPr>
        <w:t>_____</w:t>
      </w:r>
      <w:r w:rsidRPr="00C5364D">
        <w:rPr>
          <w:rFonts w:eastAsia="Times New Roman"/>
          <w:sz w:val="28"/>
          <w:szCs w:val="28"/>
          <w:u w:val="single"/>
          <w:lang w:val="uk-UA"/>
        </w:rPr>
        <w:t xml:space="preserve">     </w:t>
      </w:r>
    </w:p>
    <w:p w:rsidR="00755CC4" w:rsidRPr="004731DA" w:rsidRDefault="00755CC4" w:rsidP="00755CC4">
      <w:pPr>
        <w:rPr>
          <w:rFonts w:eastAsia="Times New Roman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655C97" w:rsidRPr="00655C97" w:rsidRDefault="00655C97" w:rsidP="00655C97">
      <w:pPr>
        <w:shd w:val="clear" w:color="auto" w:fill="FFFFFF"/>
        <w:ind w:firstLine="567"/>
        <w:jc w:val="center"/>
        <w:rPr>
          <w:rFonts w:eastAsia="Times New Roman"/>
          <w:bCs/>
          <w:sz w:val="28"/>
          <w:szCs w:val="28"/>
          <w:lang w:val="uk-UA" w:eastAsia="uk-UA"/>
        </w:rPr>
      </w:pPr>
      <w:r w:rsidRPr="00655C97">
        <w:rPr>
          <w:rFonts w:eastAsia="Times New Roman"/>
          <w:bCs/>
          <w:sz w:val="28"/>
          <w:szCs w:val="28"/>
          <w:lang w:val="uk-UA" w:eastAsia="uk-UA"/>
        </w:rPr>
        <w:t xml:space="preserve">Положення про керівний комітет з організації розробки Стратегії розвитку </w:t>
      </w:r>
      <w:proofErr w:type="spellStart"/>
      <w:r w:rsidRPr="00655C97">
        <w:rPr>
          <w:rFonts w:eastAsia="Times New Roman"/>
          <w:bCs/>
          <w:sz w:val="28"/>
          <w:szCs w:val="28"/>
          <w:lang w:val="uk-UA" w:eastAsia="uk-UA"/>
        </w:rPr>
        <w:t>Вараської</w:t>
      </w:r>
      <w:proofErr w:type="spellEnd"/>
      <w:r w:rsidRPr="00655C97">
        <w:rPr>
          <w:rFonts w:eastAsia="Times New Roman"/>
          <w:bCs/>
          <w:sz w:val="28"/>
          <w:szCs w:val="28"/>
          <w:lang w:val="uk-UA" w:eastAsia="uk-UA"/>
        </w:rPr>
        <w:t xml:space="preserve"> міської територіальної громади на період до 2027 року та плану заходів з її реалізації</w:t>
      </w:r>
    </w:p>
    <w:p w:rsidR="00655C97" w:rsidRPr="00655C97" w:rsidRDefault="00655C97" w:rsidP="00655C97">
      <w:pPr>
        <w:shd w:val="clear" w:color="auto" w:fill="FFFFFF"/>
        <w:ind w:firstLine="567"/>
        <w:jc w:val="center"/>
        <w:rPr>
          <w:rFonts w:eastAsia="Times New Roman"/>
          <w:sz w:val="28"/>
          <w:szCs w:val="28"/>
          <w:lang w:val="uk-UA" w:eastAsia="uk-UA"/>
        </w:rPr>
      </w:pP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1. Керівний комітет з організації розробки Стратегії розвитку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 на період до 2027 року та плану заходів з її реалізації (далі - Керівний комітет) є тимчасовим консультативно-дорадчим органом при виконавчому </w:t>
      </w:r>
      <w:r w:rsidR="00676758">
        <w:rPr>
          <w:rFonts w:eastAsia="Calibri"/>
          <w:sz w:val="28"/>
          <w:szCs w:val="28"/>
          <w:lang w:val="uk-UA" w:eastAsia="en-US"/>
        </w:rPr>
        <w:t>комітеті</w:t>
      </w:r>
      <w:r w:rsidRPr="00655C9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міської ради.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spacing w:before="14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2. У своїй діяльності Керівний комітет керується Конституцією і законами України, постановами Верховної Ради України, актами Президента України та Кабінету Міністрів України, наказами міністерств та інших центральних органів виконавчої влади, іншими нормативно-правовими актами, рішеннями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 w:rsidRPr="00655C97">
        <w:rPr>
          <w:rFonts w:eastAsia="Calibri"/>
          <w:color w:val="FF0000"/>
          <w:sz w:val="28"/>
          <w:szCs w:val="28"/>
          <w:lang w:val="uk-UA" w:eastAsia="en-US"/>
        </w:rPr>
        <w:t xml:space="preserve"> </w:t>
      </w:r>
      <w:r w:rsidRPr="00655C97">
        <w:rPr>
          <w:rFonts w:eastAsia="Calibri"/>
          <w:sz w:val="28"/>
          <w:szCs w:val="28"/>
          <w:lang w:val="uk-UA" w:eastAsia="en-US"/>
        </w:rPr>
        <w:t xml:space="preserve">та виконавчого комітету, розпорядженнями міського голови, а також цим Положенням.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spacing w:before="14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>3. Основними завданнями Керівного комітету є: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управління процесом стратегічного планування, зокрема щодо визначення основних етапів підготовки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проєкту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Стратегії розвитку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 на період до 2027 року (далі - Стратегія) і Плану заходів з реалізації Стратегії розвитку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 на період до 2027 року (далі - План заходів);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визначення пріоритетів, стратегічних та оперативних цілей, завдань і механізмів реалізацій Стратегії, зокрема на засадах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смарт-спеціалізації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>;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розгляд,  обговорення і погодження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проєкту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Стратегії, поданого робочою групою з розробки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проєкту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Стратегії розвитку </w:t>
      </w:r>
      <w:proofErr w:type="spellStart"/>
      <w:r w:rsidRPr="00655C97">
        <w:rPr>
          <w:rFonts w:eastAsia="Times New Roman"/>
          <w:bCs/>
          <w:sz w:val="28"/>
          <w:szCs w:val="28"/>
          <w:lang w:val="uk-UA" w:eastAsia="uk-UA"/>
        </w:rPr>
        <w:t>Вараської</w:t>
      </w:r>
      <w:proofErr w:type="spellEnd"/>
      <w:r w:rsidRPr="00655C97">
        <w:rPr>
          <w:rFonts w:eastAsia="Times New Roman"/>
          <w:bCs/>
          <w:sz w:val="28"/>
          <w:szCs w:val="28"/>
          <w:lang w:val="uk-UA" w:eastAsia="uk-UA"/>
        </w:rPr>
        <w:t xml:space="preserve"> міської територіальної громади</w:t>
      </w:r>
      <w:r w:rsidRPr="00655C97"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r w:rsidRPr="00655C97">
        <w:rPr>
          <w:rFonts w:eastAsia="Calibri"/>
          <w:sz w:val="28"/>
          <w:szCs w:val="28"/>
          <w:lang w:val="uk-UA" w:eastAsia="en-US"/>
        </w:rPr>
        <w:t xml:space="preserve">до 2027 року, утвореною в установленому порядку (далі - робоча група);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color w:val="00B0F0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прийняття рішень щодо включення або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невключення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проєктів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розвитку до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проєкту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Плану заходів за пропозиціями </w:t>
      </w:r>
      <w:r w:rsidR="00676758">
        <w:rPr>
          <w:rFonts w:eastAsia="Calibri"/>
          <w:sz w:val="28"/>
          <w:szCs w:val="28"/>
          <w:lang w:val="uk-UA" w:eastAsia="en-US"/>
        </w:rPr>
        <w:t>робочої</w:t>
      </w:r>
      <w:r w:rsidRPr="00655C97">
        <w:rPr>
          <w:rFonts w:eastAsia="Calibri"/>
          <w:sz w:val="28"/>
          <w:szCs w:val="28"/>
          <w:lang w:val="uk-UA" w:eastAsia="en-US"/>
        </w:rPr>
        <w:t xml:space="preserve"> груп</w:t>
      </w:r>
      <w:r w:rsidR="00676758">
        <w:rPr>
          <w:rFonts w:eastAsia="Calibri"/>
          <w:sz w:val="28"/>
          <w:szCs w:val="28"/>
          <w:lang w:val="uk-UA" w:eastAsia="en-US"/>
        </w:rPr>
        <w:t>и</w:t>
      </w:r>
      <w:r w:rsidRPr="00655C97">
        <w:rPr>
          <w:rFonts w:eastAsia="Calibri"/>
          <w:color w:val="00B0F0"/>
          <w:sz w:val="28"/>
          <w:szCs w:val="28"/>
          <w:lang w:val="uk-UA" w:eastAsia="en-US"/>
        </w:rPr>
        <w:t>;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>виконання інших завдань, передбачених розпорядженнями</w:t>
      </w:r>
      <w:r w:rsidR="00676758">
        <w:rPr>
          <w:rFonts w:eastAsia="Calibri"/>
          <w:sz w:val="28"/>
          <w:szCs w:val="28"/>
          <w:lang w:val="uk-UA" w:eastAsia="en-US"/>
        </w:rPr>
        <w:t xml:space="preserve"> міського голови та </w:t>
      </w:r>
      <w:r w:rsidRPr="00655C97">
        <w:rPr>
          <w:rFonts w:eastAsia="Calibri"/>
          <w:sz w:val="28"/>
          <w:szCs w:val="28"/>
          <w:lang w:val="uk-UA" w:eastAsia="en-US"/>
        </w:rPr>
        <w:t xml:space="preserve"> </w:t>
      </w:r>
      <w:r w:rsidR="00676758" w:rsidRPr="00676758">
        <w:rPr>
          <w:rFonts w:eastAsia="Calibri"/>
          <w:sz w:val="28"/>
          <w:szCs w:val="28"/>
          <w:lang w:val="uk-UA" w:eastAsia="en-US"/>
        </w:rPr>
        <w:t xml:space="preserve">рішеннями </w:t>
      </w:r>
      <w:proofErr w:type="spellStart"/>
      <w:r w:rsidR="00676758" w:rsidRPr="00676758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="00676758" w:rsidRPr="00676758">
        <w:rPr>
          <w:rFonts w:eastAsia="Calibri"/>
          <w:sz w:val="28"/>
          <w:szCs w:val="28"/>
          <w:lang w:val="uk-UA" w:eastAsia="en-US"/>
        </w:rPr>
        <w:t xml:space="preserve"> міської ради та виконавчого комітету</w:t>
      </w:r>
      <w:r w:rsidRPr="00655C97">
        <w:rPr>
          <w:rFonts w:eastAsia="Calibri"/>
          <w:sz w:val="28"/>
          <w:szCs w:val="28"/>
          <w:lang w:val="uk-UA" w:eastAsia="en-US"/>
        </w:rPr>
        <w:t>.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spacing w:before="14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4. Керівний комітет має право: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одержувати в установленому порядку інформацію, документи та матеріали, необхідні для виконання покладених на нього завдань;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запрошувати на свої засідання представників державних органів,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органів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місцевого самоврядування, представників бізнесу, науки і громади тощо;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організовувати та проводити конференції, засідання за круглим столом, наради, дискусії з питань, віднесених до його компетенції;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lastRenderedPageBreak/>
        <w:t xml:space="preserve"> утворювати експертні групи з відбору технічних завдань на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проєкти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регіонального розвитку, моніторингову групу з проведення моніторингу та оцінки результативності реалізації Стратегії і Плану заходів;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готувати в установленому порядку на розгляд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міської ради пропозиції з питань, віднесених до його компетенції.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spacing w:before="14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5. Персональний склад Керівного комітету затверджується розпорядженням міського голови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міської ради.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spacing w:before="14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6. Керівний комітет утворюється у складі голови,</w:t>
      </w:r>
      <w:r w:rsidRPr="00655C97">
        <w:rPr>
          <w:rFonts w:eastAsia="Calibri"/>
          <w:color w:val="FF0000"/>
          <w:sz w:val="28"/>
          <w:szCs w:val="28"/>
          <w:lang w:val="uk-UA" w:eastAsia="en-US"/>
        </w:rPr>
        <w:t xml:space="preserve"> </w:t>
      </w:r>
      <w:r w:rsidRPr="00655C97">
        <w:rPr>
          <w:rFonts w:eastAsia="Calibri"/>
          <w:sz w:val="28"/>
          <w:szCs w:val="28"/>
          <w:lang w:val="uk-UA" w:eastAsia="en-US"/>
        </w:rPr>
        <w:t>заступника голови, секретаря та членів Керівного комітету, які беруть участь у його роботі на громадських засадах.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6.1. Голова Керівного комітету здійснює загальне керівництво діяльністю Керівного комітету, визначає порядок його роботи та головує на засіданнях.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>6.2. У разі відсутності голови Керівного комітету його функції виконує заступник голови Керівного комітету.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 6.3. Секретар Керівного комітету: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скликає за дорученням голови або заступника голови Керівного комітету засідання;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забезпечує ведення протоколів засідання Керівного комітету;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забезпечує організацію діяльності Керівного комітету, підготовку порядку денного та матеріалів до його засідань з урахуванням пропозицій членів Керівного комітету;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здійснює моніторинг стану реалізації рішень Керівного комітету, регулярно інформує голову Керівного комітету та інших членів Керівного комітету з цих питань;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виконує в межах компетенції доручення голови, першого заступника голови та заступника голови Керівного комітету.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6.4. Члени Керівного комітету мають право в ініціативному порядку брати участь у всіх публічних обговореннях питань, пов'язаних з розробкою </w:t>
      </w:r>
      <w:proofErr w:type="spellStart"/>
      <w:r w:rsidRPr="00655C97">
        <w:rPr>
          <w:rFonts w:eastAsia="Calibri"/>
          <w:sz w:val="28"/>
          <w:szCs w:val="28"/>
          <w:lang w:val="uk-UA" w:eastAsia="en-US"/>
        </w:rPr>
        <w:t>проєкту</w:t>
      </w:r>
      <w:proofErr w:type="spellEnd"/>
      <w:r w:rsidRPr="00655C97">
        <w:rPr>
          <w:rFonts w:eastAsia="Calibri"/>
          <w:sz w:val="28"/>
          <w:szCs w:val="28"/>
          <w:lang w:val="uk-UA" w:eastAsia="en-US"/>
        </w:rPr>
        <w:t xml:space="preserve"> Стратегії розвитку </w:t>
      </w:r>
      <w:proofErr w:type="spellStart"/>
      <w:r w:rsidRPr="00655C97">
        <w:rPr>
          <w:rFonts w:eastAsia="Times New Roman"/>
          <w:bCs/>
          <w:sz w:val="28"/>
          <w:szCs w:val="28"/>
          <w:lang w:val="uk-UA" w:eastAsia="uk-UA"/>
        </w:rPr>
        <w:t>Вараської</w:t>
      </w:r>
      <w:proofErr w:type="spellEnd"/>
      <w:r w:rsidRPr="00655C97">
        <w:rPr>
          <w:rFonts w:eastAsia="Times New Roman"/>
          <w:bCs/>
          <w:sz w:val="28"/>
          <w:szCs w:val="28"/>
          <w:lang w:val="uk-UA" w:eastAsia="uk-UA"/>
        </w:rPr>
        <w:t xml:space="preserve"> міської територіальної громади</w:t>
      </w:r>
      <w:r w:rsidRPr="00655C97">
        <w:rPr>
          <w:rFonts w:eastAsia="Times New Roman"/>
          <w:b/>
          <w:bCs/>
          <w:sz w:val="28"/>
          <w:szCs w:val="28"/>
          <w:lang w:val="uk-UA" w:eastAsia="uk-UA"/>
        </w:rPr>
        <w:t xml:space="preserve"> </w:t>
      </w:r>
      <w:r w:rsidRPr="00655C97">
        <w:rPr>
          <w:rFonts w:eastAsia="Calibri"/>
          <w:sz w:val="28"/>
          <w:szCs w:val="28"/>
          <w:lang w:val="uk-UA" w:eastAsia="en-US"/>
        </w:rPr>
        <w:t xml:space="preserve">до 2027 року і Плану заходів з її реалізації.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spacing w:before="14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7. Організаційною формою роботи Керівного комітету є засідання, які скликаються головою Керівного комітету або за його дорученням заступником голови Керівного комітету в міру потреби.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Засідання Керівного комітету вважається правомочним, якщо на ньому присутні більше як половина його членів.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 xml:space="preserve">Рішення Керівного комітету приймаються більшістю голосів присутніх на засіданні та оформляються протоколом, який підписує голова Керівного комітету (в разі його відсутності - головуючий на засіданні Керівного комітету) і який надсилається усім членам Керівного комітету, зацікавленим органам, підприємствам, установам, організаціям, іншим особам.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t>Член Керівного комітету,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55C97">
        <w:rPr>
          <w:rFonts w:eastAsia="Calibri"/>
          <w:sz w:val="28"/>
          <w:szCs w:val="28"/>
          <w:lang w:val="uk-UA" w:eastAsia="en-US"/>
        </w:rPr>
        <w:lastRenderedPageBreak/>
        <w:t xml:space="preserve"> У разі рівного розподілу голосів вирішальним є голос головуючого на засіданні. </w:t>
      </w:r>
    </w:p>
    <w:p w:rsidR="00655C97" w:rsidRPr="00655C97" w:rsidRDefault="00655C97" w:rsidP="00655C97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eastAsia="Times New Roman"/>
          <w:sz w:val="26"/>
          <w:szCs w:val="26"/>
          <w:lang w:val="uk-UA" w:eastAsia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5E0FA7" w:rsidP="002C7BF6">
      <w:pPr>
        <w:jc w:val="center"/>
        <w:rPr>
          <w:b/>
          <w:bCs/>
          <w:sz w:val="28"/>
          <w:szCs w:val="28"/>
          <w:lang w:val="uk-UA"/>
        </w:rPr>
      </w:pPr>
      <w:r w:rsidRPr="006F6A88">
        <w:rPr>
          <w:rFonts w:eastAsia="Times New Roman"/>
          <w:sz w:val="28"/>
          <w:szCs w:val="28"/>
          <w:lang w:val="uk-UA"/>
        </w:rPr>
        <w:t>Заступник міського голови</w:t>
      </w:r>
      <w:r w:rsidRPr="006F6A88">
        <w:rPr>
          <w:rFonts w:eastAsia="Times New Roman"/>
          <w:sz w:val="28"/>
          <w:szCs w:val="28"/>
          <w:lang w:val="uk-UA"/>
        </w:rPr>
        <w:tab/>
        <w:t xml:space="preserve">                                       Михайло ВОЛИНЕЦЬ</w:t>
      </w: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p w:rsidR="00755CC4" w:rsidRDefault="00755CC4" w:rsidP="002C7BF6">
      <w:pPr>
        <w:jc w:val="center"/>
        <w:rPr>
          <w:b/>
          <w:bCs/>
          <w:sz w:val="28"/>
          <w:szCs w:val="28"/>
          <w:lang w:val="uk-UA"/>
        </w:rPr>
      </w:pPr>
    </w:p>
    <w:sectPr w:rsidR="00755CC4" w:rsidSect="009563D8">
      <w:headerReference w:type="default" r:id="rId9"/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58" w:rsidRDefault="00222E58" w:rsidP="0076190F">
      <w:r>
        <w:separator/>
      </w:r>
    </w:p>
  </w:endnote>
  <w:endnote w:type="continuationSeparator" w:id="0">
    <w:p w:rsidR="00222E58" w:rsidRDefault="00222E58" w:rsidP="007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58" w:rsidRDefault="00222E58" w:rsidP="0076190F">
      <w:r>
        <w:separator/>
      </w:r>
    </w:p>
  </w:footnote>
  <w:footnote w:type="continuationSeparator" w:id="0">
    <w:p w:rsidR="00222E58" w:rsidRDefault="00222E58" w:rsidP="0076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58" w:rsidRDefault="00222E58" w:rsidP="0076190F">
    <w:pPr>
      <w:pStyle w:val="a8"/>
      <w:jc w:val="right"/>
    </w:pPr>
  </w:p>
  <w:p w:rsidR="00222E58" w:rsidRPr="0076190F" w:rsidRDefault="00222E58" w:rsidP="0076190F">
    <w:pPr>
      <w:pStyle w:val="a8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C5B"/>
    <w:multiLevelType w:val="hybridMultilevel"/>
    <w:tmpl w:val="CA26CED0"/>
    <w:lvl w:ilvl="0" w:tplc="C4488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91755A"/>
    <w:multiLevelType w:val="hybridMultilevel"/>
    <w:tmpl w:val="E8A6DA96"/>
    <w:lvl w:ilvl="0" w:tplc="2626F84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35F9"/>
    <w:multiLevelType w:val="hybridMultilevel"/>
    <w:tmpl w:val="EA9AC8E8"/>
    <w:lvl w:ilvl="0" w:tplc="C9E034C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EE66DF"/>
    <w:multiLevelType w:val="hybridMultilevel"/>
    <w:tmpl w:val="84CCE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F61A2"/>
    <w:multiLevelType w:val="hybridMultilevel"/>
    <w:tmpl w:val="4A6C799C"/>
    <w:lvl w:ilvl="0" w:tplc="1F60124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5D5067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794111A"/>
    <w:multiLevelType w:val="hybridMultilevel"/>
    <w:tmpl w:val="970AF758"/>
    <w:lvl w:ilvl="0" w:tplc="BD2AAD5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B903F3"/>
    <w:multiLevelType w:val="hybridMultilevel"/>
    <w:tmpl w:val="5D6EC248"/>
    <w:lvl w:ilvl="0" w:tplc="8A16F40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5CB6776"/>
    <w:multiLevelType w:val="hybridMultilevel"/>
    <w:tmpl w:val="1402E658"/>
    <w:lvl w:ilvl="0" w:tplc="C1A20D5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3B1737"/>
    <w:multiLevelType w:val="hybridMultilevel"/>
    <w:tmpl w:val="EC2C15BA"/>
    <w:lvl w:ilvl="0" w:tplc="224E5F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67462"/>
    <w:multiLevelType w:val="hybridMultilevel"/>
    <w:tmpl w:val="A32EB130"/>
    <w:lvl w:ilvl="0" w:tplc="01D498A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B782B"/>
    <w:multiLevelType w:val="hybridMultilevel"/>
    <w:tmpl w:val="FE94300C"/>
    <w:lvl w:ilvl="0" w:tplc="F83831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D2530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E502C4"/>
    <w:multiLevelType w:val="hybridMultilevel"/>
    <w:tmpl w:val="13223D04"/>
    <w:lvl w:ilvl="0" w:tplc="5FBAD5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36E25"/>
    <w:multiLevelType w:val="hybridMultilevel"/>
    <w:tmpl w:val="55BA288A"/>
    <w:lvl w:ilvl="0" w:tplc="E398E24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7B"/>
    <w:rsid w:val="00005EAA"/>
    <w:rsid w:val="00024774"/>
    <w:rsid w:val="00040BD1"/>
    <w:rsid w:val="00040E03"/>
    <w:rsid w:val="0005640F"/>
    <w:rsid w:val="000A53DC"/>
    <w:rsid w:val="000C33A6"/>
    <w:rsid w:val="000D68B8"/>
    <w:rsid w:val="00120AC4"/>
    <w:rsid w:val="001322C8"/>
    <w:rsid w:val="00156817"/>
    <w:rsid w:val="00161223"/>
    <w:rsid w:val="001A7A94"/>
    <w:rsid w:val="001C1D9D"/>
    <w:rsid w:val="00222500"/>
    <w:rsid w:val="00222E58"/>
    <w:rsid w:val="00224F72"/>
    <w:rsid w:val="00242653"/>
    <w:rsid w:val="00252CDA"/>
    <w:rsid w:val="002705B7"/>
    <w:rsid w:val="002A18A7"/>
    <w:rsid w:val="002C759D"/>
    <w:rsid w:val="002C7BF6"/>
    <w:rsid w:val="00313A1C"/>
    <w:rsid w:val="003233BF"/>
    <w:rsid w:val="003420DB"/>
    <w:rsid w:val="00357980"/>
    <w:rsid w:val="00361510"/>
    <w:rsid w:val="00372BBC"/>
    <w:rsid w:val="003A3555"/>
    <w:rsid w:val="003D4233"/>
    <w:rsid w:val="003F1E9C"/>
    <w:rsid w:val="00411D7D"/>
    <w:rsid w:val="00420693"/>
    <w:rsid w:val="00466A6D"/>
    <w:rsid w:val="004731DA"/>
    <w:rsid w:val="004961E3"/>
    <w:rsid w:val="004A7169"/>
    <w:rsid w:val="004D45C3"/>
    <w:rsid w:val="00510D39"/>
    <w:rsid w:val="005918E2"/>
    <w:rsid w:val="005E0FA7"/>
    <w:rsid w:val="00605769"/>
    <w:rsid w:val="006142DC"/>
    <w:rsid w:val="006446D8"/>
    <w:rsid w:val="00655C97"/>
    <w:rsid w:val="00665D4D"/>
    <w:rsid w:val="00674645"/>
    <w:rsid w:val="00676756"/>
    <w:rsid w:val="00676758"/>
    <w:rsid w:val="006D3B8B"/>
    <w:rsid w:val="006D7467"/>
    <w:rsid w:val="006F0CDA"/>
    <w:rsid w:val="006F6A88"/>
    <w:rsid w:val="00755CC4"/>
    <w:rsid w:val="0076007B"/>
    <w:rsid w:val="0076190F"/>
    <w:rsid w:val="00762034"/>
    <w:rsid w:val="00780CF6"/>
    <w:rsid w:val="0079479F"/>
    <w:rsid w:val="007D10D2"/>
    <w:rsid w:val="008949AE"/>
    <w:rsid w:val="009563D8"/>
    <w:rsid w:val="0095737C"/>
    <w:rsid w:val="0096433A"/>
    <w:rsid w:val="00987B4E"/>
    <w:rsid w:val="00A02B46"/>
    <w:rsid w:val="00A13D75"/>
    <w:rsid w:val="00A87497"/>
    <w:rsid w:val="00B73DF9"/>
    <w:rsid w:val="00BA00D3"/>
    <w:rsid w:val="00BA405F"/>
    <w:rsid w:val="00BD6A11"/>
    <w:rsid w:val="00C04D44"/>
    <w:rsid w:val="00C508F4"/>
    <w:rsid w:val="00C5364D"/>
    <w:rsid w:val="00C738BF"/>
    <w:rsid w:val="00CB11FE"/>
    <w:rsid w:val="00CB3D33"/>
    <w:rsid w:val="00CE1E90"/>
    <w:rsid w:val="00CE5695"/>
    <w:rsid w:val="00CE72E7"/>
    <w:rsid w:val="00CF43F0"/>
    <w:rsid w:val="00D549E9"/>
    <w:rsid w:val="00D72053"/>
    <w:rsid w:val="00D87BA6"/>
    <w:rsid w:val="00D91B6D"/>
    <w:rsid w:val="00DA3997"/>
    <w:rsid w:val="00DA6274"/>
    <w:rsid w:val="00E13F32"/>
    <w:rsid w:val="00E20B9E"/>
    <w:rsid w:val="00E51867"/>
    <w:rsid w:val="00E63C69"/>
    <w:rsid w:val="00E66C72"/>
    <w:rsid w:val="00EB63A0"/>
    <w:rsid w:val="00F05D9C"/>
    <w:rsid w:val="00F347FD"/>
    <w:rsid w:val="00F50EA2"/>
    <w:rsid w:val="00F836DD"/>
    <w:rsid w:val="00FA0402"/>
    <w:rsid w:val="00FD17B7"/>
    <w:rsid w:val="00FD3CAD"/>
    <w:rsid w:val="00FF0ABA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4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007B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731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07B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007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6007B"/>
    <w:rPr>
      <w:rFonts w:ascii="Tahoma" w:eastAsia="Batang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2C7BF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05769"/>
    <w:pPr>
      <w:ind w:left="720"/>
    </w:pPr>
  </w:style>
  <w:style w:type="paragraph" w:styleId="21">
    <w:name w:val="Body Text 2"/>
    <w:basedOn w:val="a"/>
    <w:link w:val="22"/>
    <w:uiPriority w:val="99"/>
    <w:rsid w:val="00313A1C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313A1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BA00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6190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rsid w:val="0076190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15681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731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4731D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4731DA"/>
    <w:rPr>
      <w:rFonts w:ascii="Times New Roman" w:eastAsia="Batang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4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007B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731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07B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007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6007B"/>
    <w:rPr>
      <w:rFonts w:ascii="Tahoma" w:eastAsia="Batang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2C7BF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05769"/>
    <w:pPr>
      <w:ind w:left="720"/>
    </w:pPr>
  </w:style>
  <w:style w:type="paragraph" w:styleId="21">
    <w:name w:val="Body Text 2"/>
    <w:basedOn w:val="a"/>
    <w:link w:val="22"/>
    <w:uiPriority w:val="99"/>
    <w:rsid w:val="00313A1C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313A1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BA00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6190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rsid w:val="0076190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15681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731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4731D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4731DA"/>
    <w:rPr>
      <w:rFonts w:ascii="Times New Roman" w:eastAsia="Batang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1224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Admin01</cp:lastModifiedBy>
  <cp:revision>15</cp:revision>
  <cp:lastPrinted>2021-04-22T12:38:00Z</cp:lastPrinted>
  <dcterms:created xsi:type="dcterms:W3CDTF">2021-04-18T20:11:00Z</dcterms:created>
  <dcterms:modified xsi:type="dcterms:W3CDTF">2021-04-22T12:39:00Z</dcterms:modified>
</cp:coreProperties>
</file>