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38B0" w:rsidRPr="00AB38B0" w:rsidRDefault="00AB38B0" w:rsidP="00AB38B0">
      <w:pPr>
        <w:ind w:left="5664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ЗАТВЕРДЖЕНО</w:t>
      </w:r>
    </w:p>
    <w:p w:rsidR="00AB38B0" w:rsidRPr="00AB38B0" w:rsidRDefault="00AB38B0" w:rsidP="00AB38B0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Розпорядження міського голови</w:t>
      </w:r>
    </w:p>
    <w:p w:rsidR="00AB38B0" w:rsidRPr="00AB38B0" w:rsidRDefault="00AB38B0" w:rsidP="00AB38B0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11 жовтня 2022 року </w:t>
      </w:r>
    </w:p>
    <w:p w:rsidR="00AB38B0" w:rsidRPr="00AB38B0" w:rsidRDefault="00AB38B0" w:rsidP="00AB38B0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№ 230-Род-22-1100</w:t>
      </w:r>
    </w:p>
    <w:p w:rsidR="00AB38B0" w:rsidRPr="00AB38B0" w:rsidRDefault="00AB38B0" w:rsidP="00AB38B0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(в новій редакції розпорядження міського голови </w:t>
      </w:r>
    </w:p>
    <w:p w:rsidR="00AB38B0" w:rsidRPr="00AB38B0" w:rsidRDefault="00AB38B0" w:rsidP="00AB38B0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12 грудня 2022 року </w:t>
      </w:r>
    </w:p>
    <w:p w:rsidR="00AB38B0" w:rsidRPr="00AB38B0" w:rsidRDefault="00AB38B0" w:rsidP="00AB38B0">
      <w:pPr>
        <w:ind w:left="4956"/>
        <w:rPr>
          <w:rFonts w:eastAsia="Times New Roman" w:cs="Times New Roman"/>
          <w:sz w:val="28"/>
          <w:szCs w:val="28"/>
          <w:u w:val="single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№ 299-Род-22-1100)</w:t>
      </w:r>
    </w:p>
    <w:p w:rsidR="00AB38B0" w:rsidRPr="00AB38B0" w:rsidRDefault="00AB38B0" w:rsidP="00AB38B0">
      <w:pPr>
        <w:ind w:left="4956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ind w:left="4248" w:firstLine="708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tabs>
          <w:tab w:val="left" w:pos="3060"/>
        </w:tabs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AB38B0">
        <w:rPr>
          <w:rFonts w:eastAsia="Times New Roman" w:cs="Times New Roman"/>
          <w:b/>
          <w:sz w:val="28"/>
          <w:szCs w:val="28"/>
          <w:lang w:val="uk-UA"/>
        </w:rPr>
        <w:t xml:space="preserve">Склад комісії </w:t>
      </w:r>
    </w:p>
    <w:p w:rsidR="00AB38B0" w:rsidRPr="00AB38B0" w:rsidRDefault="00AB38B0" w:rsidP="00AB38B0">
      <w:pPr>
        <w:tabs>
          <w:tab w:val="left" w:pos="3060"/>
        </w:tabs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AB38B0">
        <w:rPr>
          <w:rFonts w:eastAsia="Times New Roman" w:cs="Times New Roman"/>
          <w:b/>
          <w:sz w:val="28"/>
          <w:szCs w:val="28"/>
          <w:lang w:val="uk-UA"/>
        </w:rPr>
        <w:t xml:space="preserve">з питань нагородження виконавчого комітету </w:t>
      </w:r>
      <w:proofErr w:type="spellStart"/>
      <w:r w:rsidRPr="00AB38B0">
        <w:rPr>
          <w:rFonts w:eastAsia="Times New Roman" w:cs="Times New Roman"/>
          <w:b/>
          <w:sz w:val="28"/>
          <w:szCs w:val="28"/>
          <w:lang w:val="uk-UA"/>
        </w:rPr>
        <w:t>Вараської</w:t>
      </w:r>
      <w:proofErr w:type="spellEnd"/>
      <w:r w:rsidRPr="00AB38B0">
        <w:rPr>
          <w:rFonts w:eastAsia="Times New Roman" w:cs="Times New Roman"/>
          <w:b/>
          <w:sz w:val="28"/>
          <w:szCs w:val="28"/>
          <w:lang w:val="uk-UA"/>
        </w:rPr>
        <w:t xml:space="preserve"> міської ради </w:t>
      </w:r>
    </w:p>
    <w:p w:rsidR="00AB38B0" w:rsidRPr="00AB38B0" w:rsidRDefault="00AB38B0" w:rsidP="00AB38B0">
      <w:pPr>
        <w:tabs>
          <w:tab w:val="left" w:pos="3060"/>
        </w:tabs>
        <w:jc w:val="center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b/>
          <w:sz w:val="28"/>
          <w:szCs w:val="28"/>
          <w:lang w:val="uk-UA"/>
        </w:rPr>
        <w:t>№ 1100-КО-02</w:t>
      </w:r>
      <w:r w:rsidRPr="00AB38B0">
        <w:rPr>
          <w:rFonts w:eastAsia="Times New Roman" w:cs="Times New Roman"/>
          <w:sz w:val="28"/>
          <w:szCs w:val="28"/>
          <w:lang w:val="uk-UA"/>
        </w:rPr>
        <w:t xml:space="preserve">                                       </w:t>
      </w:r>
    </w:p>
    <w:p w:rsidR="00AB38B0" w:rsidRPr="00AB38B0" w:rsidRDefault="00AB38B0" w:rsidP="00AB38B0">
      <w:pPr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ДЕНЕГА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– керуючий справами виконавчого комітету,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Сергій Віталійович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 xml:space="preserve"> голова комісії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ХОНДОКА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– заступник міського голови з питань діяльності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Роман Володимирович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 xml:space="preserve">виконавчих органів ради, заступник голови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комісії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КОВБАСЮК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– головний спеціаліст відділу персоналу,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Ірина Василівна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секретар комісії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AB38B0" w:rsidRPr="00AB38B0" w:rsidRDefault="00AB38B0" w:rsidP="00AB38B0">
      <w:pPr>
        <w:tabs>
          <w:tab w:val="left" w:pos="2860"/>
        </w:tabs>
        <w:jc w:val="center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Члени комісії: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БАЗЕЛЮК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– начальник управління документообігу та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Оксана Петрівна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організаційної роботи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ГОШТУК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 xml:space="preserve">– головний відділу правової експертизи 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Наталія Олександрівна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 xml:space="preserve">нормативно-правових актів управління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правового забезпечення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СТЕЦЮК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– заступник міського голови з питань діяльності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Дмитро Анатолійович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 xml:space="preserve"> виконавчих органів ради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ТАРАДЮК 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– начальник відділу персоналу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 xml:space="preserve">Оксана Федорівна </w:t>
      </w: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rPr>
          <w:rFonts w:eastAsia="Times New Roman" w:cs="Times New Roman"/>
          <w:sz w:val="28"/>
          <w:szCs w:val="28"/>
          <w:lang w:val="uk-UA"/>
        </w:rPr>
      </w:pPr>
    </w:p>
    <w:p w:rsidR="00AB38B0" w:rsidRPr="00AB38B0" w:rsidRDefault="00AB38B0" w:rsidP="00AB38B0">
      <w:pPr>
        <w:rPr>
          <w:rFonts w:eastAsia="Times New Roman" w:cs="Times New Roman"/>
          <w:color w:val="000000"/>
          <w:sz w:val="28"/>
          <w:szCs w:val="28"/>
          <w:lang w:val="uk-UA"/>
        </w:rPr>
      </w:pPr>
      <w:r w:rsidRPr="00AB38B0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</w:r>
      <w:r w:rsidRPr="00AB38B0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:rsidR="003D2105" w:rsidRPr="00AB38B0" w:rsidRDefault="003D2105">
      <w:pPr>
        <w:rPr>
          <w:lang w:val="uk-UA"/>
        </w:rPr>
      </w:pPr>
      <w:bookmarkStart w:id="0" w:name="_GoBack"/>
      <w:bookmarkEnd w:id="0"/>
    </w:p>
    <w:sectPr w:rsidR="003D2105" w:rsidRPr="00AB38B0" w:rsidSect="00AE096C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B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8B0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8AE1B-100D-411B-9E06-5EDADC0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2022-12-13T09:10:00Z</dcterms:created>
  <dcterms:modified xsi:type="dcterms:W3CDTF">2022-12-13T09:10:00Z</dcterms:modified>
</cp:coreProperties>
</file>