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E43" w:rsidRPr="004D1E43" w:rsidRDefault="004D1E43" w:rsidP="004D1E43">
      <w:pPr>
        <w:tabs>
          <w:tab w:val="left" w:pos="6663"/>
        </w:tabs>
        <w:ind w:left="6663" w:hanging="284"/>
        <w:jc w:val="right"/>
        <w:rPr>
          <w:rFonts w:eastAsia="Times New Roman" w:cs="Times New Roman"/>
          <w:color w:val="000000"/>
          <w:spacing w:val="4"/>
          <w:sz w:val="28"/>
          <w:szCs w:val="28"/>
          <w:lang w:val="uk-UA"/>
        </w:rPr>
      </w:pP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Додаток</w:t>
      </w:r>
    </w:p>
    <w:p w:rsidR="004D1E43" w:rsidRPr="004D1E43" w:rsidRDefault="004D1E43" w:rsidP="004D1E43">
      <w:pPr>
        <w:tabs>
          <w:tab w:val="left" w:pos="6379"/>
        </w:tabs>
        <w:ind w:left="5245"/>
        <w:jc w:val="both"/>
        <w:rPr>
          <w:rFonts w:eastAsia="Times New Roman" w:cs="Times New Roman"/>
          <w:color w:val="000000"/>
          <w:spacing w:val="4"/>
          <w:sz w:val="28"/>
          <w:szCs w:val="28"/>
          <w:lang w:val="uk-UA"/>
        </w:rPr>
      </w:pP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до розпорядження міського голови</w:t>
      </w:r>
    </w:p>
    <w:p w:rsidR="004D1E43" w:rsidRPr="004D1E43" w:rsidRDefault="00E4364B" w:rsidP="00E4364B">
      <w:pPr>
        <w:widowControl w:val="0"/>
        <w:autoSpaceDE w:val="0"/>
        <w:autoSpaceDN w:val="0"/>
        <w:adjustRightInd w:val="0"/>
        <w:ind w:left="4962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22 </w:t>
      </w:r>
      <w:r>
        <w:rPr>
          <w:rFonts w:eastAsia="Times New Roman" w:cs="Times New Roman"/>
          <w:sz w:val="28"/>
          <w:szCs w:val="28"/>
          <w:lang w:val="uk-UA"/>
        </w:rPr>
        <w:t xml:space="preserve">квітня </w:t>
      </w:r>
      <w:r w:rsidR="004D1E43" w:rsidRPr="004D1E43">
        <w:rPr>
          <w:rFonts w:eastAsia="Times New Roman" w:cs="Times New Roman"/>
          <w:sz w:val="28"/>
          <w:szCs w:val="28"/>
          <w:lang w:val="uk-UA"/>
        </w:rPr>
        <w:t>2022 року №</w:t>
      </w:r>
      <w:r>
        <w:rPr>
          <w:rFonts w:eastAsia="Times New Roman" w:cs="Times New Roman"/>
          <w:sz w:val="28"/>
          <w:szCs w:val="28"/>
          <w:lang w:val="uk-UA"/>
        </w:rPr>
        <w:t>77-Род-22-1430</w:t>
      </w:r>
      <w:bookmarkStart w:id="0" w:name="_GoBack"/>
      <w:bookmarkEnd w:id="0"/>
    </w:p>
    <w:p w:rsidR="004D1E43" w:rsidRPr="004D1E43" w:rsidRDefault="004D1E43" w:rsidP="004D1E43">
      <w:pPr>
        <w:tabs>
          <w:tab w:val="left" w:pos="6379"/>
        </w:tabs>
        <w:ind w:left="5529" w:hanging="284"/>
        <w:jc w:val="both"/>
        <w:rPr>
          <w:rFonts w:eastAsia="Times New Roman" w:cs="Times New Roman"/>
          <w:color w:val="000000"/>
          <w:spacing w:val="4"/>
          <w:sz w:val="28"/>
          <w:szCs w:val="28"/>
          <w:lang w:val="uk-UA"/>
        </w:rPr>
      </w:pPr>
    </w:p>
    <w:p w:rsidR="004D1E43" w:rsidRPr="004D1E43" w:rsidRDefault="004D1E43" w:rsidP="004D1E43">
      <w:pPr>
        <w:shd w:val="clear" w:color="auto" w:fill="FFFFFF"/>
        <w:spacing w:beforeAutospacing="1" w:afterAutospacing="1"/>
        <w:ind w:firstLine="708"/>
        <w:jc w:val="both"/>
        <w:rPr>
          <w:rFonts w:eastAsia="Times New Roman" w:cs="Times New Roman"/>
          <w:color w:val="000000"/>
          <w:spacing w:val="4"/>
          <w:sz w:val="28"/>
          <w:szCs w:val="28"/>
          <w:lang w:val="uk-UA"/>
        </w:rPr>
      </w:pPr>
    </w:p>
    <w:p w:rsidR="004D1E43" w:rsidRPr="004D1E43" w:rsidRDefault="004D1E43" w:rsidP="004D1E43">
      <w:pPr>
        <w:shd w:val="clear" w:color="auto" w:fill="FFFFFF"/>
        <w:spacing w:beforeAutospacing="1" w:line="276" w:lineRule="auto"/>
        <w:ind w:firstLine="709"/>
        <w:jc w:val="both"/>
        <w:rPr>
          <w:rFonts w:eastAsia="Times New Roman" w:cs="Times New Roman"/>
          <w:color w:val="000000"/>
          <w:spacing w:val="4"/>
          <w:sz w:val="28"/>
          <w:szCs w:val="28"/>
          <w:lang w:val="uk-UA"/>
        </w:rPr>
      </w:pPr>
      <w:r w:rsidRPr="004D1E43">
        <w:rPr>
          <w:rFonts w:eastAsia="Times New Roman" w:cs="Times New Roman"/>
          <w:b/>
          <w:color w:val="000000"/>
          <w:spacing w:val="4"/>
          <w:sz w:val="28"/>
          <w:szCs w:val="28"/>
          <w:lang w:val="uk-UA"/>
        </w:rPr>
        <w:t>Сховища та укриття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 xml:space="preserve"> для населення у </w:t>
      </w:r>
      <w:r w:rsidRPr="004D1E43">
        <w:rPr>
          <w:rFonts w:eastAsia="Times New Roman" w:cs="Times New Roman"/>
          <w:bCs/>
          <w:color w:val="000000"/>
          <w:spacing w:val="4"/>
          <w:sz w:val="28"/>
          <w:szCs w:val="28"/>
          <w:bdr w:val="none" w:sz="0" w:space="0" w:color="auto" w:frame="1"/>
        </w:rPr>
        <w:t xml:space="preserve">Вараській </w:t>
      </w:r>
      <w:r w:rsidRPr="004D1E43">
        <w:rPr>
          <w:rFonts w:eastAsia="Times New Roman" w:cs="Times New Roman"/>
          <w:bCs/>
          <w:color w:val="000000"/>
          <w:spacing w:val="4"/>
          <w:sz w:val="28"/>
          <w:szCs w:val="28"/>
          <w:bdr w:val="none" w:sz="0" w:space="0" w:color="auto" w:frame="1"/>
          <w:lang w:val="uk-UA"/>
        </w:rPr>
        <w:t>міській територіальній г</w:t>
      </w:r>
      <w:r w:rsidRPr="004D1E43">
        <w:rPr>
          <w:rFonts w:eastAsia="Times New Roman" w:cs="Times New Roman"/>
          <w:bCs/>
          <w:color w:val="000000"/>
          <w:spacing w:val="4"/>
          <w:sz w:val="28"/>
          <w:szCs w:val="28"/>
          <w:bdr w:val="none" w:sz="0" w:space="0" w:color="auto" w:frame="1"/>
        </w:rPr>
        <w:t>ромаді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:</w:t>
      </w:r>
    </w:p>
    <w:p w:rsidR="004D1E43" w:rsidRPr="004D1E43" w:rsidRDefault="004D1E43" w:rsidP="004D1E43">
      <w:pPr>
        <w:numPr>
          <w:ilvl w:val="0"/>
          <w:numId w:val="1"/>
        </w:numPr>
        <w:shd w:val="clear" w:color="auto" w:fill="FFFFFF"/>
        <w:tabs>
          <w:tab w:val="num" w:pos="709"/>
        </w:tabs>
        <w:spacing w:line="276" w:lineRule="auto"/>
        <w:ind w:left="426"/>
        <w:jc w:val="both"/>
        <w:rPr>
          <w:rFonts w:eastAsia="Times New Roman" w:cs="Times New Roman"/>
          <w:color w:val="000000"/>
          <w:spacing w:val="4"/>
          <w:sz w:val="28"/>
          <w:szCs w:val="28"/>
        </w:rPr>
      </w:pP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укриття м-н Вараш,22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;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 xml:space="preserve"> </w:t>
      </w:r>
    </w:p>
    <w:p w:rsidR="004D1E43" w:rsidRPr="004D1E43" w:rsidRDefault="004D1E43" w:rsidP="004D1E43">
      <w:pPr>
        <w:numPr>
          <w:ilvl w:val="0"/>
          <w:numId w:val="1"/>
        </w:numPr>
        <w:shd w:val="clear" w:color="auto" w:fill="FFFFFF"/>
        <w:tabs>
          <w:tab w:val="num" w:pos="709"/>
        </w:tabs>
        <w:spacing w:line="276" w:lineRule="auto"/>
        <w:ind w:left="426"/>
        <w:jc w:val="both"/>
        <w:rPr>
          <w:rFonts w:eastAsia="Times New Roman" w:cs="Times New Roman"/>
          <w:color w:val="000000"/>
          <w:spacing w:val="4"/>
          <w:sz w:val="28"/>
          <w:szCs w:val="28"/>
        </w:rPr>
      </w:pP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укриття м-н Вараш, 3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;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 xml:space="preserve"> </w:t>
      </w:r>
    </w:p>
    <w:p w:rsidR="004D1E43" w:rsidRPr="004D1E43" w:rsidRDefault="004D1E43" w:rsidP="004D1E43">
      <w:pPr>
        <w:numPr>
          <w:ilvl w:val="0"/>
          <w:numId w:val="1"/>
        </w:numPr>
        <w:shd w:val="clear" w:color="auto" w:fill="FFFFFF"/>
        <w:tabs>
          <w:tab w:val="num" w:pos="709"/>
        </w:tabs>
        <w:spacing w:line="276" w:lineRule="auto"/>
        <w:ind w:left="426"/>
        <w:jc w:val="both"/>
        <w:rPr>
          <w:rFonts w:eastAsia="Times New Roman" w:cs="Times New Roman"/>
          <w:color w:val="000000"/>
          <w:spacing w:val="4"/>
          <w:sz w:val="28"/>
          <w:szCs w:val="28"/>
        </w:rPr>
      </w:pP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укриття у 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 xml:space="preserve">с. </w:t>
      </w:r>
      <w:r w:rsidRPr="004D1E43">
        <w:rPr>
          <w:rFonts w:eastAsia="Times New Roman" w:cs="Times New Roman"/>
          <w:bCs/>
          <w:color w:val="000000"/>
          <w:spacing w:val="4"/>
          <w:sz w:val="28"/>
          <w:szCs w:val="28"/>
          <w:bdr w:val="none" w:sz="0" w:space="0" w:color="auto" w:frame="1"/>
        </w:rPr>
        <w:t>Більська Воля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, вулиця Шкільна, 14 (Більськовільський ліцей)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;</w:t>
      </w:r>
    </w:p>
    <w:p w:rsidR="004D1E43" w:rsidRPr="004D1E43" w:rsidRDefault="004D1E43" w:rsidP="004D1E43">
      <w:pPr>
        <w:numPr>
          <w:ilvl w:val="0"/>
          <w:numId w:val="1"/>
        </w:numPr>
        <w:shd w:val="clear" w:color="auto" w:fill="FFFFFF"/>
        <w:tabs>
          <w:tab w:val="num" w:pos="709"/>
        </w:tabs>
        <w:spacing w:line="276" w:lineRule="auto"/>
        <w:ind w:left="426"/>
        <w:jc w:val="both"/>
        <w:rPr>
          <w:rFonts w:eastAsia="Times New Roman" w:cs="Times New Roman"/>
          <w:color w:val="000000"/>
          <w:spacing w:val="4"/>
          <w:sz w:val="28"/>
          <w:szCs w:val="28"/>
        </w:rPr>
      </w:pP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укриття у 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 xml:space="preserve">с. </w:t>
      </w:r>
      <w:r w:rsidRPr="004D1E43">
        <w:rPr>
          <w:rFonts w:eastAsia="Times New Roman" w:cs="Times New Roman"/>
          <w:bCs/>
          <w:color w:val="000000"/>
          <w:spacing w:val="4"/>
          <w:sz w:val="28"/>
          <w:szCs w:val="28"/>
          <w:bdr w:val="none" w:sz="0" w:space="0" w:color="auto" w:frame="1"/>
        </w:rPr>
        <w:t>Собіщиці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, вулиця Леоніда Коляди, 1А (ДНЗ «Берізка»)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.</w:t>
      </w:r>
    </w:p>
    <w:p w:rsidR="004D1E43" w:rsidRPr="004D1E43" w:rsidRDefault="004D1E43" w:rsidP="004D1E43">
      <w:pPr>
        <w:numPr>
          <w:ilvl w:val="0"/>
          <w:numId w:val="1"/>
        </w:numPr>
        <w:shd w:val="clear" w:color="auto" w:fill="FFFFFF"/>
        <w:tabs>
          <w:tab w:val="num" w:pos="709"/>
        </w:tabs>
        <w:spacing w:line="276" w:lineRule="auto"/>
        <w:ind w:left="426"/>
        <w:jc w:val="both"/>
        <w:rPr>
          <w:rFonts w:eastAsia="Times New Roman" w:cs="Times New Roman"/>
          <w:color w:val="000000"/>
          <w:spacing w:val="4"/>
          <w:sz w:val="28"/>
          <w:szCs w:val="28"/>
        </w:rPr>
      </w:pP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укриття у 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 xml:space="preserve">с. </w:t>
      </w:r>
      <w:r w:rsidRPr="004D1E43">
        <w:rPr>
          <w:rFonts w:eastAsia="Times New Roman" w:cs="Times New Roman"/>
          <w:bCs/>
          <w:color w:val="000000"/>
          <w:spacing w:val="4"/>
          <w:sz w:val="28"/>
          <w:szCs w:val="28"/>
          <w:bdr w:val="none" w:sz="0" w:space="0" w:color="auto" w:frame="1"/>
        </w:rPr>
        <w:t>Сопачів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, вулиця Івана Гузоватого, 7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;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 xml:space="preserve"> </w:t>
      </w:r>
    </w:p>
    <w:p w:rsidR="004D1E43" w:rsidRPr="004D1E43" w:rsidRDefault="004D1E43" w:rsidP="004D1E43">
      <w:pPr>
        <w:numPr>
          <w:ilvl w:val="0"/>
          <w:numId w:val="1"/>
        </w:numPr>
        <w:shd w:val="clear" w:color="auto" w:fill="FFFFFF"/>
        <w:tabs>
          <w:tab w:val="num" w:pos="709"/>
        </w:tabs>
        <w:spacing w:line="276" w:lineRule="auto"/>
        <w:ind w:left="426"/>
        <w:jc w:val="both"/>
        <w:rPr>
          <w:rFonts w:eastAsia="Times New Roman" w:cs="Times New Roman"/>
          <w:color w:val="000000"/>
          <w:spacing w:val="4"/>
          <w:sz w:val="28"/>
          <w:szCs w:val="28"/>
        </w:rPr>
      </w:pP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укриття у с. </w:t>
      </w:r>
      <w:r w:rsidRPr="004D1E43">
        <w:rPr>
          <w:rFonts w:eastAsia="Times New Roman" w:cs="Times New Roman"/>
          <w:bCs/>
          <w:color w:val="000000"/>
          <w:spacing w:val="4"/>
          <w:sz w:val="28"/>
          <w:szCs w:val="28"/>
          <w:bdr w:val="none" w:sz="0" w:space="0" w:color="auto" w:frame="1"/>
        </w:rPr>
        <w:t>Стара Рафалівка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 xml:space="preserve">, 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 xml:space="preserve">вулиця 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</w:rPr>
        <w:t>Центральна, 18</w:t>
      </w:r>
      <w:r w:rsidRPr="004D1E43">
        <w:rPr>
          <w:rFonts w:eastAsia="Times New Roman" w:cs="Times New Roman"/>
          <w:color w:val="000000"/>
          <w:spacing w:val="4"/>
          <w:sz w:val="28"/>
          <w:szCs w:val="28"/>
          <w:lang w:val="uk-UA"/>
        </w:rPr>
        <w:t>.</w:t>
      </w:r>
    </w:p>
    <w:p w:rsidR="004D1E43" w:rsidRPr="004D1E43" w:rsidRDefault="004D1E43" w:rsidP="004D1E43">
      <w:pPr>
        <w:spacing w:after="160"/>
        <w:ind w:left="360"/>
        <w:rPr>
          <w:rFonts w:eastAsia="Calibri" w:cs="Times New Roman"/>
          <w:b/>
          <w:sz w:val="28"/>
          <w:szCs w:val="28"/>
          <w:lang w:eastAsia="en-US"/>
        </w:rPr>
      </w:pPr>
    </w:p>
    <w:p w:rsidR="004D1E43" w:rsidRPr="004D1E43" w:rsidRDefault="004D1E43" w:rsidP="004D1E43">
      <w:pPr>
        <w:ind w:firstLine="709"/>
        <w:rPr>
          <w:rFonts w:eastAsia="Calibri" w:cs="Times New Roman"/>
          <w:b/>
          <w:sz w:val="28"/>
          <w:szCs w:val="28"/>
          <w:lang w:eastAsia="en-US"/>
        </w:rPr>
      </w:pPr>
      <w:r w:rsidRPr="004D1E43">
        <w:rPr>
          <w:rFonts w:eastAsia="Calibri" w:cs="Times New Roman"/>
          <w:b/>
          <w:sz w:val="28"/>
          <w:szCs w:val="28"/>
          <w:lang w:eastAsia="en-US"/>
        </w:rPr>
        <w:t>Локації для укриття</w:t>
      </w:r>
      <w:r w:rsidRPr="004D1E43">
        <w:rPr>
          <w:rFonts w:eastAsia="Calibri" w:cs="Times New Roman"/>
          <w:b/>
          <w:sz w:val="28"/>
          <w:szCs w:val="28"/>
          <w:lang w:val="uk-UA" w:eastAsia="en-US"/>
        </w:rPr>
        <w:t xml:space="preserve"> </w:t>
      </w:r>
      <w:r w:rsidRPr="004D1E43">
        <w:rPr>
          <w:rFonts w:eastAsia="Calibri" w:cs="Times New Roman"/>
          <w:sz w:val="28"/>
          <w:szCs w:val="28"/>
          <w:lang w:val="uk-UA" w:eastAsia="en-US"/>
        </w:rPr>
        <w:t>також</w:t>
      </w:r>
      <w:r w:rsidRPr="004D1E43">
        <w:rPr>
          <w:rFonts w:eastAsia="Calibri" w:cs="Times New Roman"/>
          <w:sz w:val="28"/>
          <w:szCs w:val="28"/>
          <w:lang w:eastAsia="en-US"/>
        </w:rPr>
        <w:t xml:space="preserve"> знаходяться у</w:t>
      </w:r>
      <w:r w:rsidRPr="004D1E43">
        <w:rPr>
          <w:rFonts w:eastAsia="Calibri" w:cs="Times New Roman"/>
          <w:b/>
          <w:sz w:val="28"/>
          <w:szCs w:val="28"/>
          <w:lang w:eastAsia="en-US"/>
        </w:rPr>
        <w:t>: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/>
        <w:contextualSpacing/>
        <w:rPr>
          <w:rFonts w:eastAsia="Calibri" w:cs="Times New Roman"/>
          <w:sz w:val="28"/>
          <w:szCs w:val="28"/>
          <w:lang w:eastAsia="en-US"/>
        </w:rPr>
      </w:pPr>
      <w:r w:rsidRPr="004D1E43">
        <w:rPr>
          <w:rFonts w:eastAsia="Calibri" w:cs="Times New Roman"/>
          <w:sz w:val="28"/>
          <w:szCs w:val="28"/>
          <w:lang w:eastAsia="en-US"/>
        </w:rPr>
        <w:t>Інформаційному центрі ВП РАЕС «Полісся»;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/>
        <w:contextualSpacing/>
        <w:rPr>
          <w:rFonts w:eastAsia="Calibri" w:cs="Times New Roman"/>
          <w:sz w:val="28"/>
          <w:szCs w:val="28"/>
          <w:lang w:eastAsia="en-US"/>
        </w:rPr>
      </w:pPr>
      <w:r w:rsidRPr="004D1E43">
        <w:rPr>
          <w:rFonts w:eastAsia="Calibri" w:cs="Times New Roman"/>
          <w:sz w:val="28"/>
          <w:szCs w:val="28"/>
          <w:lang w:eastAsia="en-US"/>
        </w:rPr>
        <w:t>Професійно-технічному училищ</w:t>
      </w:r>
      <w:r w:rsidRPr="004D1E43">
        <w:rPr>
          <w:rFonts w:eastAsia="Calibri" w:cs="Times New Roman"/>
          <w:sz w:val="28"/>
          <w:szCs w:val="28"/>
          <w:lang w:val="uk-UA" w:eastAsia="en-US"/>
        </w:rPr>
        <w:t>і</w:t>
      </w:r>
      <w:r w:rsidRPr="004D1E43">
        <w:rPr>
          <w:rFonts w:eastAsia="Calibri" w:cs="Times New Roman"/>
          <w:sz w:val="28"/>
          <w:szCs w:val="28"/>
          <w:lang w:eastAsia="en-US"/>
        </w:rPr>
        <w:t xml:space="preserve"> ВП РАЕС;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/>
        <w:contextualSpacing/>
        <w:rPr>
          <w:rFonts w:eastAsia="Calibri" w:cs="Times New Roman"/>
          <w:sz w:val="28"/>
          <w:szCs w:val="28"/>
          <w:lang w:eastAsia="en-US"/>
        </w:rPr>
      </w:pPr>
      <w:r w:rsidRPr="004D1E43">
        <w:rPr>
          <w:rFonts w:eastAsia="Calibri" w:cs="Times New Roman"/>
          <w:sz w:val="28"/>
          <w:szCs w:val="28"/>
          <w:lang w:eastAsia="en-US"/>
        </w:rPr>
        <w:t>Навчально-тренувальному центр</w:t>
      </w:r>
      <w:r w:rsidRPr="004D1E43">
        <w:rPr>
          <w:rFonts w:eastAsia="Calibri" w:cs="Times New Roman"/>
          <w:sz w:val="28"/>
          <w:szCs w:val="28"/>
          <w:lang w:val="uk-UA" w:eastAsia="en-US"/>
        </w:rPr>
        <w:t>і</w:t>
      </w:r>
      <w:r w:rsidRPr="004D1E43">
        <w:rPr>
          <w:rFonts w:eastAsia="Calibri" w:cs="Times New Roman"/>
          <w:sz w:val="28"/>
          <w:szCs w:val="28"/>
          <w:lang w:eastAsia="en-US"/>
        </w:rPr>
        <w:t xml:space="preserve"> ВП РАЕС;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/>
        <w:contextualSpacing/>
        <w:rPr>
          <w:rFonts w:eastAsia="Calibri" w:cs="Times New Roman"/>
          <w:sz w:val="28"/>
          <w:szCs w:val="28"/>
          <w:lang w:eastAsia="en-US"/>
        </w:rPr>
      </w:pPr>
      <w:r w:rsidRPr="004D1E43">
        <w:rPr>
          <w:rFonts w:eastAsia="Calibri" w:cs="Times New Roman"/>
          <w:sz w:val="28"/>
          <w:szCs w:val="28"/>
          <w:lang w:val="uk-UA" w:eastAsia="en-US"/>
        </w:rPr>
        <w:t>Палаці культури ВП РАЕС;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/>
        <w:contextualSpacing/>
        <w:rPr>
          <w:rFonts w:eastAsia="Calibri" w:cs="Times New Roman"/>
          <w:sz w:val="28"/>
          <w:szCs w:val="28"/>
          <w:lang w:eastAsia="en-US"/>
        </w:rPr>
      </w:pPr>
      <w:r w:rsidRPr="004D1E43">
        <w:rPr>
          <w:rFonts w:eastAsia="Calibri" w:cs="Times New Roman"/>
          <w:sz w:val="28"/>
          <w:szCs w:val="28"/>
          <w:lang w:eastAsia="en-US"/>
        </w:rPr>
        <w:t>Спасо-Преображенському кафедральному соборі;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/>
        <w:contextualSpacing/>
        <w:rPr>
          <w:rFonts w:eastAsia="Calibri" w:cs="Times New Roman"/>
          <w:sz w:val="28"/>
          <w:szCs w:val="28"/>
          <w:lang w:eastAsia="en-US"/>
        </w:rPr>
      </w:pPr>
      <w:r w:rsidRPr="004D1E43">
        <w:rPr>
          <w:rFonts w:eastAsia="Calibri" w:cs="Times New Roman"/>
          <w:sz w:val="28"/>
          <w:szCs w:val="28"/>
          <w:lang w:eastAsia="en-US"/>
        </w:rPr>
        <w:t>Молитовному будинку;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/>
        <w:contextualSpacing/>
        <w:rPr>
          <w:rFonts w:eastAsia="Calibri" w:cs="Times New Roman"/>
          <w:sz w:val="28"/>
          <w:szCs w:val="28"/>
          <w:lang w:eastAsia="en-US"/>
        </w:rPr>
      </w:pPr>
      <w:r w:rsidRPr="004D1E43">
        <w:rPr>
          <w:rFonts w:eastAsia="Calibri" w:cs="Times New Roman"/>
          <w:sz w:val="28"/>
          <w:szCs w:val="28"/>
          <w:lang w:eastAsia="en-US"/>
        </w:rPr>
        <w:t>підвальному приміщенні котеджів на вул. Колгоспній у Вараші (біля церк</w:t>
      </w:r>
      <w:r w:rsidRPr="004D1E43">
        <w:rPr>
          <w:rFonts w:eastAsia="Calibri" w:cs="Times New Roman"/>
          <w:sz w:val="28"/>
          <w:szCs w:val="28"/>
          <w:lang w:val="uk-UA" w:eastAsia="en-US"/>
        </w:rPr>
        <w:t xml:space="preserve">ви </w:t>
      </w:r>
      <w:r w:rsidRPr="004D1E43">
        <w:rPr>
          <w:rFonts w:eastAsia="Calibri" w:cs="Times New Roman"/>
          <w:sz w:val="28"/>
          <w:szCs w:val="28"/>
          <w:lang w:eastAsia="en-US"/>
        </w:rPr>
        <w:t>Благодать);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 w:right="-284"/>
        <w:contextualSpacing/>
        <w:rPr>
          <w:rFonts w:eastAsia="Calibri" w:cs="Times New Roman"/>
          <w:sz w:val="28"/>
          <w:szCs w:val="28"/>
          <w:lang w:val="uk-UA" w:eastAsia="en-US"/>
        </w:rPr>
      </w:pPr>
      <w:r w:rsidRPr="004D1E43">
        <w:rPr>
          <w:rFonts w:eastAsia="Calibri" w:cs="Times New Roman"/>
          <w:sz w:val="28"/>
          <w:szCs w:val="28"/>
          <w:lang w:val="uk-UA" w:eastAsia="en-US"/>
        </w:rPr>
        <w:t>підвальному приміщенні Вараських ліцеїв № 1,2,4,5, дитячих садків № 7,10, 11;</w:t>
      </w:r>
    </w:p>
    <w:p w:rsidR="004D1E43" w:rsidRPr="004D1E43" w:rsidRDefault="004D1E43" w:rsidP="004D1E43">
      <w:pPr>
        <w:numPr>
          <w:ilvl w:val="0"/>
          <w:numId w:val="2"/>
        </w:numPr>
        <w:spacing w:line="276" w:lineRule="auto"/>
        <w:ind w:left="284" w:right="-284"/>
        <w:contextualSpacing/>
        <w:rPr>
          <w:rFonts w:eastAsia="Calibri" w:cs="Times New Roman"/>
          <w:sz w:val="28"/>
          <w:szCs w:val="28"/>
          <w:lang w:val="uk-UA" w:eastAsia="en-US"/>
        </w:rPr>
      </w:pPr>
      <w:r w:rsidRPr="004D1E43">
        <w:rPr>
          <w:rFonts w:eastAsia="Calibri" w:cs="Times New Roman"/>
          <w:sz w:val="28"/>
          <w:szCs w:val="28"/>
          <w:lang w:val="uk-UA" w:eastAsia="en-US"/>
        </w:rPr>
        <w:t>підвальному приміщенні Вараської гімназії.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65E4F"/>
    <w:multiLevelType w:val="multilevel"/>
    <w:tmpl w:val="95161AE8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7395F"/>
    <w:multiLevelType w:val="hybridMultilevel"/>
    <w:tmpl w:val="3C90C622"/>
    <w:lvl w:ilvl="0" w:tplc="FAB82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4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1E43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364B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AF84"/>
  <w15:chartTrackingRefBased/>
  <w15:docId w15:val="{303280EF-822B-424F-8B74-23022C92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</Characters>
  <Application>Microsoft Office Word</Application>
  <DocSecurity>0</DocSecurity>
  <Lines>2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2022-04-22T11:14:00Z</dcterms:created>
  <dcterms:modified xsi:type="dcterms:W3CDTF">2022-04-22T11:15:00Z</dcterms:modified>
</cp:coreProperties>
</file>