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6D36" w:rsidRPr="00C216E9" w:rsidRDefault="003A6D36" w:rsidP="003A6D36">
      <w:pPr>
        <w:spacing w:after="120"/>
        <w:jc w:val="center"/>
        <w:rPr>
          <w:rFonts w:eastAsia="Batang"/>
          <w:b/>
          <w:bCs w:val="0"/>
          <w:color w:val="002060"/>
          <w:szCs w:val="28"/>
        </w:rPr>
      </w:pPr>
      <w:r>
        <w:rPr>
          <w:b/>
          <w:noProof/>
          <w:color w:val="002060"/>
          <w:szCs w:val="28"/>
        </w:rPr>
        <w:drawing>
          <wp:inline distT="0" distB="0" distL="0" distR="0" wp14:anchorId="0F1E6908" wp14:editId="1CB022FD">
            <wp:extent cx="525145" cy="61087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D36" w:rsidRPr="003A0B62" w:rsidRDefault="003A6D36" w:rsidP="003A6D36">
      <w:pPr>
        <w:jc w:val="center"/>
        <w:rPr>
          <w:rFonts w:eastAsia="Batang"/>
          <w:b/>
          <w:bCs w:val="0"/>
          <w:color w:val="000080"/>
          <w:szCs w:val="28"/>
        </w:rPr>
      </w:pPr>
      <w:r w:rsidRPr="003A0B62">
        <w:rPr>
          <w:rFonts w:eastAsia="Batang"/>
          <w:b/>
          <w:color w:val="000080"/>
          <w:szCs w:val="28"/>
        </w:rPr>
        <w:t>М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</w:t>
      </w:r>
      <w:r w:rsidRPr="003A0B62">
        <w:rPr>
          <w:rFonts w:eastAsia="Batang"/>
          <w:b/>
          <w:color w:val="000080"/>
          <w:szCs w:val="28"/>
        </w:rPr>
        <w:t>І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</w:t>
      </w:r>
      <w:r w:rsidRPr="003A0B62">
        <w:rPr>
          <w:rFonts w:eastAsia="Batang"/>
          <w:b/>
          <w:color w:val="000080"/>
          <w:szCs w:val="28"/>
        </w:rPr>
        <w:t>С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</w:t>
      </w:r>
      <w:r w:rsidRPr="003A0B62">
        <w:rPr>
          <w:rFonts w:eastAsia="Batang"/>
          <w:b/>
          <w:color w:val="000080"/>
          <w:szCs w:val="28"/>
        </w:rPr>
        <w:t>Ь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</w:t>
      </w:r>
      <w:r w:rsidRPr="003A0B62">
        <w:rPr>
          <w:rFonts w:eastAsia="Batang"/>
          <w:b/>
          <w:color w:val="000080"/>
          <w:szCs w:val="28"/>
        </w:rPr>
        <w:t>К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</w:t>
      </w:r>
      <w:r w:rsidRPr="003A0B62">
        <w:rPr>
          <w:rFonts w:eastAsia="Batang"/>
          <w:b/>
          <w:color w:val="000080"/>
          <w:szCs w:val="28"/>
        </w:rPr>
        <w:t>И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</w:t>
      </w:r>
      <w:r w:rsidRPr="003A0B62">
        <w:rPr>
          <w:rFonts w:eastAsia="Batang"/>
          <w:b/>
          <w:color w:val="000080"/>
          <w:szCs w:val="28"/>
        </w:rPr>
        <w:t>Й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  </w:t>
      </w:r>
      <w:r w:rsidRPr="003A0B62">
        <w:rPr>
          <w:rFonts w:eastAsia="Batang"/>
          <w:b/>
          <w:color w:val="000080"/>
          <w:szCs w:val="28"/>
        </w:rPr>
        <w:t xml:space="preserve"> Г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</w:t>
      </w:r>
      <w:r w:rsidRPr="003A0B62">
        <w:rPr>
          <w:rFonts w:eastAsia="Batang"/>
          <w:b/>
          <w:color w:val="000080"/>
          <w:szCs w:val="28"/>
        </w:rPr>
        <w:t>О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</w:t>
      </w:r>
      <w:r w:rsidRPr="003A0B62">
        <w:rPr>
          <w:rFonts w:eastAsia="Batang"/>
          <w:b/>
          <w:color w:val="000080"/>
          <w:szCs w:val="28"/>
        </w:rPr>
        <w:t>Л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</w:t>
      </w:r>
      <w:r w:rsidRPr="003A0B62">
        <w:rPr>
          <w:rFonts w:eastAsia="Batang"/>
          <w:b/>
          <w:color w:val="000080"/>
          <w:szCs w:val="28"/>
        </w:rPr>
        <w:t>О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</w:t>
      </w:r>
      <w:r w:rsidRPr="003A0B62">
        <w:rPr>
          <w:rFonts w:eastAsia="Batang"/>
          <w:b/>
          <w:color w:val="000080"/>
          <w:szCs w:val="28"/>
        </w:rPr>
        <w:t>В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</w:t>
      </w:r>
      <w:r w:rsidRPr="003A0B62">
        <w:rPr>
          <w:rFonts w:eastAsia="Batang"/>
          <w:b/>
          <w:color w:val="000080"/>
          <w:szCs w:val="28"/>
        </w:rPr>
        <w:t>А</w:t>
      </w:r>
    </w:p>
    <w:p w:rsidR="003A6D36" w:rsidRPr="003A0B62" w:rsidRDefault="003A6D36" w:rsidP="003A6D36">
      <w:pPr>
        <w:jc w:val="center"/>
        <w:rPr>
          <w:rFonts w:eastAsia="Batang"/>
          <w:b/>
          <w:bCs w:val="0"/>
          <w:color w:val="000080"/>
          <w:szCs w:val="28"/>
        </w:rPr>
      </w:pPr>
      <w:r w:rsidRPr="003A0B62">
        <w:rPr>
          <w:rFonts w:eastAsia="Batang"/>
          <w:b/>
          <w:color w:val="000080"/>
          <w:szCs w:val="28"/>
        </w:rPr>
        <w:t xml:space="preserve">м. </w:t>
      </w:r>
      <w:proofErr w:type="spellStart"/>
      <w:r w:rsidRPr="003A0B62">
        <w:rPr>
          <w:rFonts w:eastAsia="Batang"/>
          <w:b/>
          <w:color w:val="000080"/>
          <w:szCs w:val="28"/>
        </w:rPr>
        <w:t>Вараш</w:t>
      </w:r>
      <w:proofErr w:type="spellEnd"/>
    </w:p>
    <w:p w:rsidR="003A6D36" w:rsidRPr="003A0B62" w:rsidRDefault="003A6D36" w:rsidP="003A6D36">
      <w:pPr>
        <w:spacing w:before="120"/>
        <w:jc w:val="center"/>
        <w:rPr>
          <w:rFonts w:eastAsia="Batang"/>
          <w:b/>
          <w:bCs w:val="0"/>
          <w:color w:val="000080"/>
          <w:sz w:val="32"/>
          <w:szCs w:val="32"/>
        </w:rPr>
      </w:pPr>
      <w:r w:rsidRPr="003A0B62">
        <w:rPr>
          <w:rFonts w:eastAsia="Batang"/>
          <w:b/>
          <w:color w:val="000080"/>
          <w:sz w:val="32"/>
          <w:szCs w:val="32"/>
        </w:rPr>
        <w:t xml:space="preserve">Р О З П О Р Я Д Ж Е Н </w:t>
      </w:r>
      <w:proofErr w:type="spellStart"/>
      <w:r w:rsidRPr="003A0B62">
        <w:rPr>
          <w:rFonts w:eastAsia="Batang"/>
          <w:b/>
          <w:color w:val="000080"/>
          <w:sz w:val="32"/>
          <w:szCs w:val="32"/>
        </w:rPr>
        <w:t>Н</w:t>
      </w:r>
      <w:proofErr w:type="spellEnd"/>
      <w:r w:rsidRPr="003A0B62">
        <w:rPr>
          <w:rFonts w:eastAsia="Batang"/>
          <w:b/>
          <w:color w:val="000080"/>
          <w:sz w:val="32"/>
          <w:szCs w:val="32"/>
        </w:rPr>
        <w:t xml:space="preserve"> Я</w:t>
      </w:r>
    </w:p>
    <w:p w:rsidR="003A6D36" w:rsidRDefault="003A6D36">
      <w:pPr>
        <w:rPr>
          <w:rFonts w:asciiTheme="minorHAnsi" w:eastAsiaTheme="minorHAnsi" w:hAnsiTheme="minorHAnsi" w:cs="Times New Roman,Bold"/>
          <w:b/>
          <w:szCs w:val="28"/>
          <w:lang w:eastAsia="en-US"/>
        </w:rPr>
      </w:pPr>
    </w:p>
    <w:p w:rsidR="003D2105" w:rsidRDefault="003A6D36" w:rsidP="003A6D36">
      <w:pPr>
        <w:jc w:val="both"/>
        <w:rPr>
          <w:rFonts w:ascii="Times New Roman" w:eastAsiaTheme="minorHAnsi" w:hAnsi="Times New Roman"/>
        </w:rPr>
      </w:pPr>
      <w:r w:rsidRPr="003A6D36">
        <w:rPr>
          <w:rFonts w:ascii="Times New Roman" w:eastAsiaTheme="minorHAnsi" w:hAnsi="Times New Roman"/>
        </w:rPr>
        <w:t xml:space="preserve">07.07.2023 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  <w:t>№</w:t>
      </w:r>
      <w:r w:rsidRPr="003A6D36">
        <w:rPr>
          <w:rFonts w:ascii="Times New Roman" w:eastAsiaTheme="minorHAnsi" w:hAnsi="Times New Roman"/>
        </w:rPr>
        <w:t>183-</w:t>
      </w:r>
      <w:r>
        <w:rPr>
          <w:rFonts w:ascii="Times New Roman" w:eastAsiaTheme="minorHAnsi" w:hAnsi="Times New Roman"/>
        </w:rPr>
        <w:t>Род</w:t>
      </w:r>
      <w:r w:rsidRPr="003A6D36">
        <w:rPr>
          <w:rFonts w:ascii="Times New Roman" w:eastAsiaTheme="minorHAnsi" w:hAnsi="Times New Roman"/>
        </w:rPr>
        <w:t>-23-5100</w:t>
      </w:r>
    </w:p>
    <w:p w:rsidR="003A6D36" w:rsidRDefault="003A6D36" w:rsidP="003A6D36">
      <w:pPr>
        <w:jc w:val="both"/>
        <w:rPr>
          <w:rFonts w:ascii="Times New Roman" w:eastAsiaTheme="minorHAnsi" w:hAnsi="Times New Roman"/>
        </w:rPr>
      </w:pPr>
    </w:p>
    <w:p w:rsidR="003A6D36" w:rsidRDefault="003A6D36" w:rsidP="003A6D36">
      <w:pPr>
        <w:pStyle w:val="Default"/>
      </w:pPr>
    </w:p>
    <w:p w:rsidR="003A6D36" w:rsidRDefault="003A6D36" w:rsidP="003A6D36">
      <w:pPr>
        <w:jc w:val="both"/>
        <w:rPr>
          <w:szCs w:val="28"/>
        </w:rPr>
      </w:pPr>
      <w:r>
        <w:rPr>
          <w:szCs w:val="28"/>
        </w:rPr>
        <w:t>Про затвердження персонального</w:t>
      </w:r>
    </w:p>
    <w:p w:rsidR="003A6D36" w:rsidRDefault="003A6D36" w:rsidP="003A6D36">
      <w:pPr>
        <w:jc w:val="both"/>
        <w:rPr>
          <w:szCs w:val="28"/>
        </w:rPr>
      </w:pPr>
      <w:r>
        <w:rPr>
          <w:szCs w:val="28"/>
        </w:rPr>
        <w:t xml:space="preserve">складу Молодіжної ради при </w:t>
      </w:r>
    </w:p>
    <w:p w:rsidR="003A6D36" w:rsidRDefault="003A6D36" w:rsidP="003A6D36">
      <w:pPr>
        <w:jc w:val="both"/>
        <w:rPr>
          <w:szCs w:val="28"/>
        </w:rPr>
      </w:pPr>
      <w:proofErr w:type="spellStart"/>
      <w:r>
        <w:rPr>
          <w:szCs w:val="28"/>
        </w:rPr>
        <w:t>Вараській</w:t>
      </w:r>
      <w:proofErr w:type="spellEnd"/>
      <w:r>
        <w:rPr>
          <w:szCs w:val="28"/>
        </w:rPr>
        <w:t xml:space="preserve"> міській раді</w:t>
      </w:r>
    </w:p>
    <w:p w:rsidR="003A6D36" w:rsidRDefault="003A6D36" w:rsidP="003A6D36">
      <w:pPr>
        <w:jc w:val="both"/>
        <w:rPr>
          <w:szCs w:val="28"/>
        </w:rPr>
      </w:pPr>
    </w:p>
    <w:p w:rsidR="003A6D36" w:rsidRDefault="003A6D36" w:rsidP="003A6D36">
      <w:pPr>
        <w:pStyle w:val="Default"/>
      </w:pPr>
    </w:p>
    <w:p w:rsidR="003A6D36" w:rsidRDefault="003A6D36" w:rsidP="003A6D36">
      <w:pPr>
        <w:jc w:val="both"/>
        <w:rPr>
          <w:szCs w:val="28"/>
        </w:rPr>
      </w:pPr>
      <w:r>
        <w:tab/>
      </w:r>
      <w:r>
        <w:rPr>
          <w:szCs w:val="28"/>
        </w:rPr>
        <w:t xml:space="preserve">З метою залучення молоді до формування та реалізації молодіжної політики у </w:t>
      </w:r>
      <w:proofErr w:type="spellStart"/>
      <w:r>
        <w:rPr>
          <w:szCs w:val="28"/>
        </w:rPr>
        <w:t>Вараській</w:t>
      </w:r>
      <w:proofErr w:type="spellEnd"/>
      <w:r>
        <w:rPr>
          <w:szCs w:val="28"/>
        </w:rPr>
        <w:t xml:space="preserve"> міській територіальній громаді та розвитку молодіжного руху, розглянувши протокол установчих зборів для формування Молодіжної ради при </w:t>
      </w:r>
      <w:proofErr w:type="spellStart"/>
      <w:r>
        <w:rPr>
          <w:szCs w:val="28"/>
        </w:rPr>
        <w:t>Вараській</w:t>
      </w:r>
      <w:proofErr w:type="spellEnd"/>
      <w:r>
        <w:rPr>
          <w:szCs w:val="28"/>
        </w:rPr>
        <w:t xml:space="preserve"> міській раді від 03 липня 2023 року № 1 та протокол засідання Молодіжної ради при </w:t>
      </w:r>
      <w:proofErr w:type="spellStart"/>
      <w:r>
        <w:rPr>
          <w:szCs w:val="28"/>
        </w:rPr>
        <w:t>Вараській</w:t>
      </w:r>
      <w:proofErr w:type="spellEnd"/>
      <w:r>
        <w:rPr>
          <w:szCs w:val="28"/>
        </w:rPr>
        <w:t xml:space="preserve"> міській раді від 03 липня 2023 року № 1, відповідно до Закону України «Про основні засади молодіжної політики», рішення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від 03 травня 2023 р. №1898-РР-VIII «Про створення Молодіжної ради при </w:t>
      </w:r>
      <w:proofErr w:type="spellStart"/>
      <w:r>
        <w:rPr>
          <w:szCs w:val="28"/>
        </w:rPr>
        <w:t>Вараській</w:t>
      </w:r>
      <w:proofErr w:type="spellEnd"/>
      <w:r>
        <w:rPr>
          <w:szCs w:val="28"/>
        </w:rPr>
        <w:t xml:space="preserve"> міській раді», керуючись статтею 25 Закону України «Про місцеве самоврядування в Україні»:</w:t>
      </w:r>
    </w:p>
    <w:p w:rsidR="003A6D36" w:rsidRDefault="003A6D36" w:rsidP="003A6D36">
      <w:pPr>
        <w:jc w:val="both"/>
        <w:rPr>
          <w:szCs w:val="28"/>
        </w:rPr>
      </w:pPr>
    </w:p>
    <w:p w:rsidR="003A6D36" w:rsidRDefault="003A6D36" w:rsidP="003A6D36">
      <w:pPr>
        <w:pStyle w:val="Default"/>
      </w:pPr>
    </w:p>
    <w:p w:rsidR="003A6D36" w:rsidRDefault="003A6D36" w:rsidP="003A6D36">
      <w:pPr>
        <w:pStyle w:val="Default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Затвердити персональний склад Молодіжної ради при </w:t>
      </w:r>
      <w:proofErr w:type="spellStart"/>
      <w:r>
        <w:rPr>
          <w:sz w:val="28"/>
          <w:szCs w:val="28"/>
        </w:rPr>
        <w:t>Вараській</w:t>
      </w:r>
      <w:proofErr w:type="spellEnd"/>
      <w:r>
        <w:rPr>
          <w:sz w:val="28"/>
          <w:szCs w:val="28"/>
        </w:rPr>
        <w:t xml:space="preserve"> міській раді №5120-КО-02, згідно з додатком. </w:t>
      </w:r>
    </w:p>
    <w:p w:rsidR="003A6D36" w:rsidRDefault="003A6D36" w:rsidP="003A6D36">
      <w:pPr>
        <w:pStyle w:val="Default"/>
        <w:rPr>
          <w:sz w:val="28"/>
          <w:szCs w:val="28"/>
        </w:rPr>
      </w:pPr>
    </w:p>
    <w:p w:rsidR="003A6D36" w:rsidRDefault="003A6D36" w:rsidP="003A6D36">
      <w:pPr>
        <w:pStyle w:val="Default"/>
        <w:rPr>
          <w:sz w:val="28"/>
          <w:szCs w:val="28"/>
        </w:rPr>
      </w:pPr>
    </w:p>
    <w:p w:rsidR="003A6D36" w:rsidRDefault="003A6D36" w:rsidP="003A6D36">
      <w:pPr>
        <w:pStyle w:val="Default"/>
        <w:rPr>
          <w:sz w:val="28"/>
          <w:szCs w:val="28"/>
        </w:rPr>
      </w:pPr>
    </w:p>
    <w:p w:rsidR="003A6D36" w:rsidRPr="003A6D36" w:rsidRDefault="003A6D36" w:rsidP="003A6D36">
      <w:pPr>
        <w:jc w:val="both"/>
        <w:rPr>
          <w:rFonts w:ascii="Times New Roman" w:hAnsi="Times New Roman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0" w:name="_GoBack"/>
      <w:bookmarkEnd w:id="0"/>
      <w:r>
        <w:rPr>
          <w:szCs w:val="28"/>
        </w:rPr>
        <w:t>Олександр МЕНЗУЛ</w:t>
      </w:r>
    </w:p>
    <w:sectPr w:rsidR="003A6D36" w:rsidRPr="003A6D36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36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6D36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B462"/>
  <w15:chartTrackingRefBased/>
  <w15:docId w15:val="{31B7A8FF-0FEF-4D2E-A8EF-F00E0BB2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D36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3A6D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622</Words>
  <Characters>355</Characters>
  <Application>Microsoft Office Word</Application>
  <DocSecurity>0</DocSecurity>
  <Lines>2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2023-07-10T07:28:00Z</dcterms:created>
  <dcterms:modified xsi:type="dcterms:W3CDTF">2023-07-10T07:30:00Z</dcterms:modified>
</cp:coreProperties>
</file>