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22E5E" w14:textId="77777777" w:rsidR="00A161F3" w:rsidRPr="00A161F3" w:rsidRDefault="00A161F3" w:rsidP="00A161F3">
      <w:pPr>
        <w:spacing w:after="12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28"/>
          <w:szCs w:val="28"/>
          <w:lang w:val="uk-UA" w:eastAsia="ru-RU"/>
        </w:rPr>
      </w:pPr>
      <w:bookmarkStart w:id="0" w:name="_GoBack"/>
      <w:bookmarkEnd w:id="0"/>
      <w:r w:rsidRPr="00A161F3">
        <w:rPr>
          <w:rFonts w:ascii="Times New Roman CYR" w:eastAsia="Batang" w:hAnsi="Times New Roman CYR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 wp14:anchorId="44D5BAC5" wp14:editId="566AFD65">
            <wp:extent cx="523875" cy="609600"/>
            <wp:effectExtent l="0" t="0" r="9525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8DDD" w14:textId="77777777" w:rsidR="00A161F3" w:rsidRPr="00A161F3" w:rsidRDefault="00A161F3" w:rsidP="00A161F3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</w:pP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М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І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С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Ь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К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И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Й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 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 xml:space="preserve"> Г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О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Л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О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</w:t>
      </w:r>
      <w:r w:rsidRPr="00A161F3">
        <w:rPr>
          <w:rFonts w:ascii="Times New Roman CYR" w:eastAsia="Batang" w:hAnsi="Times New Roman CYR" w:cs="Times New Roman"/>
          <w:b/>
          <w:color w:val="000080"/>
          <w:sz w:val="28"/>
          <w:szCs w:val="28"/>
          <w:lang w:eastAsia="ru-RU"/>
        </w:rPr>
        <w:t xml:space="preserve"> </w:t>
      </w: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А</w:t>
      </w:r>
    </w:p>
    <w:p w14:paraId="71541639" w14:textId="77777777" w:rsidR="00A161F3" w:rsidRPr="00A161F3" w:rsidRDefault="00A161F3" w:rsidP="00A161F3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 w:eastAsia="ru-RU"/>
        </w:rPr>
      </w:pPr>
      <w:r w:rsidRPr="00A161F3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м. Вараш</w:t>
      </w:r>
    </w:p>
    <w:p w14:paraId="41E578BA" w14:textId="77777777" w:rsidR="00A161F3" w:rsidRPr="00A161F3" w:rsidRDefault="00A161F3" w:rsidP="00A161F3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0080"/>
          <w:sz w:val="32"/>
          <w:szCs w:val="32"/>
          <w:lang w:val="uk-UA" w:eastAsia="ru-RU"/>
        </w:rPr>
      </w:pPr>
      <w:r w:rsidRPr="00A161F3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A161F3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A161F3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1B554054" w14:textId="77777777" w:rsidR="00A161F3" w:rsidRPr="00A161F3" w:rsidRDefault="00A161F3" w:rsidP="00A161F3">
      <w:pPr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color w:val="002060"/>
          <w:sz w:val="32"/>
          <w:szCs w:val="32"/>
          <w:lang w:val="uk-UA" w:eastAsia="ru-RU"/>
        </w:rPr>
      </w:pPr>
    </w:p>
    <w:p w14:paraId="3091984E" w14:textId="77777777" w:rsidR="00A161F3" w:rsidRPr="00A161F3" w:rsidRDefault="00A161F3" w:rsidP="00A161F3">
      <w:pPr>
        <w:tabs>
          <w:tab w:val="center" w:pos="4320"/>
          <w:tab w:val="right" w:pos="8640"/>
        </w:tabs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5C8CAE3E" w14:textId="77777777" w:rsidR="00A161F3" w:rsidRPr="00A161F3" w:rsidRDefault="00892B8D" w:rsidP="00A161F3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892B8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10.07.2023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                                                                    </w:t>
      </w:r>
      <w:r w:rsidRPr="00892B8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 184-Род-23-7210</w:t>
      </w:r>
    </w:p>
    <w:p w14:paraId="1C056C6C" w14:textId="77777777" w:rsidR="00A161F3" w:rsidRPr="00A161F3" w:rsidRDefault="00A161F3" w:rsidP="00A161F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171D344B" w14:textId="77777777" w:rsidR="00A161F3" w:rsidRPr="00A161F3" w:rsidRDefault="00A161F3" w:rsidP="00A161F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566BD88B" w14:textId="77777777" w:rsidR="00A161F3" w:rsidRPr="00A161F3" w:rsidRDefault="00A161F3" w:rsidP="00A161F3">
      <w:pPr>
        <w:widowControl w:val="0"/>
        <w:autoSpaceDE w:val="0"/>
        <w:autoSpaceDN w:val="0"/>
        <w:spacing w:after="0" w:line="240" w:lineRule="auto"/>
        <w:ind w:left="100" w:right="51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розробку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«Безпечна громада» на 2024 - 2028 роки</w:t>
      </w:r>
    </w:p>
    <w:p w14:paraId="025F284A" w14:textId="77777777" w:rsidR="00A161F3" w:rsidRPr="00A161F3" w:rsidRDefault="00A161F3" w:rsidP="00A161F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  <w:lang w:val="uk-UA"/>
        </w:rPr>
      </w:pPr>
    </w:p>
    <w:p w14:paraId="17993F8E" w14:textId="77777777" w:rsidR="00A161F3" w:rsidRPr="00A161F3" w:rsidRDefault="00A161F3" w:rsidP="00A161F3">
      <w:pPr>
        <w:widowControl w:val="0"/>
        <w:autoSpaceDE w:val="0"/>
        <w:autoSpaceDN w:val="0"/>
        <w:spacing w:before="120" w:after="0" w:line="240" w:lineRule="auto"/>
        <w:ind w:left="102" w:right="10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підтримки безпечної життєдіяльності мешканців Вараської міської територіальної громади, відповідно до стратегічних пріоритетів та цілей, визначених у Стратегії розвитку Вараської міської територіальної громади на період до 2027 року № 7200-ПР-03, що затверджена рішенням Вараської міської ради від 09 вересня 2022 року № 1618-РР-VIII, розпорядження   міського   голови   від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02 березня 2012 року № 43-р «Про затвердження Порядку розроблення міських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цільових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програм,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звітності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виконання», враховуючи Національну концепцію «Безпечна громада», для виконання завдань євроінтеграційних процесів щодо формування безпечного середовища на місцевому рівні,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пунктом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частини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четвертої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42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місцеве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</w:t>
      </w:r>
      <w:r w:rsidRPr="00A161F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Україні»:</w:t>
      </w:r>
    </w:p>
    <w:p w14:paraId="6D27E58E" w14:textId="77777777" w:rsidR="00A161F3" w:rsidRPr="00A161F3" w:rsidRDefault="00A161F3" w:rsidP="00A161F3">
      <w:pPr>
        <w:widowControl w:val="0"/>
        <w:numPr>
          <w:ilvl w:val="0"/>
          <w:numId w:val="1"/>
        </w:numPr>
        <w:tabs>
          <w:tab w:val="left" w:pos="760"/>
          <w:tab w:val="left" w:pos="1276"/>
        </w:tabs>
        <w:autoSpaceDE w:val="0"/>
        <w:autoSpaceDN w:val="0"/>
        <w:spacing w:before="120" w:after="120" w:line="256" w:lineRule="auto"/>
        <w:ind w:right="102" w:firstLine="85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61F3">
        <w:rPr>
          <w:rFonts w:ascii="Times New Roman" w:eastAsia="Times New Roman" w:hAnsi="Times New Roman" w:cs="Times New Roman"/>
          <w:sz w:val="28"/>
          <w:lang w:val="uk-UA"/>
        </w:rPr>
        <w:t>Розробити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проєкт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Програми «Безпечна громада» на 2024 - 2028 роки (далі – Програма)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та подати на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розгляд</w:t>
      </w:r>
      <w:r w:rsidRPr="00A161F3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Вараській міській раді</w:t>
      </w:r>
      <w:r w:rsidRPr="00A161F3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A161F3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термін до 01.08.2023.</w:t>
      </w:r>
    </w:p>
    <w:p w14:paraId="2E9E678E" w14:textId="77777777" w:rsidR="00A161F3" w:rsidRPr="00A161F3" w:rsidRDefault="00A161F3" w:rsidP="00A161F3">
      <w:pPr>
        <w:widowControl w:val="0"/>
        <w:numPr>
          <w:ilvl w:val="0"/>
          <w:numId w:val="1"/>
        </w:numPr>
        <w:tabs>
          <w:tab w:val="left" w:pos="1224"/>
        </w:tabs>
        <w:autoSpaceDE w:val="0"/>
        <w:autoSpaceDN w:val="0"/>
        <w:spacing w:before="120" w:after="120" w:line="256" w:lineRule="auto"/>
        <w:ind w:right="114" w:firstLine="75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61F3">
        <w:rPr>
          <w:rFonts w:ascii="Times New Roman" w:eastAsia="Times New Roman" w:hAnsi="Times New Roman" w:cs="Times New Roman"/>
          <w:sz w:val="28"/>
          <w:lang w:val="uk-UA"/>
        </w:rPr>
        <w:t>Визначити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розробником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відповідальним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виконавцем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Програми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управління безпеки та внутрішнього контролю</w:t>
      </w:r>
      <w:r w:rsidRPr="00A161F3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виконавчого</w:t>
      </w:r>
      <w:r w:rsidRPr="00A161F3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комітету</w:t>
      </w:r>
      <w:r w:rsidRPr="00A161F3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Вараської</w:t>
      </w:r>
      <w:r w:rsidRPr="00A161F3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61F3">
        <w:rPr>
          <w:rFonts w:ascii="Times New Roman" w:eastAsia="Times New Roman" w:hAnsi="Times New Roman" w:cs="Times New Roman"/>
          <w:sz w:val="28"/>
          <w:lang w:val="uk-UA"/>
        </w:rPr>
        <w:t>міської ради.</w:t>
      </w:r>
    </w:p>
    <w:p w14:paraId="0DF78CE1" w14:textId="77777777" w:rsidR="00A161F3" w:rsidRPr="00A161F3" w:rsidRDefault="00A161F3" w:rsidP="00A161F3">
      <w:pPr>
        <w:widowControl w:val="0"/>
        <w:numPr>
          <w:ilvl w:val="0"/>
          <w:numId w:val="1"/>
        </w:numPr>
        <w:tabs>
          <w:tab w:val="left" w:pos="1224"/>
        </w:tabs>
        <w:autoSpaceDE w:val="0"/>
        <w:autoSpaceDN w:val="0"/>
        <w:spacing w:before="120" w:after="120" w:line="256" w:lineRule="auto"/>
        <w:ind w:right="114" w:firstLine="75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61F3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 w:rsidRPr="00A161F3">
        <w:rPr>
          <w:rFonts w:ascii="TimesNewRomanPSMT" w:eastAsia="Batang" w:hAnsi="TimesNewRomanPSMT" w:cs="Times New Roman"/>
          <w:bCs/>
          <w:color w:val="000000"/>
          <w:sz w:val="28"/>
          <w:szCs w:val="28"/>
          <w:lang w:val="uk-UA" w:eastAsia="ru-RU"/>
        </w:rPr>
        <w:t>першого заступника міського голови Павла ПАВЛИШИНА.</w:t>
      </w:r>
    </w:p>
    <w:p w14:paraId="6CE4427E" w14:textId="77777777" w:rsidR="00A161F3" w:rsidRPr="00A161F3" w:rsidRDefault="00A161F3" w:rsidP="00A161F3">
      <w:pPr>
        <w:spacing w:after="0" w:line="240" w:lineRule="auto"/>
        <w:ind w:left="100"/>
        <w:jc w:val="both"/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</w:pPr>
    </w:p>
    <w:p w14:paraId="0BD7C2CE" w14:textId="77777777" w:rsidR="00A161F3" w:rsidRPr="00A161F3" w:rsidRDefault="00A161F3" w:rsidP="00A161F3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color w:val="FF0000"/>
          <w:sz w:val="28"/>
          <w:szCs w:val="20"/>
          <w:lang w:val="uk-UA" w:eastAsia="ru-RU"/>
        </w:rPr>
      </w:pPr>
      <w:r w:rsidRPr="00A161F3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Міський голова                                                                     Олександр МЕНЗУЛ</w:t>
      </w:r>
    </w:p>
    <w:p w14:paraId="6F590305" w14:textId="77777777" w:rsidR="00701707" w:rsidRDefault="00701707"/>
    <w:sectPr w:rsidR="00701707" w:rsidSect="00A161F3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92100"/>
    <w:multiLevelType w:val="hybridMultilevel"/>
    <w:tmpl w:val="5970807A"/>
    <w:lvl w:ilvl="0" w:tplc="40E27E5C">
      <w:start w:val="1"/>
      <w:numFmt w:val="decimal"/>
      <w:lvlText w:val="%1."/>
      <w:lvlJc w:val="left"/>
      <w:pPr>
        <w:ind w:left="100" w:hanging="3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5AC4">
      <w:numFmt w:val="bullet"/>
      <w:lvlText w:val="•"/>
      <w:lvlJc w:val="left"/>
      <w:pPr>
        <w:ind w:left="1074" w:hanging="374"/>
      </w:pPr>
      <w:rPr>
        <w:lang w:val="uk-UA" w:eastAsia="en-US" w:bidi="ar-SA"/>
      </w:rPr>
    </w:lvl>
    <w:lvl w:ilvl="2" w:tplc="88D03248">
      <w:numFmt w:val="bullet"/>
      <w:lvlText w:val="•"/>
      <w:lvlJc w:val="left"/>
      <w:pPr>
        <w:ind w:left="2048" w:hanging="374"/>
      </w:pPr>
      <w:rPr>
        <w:lang w:val="uk-UA" w:eastAsia="en-US" w:bidi="ar-SA"/>
      </w:rPr>
    </w:lvl>
    <w:lvl w:ilvl="3" w:tplc="5394EB24">
      <w:numFmt w:val="bullet"/>
      <w:lvlText w:val="•"/>
      <w:lvlJc w:val="left"/>
      <w:pPr>
        <w:ind w:left="3023" w:hanging="374"/>
      </w:pPr>
      <w:rPr>
        <w:lang w:val="uk-UA" w:eastAsia="en-US" w:bidi="ar-SA"/>
      </w:rPr>
    </w:lvl>
    <w:lvl w:ilvl="4" w:tplc="5300C0CA">
      <w:numFmt w:val="bullet"/>
      <w:lvlText w:val="•"/>
      <w:lvlJc w:val="left"/>
      <w:pPr>
        <w:ind w:left="3997" w:hanging="374"/>
      </w:pPr>
      <w:rPr>
        <w:lang w:val="uk-UA" w:eastAsia="en-US" w:bidi="ar-SA"/>
      </w:rPr>
    </w:lvl>
    <w:lvl w:ilvl="5" w:tplc="774E8676">
      <w:numFmt w:val="bullet"/>
      <w:lvlText w:val="•"/>
      <w:lvlJc w:val="left"/>
      <w:pPr>
        <w:ind w:left="4972" w:hanging="374"/>
      </w:pPr>
      <w:rPr>
        <w:lang w:val="uk-UA" w:eastAsia="en-US" w:bidi="ar-SA"/>
      </w:rPr>
    </w:lvl>
    <w:lvl w:ilvl="6" w:tplc="CDF82152">
      <w:numFmt w:val="bullet"/>
      <w:lvlText w:val="•"/>
      <w:lvlJc w:val="left"/>
      <w:pPr>
        <w:ind w:left="5946" w:hanging="374"/>
      </w:pPr>
      <w:rPr>
        <w:lang w:val="uk-UA" w:eastAsia="en-US" w:bidi="ar-SA"/>
      </w:rPr>
    </w:lvl>
    <w:lvl w:ilvl="7" w:tplc="9B7A09B8">
      <w:numFmt w:val="bullet"/>
      <w:lvlText w:val="•"/>
      <w:lvlJc w:val="left"/>
      <w:pPr>
        <w:ind w:left="6920" w:hanging="374"/>
      </w:pPr>
      <w:rPr>
        <w:lang w:val="uk-UA" w:eastAsia="en-US" w:bidi="ar-SA"/>
      </w:rPr>
    </w:lvl>
    <w:lvl w:ilvl="8" w:tplc="4FE6A57E">
      <w:numFmt w:val="bullet"/>
      <w:lvlText w:val="•"/>
      <w:lvlJc w:val="left"/>
      <w:pPr>
        <w:ind w:left="7895" w:hanging="374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DE"/>
    <w:rsid w:val="00347E68"/>
    <w:rsid w:val="005B6EDE"/>
    <w:rsid w:val="00701707"/>
    <w:rsid w:val="00892B8D"/>
    <w:rsid w:val="00A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0E0A"/>
  <w15:chartTrackingRefBased/>
  <w15:docId w15:val="{2BCA29A7-1C8D-4D23-A372-F9A14498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Ульяна Остапович</cp:lastModifiedBy>
  <cp:revision>2</cp:revision>
  <dcterms:created xsi:type="dcterms:W3CDTF">2023-07-10T11:47:00Z</dcterms:created>
  <dcterms:modified xsi:type="dcterms:W3CDTF">2023-07-10T11:47:00Z</dcterms:modified>
</cp:coreProperties>
</file>