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9D77" w14:textId="77777777" w:rsidR="005C3926" w:rsidRPr="005C3926" w:rsidRDefault="00C0706F" w:rsidP="005C3926">
      <w:pPr>
        <w:jc w:val="center"/>
        <w:rPr>
          <w:rFonts w:ascii="Times New Roman CYR" w:eastAsia="Batang" w:hAnsi="Times New Roman CYR" w:cs="Times New Roman"/>
          <w:bCs/>
          <w:sz w:val="28"/>
          <w:szCs w:val="32"/>
          <w:lang w:eastAsia="ru-RU"/>
        </w:rPr>
      </w:pPr>
      <w:r w:rsidRPr="00C0706F">
        <w:t xml:space="preserve"> </w:t>
      </w:r>
      <w:bookmarkStart w:id="0" w:name="_Hlk125095501"/>
      <w:r w:rsidR="005C3926" w:rsidRPr="005C3926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40AE7C94" wp14:editId="00EE0D3D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E6AD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УКРАЇНА</w:t>
      </w:r>
    </w:p>
    <w:p w14:paraId="7BC44BD8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РІВНЕНСЬКА ОБЛАСТЬ</w:t>
      </w:r>
    </w:p>
    <w:p w14:paraId="349E84DF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м. ВАРАШ</w:t>
      </w:r>
    </w:p>
    <w:p w14:paraId="405C2BF7" w14:textId="77777777" w:rsidR="005C3926" w:rsidRPr="005C3926" w:rsidRDefault="005C3926" w:rsidP="005C3926">
      <w:pPr>
        <w:spacing w:after="0" w:line="240" w:lineRule="auto"/>
        <w:rPr>
          <w:rFonts w:ascii="Times New Roman" w:eastAsia="Batang" w:hAnsi="Times New Roman" w:cs="Times New Roman"/>
          <w:bCs/>
          <w:sz w:val="28"/>
          <w:szCs w:val="20"/>
          <w:lang w:eastAsia="ru-RU"/>
        </w:rPr>
      </w:pPr>
    </w:p>
    <w:p w14:paraId="2B0F6B1D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 w:rsidRPr="005C3926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5C3926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098CFCD9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міського голови</w:t>
      </w:r>
    </w:p>
    <w:p w14:paraId="00CCC4FC" w14:textId="77777777" w:rsidR="005C3926" w:rsidRPr="005C3926" w:rsidRDefault="005C3926" w:rsidP="005C392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</w:p>
    <w:p w14:paraId="4AADBB35" w14:textId="639ACE8D" w:rsidR="005C3926" w:rsidRPr="001D413D" w:rsidRDefault="005C3926" w:rsidP="005C392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C3926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</w:t>
      </w:r>
      <w:r w:rsidRPr="005C392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>20</w:t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.01.2023</w:t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1D413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>№21-Род-23-7210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5C3926" w:rsidRPr="005C3926" w14:paraId="7256A66E" w14:textId="77777777" w:rsidTr="00C40BE5">
        <w:trPr>
          <w:trHeight w:val="19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3BAEC" w14:textId="77777777" w:rsidR="005C3926" w:rsidRPr="005C3926" w:rsidRDefault="005C3926" w:rsidP="005C3926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7"/>
                <w:szCs w:val="27"/>
                <w:lang w:eastAsia="ru-RU"/>
              </w:rPr>
            </w:pPr>
            <w:r w:rsidRPr="005C3926">
              <w:rPr>
                <w:rFonts w:ascii="Times New Roman CYR" w:eastAsia="Batang" w:hAnsi="Times New Roman CYR" w:cs="Times New Roman"/>
                <w:bCs/>
                <w:sz w:val="27"/>
                <w:szCs w:val="27"/>
                <w:lang w:eastAsia="ru-RU"/>
              </w:rPr>
              <w:t xml:space="preserve">Про створення робочої групи з питань </w:t>
            </w:r>
            <w:r w:rsidRPr="005C3926">
              <w:rPr>
                <w:rFonts w:ascii="Times New Roman CYR" w:eastAsia="Batang" w:hAnsi="Times New Roman CYR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здійснення моніторингу самовільно встановлених тимчасових споруд, </w:t>
            </w:r>
            <w:bookmarkStart w:id="1" w:name="_Hlk125095274"/>
            <w:r w:rsidRPr="005C3926">
              <w:rPr>
                <w:rFonts w:ascii="Times New Roman CYR" w:eastAsia="Batang" w:hAnsi="Times New Roman CYR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елементів об’єктів благоустрою та торгівлі у невстановлених місцях</w:t>
            </w:r>
            <w:bookmarkEnd w:id="1"/>
          </w:p>
        </w:tc>
      </w:tr>
    </w:tbl>
    <w:p w14:paraId="013BBABB" w14:textId="77777777" w:rsidR="005C3926" w:rsidRPr="005C3926" w:rsidRDefault="005C3926" w:rsidP="005C392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</w:pPr>
    </w:p>
    <w:p w14:paraId="6B7759A5" w14:textId="77777777" w:rsidR="005C3926" w:rsidRPr="005C3926" w:rsidRDefault="005C3926" w:rsidP="005C3926">
      <w:pPr>
        <w:tabs>
          <w:tab w:val="left" w:pos="0"/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 CYR" w:eastAsia="Batang" w:hAnsi="Times New Roman CYR" w:cs="Times New Roman"/>
          <w:sz w:val="27"/>
          <w:szCs w:val="27"/>
          <w:shd w:val="clear" w:color="auto" w:fill="FFFFFF"/>
          <w:lang w:eastAsia="ru-RU"/>
        </w:rPr>
      </w:pP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 xml:space="preserve">З метою </w:t>
      </w:r>
      <w:r w:rsidR="0044716F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>впорядкування питань</w:t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 xml:space="preserve"> самовільного встановлення тимчасових споруд, елементів об’єктів благоустрою </w:t>
      </w:r>
      <w:r w:rsidRPr="005C3926">
        <w:rPr>
          <w:rFonts w:ascii="Times New Roman CYR" w:eastAsia="Batang" w:hAnsi="Times New Roman CYR" w:cs="Times New Roman"/>
          <w:bCs/>
          <w:color w:val="000000"/>
          <w:sz w:val="27"/>
          <w:szCs w:val="27"/>
          <w:shd w:val="clear" w:color="auto" w:fill="FFFFFF"/>
          <w:lang w:eastAsia="ru-RU"/>
        </w:rPr>
        <w:t>та торгівлі у невстановлених місцях</w:t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>, відповідно до законів України «Про благоустрій населених пунктів», «Про регулювання містобудівної діяльності», наказу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керуючись частиною третьою статті 18,</w:t>
      </w:r>
      <w:r w:rsidRPr="005C3926">
        <w:rPr>
          <w:rFonts w:ascii="Times New Roman CYR" w:eastAsia="Batang" w:hAnsi="Times New Roman CYR" w:cs="Times New Roman"/>
          <w:iCs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Pr="005C3926">
        <w:rPr>
          <w:rFonts w:ascii="Times New Roman CYR" w:eastAsia="Batang" w:hAnsi="Times New Roman CYR" w:cs="Times New Roman"/>
          <w:bCs/>
          <w:iCs/>
          <w:sz w:val="27"/>
          <w:szCs w:val="27"/>
          <w:shd w:val="clear" w:color="auto" w:fill="FFFFFF"/>
          <w:lang w:eastAsia="ru-RU"/>
        </w:rPr>
        <w:t xml:space="preserve">статтею 73, </w:t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>частиною четвертою статті 42 Закону України «Про місцеве самоврядування в Україні»</w:t>
      </w:r>
      <w:r w:rsidRPr="005C3926">
        <w:rPr>
          <w:rFonts w:ascii="Times New Roman CYR" w:eastAsia="Batang" w:hAnsi="Times New Roman CYR" w:cs="Times New Roman"/>
          <w:sz w:val="27"/>
          <w:szCs w:val="27"/>
          <w:shd w:val="clear" w:color="auto" w:fill="FFFFFF"/>
          <w:lang w:eastAsia="ru-RU"/>
        </w:rPr>
        <w:t>:</w:t>
      </w:r>
    </w:p>
    <w:p w14:paraId="5CB6F43F" w14:textId="77777777" w:rsidR="005C3926" w:rsidRPr="005C3926" w:rsidRDefault="005C3926" w:rsidP="005C3926">
      <w:pPr>
        <w:tabs>
          <w:tab w:val="left" w:pos="0"/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sz w:val="27"/>
          <w:szCs w:val="27"/>
          <w:lang w:eastAsia="ru-RU"/>
        </w:rPr>
      </w:pPr>
    </w:p>
    <w:p w14:paraId="71C4EA14" w14:textId="77777777" w:rsidR="005C3926" w:rsidRPr="005C3926" w:rsidRDefault="005C3926" w:rsidP="005C3926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before="140" w:after="100" w:line="240" w:lineRule="auto"/>
        <w:ind w:left="0" w:firstLine="567"/>
        <w:jc w:val="both"/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</w:pP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 xml:space="preserve">Створити робочу групу </w:t>
      </w:r>
      <w:r w:rsidRPr="005C3926">
        <w:rPr>
          <w:rFonts w:ascii="Times New Roman" w:eastAsia="Lucida Sans Unicode" w:hAnsi="Times New Roman" w:cs="Mangal"/>
          <w:kern w:val="1"/>
          <w:sz w:val="27"/>
          <w:szCs w:val="27"/>
          <w:lang w:eastAsia="hi-IN" w:bidi="hi-IN"/>
        </w:rPr>
        <w:t>з питань здійснення моніторингу самовільно встановлених тимчасових споруд, елементів об’єктів благоустрою  та торгівлі у невстановлених місцях (далі – Робоча група) у складі згідно з додатком (додається).</w:t>
      </w:r>
    </w:p>
    <w:p w14:paraId="2A54EF43" w14:textId="77777777" w:rsidR="005C3926" w:rsidRPr="005C3926" w:rsidRDefault="005C3926" w:rsidP="005C3926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before="140" w:after="100" w:line="240" w:lineRule="auto"/>
        <w:ind w:left="0" w:firstLine="567"/>
        <w:jc w:val="both"/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</w:pP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Доручити Робочій групі провести моніторинг</w:t>
      </w:r>
      <w:r w:rsidR="0044716F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 xml:space="preserve"> </w:t>
      </w: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факт</w:t>
      </w:r>
      <w:r w:rsidR="0044716F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ів</w:t>
      </w: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 xml:space="preserve"> самовільного встановлення тимчасових споруд, елементів об’єктів благоустрою та торгівлі у невстановлених місцях на території </w:t>
      </w:r>
      <w:proofErr w:type="spellStart"/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Вараської</w:t>
      </w:r>
      <w:proofErr w:type="spellEnd"/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 xml:space="preserve"> міської територіальної громади, а також, в межах повноважень визначених чинним законодавством України</w:t>
      </w:r>
      <w:r w:rsidR="007750C5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,</w:t>
      </w: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 xml:space="preserve"> вжити заходів щодо </w:t>
      </w:r>
      <w:r w:rsidR="0044716F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усунення правопорушень</w:t>
      </w:r>
      <w:r w:rsidRPr="005C3926">
        <w:rPr>
          <w:rFonts w:ascii="Times New Roman" w:eastAsia="Lucida Sans Unicode" w:hAnsi="Times New Roman" w:cs="Mangal"/>
          <w:bCs/>
          <w:kern w:val="1"/>
          <w:sz w:val="27"/>
          <w:szCs w:val="27"/>
          <w:lang w:eastAsia="hi-IN" w:bidi="hi-IN"/>
        </w:rPr>
        <w:t>.</w:t>
      </w:r>
    </w:p>
    <w:p w14:paraId="176BA9B2" w14:textId="77777777" w:rsidR="005C3926" w:rsidRPr="005C3926" w:rsidRDefault="005C3926" w:rsidP="005C3926">
      <w:pPr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spacing w:before="140" w:after="100" w:line="240" w:lineRule="auto"/>
        <w:ind w:left="0" w:firstLine="567"/>
        <w:contextualSpacing/>
        <w:jc w:val="both"/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</w:pPr>
      <w:r w:rsidRPr="005C3926">
        <w:rPr>
          <w:rFonts w:ascii="Times New Roman CYR" w:eastAsia="Batang" w:hAnsi="Times New Roman CYR" w:cs="Times New Roman"/>
          <w:sz w:val="27"/>
          <w:szCs w:val="27"/>
          <w:lang w:eastAsia="ru-RU"/>
        </w:rPr>
        <w:t xml:space="preserve">Контроль за виконанням даного розпорядження </w:t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>залишаю за собою.</w:t>
      </w:r>
    </w:p>
    <w:p w14:paraId="1859C8AA" w14:textId="77777777" w:rsidR="005C3926" w:rsidRPr="005C3926" w:rsidRDefault="005C3926" w:rsidP="005C3926">
      <w:pPr>
        <w:widowControl w:val="0"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7"/>
          <w:szCs w:val="27"/>
          <w:lang w:eastAsia="hi-IN" w:bidi="hi-IN"/>
        </w:rPr>
      </w:pPr>
    </w:p>
    <w:p w14:paraId="4773E1AC" w14:textId="77777777" w:rsidR="005C3926" w:rsidRPr="005C3926" w:rsidRDefault="005C3926" w:rsidP="005C3926">
      <w:pPr>
        <w:widowControl w:val="0"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7"/>
          <w:szCs w:val="27"/>
          <w:lang w:eastAsia="hi-IN" w:bidi="hi-IN"/>
        </w:rPr>
      </w:pPr>
    </w:p>
    <w:p w14:paraId="43A55B00" w14:textId="77777777" w:rsidR="005C3926" w:rsidRPr="005C3926" w:rsidRDefault="005C3926" w:rsidP="005C3926">
      <w:pPr>
        <w:spacing w:after="0" w:line="240" w:lineRule="auto"/>
        <w:ind w:firstLine="567"/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</w:pP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 xml:space="preserve">Міський голова                                            </w:t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ab/>
      </w:r>
      <w:r w:rsidRPr="005C3926">
        <w:rPr>
          <w:rFonts w:ascii="Times New Roman CYR" w:eastAsia="Batang" w:hAnsi="Times New Roman CYR" w:cs="Times New Roman"/>
          <w:bCs/>
          <w:sz w:val="27"/>
          <w:szCs w:val="27"/>
          <w:lang w:eastAsia="ru-RU"/>
        </w:rPr>
        <w:tab/>
        <w:t xml:space="preserve">Олександр МЕНЗУЛ     </w:t>
      </w:r>
    </w:p>
    <w:p w14:paraId="39A0EED6" w14:textId="77777777" w:rsidR="005C3926" w:rsidRPr="005C3926" w:rsidRDefault="005C3926" w:rsidP="005C392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C392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                   </w:t>
      </w:r>
    </w:p>
    <w:p w14:paraId="28397E49" w14:textId="14178A9D" w:rsidR="005F651E" w:rsidRPr="00A351C0" w:rsidRDefault="005C3926" w:rsidP="00A351C0">
      <w:pPr>
        <w:spacing w:after="0" w:line="240" w:lineRule="auto"/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</w:pPr>
      <w:bookmarkStart w:id="2" w:name="_GoBack"/>
      <w:bookmarkEnd w:id="2"/>
      <w:r w:rsidRPr="005C3926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lastRenderedPageBreak/>
        <w:t xml:space="preserve">   </w:t>
      </w:r>
      <w:bookmarkEnd w:id="0"/>
    </w:p>
    <w:sectPr w:rsidR="005F651E" w:rsidRPr="00A351C0" w:rsidSect="005C3926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4"/>
        </w:tabs>
        <w:ind w:left="928" w:hanging="360"/>
      </w:pPr>
      <w:rPr>
        <w:rFonts w:hint="default"/>
      </w:rPr>
    </w:lvl>
  </w:abstractNum>
  <w:abstractNum w:abstractNumId="2" w15:restartNumberingAfterBreak="0">
    <w:nsid w:val="5A900840"/>
    <w:multiLevelType w:val="hybridMultilevel"/>
    <w:tmpl w:val="758867D4"/>
    <w:lvl w:ilvl="0" w:tplc="4A22555E">
      <w:start w:val="17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6F"/>
    <w:rsid w:val="0010738A"/>
    <w:rsid w:val="001D413D"/>
    <w:rsid w:val="001D567B"/>
    <w:rsid w:val="0044716F"/>
    <w:rsid w:val="00537CD2"/>
    <w:rsid w:val="005C3926"/>
    <w:rsid w:val="007750C5"/>
    <w:rsid w:val="00A351C0"/>
    <w:rsid w:val="00B37EAC"/>
    <w:rsid w:val="00C0706F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7DE"/>
  <w15:chartTrackingRefBased/>
  <w15:docId w15:val="{F5164ABB-8D24-4D19-8D64-9AF71DDB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F09D-1678-421F-9B66-3D339A3D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3</cp:revision>
  <dcterms:created xsi:type="dcterms:W3CDTF">2023-01-20T13:16:00Z</dcterms:created>
  <dcterms:modified xsi:type="dcterms:W3CDTF">2023-01-20T13:16:00Z</dcterms:modified>
</cp:coreProperties>
</file>