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62E2" w:rsidRPr="004862E2" w:rsidRDefault="004862E2" w:rsidP="004862E2">
      <w:pPr>
        <w:suppressAutoHyphens/>
        <w:jc w:val="center"/>
        <w:rPr>
          <w:rFonts w:eastAsia="Batang" w:cs="Times New Roman"/>
          <w:szCs w:val="32"/>
          <w:lang w:eastAsia="ar-SA"/>
        </w:rPr>
      </w:pPr>
      <w:r w:rsidRPr="004862E2">
        <w:rPr>
          <w:rFonts w:eastAsia="Batang" w:cs="Times New Roman"/>
          <w:noProof/>
          <w:lang w:val="uk-UA" w:eastAsia="uk-UA"/>
        </w:rPr>
        <w:drawing>
          <wp:inline distT="0" distB="0" distL="0" distR="0" wp14:anchorId="4ED09DBF" wp14:editId="34409961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62E2" w:rsidRPr="004862E2" w:rsidRDefault="004862E2" w:rsidP="004862E2">
      <w:pPr>
        <w:suppressAutoHyphens/>
        <w:jc w:val="center"/>
        <w:rPr>
          <w:rFonts w:eastAsia="Batang" w:cs="Times New Roman"/>
          <w:b/>
          <w:sz w:val="28"/>
          <w:szCs w:val="28"/>
          <w:lang w:eastAsia="ar-SA"/>
        </w:rPr>
      </w:pPr>
      <w:r w:rsidRPr="004862E2">
        <w:rPr>
          <w:rFonts w:eastAsia="Batang" w:cs="Times New Roman"/>
          <w:b/>
          <w:sz w:val="32"/>
          <w:szCs w:val="28"/>
          <w:lang w:eastAsia="ar-SA"/>
        </w:rPr>
        <w:t>УКРАЇНА</w:t>
      </w:r>
    </w:p>
    <w:p w:rsidR="004862E2" w:rsidRPr="004862E2" w:rsidRDefault="004862E2" w:rsidP="004862E2">
      <w:pPr>
        <w:suppressAutoHyphens/>
        <w:jc w:val="center"/>
        <w:rPr>
          <w:rFonts w:eastAsia="Batang" w:cs="Times New Roman"/>
          <w:b/>
          <w:sz w:val="28"/>
          <w:szCs w:val="28"/>
          <w:lang w:eastAsia="ar-SA"/>
        </w:rPr>
      </w:pPr>
      <w:r w:rsidRPr="004862E2">
        <w:rPr>
          <w:rFonts w:eastAsia="Batang" w:cs="Times New Roman"/>
          <w:b/>
          <w:sz w:val="28"/>
          <w:szCs w:val="28"/>
          <w:lang w:eastAsia="ar-SA"/>
        </w:rPr>
        <w:t>РІВНЕНСЬКА ОБЛАСТЬ</w:t>
      </w:r>
    </w:p>
    <w:p w:rsidR="004862E2" w:rsidRPr="004862E2" w:rsidRDefault="004862E2" w:rsidP="004862E2">
      <w:pPr>
        <w:suppressAutoHyphens/>
        <w:jc w:val="center"/>
        <w:rPr>
          <w:rFonts w:eastAsia="Batang" w:cs="Times New Roman"/>
          <w:b/>
          <w:sz w:val="28"/>
          <w:szCs w:val="28"/>
          <w:lang w:eastAsia="ar-SA"/>
        </w:rPr>
      </w:pPr>
      <w:r w:rsidRPr="004862E2">
        <w:rPr>
          <w:rFonts w:eastAsia="Batang" w:cs="Times New Roman"/>
          <w:b/>
          <w:sz w:val="28"/>
          <w:szCs w:val="28"/>
          <w:lang w:eastAsia="ar-SA"/>
        </w:rPr>
        <w:t>м. ВАРАШ</w:t>
      </w:r>
    </w:p>
    <w:p w:rsidR="004862E2" w:rsidRPr="004862E2" w:rsidRDefault="004862E2" w:rsidP="004862E2">
      <w:pPr>
        <w:suppressAutoHyphens/>
        <w:rPr>
          <w:rFonts w:eastAsia="Batang" w:cs="Times New Roman"/>
          <w:sz w:val="28"/>
          <w:lang w:eastAsia="ar-SA"/>
        </w:rPr>
      </w:pPr>
    </w:p>
    <w:p w:rsidR="004862E2" w:rsidRPr="004862E2" w:rsidRDefault="004862E2" w:rsidP="004862E2">
      <w:pPr>
        <w:keepNext/>
        <w:tabs>
          <w:tab w:val="left" w:pos="5315"/>
        </w:tabs>
        <w:jc w:val="center"/>
        <w:outlineLvl w:val="0"/>
        <w:rPr>
          <w:rFonts w:eastAsia="Times New Roman" w:cs="Times New Roman"/>
          <w:b/>
          <w:bCs/>
          <w:sz w:val="32"/>
          <w:szCs w:val="32"/>
          <w:lang w:val="uk-UA"/>
        </w:rPr>
      </w:pPr>
      <w:r w:rsidRPr="004862E2">
        <w:rPr>
          <w:rFonts w:eastAsia="Times New Roman" w:cs="Times New Roman"/>
          <w:b/>
          <w:bCs/>
          <w:sz w:val="32"/>
          <w:szCs w:val="32"/>
          <w:lang w:val="uk-UA"/>
        </w:rPr>
        <w:t xml:space="preserve">Р О З П О Р Я Д Ж Е Н </w:t>
      </w:r>
      <w:proofErr w:type="spellStart"/>
      <w:r w:rsidRPr="004862E2">
        <w:rPr>
          <w:rFonts w:eastAsia="Times New Roman" w:cs="Times New Roman"/>
          <w:b/>
          <w:bCs/>
          <w:sz w:val="32"/>
          <w:szCs w:val="32"/>
          <w:lang w:val="uk-UA"/>
        </w:rPr>
        <w:t>Н</w:t>
      </w:r>
      <w:proofErr w:type="spellEnd"/>
      <w:r w:rsidRPr="004862E2">
        <w:rPr>
          <w:rFonts w:eastAsia="Times New Roman" w:cs="Times New Roman"/>
          <w:b/>
          <w:bCs/>
          <w:sz w:val="32"/>
          <w:szCs w:val="32"/>
          <w:lang w:val="uk-UA"/>
        </w:rPr>
        <w:t xml:space="preserve"> Я</w:t>
      </w:r>
    </w:p>
    <w:p w:rsidR="004862E2" w:rsidRPr="004862E2" w:rsidRDefault="004862E2" w:rsidP="004862E2">
      <w:pPr>
        <w:keepNext/>
        <w:tabs>
          <w:tab w:val="left" w:pos="5315"/>
        </w:tabs>
        <w:jc w:val="center"/>
        <w:outlineLvl w:val="0"/>
        <w:rPr>
          <w:rFonts w:eastAsia="Times New Roman" w:cs="Times New Roman"/>
          <w:b/>
          <w:bCs/>
          <w:sz w:val="28"/>
          <w:szCs w:val="28"/>
          <w:lang w:val="uk-UA"/>
        </w:rPr>
      </w:pPr>
      <w:r w:rsidRPr="004862E2">
        <w:rPr>
          <w:rFonts w:eastAsia="Times New Roman" w:cs="Times New Roman"/>
          <w:b/>
          <w:bCs/>
          <w:sz w:val="28"/>
          <w:szCs w:val="28"/>
          <w:lang w:val="uk-UA"/>
        </w:rPr>
        <w:t>міського голови</w:t>
      </w:r>
    </w:p>
    <w:p w:rsidR="003D2105" w:rsidRDefault="003D2105"/>
    <w:p w:rsidR="004862E2" w:rsidRDefault="004862E2" w:rsidP="004862E2">
      <w:pPr>
        <w:rPr>
          <w:sz w:val="28"/>
          <w:szCs w:val="28"/>
        </w:rPr>
      </w:pPr>
      <w:r w:rsidRPr="004862E2">
        <w:rPr>
          <w:sz w:val="28"/>
          <w:szCs w:val="28"/>
        </w:rPr>
        <w:t xml:space="preserve">21.02.2023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862E2">
        <w:rPr>
          <w:sz w:val="28"/>
          <w:szCs w:val="28"/>
        </w:rPr>
        <w:t>№51-Род-23-5200</w:t>
      </w:r>
    </w:p>
    <w:p w:rsidR="004862E2" w:rsidRDefault="004862E2" w:rsidP="004862E2">
      <w:pPr>
        <w:rPr>
          <w:sz w:val="28"/>
          <w:szCs w:val="28"/>
        </w:rPr>
      </w:pPr>
    </w:p>
    <w:p w:rsidR="004862E2" w:rsidRDefault="004862E2" w:rsidP="004862E2">
      <w:pPr>
        <w:pStyle w:val="Default"/>
      </w:pPr>
    </w:p>
    <w:p w:rsidR="004862E2" w:rsidRDefault="004862E2" w:rsidP="004862E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 організацію освітнього процесу </w:t>
      </w:r>
    </w:p>
    <w:p w:rsidR="004862E2" w:rsidRDefault="004862E2" w:rsidP="004862E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 закладах освіти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</w:t>
      </w:r>
    </w:p>
    <w:p w:rsidR="004862E2" w:rsidRDefault="004862E2" w:rsidP="004862E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</w:p>
    <w:p w:rsidR="004862E2" w:rsidRDefault="004862E2" w:rsidP="004862E2">
      <w:pPr>
        <w:rPr>
          <w:sz w:val="28"/>
          <w:szCs w:val="28"/>
        </w:rPr>
      </w:pPr>
    </w:p>
    <w:p w:rsidR="004862E2" w:rsidRDefault="004862E2" w:rsidP="004862E2">
      <w:pPr>
        <w:pStyle w:val="Default"/>
      </w:pPr>
    </w:p>
    <w:p w:rsidR="004862E2" w:rsidRDefault="004862E2" w:rsidP="004862E2">
      <w:pPr>
        <w:pStyle w:val="Default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Відповідно до Закону України «Про правовий режим воєнного стану», Указу Президента України № 64/2022 від 24 лютого 2022 року «Про введення воєнного стану в Україні» із змінами, внесеними відповідно до Указу Президента № 58/2023 від 06 лютого 2023 року, враховуючи лист Міністерства освіти і науки України від 21 березня 2023 року № 1/2484-23, керуючись пунктом 20 частини четвертої статті 42 Закону України «Про місцеве самоврядування в Україні»: </w:t>
      </w:r>
    </w:p>
    <w:p w:rsidR="004862E2" w:rsidRDefault="004862E2" w:rsidP="004862E2">
      <w:pPr>
        <w:pStyle w:val="Default"/>
        <w:jc w:val="both"/>
        <w:rPr>
          <w:sz w:val="28"/>
          <w:szCs w:val="28"/>
        </w:rPr>
      </w:pPr>
    </w:p>
    <w:p w:rsidR="004862E2" w:rsidRDefault="004862E2" w:rsidP="004862E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1. Управлінню освіти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(Олені КОРЕНЬ) з 22.02.2023 по 24.02.2023 організувати освітній процес в онлайн режимі для учнів закладів загальної середньої освіти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територіальної громади згідно вимог Положення про дистанційну форму здобуття загальної середньої освіти, затвердженого наказом Міністерства освіти і науки України від 08.09.2020 №1115. </w:t>
      </w:r>
    </w:p>
    <w:p w:rsidR="004862E2" w:rsidRDefault="004862E2" w:rsidP="004862E2">
      <w:pPr>
        <w:pStyle w:val="Default"/>
        <w:jc w:val="both"/>
        <w:rPr>
          <w:sz w:val="28"/>
          <w:szCs w:val="28"/>
        </w:rPr>
      </w:pPr>
    </w:p>
    <w:p w:rsidR="004862E2" w:rsidRDefault="004862E2" w:rsidP="004862E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2. Контроль за виконанням цього рішення покласти на заступника міського голови з питань діяльності виконавчих органів ради Дмитра СТЕЦЮКА. </w:t>
      </w:r>
    </w:p>
    <w:p w:rsidR="004862E2" w:rsidRDefault="004862E2" w:rsidP="004862E2">
      <w:pPr>
        <w:pStyle w:val="Default"/>
        <w:jc w:val="both"/>
        <w:rPr>
          <w:sz w:val="28"/>
          <w:szCs w:val="28"/>
        </w:rPr>
      </w:pPr>
    </w:p>
    <w:p w:rsidR="004862E2" w:rsidRPr="004862E2" w:rsidRDefault="004862E2" w:rsidP="004862E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В.о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>Павло ПАВЛИШИН</w:t>
      </w:r>
    </w:p>
    <w:sectPr w:rsidR="004862E2" w:rsidRPr="004862E2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2E2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2E2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7E563"/>
  <w15:chartTrackingRefBased/>
  <w15:docId w15:val="{1EAB3F2D-7DF9-42EE-AE6B-F6F5EE1E6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4862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798</Words>
  <Characters>456</Characters>
  <Application>Microsoft Office Word</Application>
  <DocSecurity>0</DocSecurity>
  <Lines>3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1</cp:revision>
  <dcterms:created xsi:type="dcterms:W3CDTF">2023-02-22T06:23:00Z</dcterms:created>
  <dcterms:modified xsi:type="dcterms:W3CDTF">2023-02-22T06:25:00Z</dcterms:modified>
</cp:coreProperties>
</file>