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879" w:rsidRPr="00A978E6" w:rsidRDefault="00F17879" w:rsidP="00F17879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A978E6">
        <w:rPr>
          <w:rFonts w:cs="Times New Roman"/>
          <w:noProof/>
        </w:rPr>
        <w:drawing>
          <wp:inline distT="0" distB="0" distL="0" distR="0" wp14:anchorId="7BD4350E" wp14:editId="170445B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8E6">
        <w:rPr>
          <w:rFonts w:cs="Times New Roman"/>
          <w:lang w:val="uk-UA"/>
        </w:rPr>
        <w:t xml:space="preserve">                                                         </w:t>
      </w:r>
    </w:p>
    <w:p w:rsidR="00F17879" w:rsidRPr="00A978E6" w:rsidRDefault="00F17879" w:rsidP="00F17879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A978E6">
        <w:rPr>
          <w:rFonts w:cs="Times New Roman"/>
          <w:b/>
          <w:sz w:val="32"/>
          <w:szCs w:val="32"/>
          <w:lang w:val="uk-UA"/>
        </w:rPr>
        <w:t>УКРАЇНА</w:t>
      </w:r>
    </w:p>
    <w:p w:rsidR="00F17879" w:rsidRPr="00A978E6" w:rsidRDefault="00F17879" w:rsidP="00F17879">
      <w:pPr>
        <w:jc w:val="center"/>
        <w:rPr>
          <w:rFonts w:cs="Times New Roman"/>
          <w:b/>
          <w:bCs/>
          <w:sz w:val="28"/>
          <w:szCs w:val="28"/>
        </w:rPr>
      </w:pPr>
      <w:r w:rsidRPr="00A978E6">
        <w:rPr>
          <w:rFonts w:cs="Times New Roman"/>
          <w:b/>
          <w:bCs/>
          <w:sz w:val="28"/>
          <w:szCs w:val="28"/>
        </w:rPr>
        <w:t>РІВНЕНСЬКА ОБЛАСТЬ</w:t>
      </w:r>
    </w:p>
    <w:p w:rsidR="00F17879" w:rsidRPr="00A978E6" w:rsidRDefault="00F17879" w:rsidP="00F17879">
      <w:pPr>
        <w:jc w:val="center"/>
        <w:rPr>
          <w:rFonts w:cs="Times New Roman"/>
          <w:b/>
          <w:bCs/>
          <w:sz w:val="28"/>
          <w:szCs w:val="28"/>
        </w:rPr>
      </w:pPr>
      <w:r w:rsidRPr="00A978E6">
        <w:rPr>
          <w:rFonts w:cs="Times New Roman"/>
          <w:b/>
          <w:bCs/>
          <w:sz w:val="28"/>
          <w:szCs w:val="28"/>
        </w:rPr>
        <w:t>м. ВАРАШ</w:t>
      </w:r>
    </w:p>
    <w:p w:rsidR="00F17879" w:rsidRPr="00A978E6" w:rsidRDefault="00F17879" w:rsidP="00F17879">
      <w:pPr>
        <w:jc w:val="center"/>
        <w:rPr>
          <w:rFonts w:cs="Times New Roman"/>
          <w:b/>
          <w:bCs/>
        </w:rPr>
      </w:pPr>
    </w:p>
    <w:p w:rsidR="00F17879" w:rsidRPr="00A978E6" w:rsidRDefault="00F17879" w:rsidP="00F17879">
      <w:pPr>
        <w:jc w:val="center"/>
        <w:rPr>
          <w:rFonts w:cs="Times New Roman"/>
          <w:b/>
          <w:bCs/>
          <w:sz w:val="32"/>
          <w:szCs w:val="32"/>
        </w:rPr>
      </w:pPr>
      <w:r w:rsidRPr="00A978E6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A978E6">
        <w:rPr>
          <w:rFonts w:cs="Times New Roman"/>
          <w:b/>
          <w:bCs/>
          <w:sz w:val="32"/>
          <w:szCs w:val="32"/>
        </w:rPr>
        <w:t>Н</w:t>
      </w:r>
      <w:proofErr w:type="spellEnd"/>
      <w:r w:rsidRPr="00A978E6">
        <w:rPr>
          <w:rFonts w:cs="Times New Roman"/>
          <w:b/>
          <w:bCs/>
          <w:sz w:val="32"/>
          <w:szCs w:val="32"/>
        </w:rPr>
        <w:t xml:space="preserve"> Я</w:t>
      </w:r>
    </w:p>
    <w:p w:rsidR="00F17879" w:rsidRPr="00A978E6" w:rsidRDefault="00F17879" w:rsidP="00F17879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A978E6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A978E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978E6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3D2105" w:rsidRDefault="003D2105"/>
    <w:p w:rsidR="00F17879" w:rsidRDefault="00F17879"/>
    <w:p w:rsidR="00F17879" w:rsidRDefault="00F17879" w:rsidP="00F17879">
      <w:pPr>
        <w:jc w:val="both"/>
        <w:rPr>
          <w:sz w:val="28"/>
          <w:szCs w:val="28"/>
        </w:rPr>
      </w:pPr>
      <w:r w:rsidRPr="00F17879">
        <w:rPr>
          <w:sz w:val="28"/>
          <w:szCs w:val="28"/>
        </w:rPr>
        <w:t xml:space="preserve">06.03.2023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F17879">
        <w:rPr>
          <w:sz w:val="28"/>
          <w:szCs w:val="28"/>
        </w:rPr>
        <w:t>66-</w:t>
      </w:r>
      <w:r>
        <w:rPr>
          <w:sz w:val="28"/>
          <w:szCs w:val="28"/>
          <w:lang w:val="uk-UA"/>
        </w:rPr>
        <w:t>Род</w:t>
      </w:r>
      <w:r w:rsidRPr="00F17879">
        <w:rPr>
          <w:sz w:val="28"/>
          <w:szCs w:val="28"/>
        </w:rPr>
        <w:t>-23-4001</w:t>
      </w:r>
    </w:p>
    <w:p w:rsidR="00F17879" w:rsidRDefault="00F17879" w:rsidP="00F17879">
      <w:pPr>
        <w:jc w:val="both"/>
        <w:rPr>
          <w:sz w:val="28"/>
          <w:szCs w:val="28"/>
        </w:rPr>
      </w:pPr>
    </w:p>
    <w:p w:rsidR="00F17879" w:rsidRDefault="00F17879" w:rsidP="00F17879">
      <w:pPr>
        <w:pStyle w:val="Default"/>
      </w:pPr>
    </w:p>
    <w:p w:rsidR="00F17879" w:rsidRDefault="00F17879" w:rsidP="00F178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врегулювання питань контролю </w:t>
      </w:r>
    </w:p>
    <w:p w:rsidR="00F17879" w:rsidRDefault="00F17879" w:rsidP="00F178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виконанням капітальних та поточних </w:t>
      </w:r>
    </w:p>
    <w:p w:rsidR="00F17879" w:rsidRDefault="00F17879" w:rsidP="00F1787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</w:p>
    <w:p w:rsidR="00F17879" w:rsidRDefault="00F17879" w:rsidP="00F17879">
      <w:pPr>
        <w:jc w:val="both"/>
        <w:rPr>
          <w:sz w:val="28"/>
          <w:szCs w:val="28"/>
        </w:rPr>
      </w:pPr>
    </w:p>
    <w:p w:rsidR="00F17879" w:rsidRDefault="00F17879" w:rsidP="00F17879">
      <w:pPr>
        <w:pStyle w:val="Default"/>
      </w:pPr>
    </w:p>
    <w:p w:rsidR="00F17879" w:rsidRDefault="00F17879" w:rsidP="00F17879">
      <w:pPr>
        <w:jc w:val="both"/>
        <w:rPr>
          <w:sz w:val="28"/>
          <w:szCs w:val="28"/>
        </w:rPr>
      </w:pPr>
      <w:r>
        <w:rPr>
          <w:lang w:val="uk-UA"/>
        </w:rPr>
        <w:tab/>
      </w:r>
      <w:r w:rsidRPr="00F17879">
        <w:rPr>
          <w:sz w:val="28"/>
          <w:szCs w:val="28"/>
          <w:lang w:val="uk-UA"/>
        </w:rPr>
        <w:t xml:space="preserve">З метою здійснення контролю за якістю та станом виконання робіт, фінансування яких здійснюється за кошти бюджету </w:t>
      </w:r>
      <w:proofErr w:type="spellStart"/>
      <w:r w:rsidRPr="00F17879">
        <w:rPr>
          <w:sz w:val="28"/>
          <w:szCs w:val="28"/>
          <w:lang w:val="uk-UA"/>
        </w:rPr>
        <w:t>Вараської</w:t>
      </w:r>
      <w:proofErr w:type="spellEnd"/>
      <w:r w:rsidRPr="00F17879">
        <w:rPr>
          <w:sz w:val="28"/>
          <w:szCs w:val="28"/>
          <w:lang w:val="uk-UA"/>
        </w:rPr>
        <w:t xml:space="preserve"> МТГ, враховуючи Закон України «Про регулювання містобудівної діяльності», керуючись статтею </w:t>
      </w:r>
      <w:r>
        <w:rPr>
          <w:sz w:val="28"/>
          <w:szCs w:val="28"/>
        </w:rPr>
        <w:t xml:space="preserve">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F17879" w:rsidRDefault="00F17879" w:rsidP="00F17879">
      <w:pPr>
        <w:jc w:val="both"/>
        <w:rPr>
          <w:sz w:val="28"/>
          <w:szCs w:val="28"/>
        </w:rPr>
      </w:pPr>
    </w:p>
    <w:p w:rsidR="00F17879" w:rsidRDefault="00F17879" w:rsidP="00F17879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Керівникам виконавчих органів та комунальних підприємств (установ)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ради-балансоутримувачам/власникам будівель, під час замовлення та виготовлення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-кошторисної документації (далі - ПКД) на будівельні роботи, здійснювати контроль шляхом підписання/погодження всієї документації пов’язаної з виготовленням ПКД, а також самого ПКД до моменту отримання експертного висновку. </w:t>
      </w:r>
    </w:p>
    <w:p w:rsidR="00F17879" w:rsidRDefault="00F17879" w:rsidP="00F17879">
      <w:pPr>
        <w:pStyle w:val="Default"/>
        <w:jc w:val="both"/>
        <w:rPr>
          <w:sz w:val="28"/>
          <w:szCs w:val="28"/>
        </w:rPr>
      </w:pPr>
    </w:p>
    <w:p w:rsidR="00F17879" w:rsidRDefault="00F17879" w:rsidP="00F178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Керівники/власники установ/закладів/об’єктів комунальної власності, на яких планується проведення ремонтних робіт, несуть персональну відповідальність за відповідність </w:t>
      </w:r>
      <w:proofErr w:type="spellStart"/>
      <w:r>
        <w:rPr>
          <w:sz w:val="28"/>
          <w:szCs w:val="28"/>
        </w:rPr>
        <w:t>проєктних</w:t>
      </w:r>
      <w:proofErr w:type="spellEnd"/>
      <w:r>
        <w:rPr>
          <w:sz w:val="28"/>
          <w:szCs w:val="28"/>
        </w:rPr>
        <w:t xml:space="preserve"> рішень до поставлених завдань. </w:t>
      </w:r>
    </w:p>
    <w:p w:rsidR="00F17879" w:rsidRDefault="00F17879" w:rsidP="00F17879">
      <w:pPr>
        <w:pStyle w:val="Default"/>
        <w:jc w:val="both"/>
        <w:rPr>
          <w:sz w:val="28"/>
          <w:szCs w:val="28"/>
        </w:rPr>
      </w:pPr>
    </w:p>
    <w:p w:rsidR="00F17879" w:rsidRDefault="00F17879" w:rsidP="00F17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F17879" w:rsidRDefault="00F17879" w:rsidP="00F17879">
      <w:pPr>
        <w:jc w:val="both"/>
        <w:rPr>
          <w:sz w:val="28"/>
          <w:szCs w:val="28"/>
        </w:rPr>
      </w:pPr>
    </w:p>
    <w:p w:rsidR="00F17879" w:rsidRDefault="00F17879" w:rsidP="00F17879">
      <w:pPr>
        <w:pStyle w:val="Default"/>
      </w:pPr>
    </w:p>
    <w:p w:rsidR="00F17879" w:rsidRPr="00F17879" w:rsidRDefault="00F17879" w:rsidP="00F17879">
      <w:pPr>
        <w:jc w:val="both"/>
        <w:rPr>
          <w:sz w:val="28"/>
          <w:szCs w:val="28"/>
        </w:rPr>
      </w:pPr>
      <w:r>
        <w:t xml:space="preserve">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Павло ПАВЛИШИН</w:t>
      </w:r>
    </w:p>
    <w:sectPr w:rsidR="00F17879" w:rsidRPr="00F1787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17879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A74A"/>
  <w15:chartTrackingRefBased/>
  <w15:docId w15:val="{1D6C732C-06D8-463A-ACCC-E441B8A5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879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17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2023-03-07T09:58:00Z</dcterms:created>
  <dcterms:modified xsi:type="dcterms:W3CDTF">2023-03-07T10:00:00Z</dcterms:modified>
</cp:coreProperties>
</file>