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0703B" w:rsidRPr="0020703B" w:rsidRDefault="0020703B" w:rsidP="0020703B">
      <w:pPr>
        <w:ind w:left="3540" w:firstLine="708"/>
        <w:contextualSpacing/>
        <w:rPr>
          <w:rFonts w:asciiTheme="majorHAnsi" w:eastAsiaTheme="majorEastAsia" w:hAnsiTheme="majorHAnsi" w:cstheme="majorBidi"/>
          <w:bCs/>
          <w:spacing w:val="-10"/>
          <w:kern w:val="28"/>
          <w:sz w:val="56"/>
          <w:szCs w:val="56"/>
          <w:lang w:val="uk-UA"/>
        </w:rPr>
      </w:pPr>
      <w:r w:rsidRPr="0020703B">
        <w:rPr>
          <w:rFonts w:asciiTheme="majorHAnsi" w:eastAsiaTheme="majorEastAsia" w:hAnsiTheme="majorHAnsi" w:cstheme="majorBidi"/>
          <w:bCs/>
          <w:noProof/>
          <w:spacing w:val="-10"/>
          <w:kern w:val="28"/>
          <w:sz w:val="56"/>
          <w:szCs w:val="56"/>
          <w:lang w:val="uk-UA" w:eastAsia="uk-UA"/>
        </w:rPr>
        <w:drawing>
          <wp:inline distT="0" distB="0" distL="0" distR="0" wp14:anchorId="4AD45E69" wp14:editId="5036C49A">
            <wp:extent cx="424815" cy="6019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703B" w:rsidRPr="0020703B" w:rsidRDefault="0020703B" w:rsidP="0020703B">
      <w:pPr>
        <w:shd w:val="clear" w:color="auto" w:fill="FFFFFF"/>
        <w:jc w:val="center"/>
        <w:rPr>
          <w:rFonts w:ascii="PT Sans" w:eastAsia="Times New Roman" w:hAnsi="PT Sans" w:cs="Times New Roman"/>
          <w:b/>
          <w:bCs/>
          <w:color w:val="000000"/>
          <w:sz w:val="32"/>
          <w:szCs w:val="32"/>
          <w:lang w:val="uk-UA" w:eastAsia="uk-UA"/>
        </w:rPr>
      </w:pPr>
      <w:r w:rsidRPr="0020703B">
        <w:rPr>
          <w:rFonts w:ascii="PT Sans" w:eastAsia="Times New Roman" w:hAnsi="PT Sans" w:cs="Times New Roman"/>
          <w:b/>
          <w:bCs/>
          <w:color w:val="000000"/>
          <w:sz w:val="32"/>
          <w:szCs w:val="32"/>
          <w:lang w:val="uk-UA" w:eastAsia="uk-UA"/>
        </w:rPr>
        <w:t>УКРАЇНА</w:t>
      </w:r>
    </w:p>
    <w:p w:rsidR="0020703B" w:rsidRPr="0020703B" w:rsidRDefault="0020703B" w:rsidP="0020703B">
      <w:pPr>
        <w:shd w:val="clear" w:color="auto" w:fill="FFFFFF"/>
        <w:jc w:val="center"/>
        <w:rPr>
          <w:rFonts w:ascii="PT Sans" w:eastAsia="Times New Roman" w:hAnsi="PT Sans" w:cs="Times New Roman"/>
          <w:b/>
          <w:bCs/>
          <w:color w:val="000000"/>
          <w:sz w:val="28"/>
          <w:szCs w:val="28"/>
          <w:lang w:val="uk-UA" w:eastAsia="uk-UA"/>
        </w:rPr>
      </w:pPr>
      <w:r w:rsidRPr="0020703B">
        <w:rPr>
          <w:rFonts w:ascii="PT Sans" w:eastAsia="Times New Roman" w:hAnsi="PT Sans" w:cs="Times New Roman"/>
          <w:b/>
          <w:bCs/>
          <w:color w:val="000000"/>
          <w:sz w:val="28"/>
          <w:szCs w:val="28"/>
          <w:lang w:val="uk-UA" w:eastAsia="uk-UA"/>
        </w:rPr>
        <w:t>РІВНЕНСЬКА ОБЛАСТЬ</w:t>
      </w:r>
    </w:p>
    <w:p w:rsidR="0020703B" w:rsidRPr="0020703B" w:rsidRDefault="0020703B" w:rsidP="0020703B">
      <w:pPr>
        <w:shd w:val="clear" w:color="auto" w:fill="FFFFFF"/>
        <w:jc w:val="center"/>
        <w:rPr>
          <w:rFonts w:ascii="PT Sans" w:eastAsia="Times New Roman" w:hAnsi="PT Sans" w:cs="Times New Roman"/>
          <w:b/>
          <w:bCs/>
          <w:color w:val="000000"/>
          <w:sz w:val="28"/>
          <w:szCs w:val="28"/>
          <w:lang w:val="uk-UA" w:eastAsia="uk-UA"/>
        </w:rPr>
      </w:pPr>
      <w:proofErr w:type="spellStart"/>
      <w:r w:rsidRPr="0020703B">
        <w:rPr>
          <w:rFonts w:ascii="PT Sans" w:eastAsia="Times New Roman" w:hAnsi="PT Sans" w:cs="Times New Roman"/>
          <w:b/>
          <w:bCs/>
          <w:color w:val="000000"/>
          <w:sz w:val="28"/>
          <w:szCs w:val="28"/>
          <w:lang w:val="uk-UA" w:eastAsia="uk-UA"/>
        </w:rPr>
        <w:t>м.ВАРАШ</w:t>
      </w:r>
      <w:proofErr w:type="spellEnd"/>
    </w:p>
    <w:p w:rsidR="0020703B" w:rsidRPr="0020703B" w:rsidRDefault="0020703B" w:rsidP="0020703B">
      <w:pPr>
        <w:shd w:val="clear" w:color="auto" w:fill="FFFFFF"/>
        <w:jc w:val="center"/>
        <w:rPr>
          <w:rFonts w:ascii="PT Sans" w:eastAsia="Times New Roman" w:hAnsi="PT Sans" w:cs="Times New Roman"/>
          <w:b/>
          <w:bCs/>
          <w:color w:val="000000"/>
          <w:sz w:val="28"/>
          <w:szCs w:val="28"/>
          <w:lang w:val="uk-UA" w:eastAsia="uk-UA"/>
        </w:rPr>
      </w:pPr>
    </w:p>
    <w:p w:rsidR="0020703B" w:rsidRPr="0020703B" w:rsidRDefault="0020703B" w:rsidP="0020703B">
      <w:pPr>
        <w:shd w:val="clear" w:color="auto" w:fill="FFFFFF"/>
        <w:jc w:val="center"/>
        <w:rPr>
          <w:rFonts w:ascii="PT Sans" w:eastAsia="Times New Roman" w:hAnsi="PT Sans" w:cs="Times New Roman"/>
          <w:b/>
          <w:bCs/>
          <w:color w:val="000000"/>
          <w:sz w:val="32"/>
          <w:szCs w:val="32"/>
          <w:lang w:val="uk-UA" w:eastAsia="uk-UA"/>
        </w:rPr>
      </w:pPr>
      <w:r w:rsidRPr="0020703B">
        <w:rPr>
          <w:rFonts w:ascii="PT Sans" w:eastAsia="Times New Roman" w:hAnsi="PT Sans" w:cs="Times New Roman"/>
          <w:b/>
          <w:bCs/>
          <w:color w:val="000000"/>
          <w:sz w:val="32"/>
          <w:szCs w:val="32"/>
          <w:lang w:val="uk-UA" w:eastAsia="uk-UA"/>
        </w:rPr>
        <w:t xml:space="preserve">Р О З П О Р Я Д Ж Е Н </w:t>
      </w:r>
      <w:proofErr w:type="spellStart"/>
      <w:r w:rsidRPr="0020703B">
        <w:rPr>
          <w:rFonts w:ascii="PT Sans" w:eastAsia="Times New Roman" w:hAnsi="PT Sans" w:cs="Times New Roman"/>
          <w:b/>
          <w:bCs/>
          <w:color w:val="000000"/>
          <w:sz w:val="32"/>
          <w:szCs w:val="32"/>
          <w:lang w:val="uk-UA" w:eastAsia="uk-UA"/>
        </w:rPr>
        <w:t>Н</w:t>
      </w:r>
      <w:proofErr w:type="spellEnd"/>
      <w:r w:rsidRPr="0020703B">
        <w:rPr>
          <w:rFonts w:ascii="PT Sans" w:eastAsia="Times New Roman" w:hAnsi="PT Sans" w:cs="Times New Roman"/>
          <w:b/>
          <w:bCs/>
          <w:color w:val="000000"/>
          <w:sz w:val="32"/>
          <w:szCs w:val="32"/>
          <w:lang w:val="uk-UA" w:eastAsia="uk-UA"/>
        </w:rPr>
        <w:t xml:space="preserve"> Я</w:t>
      </w:r>
    </w:p>
    <w:p w:rsidR="0020703B" w:rsidRPr="0020703B" w:rsidRDefault="0020703B" w:rsidP="0020703B">
      <w:pPr>
        <w:shd w:val="clear" w:color="auto" w:fill="FFFFFF"/>
        <w:jc w:val="center"/>
        <w:rPr>
          <w:rFonts w:ascii="PT Sans" w:eastAsia="Times New Roman" w:hAnsi="PT Sans" w:cs="Times New Roman"/>
          <w:b/>
          <w:bCs/>
          <w:color w:val="000000"/>
          <w:sz w:val="30"/>
          <w:szCs w:val="30"/>
          <w:lang w:val="uk-UA" w:eastAsia="uk-UA"/>
        </w:rPr>
      </w:pPr>
      <w:r w:rsidRPr="0020703B">
        <w:rPr>
          <w:rFonts w:ascii="PT Sans" w:eastAsia="Times New Roman" w:hAnsi="PT Sans" w:cs="Times New Roman"/>
          <w:b/>
          <w:bCs/>
          <w:color w:val="000000"/>
          <w:sz w:val="30"/>
          <w:szCs w:val="30"/>
          <w:lang w:val="uk-UA" w:eastAsia="uk-UA"/>
        </w:rPr>
        <w:t>міського голови</w:t>
      </w:r>
    </w:p>
    <w:p w:rsidR="0020703B" w:rsidRDefault="0020703B">
      <w:pPr>
        <w:rPr>
          <w:rFonts w:asciiTheme="minorHAnsi" w:eastAsiaTheme="minorHAnsi" w:hAnsiTheme="minorHAnsi" w:cs="Times New Roman,Bold"/>
          <w:sz w:val="28"/>
          <w:szCs w:val="28"/>
          <w:lang w:val="uk-UA" w:eastAsia="en-US"/>
        </w:rPr>
      </w:pPr>
    </w:p>
    <w:p w:rsidR="003D2105" w:rsidRDefault="0020703B" w:rsidP="0020703B">
      <w:pPr>
        <w:rPr>
          <w:sz w:val="28"/>
          <w:szCs w:val="28"/>
        </w:rPr>
      </w:pPr>
      <w:r w:rsidRPr="0020703B">
        <w:rPr>
          <w:sz w:val="28"/>
          <w:szCs w:val="28"/>
        </w:rPr>
        <w:t xml:space="preserve">13.03.2023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0703B">
        <w:rPr>
          <w:sz w:val="28"/>
          <w:szCs w:val="28"/>
        </w:rPr>
        <w:t>№67-Род-23-1440</w:t>
      </w:r>
    </w:p>
    <w:p w:rsidR="0020703B" w:rsidRDefault="0020703B" w:rsidP="0020703B">
      <w:pPr>
        <w:rPr>
          <w:sz w:val="28"/>
          <w:szCs w:val="28"/>
        </w:rPr>
      </w:pPr>
    </w:p>
    <w:p w:rsidR="0020703B" w:rsidRDefault="0020703B" w:rsidP="0020703B">
      <w:pPr>
        <w:pStyle w:val="Default"/>
      </w:pPr>
    </w:p>
    <w:p w:rsidR="0020703B" w:rsidRDefault="0020703B" w:rsidP="0020703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персональний склад комісії з </w:t>
      </w:r>
    </w:p>
    <w:p w:rsidR="0020703B" w:rsidRDefault="0020703B" w:rsidP="0020703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питань техногенно-екологічної безпеки та </w:t>
      </w:r>
    </w:p>
    <w:p w:rsidR="0020703B" w:rsidRDefault="0020703B" w:rsidP="0020703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надзвичайних ситуацій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</w:t>
      </w:r>
    </w:p>
    <w:p w:rsidR="0020703B" w:rsidRDefault="0020703B" w:rsidP="0020703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</w:p>
    <w:p w:rsidR="0020703B" w:rsidRDefault="0020703B" w:rsidP="0020703B">
      <w:pPr>
        <w:jc w:val="both"/>
        <w:rPr>
          <w:sz w:val="28"/>
          <w:szCs w:val="28"/>
        </w:rPr>
      </w:pPr>
    </w:p>
    <w:p w:rsidR="0020703B" w:rsidRDefault="0020703B" w:rsidP="0020703B">
      <w:pPr>
        <w:jc w:val="both"/>
        <w:rPr>
          <w:sz w:val="28"/>
          <w:szCs w:val="28"/>
        </w:rPr>
      </w:pPr>
    </w:p>
    <w:p w:rsidR="0020703B" w:rsidRDefault="008D08C9" w:rsidP="0020703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bookmarkStart w:id="0" w:name="_GoBack"/>
      <w:bookmarkEnd w:id="0"/>
      <w:r w:rsidR="0020703B" w:rsidRPr="0020703B">
        <w:rPr>
          <w:sz w:val="28"/>
          <w:szCs w:val="28"/>
          <w:lang w:val="uk-UA"/>
        </w:rPr>
        <w:t xml:space="preserve">У зв’язку з кадровими змінами, з метою вдосконалення роботи з питань техногенно-екологічної безпеки і надзвичайних ситуацій, координації та контролю на місцевому рівні комплексу робіт і заходів у цій сфері, враховуючи рішення виконавчого комітету </w:t>
      </w:r>
      <w:proofErr w:type="spellStart"/>
      <w:r w:rsidR="0020703B" w:rsidRPr="0020703B">
        <w:rPr>
          <w:sz w:val="28"/>
          <w:szCs w:val="28"/>
          <w:lang w:val="uk-UA"/>
        </w:rPr>
        <w:t>Вараської</w:t>
      </w:r>
      <w:proofErr w:type="spellEnd"/>
      <w:r w:rsidR="0020703B" w:rsidRPr="0020703B">
        <w:rPr>
          <w:sz w:val="28"/>
          <w:szCs w:val="28"/>
          <w:lang w:val="uk-UA"/>
        </w:rPr>
        <w:t xml:space="preserve"> міської ради від 09 січня 2023 року №3-РВ-23 «Про комісію з питань техногенно-екологічної безпеки та надзвичайних ситуацій </w:t>
      </w:r>
      <w:proofErr w:type="spellStart"/>
      <w:r w:rsidR="0020703B" w:rsidRPr="0020703B">
        <w:rPr>
          <w:sz w:val="28"/>
          <w:szCs w:val="28"/>
          <w:lang w:val="uk-UA"/>
        </w:rPr>
        <w:t>Вараської</w:t>
      </w:r>
      <w:proofErr w:type="spellEnd"/>
      <w:r w:rsidR="0020703B" w:rsidRPr="0020703B">
        <w:rPr>
          <w:sz w:val="28"/>
          <w:szCs w:val="28"/>
          <w:lang w:val="uk-UA"/>
        </w:rPr>
        <w:t xml:space="preserve"> міської територіальної громади», керуючись пунктом 20 частини четвертої статті 42, Закону України «Про місцеве самоврядування в Україні»:</w:t>
      </w:r>
    </w:p>
    <w:p w:rsidR="0020703B" w:rsidRDefault="0020703B" w:rsidP="0020703B">
      <w:pPr>
        <w:jc w:val="both"/>
        <w:rPr>
          <w:sz w:val="28"/>
          <w:szCs w:val="28"/>
          <w:lang w:val="uk-UA"/>
        </w:rPr>
      </w:pPr>
    </w:p>
    <w:p w:rsidR="0020703B" w:rsidRDefault="0020703B" w:rsidP="0020703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1.</w:t>
      </w:r>
      <w:r w:rsidR="001F080A" w:rsidRPr="001F08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Затвердити персональний склад комісії з питань техногенно-екологічної безпеки та надзвичайних ситуацій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територіальної громади №1440-КО-01 (додається). </w:t>
      </w:r>
    </w:p>
    <w:p w:rsidR="0020703B" w:rsidRDefault="0020703B" w:rsidP="0020703B">
      <w:pPr>
        <w:pStyle w:val="Default"/>
        <w:jc w:val="both"/>
        <w:rPr>
          <w:sz w:val="28"/>
          <w:szCs w:val="28"/>
        </w:rPr>
      </w:pPr>
    </w:p>
    <w:p w:rsidR="0020703B" w:rsidRDefault="0020703B" w:rsidP="0020703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2. Визнати таким, що втратило чинність розпорядження міського голови від 27.01.2023 №27-Род-23-1440 «Про персональний склад комісії з питань техногенно-екологічної безпеки та надзвичайних ситуацій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</w:t>
      </w:r>
    </w:p>
    <w:p w:rsidR="0020703B" w:rsidRDefault="0020703B" w:rsidP="0020703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територіальної громади». </w:t>
      </w:r>
    </w:p>
    <w:p w:rsidR="0020703B" w:rsidRDefault="0020703B" w:rsidP="0020703B">
      <w:pPr>
        <w:pStyle w:val="Default"/>
        <w:jc w:val="both"/>
        <w:rPr>
          <w:sz w:val="28"/>
          <w:szCs w:val="28"/>
        </w:rPr>
      </w:pPr>
    </w:p>
    <w:p w:rsidR="0020703B" w:rsidRDefault="0020703B" w:rsidP="0020703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3. 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розпорядження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залишаю</w:t>
      </w:r>
      <w:proofErr w:type="spellEnd"/>
      <w:r>
        <w:rPr>
          <w:sz w:val="28"/>
          <w:szCs w:val="28"/>
        </w:rPr>
        <w:t xml:space="preserve"> за собою.</w:t>
      </w:r>
    </w:p>
    <w:p w:rsidR="0020703B" w:rsidRDefault="0020703B" w:rsidP="0020703B">
      <w:pPr>
        <w:jc w:val="both"/>
        <w:rPr>
          <w:sz w:val="28"/>
          <w:szCs w:val="28"/>
        </w:rPr>
      </w:pPr>
    </w:p>
    <w:p w:rsidR="0020703B" w:rsidRDefault="0020703B" w:rsidP="0020703B">
      <w:pPr>
        <w:pStyle w:val="Default"/>
      </w:pPr>
    </w:p>
    <w:p w:rsidR="0020703B" w:rsidRPr="0020703B" w:rsidRDefault="0020703B" w:rsidP="0020703B">
      <w:pPr>
        <w:jc w:val="both"/>
        <w:rPr>
          <w:sz w:val="28"/>
          <w:szCs w:val="28"/>
          <w:lang w:val="uk-UA"/>
        </w:rPr>
      </w:pPr>
      <w:r>
        <w:t xml:space="preserve"> </w:t>
      </w: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Олександр</w:t>
      </w:r>
      <w:proofErr w:type="spellEnd"/>
      <w:r>
        <w:rPr>
          <w:sz w:val="28"/>
          <w:szCs w:val="28"/>
        </w:rPr>
        <w:t xml:space="preserve"> МЕНЗУЛ</w:t>
      </w:r>
    </w:p>
    <w:sectPr w:rsidR="0020703B" w:rsidRPr="0020703B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Times New Roman,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03B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0A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0703B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08C9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7CED7"/>
  <w15:chartTrackingRefBased/>
  <w15:docId w15:val="{875495A6-FDB1-43AC-8236-616ADEA7F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customStyle="1" w:styleId="Default">
    <w:name w:val="Default"/>
    <w:rsid w:val="002070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833</Words>
  <Characters>475</Characters>
  <Application>Microsoft Office Word</Application>
  <DocSecurity>0</DocSecurity>
  <Lines>3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3</cp:revision>
  <dcterms:created xsi:type="dcterms:W3CDTF">2023-03-13T07:31:00Z</dcterms:created>
  <dcterms:modified xsi:type="dcterms:W3CDTF">2023-03-13T07:35:00Z</dcterms:modified>
</cp:coreProperties>
</file>