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3B71" w:rsidRPr="00DA0929" w:rsidRDefault="00CC3B71" w:rsidP="00CC3B71">
      <w:pPr>
        <w:ind w:left="3540" w:firstLine="708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lang w:val="uk-UA"/>
        </w:rPr>
        <w:t xml:space="preserve">    </w:t>
      </w:r>
      <w:r w:rsidRPr="00DA0929">
        <w:rPr>
          <w:rFonts w:cs="Times New Roman"/>
          <w:noProof/>
        </w:rPr>
        <w:drawing>
          <wp:inline distT="0" distB="0" distL="0" distR="0" wp14:anchorId="1BB8788E" wp14:editId="0EF5A51F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929">
        <w:rPr>
          <w:rFonts w:cs="Times New Roman"/>
          <w:lang w:val="uk-UA"/>
        </w:rPr>
        <w:t xml:space="preserve">                                                         </w:t>
      </w:r>
    </w:p>
    <w:p w:rsidR="00CC3B71" w:rsidRPr="00DA0929" w:rsidRDefault="00CC3B71" w:rsidP="00CC3B71">
      <w:pPr>
        <w:keepNext/>
        <w:jc w:val="center"/>
        <w:outlineLvl w:val="0"/>
        <w:rPr>
          <w:rFonts w:cs="Times New Roman"/>
          <w:b/>
          <w:sz w:val="32"/>
          <w:szCs w:val="32"/>
          <w:lang w:val="uk-UA"/>
        </w:rPr>
      </w:pPr>
      <w:r w:rsidRPr="00DA0929">
        <w:rPr>
          <w:rFonts w:cs="Times New Roman"/>
          <w:b/>
          <w:sz w:val="32"/>
          <w:szCs w:val="32"/>
          <w:lang w:val="uk-UA"/>
        </w:rPr>
        <w:t>УКРАЇНА</w:t>
      </w:r>
    </w:p>
    <w:p w:rsidR="00CC3B71" w:rsidRPr="00DA0929" w:rsidRDefault="00CC3B71" w:rsidP="00CC3B71">
      <w:pPr>
        <w:jc w:val="center"/>
        <w:rPr>
          <w:rFonts w:cs="Times New Roman"/>
          <w:b/>
          <w:bCs/>
          <w:sz w:val="28"/>
          <w:szCs w:val="28"/>
        </w:rPr>
      </w:pPr>
      <w:r w:rsidRPr="00DA0929">
        <w:rPr>
          <w:rFonts w:cs="Times New Roman"/>
          <w:b/>
          <w:bCs/>
          <w:sz w:val="28"/>
          <w:szCs w:val="28"/>
        </w:rPr>
        <w:t>РІВНЕНСЬКА ОБЛАСТЬ</w:t>
      </w:r>
    </w:p>
    <w:p w:rsidR="00CC3B71" w:rsidRPr="00DA0929" w:rsidRDefault="00CC3B71" w:rsidP="00CC3B71">
      <w:pPr>
        <w:jc w:val="center"/>
        <w:rPr>
          <w:rFonts w:cs="Times New Roman"/>
          <w:b/>
          <w:bCs/>
          <w:sz w:val="28"/>
          <w:szCs w:val="28"/>
        </w:rPr>
      </w:pPr>
      <w:r w:rsidRPr="00DA0929">
        <w:rPr>
          <w:rFonts w:cs="Times New Roman"/>
          <w:b/>
          <w:bCs/>
          <w:sz w:val="28"/>
          <w:szCs w:val="28"/>
        </w:rPr>
        <w:t>м. ВАРАШ</w:t>
      </w:r>
    </w:p>
    <w:p w:rsidR="00CC3B71" w:rsidRPr="00DA0929" w:rsidRDefault="00CC3B71" w:rsidP="00CC3B71">
      <w:pPr>
        <w:jc w:val="center"/>
        <w:rPr>
          <w:rFonts w:cs="Times New Roman"/>
          <w:b/>
          <w:bCs/>
        </w:rPr>
      </w:pPr>
    </w:p>
    <w:p w:rsidR="00CC3B71" w:rsidRPr="00DA0929" w:rsidRDefault="00CC3B71" w:rsidP="00CC3B71">
      <w:pPr>
        <w:jc w:val="center"/>
        <w:rPr>
          <w:rFonts w:cs="Times New Roman"/>
          <w:b/>
          <w:bCs/>
          <w:sz w:val="32"/>
          <w:szCs w:val="32"/>
        </w:rPr>
      </w:pPr>
      <w:r w:rsidRPr="00DA0929">
        <w:rPr>
          <w:rFonts w:cs="Times New Roman"/>
          <w:b/>
          <w:bCs/>
          <w:sz w:val="32"/>
          <w:szCs w:val="32"/>
        </w:rPr>
        <w:t xml:space="preserve">Р О З П О Р Я Д Ж Е Н </w:t>
      </w:r>
      <w:proofErr w:type="spellStart"/>
      <w:r w:rsidRPr="00DA0929">
        <w:rPr>
          <w:rFonts w:cs="Times New Roman"/>
          <w:b/>
          <w:bCs/>
          <w:sz w:val="32"/>
          <w:szCs w:val="32"/>
        </w:rPr>
        <w:t>Н</w:t>
      </w:r>
      <w:proofErr w:type="spellEnd"/>
      <w:r w:rsidRPr="00DA0929">
        <w:rPr>
          <w:rFonts w:cs="Times New Roman"/>
          <w:b/>
          <w:bCs/>
          <w:sz w:val="32"/>
          <w:szCs w:val="32"/>
        </w:rPr>
        <w:t xml:space="preserve"> Я</w:t>
      </w:r>
    </w:p>
    <w:p w:rsidR="00CC3B71" w:rsidRPr="00DA0929" w:rsidRDefault="00CC3B71" w:rsidP="00CC3B71">
      <w:pPr>
        <w:jc w:val="center"/>
        <w:rPr>
          <w:rFonts w:cs="Times New Roman"/>
          <w:b/>
          <w:bCs/>
          <w:sz w:val="28"/>
          <w:szCs w:val="28"/>
        </w:rPr>
      </w:pPr>
      <w:proofErr w:type="spellStart"/>
      <w:r w:rsidRPr="00DA0929">
        <w:rPr>
          <w:rFonts w:cs="Times New Roman"/>
          <w:b/>
          <w:bCs/>
          <w:sz w:val="28"/>
          <w:szCs w:val="28"/>
        </w:rPr>
        <w:t>міського</w:t>
      </w:r>
      <w:proofErr w:type="spellEnd"/>
      <w:r w:rsidRPr="00DA0929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DA0929">
        <w:rPr>
          <w:rFonts w:cs="Times New Roman"/>
          <w:b/>
          <w:bCs/>
          <w:sz w:val="28"/>
          <w:szCs w:val="28"/>
        </w:rPr>
        <w:t>голови</w:t>
      </w:r>
      <w:proofErr w:type="spellEnd"/>
    </w:p>
    <w:p w:rsidR="00CC3B71" w:rsidRPr="00DA0929" w:rsidRDefault="00CC3B71" w:rsidP="00CC3B71">
      <w:pPr>
        <w:jc w:val="center"/>
        <w:rPr>
          <w:rFonts w:cs="Times New Roman"/>
          <w:b/>
          <w:bCs/>
          <w:sz w:val="28"/>
          <w:szCs w:val="28"/>
          <w:lang w:val="uk-UA"/>
        </w:rPr>
      </w:pPr>
    </w:p>
    <w:p w:rsidR="00CC3B71" w:rsidRPr="00CC3B71" w:rsidRDefault="00CC3B71" w:rsidP="00CC3B71">
      <w:pPr>
        <w:pStyle w:val="Default"/>
        <w:rPr>
          <w:b/>
          <w:bCs/>
          <w:sz w:val="28"/>
          <w:szCs w:val="28"/>
        </w:rPr>
      </w:pPr>
      <w:r w:rsidRPr="00CC3B71">
        <w:rPr>
          <w:b/>
          <w:bCs/>
          <w:sz w:val="28"/>
          <w:szCs w:val="28"/>
        </w:rPr>
        <w:t>13.01.2023</w:t>
      </w:r>
      <w:r w:rsidRPr="00CC3B71">
        <w:rPr>
          <w:b/>
          <w:bCs/>
          <w:sz w:val="28"/>
          <w:szCs w:val="28"/>
        </w:rPr>
        <w:tab/>
      </w:r>
      <w:r w:rsidRPr="00CC3B71">
        <w:rPr>
          <w:b/>
          <w:bCs/>
          <w:sz w:val="28"/>
          <w:szCs w:val="28"/>
        </w:rPr>
        <w:tab/>
      </w:r>
      <w:r w:rsidRPr="00CC3B71">
        <w:rPr>
          <w:b/>
          <w:bCs/>
          <w:sz w:val="28"/>
          <w:szCs w:val="28"/>
        </w:rPr>
        <w:tab/>
      </w:r>
      <w:r w:rsidRPr="00CC3B71">
        <w:rPr>
          <w:b/>
          <w:bCs/>
          <w:sz w:val="28"/>
          <w:szCs w:val="28"/>
        </w:rPr>
        <w:tab/>
      </w:r>
      <w:r w:rsidRPr="00CC3B71">
        <w:rPr>
          <w:b/>
          <w:bCs/>
          <w:sz w:val="28"/>
          <w:szCs w:val="28"/>
        </w:rPr>
        <w:tab/>
      </w:r>
      <w:r w:rsidRPr="00CC3B71">
        <w:rPr>
          <w:b/>
          <w:bCs/>
          <w:sz w:val="28"/>
          <w:szCs w:val="28"/>
        </w:rPr>
        <w:tab/>
      </w:r>
      <w:r w:rsidRPr="00CC3B71">
        <w:rPr>
          <w:b/>
          <w:bCs/>
          <w:sz w:val="28"/>
          <w:szCs w:val="28"/>
        </w:rPr>
        <w:tab/>
      </w:r>
      <w:r w:rsidRPr="00CC3B71">
        <w:rPr>
          <w:b/>
          <w:bCs/>
          <w:sz w:val="28"/>
          <w:szCs w:val="28"/>
        </w:rPr>
        <w:tab/>
        <w:t>№9-Род-23-1100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920"/>
      </w:tblGrid>
      <w:tr w:rsidR="00CC3B71" w:rsidTr="00CC3B71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5920" w:type="dxa"/>
          </w:tcPr>
          <w:p w:rsidR="00CC3B71" w:rsidRDefault="00CC3B71">
            <w:pPr>
              <w:pStyle w:val="Default"/>
              <w:rPr>
                <w:sz w:val="28"/>
                <w:szCs w:val="28"/>
              </w:rPr>
            </w:pPr>
          </w:p>
          <w:p w:rsidR="00CC3B71" w:rsidRDefault="00CC3B7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проведення щорічної оцінки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виконання </w:t>
            </w:r>
          </w:p>
          <w:p w:rsidR="00CC3B71" w:rsidRDefault="00CC3B7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посадовими особами виконавчих органів </w:t>
            </w:r>
          </w:p>
          <w:p w:rsidR="00CC3B71" w:rsidRDefault="00CC3B71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Вараської</w:t>
            </w:r>
            <w:proofErr w:type="spellEnd"/>
            <w:r>
              <w:rPr>
                <w:sz w:val="28"/>
                <w:szCs w:val="28"/>
              </w:rPr>
              <w:t xml:space="preserve"> міської ради покладених </w:t>
            </w:r>
          </w:p>
          <w:p w:rsidR="00CC3B71" w:rsidRDefault="00CC3B7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них завдань та обов’язків за 2022 рік </w:t>
            </w:r>
          </w:p>
        </w:tc>
      </w:tr>
    </w:tbl>
    <w:p w:rsidR="00CC3B71" w:rsidRDefault="00CC3B71" w:rsidP="00CC3B71">
      <w:pPr>
        <w:pStyle w:val="Default"/>
      </w:pPr>
      <w:bookmarkStart w:id="0" w:name="_GoBack"/>
      <w:bookmarkEnd w:id="0"/>
    </w:p>
    <w:p w:rsidR="00CC3B71" w:rsidRDefault="00CC3B71" w:rsidP="00CC3B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C3B71">
        <w:rPr>
          <w:sz w:val="28"/>
          <w:szCs w:val="28"/>
          <w:lang w:val="uk-UA"/>
        </w:rPr>
        <w:t xml:space="preserve">З метою забезпечення проведення у І кварталі 2023 року щорічної оцінки виконання посадовими особами виконавчих органів </w:t>
      </w:r>
      <w:proofErr w:type="spellStart"/>
      <w:r w:rsidRPr="00CC3B71">
        <w:rPr>
          <w:sz w:val="28"/>
          <w:szCs w:val="28"/>
          <w:lang w:val="uk-UA"/>
        </w:rPr>
        <w:t>Вараської</w:t>
      </w:r>
      <w:proofErr w:type="spellEnd"/>
      <w:r w:rsidRPr="00CC3B71">
        <w:rPr>
          <w:sz w:val="28"/>
          <w:szCs w:val="28"/>
          <w:lang w:val="uk-UA"/>
        </w:rPr>
        <w:t xml:space="preserve"> міської ради покладених на них завдань та обов'язків за 2022 рік (далі - щорічна оцінка), відповідно до пункту 3 Типового положення про проведення атестації посадових осіб місцевого самоврядування, затвердженого постановою Кабінету Міністрів України від 26 жовтня 2001 року № 1440, Загальних методичних рекомендацій щодо проведення щорічної оцінки виконання посадовими особами місцевого самоврядування покладених на них завдань та обов’язків, затверджених наказом Головдержслужби України від 30 червня 2004 року № 102, керуючись пунктом 20 частини четвертої статті 42 Закону України «Про місцеве самоврядування в Україні»:</w:t>
      </w:r>
    </w:p>
    <w:p w:rsidR="00CC3B71" w:rsidRDefault="00CC3B71" w:rsidP="00CC3B71">
      <w:pPr>
        <w:jc w:val="both"/>
        <w:rPr>
          <w:sz w:val="28"/>
          <w:szCs w:val="28"/>
          <w:lang w:val="uk-UA"/>
        </w:rPr>
      </w:pPr>
    </w:p>
    <w:p w:rsidR="00CC3B71" w:rsidRDefault="00CC3B71" w:rsidP="00CC3B71">
      <w:pPr>
        <w:pStyle w:val="Default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1. Затвердити: </w:t>
      </w:r>
    </w:p>
    <w:p w:rsidR="00CC3B71" w:rsidRDefault="00CC3B71" w:rsidP="00CC3B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1.1. Порядок проведення щорічної оцінки виконання посадовими особами виконавчих органів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покладених на них завдань та обов’язків за 2022 рік № 1100-ПК-01-23 додаток 1. </w:t>
      </w:r>
    </w:p>
    <w:p w:rsidR="00CC3B71" w:rsidRDefault="00CC3B71" w:rsidP="00CC3B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1.2. План заходів щодо підготовки і проведення у І кварталі 2023 року щорічної оцінки виконання посадовими особами виконавчих органів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покладених на них завдань та обов’язків за 2022 рік № 1100-ПЛ- 04-23 (додаток 2). </w:t>
      </w:r>
    </w:p>
    <w:p w:rsidR="00CC3B71" w:rsidRDefault="00CC3B71" w:rsidP="00CC3B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1.3. Список посадових осіб виконавчих органів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ради, які підлягають щорічній оцінці у 2022 році № 1100-ПЕ-10-23 (додаток 3). </w:t>
      </w:r>
    </w:p>
    <w:p w:rsidR="00CC3B71" w:rsidRDefault="00CC3B71" w:rsidP="00CC3B71">
      <w:pPr>
        <w:pStyle w:val="Default"/>
        <w:jc w:val="both"/>
        <w:rPr>
          <w:sz w:val="28"/>
          <w:szCs w:val="28"/>
        </w:rPr>
      </w:pPr>
    </w:p>
    <w:p w:rsidR="00CC3B71" w:rsidRDefault="00CC3B71" w:rsidP="00CC3B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Відділу персоналу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ради: </w:t>
      </w:r>
    </w:p>
    <w:p w:rsidR="00CC3B71" w:rsidRDefault="00CC3B71" w:rsidP="00CC3B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2.1.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затверджених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2.</w:t>
      </w:r>
    </w:p>
    <w:p w:rsidR="00CC3B71" w:rsidRDefault="00CC3B71" w:rsidP="00CC3B71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2.2. Довести дане розпорядження до відома посадових осіб виконавчих органів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ради, згідно з додатком 3. </w:t>
      </w:r>
    </w:p>
    <w:p w:rsidR="00CC3B71" w:rsidRDefault="00CC3B71" w:rsidP="00CC3B71">
      <w:pPr>
        <w:pStyle w:val="Default"/>
        <w:rPr>
          <w:sz w:val="28"/>
          <w:szCs w:val="28"/>
        </w:rPr>
      </w:pPr>
    </w:p>
    <w:p w:rsidR="00CC3B71" w:rsidRDefault="00CC3B71" w:rsidP="00CC3B71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 Контроль за виконанням розпорядження залишаю за собою. </w:t>
      </w:r>
    </w:p>
    <w:p w:rsidR="00CC3B71" w:rsidRDefault="00CC3B71" w:rsidP="00CC3B71">
      <w:pPr>
        <w:pStyle w:val="Default"/>
        <w:rPr>
          <w:sz w:val="28"/>
          <w:szCs w:val="28"/>
        </w:rPr>
      </w:pPr>
    </w:p>
    <w:p w:rsidR="00CC3B71" w:rsidRPr="00CC3B71" w:rsidRDefault="00CC3B71" w:rsidP="00CC3B71">
      <w:pPr>
        <w:jc w:val="both"/>
        <w:rPr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CC3B71" w:rsidRPr="00CC3B71" w:rsidSect="00CC3B71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71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3B71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1BC9"/>
  <w15:chartTrackingRefBased/>
  <w15:docId w15:val="{07732C49-6AAE-4D1A-9B5C-6B0A59DF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B71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CC3B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1303</Words>
  <Characters>743</Characters>
  <Application>Microsoft Office Word</Application>
  <DocSecurity>0</DocSecurity>
  <Lines>6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2023-01-13T12:40:00Z</dcterms:created>
  <dcterms:modified xsi:type="dcterms:W3CDTF">2023-01-13T12:44:00Z</dcterms:modified>
</cp:coreProperties>
</file>