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D2" w:rsidRPr="00A87F10" w:rsidRDefault="00CA31D2" w:rsidP="00CA31D2">
      <w:pPr>
        <w:ind w:left="3540" w:firstLine="708"/>
        <w:rPr>
          <w:b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CA31D2" w:rsidRPr="009A7B5A" w:rsidRDefault="00CA31D2" w:rsidP="00CA31D2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CA31D2" w:rsidRPr="00DA5320" w:rsidRDefault="00CA31D2" w:rsidP="00CA31D2">
      <w:pPr>
        <w:jc w:val="center"/>
        <w:rPr>
          <w:b/>
          <w:szCs w:val="28"/>
        </w:rPr>
      </w:pPr>
      <w:r w:rsidRPr="00DA5320">
        <w:rPr>
          <w:b/>
          <w:szCs w:val="28"/>
        </w:rPr>
        <w:t>РІВНЕНСЬКА ОБЛАСТЬ</w:t>
      </w:r>
    </w:p>
    <w:p w:rsidR="00CA31D2" w:rsidRPr="00DA5320" w:rsidRDefault="00CA31D2" w:rsidP="00CA31D2">
      <w:pPr>
        <w:jc w:val="center"/>
        <w:rPr>
          <w:b/>
          <w:szCs w:val="28"/>
        </w:rPr>
      </w:pPr>
      <w:r w:rsidRPr="00DA5320">
        <w:rPr>
          <w:b/>
          <w:szCs w:val="28"/>
        </w:rPr>
        <w:t>м. ВАРАШ</w:t>
      </w:r>
    </w:p>
    <w:p w:rsidR="00CA31D2" w:rsidRPr="00071620" w:rsidRDefault="00CA31D2" w:rsidP="00CA31D2">
      <w:pPr>
        <w:jc w:val="center"/>
        <w:rPr>
          <w:b/>
        </w:rPr>
      </w:pPr>
    </w:p>
    <w:p w:rsidR="00CA31D2" w:rsidRPr="00071620" w:rsidRDefault="00CA31D2" w:rsidP="00CA31D2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Р О З П О Р Я Д Ж Е Н Н Я</w:t>
      </w:r>
    </w:p>
    <w:p w:rsidR="00CA31D2" w:rsidRDefault="00CA31D2" w:rsidP="00CA31D2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CA31D2" w:rsidRDefault="00CA31D2" w:rsidP="00CA31D2">
      <w:pPr>
        <w:jc w:val="center"/>
        <w:rPr>
          <w:b/>
        </w:rPr>
      </w:pPr>
    </w:p>
    <w:p w:rsidR="00CA31D2" w:rsidRDefault="00CA31D2" w:rsidP="00CA31D2">
      <w:pPr>
        <w:jc w:val="center"/>
        <w:rPr>
          <w:b/>
        </w:rPr>
      </w:pPr>
    </w:p>
    <w:p w:rsidR="00CA31D2" w:rsidRPr="00E85598" w:rsidRDefault="00E30287" w:rsidP="00CA31D2">
      <w:pPr>
        <w:jc w:val="both"/>
        <w:rPr>
          <w:b/>
        </w:rPr>
      </w:pPr>
      <w:r>
        <w:rPr>
          <w:b/>
        </w:rPr>
        <w:t>03 липня</w:t>
      </w:r>
      <w:r w:rsidR="00CA31D2">
        <w:rPr>
          <w:b/>
        </w:rPr>
        <w:t xml:space="preserve"> 2018 року</w:t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CA31D2">
        <w:rPr>
          <w:b/>
        </w:rPr>
        <w:t xml:space="preserve">№ </w:t>
      </w:r>
      <w:r>
        <w:rPr>
          <w:b/>
        </w:rPr>
        <w:t>194-р</w:t>
      </w:r>
      <w:bookmarkStart w:id="0" w:name="_GoBack"/>
      <w:bookmarkEnd w:id="0"/>
    </w:p>
    <w:p w:rsidR="00543292" w:rsidRPr="00543292" w:rsidRDefault="00543292" w:rsidP="00543292">
      <w:pPr>
        <w:spacing w:line="276" w:lineRule="auto"/>
        <w:jc w:val="both"/>
        <w:rPr>
          <w:rFonts w:ascii="Times New Roman" w:eastAsia="Times New Roman" w:hAnsi="Times New Roman"/>
          <w:bCs w:val="0"/>
          <w:szCs w:val="28"/>
        </w:rPr>
      </w:pPr>
      <w:r w:rsidRPr="00543292"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  <w:r w:rsidRPr="00543292"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  <w:r w:rsidRPr="00543292"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  <w:r w:rsidRPr="00543292">
        <w:rPr>
          <w:rFonts w:ascii="Times New Roman" w:eastAsia="Times New Roman" w:hAnsi="Times New Roman"/>
          <w:b/>
          <w:bCs w:val="0"/>
          <w:szCs w:val="28"/>
        </w:rPr>
        <w:tab/>
      </w:r>
      <w:r w:rsidRPr="00543292">
        <w:rPr>
          <w:rFonts w:ascii="Times New Roman" w:eastAsia="Times New Roman" w:hAnsi="Times New Roman"/>
          <w:b/>
          <w:bCs w:val="0"/>
          <w:szCs w:val="28"/>
        </w:rPr>
        <w:tab/>
      </w:r>
      <w:r w:rsidRPr="00543292"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</w:p>
    <w:p w:rsidR="00F10499" w:rsidRDefault="00F10499" w:rsidP="007B0A71">
      <w:pPr>
        <w:widowControl w:val="0"/>
        <w:suppressAutoHyphens/>
        <w:ind w:right="57"/>
        <w:jc w:val="both"/>
        <w:rPr>
          <w:rFonts w:eastAsia="Andale Sans UI"/>
          <w:kern w:val="1"/>
          <w:szCs w:val="28"/>
          <w:shd w:val="clear" w:color="auto" w:fill="FFFFFF"/>
        </w:rPr>
      </w:pPr>
    </w:p>
    <w:p w:rsidR="00994ECC" w:rsidRPr="00994ECC" w:rsidRDefault="00F10499" w:rsidP="00693391">
      <w:pPr>
        <w:widowControl w:val="0"/>
        <w:suppressAutoHyphens/>
        <w:spacing w:line="360" w:lineRule="auto"/>
        <w:ind w:right="57"/>
        <w:rPr>
          <w:rFonts w:eastAsia="Andale Sans UI"/>
          <w:kern w:val="1"/>
          <w:szCs w:val="28"/>
          <w:shd w:val="clear" w:color="auto" w:fill="FFFFFF"/>
        </w:rPr>
      </w:pPr>
      <w:r w:rsidRPr="00F10499">
        <w:rPr>
          <w:rFonts w:eastAsia="Andale Sans UI"/>
          <w:kern w:val="1"/>
          <w:szCs w:val="28"/>
          <w:shd w:val="clear" w:color="auto" w:fill="FFFFFF"/>
        </w:rPr>
        <w:t xml:space="preserve">Про визначення відповідальних осіб </w:t>
      </w:r>
      <w:r w:rsidRPr="00994ECC">
        <w:rPr>
          <w:rFonts w:eastAsia="Andale Sans UI"/>
          <w:kern w:val="1"/>
          <w:szCs w:val="28"/>
          <w:shd w:val="clear" w:color="auto" w:fill="FFFFFF"/>
        </w:rPr>
        <w:t xml:space="preserve">                                                                                                           </w:t>
      </w:r>
      <w:r w:rsidRPr="00F10499">
        <w:rPr>
          <w:rFonts w:eastAsia="Andale Sans UI"/>
          <w:kern w:val="1"/>
          <w:szCs w:val="28"/>
          <w:shd w:val="clear" w:color="auto" w:fill="FFFFFF"/>
        </w:rPr>
        <w:t xml:space="preserve">щодо організації та забезпечення </w:t>
      </w:r>
    </w:p>
    <w:p w:rsidR="00994ECC" w:rsidRPr="00994ECC" w:rsidRDefault="00F10499" w:rsidP="00693391">
      <w:pPr>
        <w:widowControl w:val="0"/>
        <w:suppressAutoHyphens/>
        <w:spacing w:line="360" w:lineRule="auto"/>
        <w:ind w:right="57"/>
        <w:rPr>
          <w:rFonts w:eastAsia="Andale Sans UI"/>
          <w:kern w:val="1"/>
          <w:szCs w:val="28"/>
          <w:shd w:val="clear" w:color="auto" w:fill="FFFFFF"/>
        </w:rPr>
      </w:pPr>
      <w:r w:rsidRPr="00F10499">
        <w:rPr>
          <w:rFonts w:eastAsia="Andale Sans UI"/>
          <w:kern w:val="1"/>
          <w:szCs w:val="28"/>
          <w:shd w:val="clear" w:color="auto" w:fill="FFFFFF"/>
        </w:rPr>
        <w:t xml:space="preserve">здійснення роботи у сфері надання </w:t>
      </w:r>
    </w:p>
    <w:p w:rsidR="00994ECC" w:rsidRPr="00994ECC" w:rsidRDefault="00F10499" w:rsidP="00693391">
      <w:pPr>
        <w:widowControl w:val="0"/>
        <w:suppressAutoHyphens/>
        <w:spacing w:line="360" w:lineRule="auto"/>
        <w:ind w:right="57"/>
        <w:rPr>
          <w:rFonts w:eastAsia="Andale Sans UI"/>
          <w:kern w:val="1"/>
          <w:szCs w:val="28"/>
          <w:shd w:val="clear" w:color="auto" w:fill="FFFFFF"/>
        </w:rPr>
      </w:pPr>
      <w:r w:rsidRPr="00F10499">
        <w:rPr>
          <w:rFonts w:eastAsia="Andale Sans UI"/>
          <w:kern w:val="1"/>
          <w:szCs w:val="28"/>
          <w:shd w:val="clear" w:color="auto" w:fill="FFFFFF"/>
        </w:rPr>
        <w:t xml:space="preserve">адміністративних послуг щодо оформлення </w:t>
      </w:r>
    </w:p>
    <w:p w:rsidR="00F10499" w:rsidRPr="00F10499" w:rsidRDefault="00F10499" w:rsidP="00693391">
      <w:pPr>
        <w:widowControl w:val="0"/>
        <w:suppressAutoHyphens/>
        <w:spacing w:line="360" w:lineRule="auto"/>
        <w:ind w:right="57"/>
        <w:rPr>
          <w:rFonts w:eastAsia="Andale Sans UI"/>
          <w:kern w:val="1"/>
          <w:szCs w:val="28"/>
          <w:shd w:val="clear" w:color="auto" w:fill="FFFFFF"/>
        </w:rPr>
      </w:pPr>
      <w:r w:rsidRPr="00F10499">
        <w:rPr>
          <w:rFonts w:eastAsia="Andale Sans UI"/>
          <w:kern w:val="1"/>
          <w:szCs w:val="28"/>
          <w:shd w:val="clear" w:color="auto" w:fill="FFFFFF"/>
        </w:rPr>
        <w:t>документів, що посвідчують особу</w:t>
      </w:r>
    </w:p>
    <w:p w:rsidR="00543292" w:rsidRPr="007B0A71" w:rsidRDefault="00543292" w:rsidP="00543292">
      <w:pPr>
        <w:rPr>
          <w:rFonts w:ascii="Times New Roman" w:eastAsia="Calibri" w:hAnsi="Times New Roman"/>
          <w:bCs w:val="0"/>
          <w:szCs w:val="28"/>
          <w:lang w:eastAsia="en-US"/>
        </w:rPr>
      </w:pPr>
    </w:p>
    <w:p w:rsidR="00F10499" w:rsidRDefault="007B0A71" w:rsidP="00F10499">
      <w:pPr>
        <w:tabs>
          <w:tab w:val="left" w:pos="324"/>
        </w:tabs>
        <w:spacing w:line="360" w:lineRule="auto"/>
        <w:jc w:val="both"/>
        <w:rPr>
          <w:rFonts w:eastAsia="Andale Sans UI"/>
          <w:bCs w:val="0"/>
          <w:kern w:val="1"/>
          <w:szCs w:val="28"/>
          <w:shd w:val="clear" w:color="auto" w:fill="FFFFFF"/>
        </w:rPr>
      </w:pPr>
      <w:r>
        <w:rPr>
          <w:shd w:val="clear" w:color="auto" w:fill="FFFFFF"/>
        </w:rPr>
        <w:tab/>
      </w:r>
      <w:r w:rsidR="00994ECC">
        <w:rPr>
          <w:shd w:val="clear" w:color="auto" w:fill="FFFFFF"/>
        </w:rPr>
        <w:tab/>
      </w:r>
      <w:r w:rsidR="00F10499" w:rsidRPr="00F10499">
        <w:rPr>
          <w:rFonts w:eastAsia="Andale Sans UI"/>
          <w:bCs w:val="0"/>
          <w:kern w:val="1"/>
          <w:szCs w:val="28"/>
          <w:shd w:val="clear" w:color="auto" w:fill="FFFFFF"/>
        </w:rPr>
        <w:t xml:space="preserve">З метою реалізації державної політики у сфері надання адміністративних послуг, захисту персональних даних, урегулювання відносин, пов’язаних з їх захистом під час обробки, забезпечення прав на недоторканість, </w:t>
      </w:r>
      <w:r w:rsidR="007E2BBD">
        <w:rPr>
          <w:rFonts w:eastAsia="Andale Sans UI"/>
          <w:bCs w:val="0"/>
          <w:kern w:val="1"/>
          <w:szCs w:val="28"/>
          <w:shd w:val="clear" w:color="auto" w:fill="FFFFFF"/>
        </w:rPr>
        <w:t xml:space="preserve">на виконання вимог статей 6, 9, 22, 23, </w:t>
      </w:r>
      <w:r w:rsidR="00F10499" w:rsidRPr="00F10499">
        <w:rPr>
          <w:rFonts w:eastAsia="Andale Sans UI"/>
          <w:bCs w:val="0"/>
          <w:kern w:val="1"/>
          <w:szCs w:val="28"/>
          <w:shd w:val="clear" w:color="auto" w:fill="FFFFFF"/>
        </w:rPr>
        <w:t xml:space="preserve">24 Закону України “Про захист персональних даних”, враховуючи вимоги Типового порядку обробки персональних даних, що затверджений наказом Уповноваженого Верховної Ради з прав людини від 08.01.2014 №1/02-14, керуючись </w:t>
      </w:r>
      <w:r w:rsidR="00FC5804">
        <w:rPr>
          <w:rFonts w:ascii="Times New Roman" w:eastAsia="Times New Roman" w:hAnsi="Times New Roman"/>
          <w:bCs w:val="0"/>
          <w:szCs w:val="28"/>
        </w:rPr>
        <w:t>ч. 2, п.19 ч.4 ст.42</w:t>
      </w:r>
      <w:r w:rsidR="00F10499" w:rsidRPr="00F10499">
        <w:rPr>
          <w:rFonts w:eastAsia="Andale Sans UI"/>
          <w:bCs w:val="0"/>
          <w:kern w:val="1"/>
          <w:szCs w:val="28"/>
          <w:shd w:val="clear" w:color="auto" w:fill="FFFFFF"/>
        </w:rPr>
        <w:t xml:space="preserve"> Закону України “Про місцеве самоврядування в Україні”:</w:t>
      </w:r>
    </w:p>
    <w:p w:rsidR="00F10499" w:rsidRPr="00F10499" w:rsidRDefault="00693391" w:rsidP="00994ECC">
      <w:pPr>
        <w:tabs>
          <w:tab w:val="left" w:pos="324"/>
        </w:tabs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>
        <w:rPr>
          <w:rFonts w:ascii="Times New Roman" w:eastAsia="Andale Sans UI" w:hAnsi="Times New Roman"/>
          <w:bCs w:val="0"/>
          <w:kern w:val="1"/>
          <w:szCs w:val="28"/>
        </w:rPr>
        <w:tab/>
      </w:r>
      <w:r>
        <w:rPr>
          <w:rFonts w:ascii="Times New Roman" w:eastAsia="Andale Sans UI" w:hAnsi="Times New Roman"/>
          <w:bCs w:val="0"/>
          <w:kern w:val="1"/>
          <w:szCs w:val="28"/>
        </w:rPr>
        <w:tab/>
      </w:r>
      <w:r w:rsidR="00F10499" w:rsidRPr="00F10499">
        <w:rPr>
          <w:rFonts w:ascii="Times New Roman" w:eastAsia="Andale Sans UI" w:hAnsi="Times New Roman"/>
          <w:bCs w:val="0"/>
          <w:kern w:val="1"/>
          <w:szCs w:val="28"/>
        </w:rPr>
        <w:t xml:space="preserve">1. </w:t>
      </w:r>
      <w:r w:rsidR="00F1049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Установити, що персональні дані у відділі “Центр надання адміністративних послуг” </w:t>
      </w:r>
      <w:r w:rsidR="00794080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виконавчого комітету </w:t>
      </w:r>
      <w:r w:rsidR="00994ECC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="00F1049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 обробляються в базах п</w:t>
      </w:r>
      <w:r w:rsidR="00994ECC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ерсональних даних </w:t>
      </w:r>
      <w:r w:rsidR="00F1049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“Єдиного державного демографічного реєстру” - відповідно до укладеного договору доручення на часткову обробку персональних даних, надання уповноваженим суб’єктам доступу до інформації Єдиного державного демографічного реєстру. Мета </w:t>
      </w:r>
      <w:r w:rsidR="00F1049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lastRenderedPageBreak/>
        <w:t>обробки персональних даних - забезпечення реалізації прав громадян на отримання адміністративних послуг.</w:t>
      </w:r>
    </w:p>
    <w:p w:rsidR="00F10499" w:rsidRPr="00F10499" w:rsidRDefault="00F10499" w:rsidP="00693391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Місце знаходження баз персональних даних: м.</w:t>
      </w:r>
      <w:r w:rsidR="00274066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Вараш, мікрорайон Будівельників, будинок 25 корпус 1, нежитлове приміщення 104.</w:t>
      </w:r>
    </w:p>
    <w:p w:rsidR="00F10499" w:rsidRPr="00F10499" w:rsidRDefault="00F10499" w:rsidP="00693391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2. Призначити відповідальних осіб за: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організацію надання працівникам - адміністраторам відділу “Центр надання адміністративних послуг” до відомчої системи Державної міграційної служби, отримання та забезпечення збереження сертифікатів на канал зв’язку </w:t>
      </w:r>
      <w:r w:rsidR="00274066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–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274066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Коцюбайло Руслану Іванівну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- начальника відділу “Центр надання адміністративних послуг”  </w:t>
      </w:r>
      <w:r w:rsidR="0086096E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86096E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274066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за отримання та збереження сертифікатів на робочу станцію </w:t>
      </w:r>
      <w:r w:rsidR="00274066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  <w:lang w:val="ru-RU"/>
        </w:rPr>
        <w:t>–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274066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Кущика Івана Назаровича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- начальника відділу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програмно-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комп’ютерного забезпечення</w:t>
      </w:r>
      <w:r w:rsidR="0086096E" w:rsidRPr="0086096E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86096E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86096E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86096E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="0086096E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.</w:t>
      </w:r>
    </w:p>
    <w:p w:rsidR="00F10499" w:rsidRPr="00F10499" w:rsidRDefault="00F10499" w:rsidP="00A46F4A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Забезпечити використання інформації про персональні дані фізичних осіб, отримання згоди на її використання, обробку та зберігання у відповідності до чинного законодавства.</w:t>
      </w:r>
    </w:p>
    <w:p w:rsidR="00F10499" w:rsidRPr="00F10499" w:rsidRDefault="00F10499" w:rsidP="00374964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3. Визначити відповідальними особами, що мають доступ до персональних даних: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Коцюбайло Руслану Іванівну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начальника відділу “Центр надання адміністративних послуг”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Абрамчук Валентину Анатоліївну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Корж Альону Іванівну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C81C1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Ткачук Наталю Вікторівну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C81C1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705453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Чугай Наталію Володимирівну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C81C1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Шолом Людмилу Миколаївну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C81C1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A46F4A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Відповідальним особам забезпечити захист баз персональних даних від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lastRenderedPageBreak/>
        <w:t xml:space="preserve">доступу до них 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сторонніх осіб та нерозголошення персональних даних.</w:t>
      </w:r>
    </w:p>
    <w:p w:rsidR="00F10499" w:rsidRPr="00F10499" w:rsidRDefault="00F10499" w:rsidP="00374964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4. Визначити матеріально відповідальними особами за отримання персоналізованих бланків паспорта громадянина України, паспорта громадянина України для виїзду за кордон від матеріально-відповідальних осіб суб’єкта надання адміністративних послуг на підставі акт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приймання-передачі: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Коцюбайло Руслану Іванівну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начальника відділу “Центр надання адміністративних послуг” 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C81C1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Ткачук Наталю Вікторівну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ради;</w:t>
      </w:r>
    </w:p>
    <w:p w:rsidR="00F10499" w:rsidRPr="00F10499" w:rsidRDefault="00F10499" w:rsidP="00994ECC">
      <w:pPr>
        <w:widowControl w:val="0"/>
        <w:suppressAutoHyphens/>
        <w:spacing w:line="360" w:lineRule="auto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-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Шолом Людмилу Миколаївну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, адміністратора відділу “Центр надання адміністративних послуг”  </w:t>
      </w:r>
      <w:r w:rsidR="00C81C1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виконавчого комітету</w:t>
      </w:r>
      <w:r w:rsidR="00C81C19"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Вараської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міської ради.</w:t>
      </w:r>
    </w:p>
    <w:p w:rsidR="00F10499" w:rsidRPr="00F10499" w:rsidRDefault="00F10499" w:rsidP="00374964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5. Забезпечити використання інформації про персональні дані фізичних осіб, отримання згоди на її використання, обробку та зберігання у відповідності до чинного законодавства.</w:t>
      </w:r>
    </w:p>
    <w:p w:rsidR="00F10499" w:rsidRPr="00F10499" w:rsidRDefault="00F10499" w:rsidP="00374964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6. До посадових інструкцій відповідальних осіб внести доповнення, що стосуються роботи з базами персональних даних.</w:t>
      </w:r>
    </w:p>
    <w:p w:rsidR="00F10499" w:rsidRPr="00F10499" w:rsidRDefault="00F10499" w:rsidP="00374964">
      <w:pPr>
        <w:widowControl w:val="0"/>
        <w:suppressAutoHyphens/>
        <w:spacing w:line="360" w:lineRule="auto"/>
        <w:ind w:firstLine="708"/>
        <w:jc w:val="both"/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</w:pP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7. Контроль за виконанням розпорядження покласти на керуюч</w:t>
      </w:r>
      <w:r w:rsidR="00A46F4A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>ого</w:t>
      </w:r>
      <w:r w:rsidRPr="00F10499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справами</w:t>
      </w:r>
      <w:r w:rsidR="00693391">
        <w:rPr>
          <w:rFonts w:ascii="Times New Roman" w:eastAsia="Andale Sans UI" w:hAnsi="Times New Roman"/>
          <w:bCs w:val="0"/>
          <w:kern w:val="1"/>
          <w:szCs w:val="28"/>
          <w:shd w:val="clear" w:color="auto" w:fill="FFFFFF"/>
        </w:rPr>
        <w:t xml:space="preserve"> виконавчого комітету Бірука Бориса Івановича.</w:t>
      </w:r>
    </w:p>
    <w:p w:rsidR="00543292" w:rsidRPr="00543292" w:rsidRDefault="00543292" w:rsidP="00994ECC">
      <w:pPr>
        <w:spacing w:line="360" w:lineRule="auto"/>
        <w:jc w:val="both"/>
        <w:rPr>
          <w:rFonts w:ascii="Times New Roman" w:eastAsia="Times New Roman" w:hAnsi="Times New Roman"/>
          <w:bCs w:val="0"/>
          <w:szCs w:val="28"/>
        </w:rPr>
      </w:pPr>
      <w:r w:rsidRPr="00543292">
        <w:rPr>
          <w:rFonts w:ascii="Times New Roman" w:eastAsia="Times New Roman" w:hAnsi="Times New Roman"/>
          <w:bCs w:val="0"/>
          <w:szCs w:val="28"/>
        </w:rPr>
        <w:tab/>
      </w:r>
    </w:p>
    <w:p w:rsidR="00543292" w:rsidRPr="00543292" w:rsidRDefault="00543292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543292" w:rsidRPr="00543292" w:rsidRDefault="00543292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543292" w:rsidRPr="00543292" w:rsidRDefault="00543292" w:rsidP="00374964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543292">
        <w:rPr>
          <w:rFonts w:ascii="Times New Roman" w:eastAsia="Times New Roman" w:hAnsi="Times New Roman"/>
          <w:bCs w:val="0"/>
          <w:szCs w:val="28"/>
        </w:rPr>
        <w:t>Тзп міського голови</w:t>
      </w:r>
      <w:r w:rsidRPr="00543292">
        <w:rPr>
          <w:rFonts w:ascii="Times New Roman" w:eastAsia="Times New Roman" w:hAnsi="Times New Roman"/>
          <w:bCs w:val="0"/>
          <w:szCs w:val="28"/>
        </w:rPr>
        <w:tab/>
      </w:r>
      <w:r w:rsidRPr="00543292">
        <w:rPr>
          <w:rFonts w:ascii="Times New Roman" w:eastAsia="Times New Roman" w:hAnsi="Times New Roman"/>
          <w:bCs w:val="0"/>
          <w:szCs w:val="28"/>
        </w:rPr>
        <w:tab/>
      </w:r>
      <w:r w:rsidRPr="00543292">
        <w:rPr>
          <w:rFonts w:ascii="Times New Roman" w:eastAsia="Times New Roman" w:hAnsi="Times New Roman"/>
          <w:bCs w:val="0"/>
          <w:szCs w:val="28"/>
        </w:rPr>
        <w:tab/>
      </w:r>
      <w:r w:rsidRPr="00543292">
        <w:rPr>
          <w:rFonts w:ascii="Times New Roman" w:eastAsia="Times New Roman" w:hAnsi="Times New Roman"/>
          <w:bCs w:val="0"/>
          <w:szCs w:val="28"/>
        </w:rPr>
        <w:tab/>
      </w:r>
      <w:r w:rsidRPr="00543292">
        <w:rPr>
          <w:rFonts w:ascii="Times New Roman" w:eastAsia="Times New Roman" w:hAnsi="Times New Roman"/>
          <w:bCs w:val="0"/>
          <w:szCs w:val="28"/>
        </w:rPr>
        <w:tab/>
      </w:r>
      <w:r w:rsidRPr="00543292">
        <w:rPr>
          <w:rFonts w:ascii="Times New Roman" w:eastAsia="Times New Roman" w:hAnsi="Times New Roman"/>
          <w:bCs w:val="0"/>
          <w:szCs w:val="28"/>
        </w:rPr>
        <w:tab/>
        <w:t>І.Шумра</w:t>
      </w:r>
    </w:p>
    <w:p w:rsidR="00543292" w:rsidRDefault="00543292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A0A43" w:rsidRDefault="00BA0A43" w:rsidP="00543292">
      <w:pPr>
        <w:jc w:val="both"/>
        <w:rPr>
          <w:rFonts w:ascii="Times New Roman" w:eastAsia="Times New Roman" w:hAnsi="Times New Roman"/>
          <w:bCs w:val="0"/>
          <w:szCs w:val="28"/>
        </w:rPr>
      </w:pPr>
    </w:p>
    <w:sectPr w:rsidR="00BA0A43" w:rsidSect="008609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236DC"/>
    <w:multiLevelType w:val="multilevel"/>
    <w:tmpl w:val="73C236D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31D2"/>
    <w:rsid w:val="000914DC"/>
    <w:rsid w:val="00274066"/>
    <w:rsid w:val="002947A6"/>
    <w:rsid w:val="002E11DA"/>
    <w:rsid w:val="003009B2"/>
    <w:rsid w:val="00374964"/>
    <w:rsid w:val="00414474"/>
    <w:rsid w:val="0049758E"/>
    <w:rsid w:val="00543292"/>
    <w:rsid w:val="00693391"/>
    <w:rsid w:val="007035C4"/>
    <w:rsid w:val="00705453"/>
    <w:rsid w:val="0074020A"/>
    <w:rsid w:val="00744B54"/>
    <w:rsid w:val="00794080"/>
    <w:rsid w:val="007B0A71"/>
    <w:rsid w:val="007E2BBD"/>
    <w:rsid w:val="00823DCF"/>
    <w:rsid w:val="0086096E"/>
    <w:rsid w:val="00870E92"/>
    <w:rsid w:val="00994ECC"/>
    <w:rsid w:val="009C6B60"/>
    <w:rsid w:val="00A32733"/>
    <w:rsid w:val="00A46F4A"/>
    <w:rsid w:val="00A74D9F"/>
    <w:rsid w:val="00AE680F"/>
    <w:rsid w:val="00B34369"/>
    <w:rsid w:val="00B64049"/>
    <w:rsid w:val="00BA0A43"/>
    <w:rsid w:val="00C81C19"/>
    <w:rsid w:val="00CA31D2"/>
    <w:rsid w:val="00CF0B20"/>
    <w:rsid w:val="00E30287"/>
    <w:rsid w:val="00E831B8"/>
    <w:rsid w:val="00F05B4F"/>
    <w:rsid w:val="00F10499"/>
    <w:rsid w:val="00F70CE6"/>
    <w:rsid w:val="00F972ED"/>
    <w:rsid w:val="00F9740F"/>
    <w:rsid w:val="00FA6F21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8F285-5CBA-4B01-9AFA-11B4C50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D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D2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9A38-A264-4A4E-B33D-AD55D7F7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2919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Ruslana</cp:lastModifiedBy>
  <cp:revision>17</cp:revision>
  <cp:lastPrinted>2018-07-04T08:01:00Z</cp:lastPrinted>
  <dcterms:created xsi:type="dcterms:W3CDTF">2018-03-12T08:43:00Z</dcterms:created>
  <dcterms:modified xsi:type="dcterms:W3CDTF">2018-07-05T14:11:00Z</dcterms:modified>
</cp:coreProperties>
</file>