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03" w:rsidRP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0D7C03" w:rsidRPr="000D7C03" w:rsidRDefault="00587AFD" w:rsidP="000D7C03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r w:rsidR="008F1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 w:rsid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D7C03" w:rsidRPr="00587AFD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Н Я                         </w:t>
      </w:r>
      <w:r w:rsidR="00587AF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587AFD"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r w:rsidRPr="00587A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</w:p>
    <w:p w:rsidR="000D7C03" w:rsidRPr="00587AFD" w:rsidRDefault="00587AFD" w:rsidP="00587AFD">
      <w:pPr>
        <w:rPr>
          <w:rFonts w:ascii="Times New Roman" w:hAnsi="Times New Roman" w:cs="Times New Roman"/>
          <w:sz w:val="32"/>
          <w:szCs w:val="32"/>
        </w:rPr>
      </w:pPr>
      <w:r w:rsidRPr="00587AFD">
        <w:rPr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>
        <w:rPr>
          <w:sz w:val="32"/>
          <w:szCs w:val="32"/>
          <w:lang w:eastAsia="ru-RU"/>
        </w:rPr>
        <w:t xml:space="preserve">     </w:t>
      </w:r>
      <w:r w:rsidRPr="00587AFD">
        <w:rPr>
          <w:sz w:val="32"/>
          <w:szCs w:val="32"/>
          <w:lang w:eastAsia="ru-RU"/>
        </w:rPr>
        <w:t xml:space="preserve">     </w:t>
      </w:r>
      <w:r w:rsidRPr="00587AFD">
        <w:rPr>
          <w:rFonts w:ascii="Times New Roman" w:hAnsi="Times New Roman" w:cs="Times New Roman"/>
          <w:sz w:val="32"/>
          <w:szCs w:val="32"/>
        </w:rPr>
        <w:t>В.Тацюк</w:t>
      </w:r>
    </w:p>
    <w:p w:rsidR="00950A54" w:rsidRDefault="00950A5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 листопада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 року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</w:t>
      </w:r>
      <w:r w:rsidR="0003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950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 w:rsidR="0003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1390</w:t>
      </w: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F34" w:rsidRDefault="008F1F34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бюджету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 на 2018 рік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0A54" w:rsidRPr="000D7C03" w:rsidRDefault="00950A54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7D2" w:rsidRDefault="00F23E3A" w:rsidP="007F2CB6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еруючись пунктом 23 частини 1 статті 26, </w:t>
      </w:r>
      <w:r w:rsidR="000D7C03" w:rsidRPr="000D7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="000D7C03" w:rsidRPr="000D7C0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статтями</w:t>
      </w:r>
      <w:r w:rsidR="00C6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59,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65,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9 розділу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="000D7C03" w:rsidRPr="000D7C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частиною 5 статті 23, частиною 5 статті 75</w:t>
      </w:r>
      <w:r w:rsidR="00964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частиною 7 статті 78</w:t>
      </w:r>
      <w:r w:rsidR="00765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5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кодексу України, </w:t>
      </w:r>
      <w:r w:rsidR="00A47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враховуючи висновок </w:t>
      </w:r>
      <w:r w:rsidR="007F2CB6" w:rsidRPr="007F2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фінансового управління виконавчого комітету Вараської міської ради про обсяг залишку бюджетних коштів загального та спеціального фондів (крім власних надходжень бюджетних установ) бюджету міста</w:t>
      </w:r>
      <w:r w:rsidR="007F2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2CB6" w:rsidRPr="007F2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Вараша на кінець 2017 року </w:t>
      </w:r>
      <w:r w:rsidR="007F2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7F2CB6" w:rsidRPr="007F2CB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01-14/</w:t>
      </w:r>
      <w:r w:rsidR="009D69A9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706</w:t>
      </w:r>
      <w:r w:rsidR="007F2CB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від </w:t>
      </w:r>
      <w:r w:rsidR="007F2CB6" w:rsidRPr="007F2CB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09.11.2018</w:t>
      </w:r>
      <w:r w:rsidR="007F2CB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,</w:t>
      </w:r>
      <w:r w:rsidR="007F2CB6" w:rsidRPr="007F2CB6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беручи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уваги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пропозиції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головних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розпорядників </w:t>
      </w:r>
      <w:r w:rsidR="00A472EA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бюджетних</w:t>
      </w:r>
      <w:r w:rsidR="008F1F34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7C03" w:rsidRPr="00CF3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коштів, </w:t>
      </w:r>
      <w:r w:rsidR="000D7C03"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</w:pPr>
    </w:p>
    <w:p w:rsidR="000D7C03" w:rsidRPr="000D7C03" w:rsidRDefault="000D7C03" w:rsidP="000D7C03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D77D2" w:rsidRDefault="000D7C03" w:rsidP="007137D1">
      <w:pPr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7D2">
        <w:rPr>
          <w:rFonts w:ascii="Times New Roman" w:eastAsia="Times New Roman" w:hAnsi="Times New Roman" w:cs="Times New Roman"/>
          <w:sz w:val="28"/>
          <w:szCs w:val="28"/>
        </w:rPr>
        <w:t>Внести зміни до рішення Вараської міської ради від 28.02.2018  №1032 «Про бюджет м.Вараш на 2018 рік» зі змінами, внесеними рішеннями міської ради від 30.03.2018 № 1045, від 18.05.2018 № 1076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, від 17.07.2018 №1120, від 31.07.2018 №</w:t>
      </w:r>
      <w:r w:rsidR="00470E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</w:rPr>
        <w:t>1124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19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.2018 №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6C7"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>61,</w:t>
      </w:r>
      <w:r w:rsidR="00191CFB" w:rsidRPr="00191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19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0.2018 №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91CFB">
        <w:rPr>
          <w:rFonts w:ascii="Times New Roman" w:eastAsia="Times New Roman" w:hAnsi="Times New Roman" w:cs="Times New Roman"/>
          <w:sz w:val="28"/>
          <w:szCs w:val="28"/>
        </w:rPr>
        <w:t>63</w:t>
      </w:r>
      <w:r w:rsidR="004876FB">
        <w:rPr>
          <w:rFonts w:ascii="Times New Roman" w:eastAsia="Times New Roman" w:hAnsi="Times New Roman" w:cs="Times New Roman"/>
          <w:sz w:val="28"/>
          <w:szCs w:val="28"/>
        </w:rPr>
        <w:t>, від 31.10.2018 № 1276</w:t>
      </w:r>
      <w:r w:rsidR="00191CFB" w:rsidRPr="00BD77D2">
        <w:rPr>
          <w:rFonts w:ascii="Times New Roman" w:eastAsia="Times New Roman" w:hAnsi="Times New Roman" w:cs="Times New Roman"/>
          <w:sz w:val="28"/>
          <w:szCs w:val="28"/>
        </w:rPr>
        <w:t xml:space="preserve"> «Про внесення змін до бюджету м.Вараш на 2018 рік»</w:t>
      </w:r>
      <w:r w:rsidR="0097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7D2">
        <w:rPr>
          <w:rFonts w:ascii="Times New Roman" w:eastAsia="Times New Roman" w:hAnsi="Times New Roman" w:cs="Times New Roman"/>
          <w:sz w:val="28"/>
          <w:szCs w:val="28"/>
        </w:rPr>
        <w:t>а саме:</w:t>
      </w:r>
    </w:p>
    <w:p w:rsidR="00F23E3A" w:rsidRPr="00194A63" w:rsidRDefault="00BD77D2" w:rsidP="00F23E3A">
      <w:pPr>
        <w:pStyle w:val="a9"/>
        <w:numPr>
          <w:ilvl w:val="0"/>
          <w:numId w:val="4"/>
        </w:numPr>
        <w:tabs>
          <w:tab w:val="left" w:pos="1134"/>
        </w:tabs>
        <w:ind w:left="0" w:firstLine="993"/>
        <w:jc w:val="both"/>
        <w:rPr>
          <w:sz w:val="28"/>
          <w:szCs w:val="28"/>
        </w:rPr>
      </w:pPr>
      <w:r w:rsidRPr="00194A63">
        <w:rPr>
          <w:sz w:val="28"/>
          <w:szCs w:val="28"/>
        </w:rPr>
        <w:t>З</w:t>
      </w:r>
      <w:r w:rsidR="00F23E3A" w:rsidRPr="00194A63">
        <w:rPr>
          <w:sz w:val="28"/>
          <w:szCs w:val="28"/>
        </w:rPr>
        <w:t>біль</w:t>
      </w:r>
      <w:r w:rsidRPr="00194A63">
        <w:rPr>
          <w:sz w:val="28"/>
          <w:szCs w:val="28"/>
        </w:rPr>
        <w:t xml:space="preserve">шити видатки загального фонду міського бюджету  на 2018 рік на суму </w:t>
      </w:r>
      <w:r w:rsidR="004876FB" w:rsidRPr="00194A63">
        <w:rPr>
          <w:sz w:val="28"/>
          <w:szCs w:val="28"/>
        </w:rPr>
        <w:t>89,95</w:t>
      </w:r>
      <w:r w:rsidRPr="00194A63">
        <w:rPr>
          <w:sz w:val="28"/>
          <w:szCs w:val="28"/>
        </w:rPr>
        <w:t xml:space="preserve"> тис.грн (додаток </w:t>
      </w:r>
      <w:r w:rsidR="00194A63" w:rsidRPr="00194A63">
        <w:rPr>
          <w:sz w:val="28"/>
          <w:szCs w:val="28"/>
        </w:rPr>
        <w:t>2</w:t>
      </w:r>
      <w:r w:rsidRPr="00194A63">
        <w:rPr>
          <w:sz w:val="28"/>
          <w:szCs w:val="28"/>
        </w:rPr>
        <w:t>)</w:t>
      </w:r>
      <w:r w:rsidR="00F23E3A" w:rsidRPr="00194A63">
        <w:rPr>
          <w:sz w:val="28"/>
          <w:szCs w:val="28"/>
        </w:rPr>
        <w:t xml:space="preserve"> за рахунок</w:t>
      </w:r>
      <w:r w:rsidR="00194A63" w:rsidRPr="00194A63">
        <w:rPr>
          <w:sz w:val="28"/>
          <w:szCs w:val="28"/>
        </w:rPr>
        <w:t xml:space="preserve"> </w:t>
      </w:r>
      <w:r w:rsidR="00F23E3A" w:rsidRPr="00194A63">
        <w:rPr>
          <w:sz w:val="28"/>
          <w:szCs w:val="28"/>
        </w:rPr>
        <w:t xml:space="preserve">спрямування вільного залишку бюджетних коштів загального фонду міського бюджету у сумі </w:t>
      </w:r>
      <w:r w:rsidR="004876FB" w:rsidRPr="00194A63">
        <w:rPr>
          <w:sz w:val="28"/>
          <w:szCs w:val="28"/>
        </w:rPr>
        <w:t>89,95</w:t>
      </w:r>
      <w:r w:rsidR="00F23E3A" w:rsidRPr="00194A63">
        <w:rPr>
          <w:sz w:val="28"/>
          <w:szCs w:val="28"/>
        </w:rPr>
        <w:t xml:space="preserve"> тис.грн</w:t>
      </w:r>
      <w:r w:rsidR="004876FB" w:rsidRPr="00194A63">
        <w:rPr>
          <w:sz w:val="28"/>
          <w:szCs w:val="28"/>
        </w:rPr>
        <w:t>.</w:t>
      </w:r>
    </w:p>
    <w:p w:rsidR="00BD77D2" w:rsidRPr="006B0E24" w:rsidRDefault="004876FB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D77D2">
        <w:rPr>
          <w:sz w:val="28"/>
          <w:szCs w:val="28"/>
        </w:rPr>
        <w:t xml:space="preserve">. </w:t>
      </w:r>
      <w:r w:rsidR="00BD77D2" w:rsidRPr="006B0E24">
        <w:rPr>
          <w:sz w:val="28"/>
          <w:szCs w:val="28"/>
        </w:rPr>
        <w:t xml:space="preserve"> Внести зміни до фінансування бюджету м.Вараш на 2018 рік (додаток </w:t>
      </w:r>
      <w:r w:rsidR="00194A63">
        <w:rPr>
          <w:sz w:val="28"/>
          <w:szCs w:val="28"/>
        </w:rPr>
        <w:t>1</w:t>
      </w:r>
      <w:r w:rsidR="00BD77D2" w:rsidRPr="006B0E24">
        <w:rPr>
          <w:sz w:val="28"/>
          <w:szCs w:val="28"/>
        </w:rPr>
        <w:t xml:space="preserve">), установивши дефіцит загального фонду міського бюджету в сумі  </w:t>
      </w:r>
      <w:r w:rsidR="00EF47A2">
        <w:rPr>
          <w:sz w:val="28"/>
          <w:szCs w:val="28"/>
        </w:rPr>
        <w:t>6</w:t>
      </w:r>
      <w:r>
        <w:rPr>
          <w:sz w:val="28"/>
          <w:szCs w:val="28"/>
        </w:rPr>
        <w:t> 337,9674</w:t>
      </w:r>
      <w:r w:rsidR="0084426D">
        <w:rPr>
          <w:sz w:val="28"/>
          <w:szCs w:val="28"/>
        </w:rPr>
        <w:t>1</w:t>
      </w:r>
      <w:r w:rsidR="00BD77D2" w:rsidRPr="006B0E24">
        <w:rPr>
          <w:sz w:val="28"/>
          <w:szCs w:val="28"/>
        </w:rPr>
        <w:t xml:space="preserve">  тис.грн  та дефіцит спеціального фонду міського бюджету в сумі </w:t>
      </w:r>
      <w:r w:rsidR="00EF47A2">
        <w:rPr>
          <w:sz w:val="28"/>
          <w:szCs w:val="28"/>
        </w:rPr>
        <w:t>57 072,52</w:t>
      </w:r>
      <w:r w:rsidR="0084426D">
        <w:rPr>
          <w:sz w:val="28"/>
          <w:szCs w:val="28"/>
        </w:rPr>
        <w:t>558</w:t>
      </w:r>
      <w:r w:rsidR="00BD77D2" w:rsidRPr="006B0E24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EF47A2">
        <w:rPr>
          <w:sz w:val="28"/>
          <w:szCs w:val="28"/>
        </w:rPr>
        <w:t>53 963,194</w:t>
      </w:r>
      <w:r w:rsidR="00BD77D2" w:rsidRPr="006B0E24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426,08158 тис.грн; позики, надані міжнародними фінансовими організаціями в сумі 2 683,25 тис.грн.</w:t>
      </w:r>
    </w:p>
    <w:p w:rsidR="00091175" w:rsidRPr="00F34D47" w:rsidRDefault="004876FB" w:rsidP="00091175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77D2" w:rsidRPr="0084426D">
        <w:rPr>
          <w:sz w:val="28"/>
          <w:szCs w:val="28"/>
        </w:rPr>
        <w:t>.</w:t>
      </w:r>
      <w:r w:rsidR="00BD77D2" w:rsidRPr="00F34D47">
        <w:rPr>
          <w:sz w:val="28"/>
          <w:szCs w:val="28"/>
        </w:rPr>
        <w:t xml:space="preserve"> </w:t>
      </w:r>
      <w:r w:rsidR="00091175" w:rsidRPr="00F34D47">
        <w:rPr>
          <w:sz w:val="28"/>
          <w:szCs w:val="28"/>
        </w:rPr>
        <w:t xml:space="preserve">Затвердити обсяг доходів загального фонду міського бюджету на 2018 рік  в сумі  </w:t>
      </w:r>
      <w:r w:rsidR="00091175">
        <w:rPr>
          <w:sz w:val="28"/>
          <w:szCs w:val="28"/>
        </w:rPr>
        <w:t>501 905,25248</w:t>
      </w:r>
      <w:r w:rsidR="00091175" w:rsidRPr="00F34D47">
        <w:rPr>
          <w:sz w:val="28"/>
          <w:szCs w:val="28"/>
        </w:rPr>
        <w:t xml:space="preserve"> тис.грн.</w:t>
      </w:r>
    </w:p>
    <w:p w:rsidR="00BD77D2" w:rsidRPr="00F34D47" w:rsidRDefault="004876FB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1175">
        <w:rPr>
          <w:sz w:val="28"/>
          <w:szCs w:val="28"/>
        </w:rPr>
        <w:t xml:space="preserve">. </w:t>
      </w:r>
      <w:r w:rsidR="00BD77D2" w:rsidRPr="00F34D47">
        <w:rPr>
          <w:sz w:val="28"/>
          <w:szCs w:val="28"/>
        </w:rPr>
        <w:t xml:space="preserve">Затвердити обсяг видатків загального фонду міського бюджету на 2018 рік в сумі </w:t>
      </w:r>
      <w:r w:rsidR="0084426D">
        <w:rPr>
          <w:sz w:val="28"/>
          <w:szCs w:val="28"/>
        </w:rPr>
        <w:t>508 </w:t>
      </w:r>
      <w:r w:rsidR="00194A63">
        <w:rPr>
          <w:sz w:val="28"/>
          <w:szCs w:val="28"/>
        </w:rPr>
        <w:t>24</w:t>
      </w:r>
      <w:r w:rsidR="0084426D">
        <w:rPr>
          <w:sz w:val="28"/>
          <w:szCs w:val="28"/>
        </w:rPr>
        <w:t>3,2</w:t>
      </w:r>
      <w:r w:rsidR="00194A63">
        <w:rPr>
          <w:sz w:val="28"/>
          <w:szCs w:val="28"/>
        </w:rPr>
        <w:t>1</w:t>
      </w:r>
      <w:r w:rsidR="0084426D">
        <w:rPr>
          <w:sz w:val="28"/>
          <w:szCs w:val="28"/>
        </w:rPr>
        <w:t>989</w:t>
      </w:r>
      <w:r w:rsidR="00BD77D2" w:rsidRPr="00F34D47">
        <w:rPr>
          <w:sz w:val="28"/>
          <w:szCs w:val="28"/>
        </w:rPr>
        <w:t xml:space="preserve"> тис.грн.</w:t>
      </w:r>
    </w:p>
    <w:p w:rsidR="00BD77D2" w:rsidRPr="00F34D47" w:rsidRDefault="00194A63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77D2" w:rsidRPr="00F34D47">
        <w:rPr>
          <w:sz w:val="28"/>
          <w:szCs w:val="28"/>
        </w:rPr>
        <w:t>. Додатки 1-</w:t>
      </w:r>
      <w:r>
        <w:rPr>
          <w:sz w:val="28"/>
          <w:szCs w:val="28"/>
        </w:rPr>
        <w:t>2</w:t>
      </w:r>
      <w:r w:rsidR="00BD77D2" w:rsidRPr="00F34D47">
        <w:rPr>
          <w:sz w:val="28"/>
          <w:szCs w:val="28"/>
        </w:rPr>
        <w:t xml:space="preserve"> до  цього рішення є його невід’ємною частиною.</w:t>
      </w:r>
    </w:p>
    <w:p w:rsidR="00BD77D2" w:rsidRPr="00F34D47" w:rsidRDefault="00194A63" w:rsidP="00BD77D2">
      <w:pPr>
        <w:pStyle w:val="a9"/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D77D2" w:rsidRPr="00F34D47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BD77D2" w:rsidRPr="00F34D47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806BB1" w:rsidRDefault="00BD77D2" w:rsidP="00BD77D2">
      <w:pPr>
        <w:pStyle w:val="a9"/>
        <w:tabs>
          <w:tab w:val="left" w:pos="1134"/>
        </w:tabs>
        <w:ind w:firstLine="851"/>
        <w:jc w:val="both"/>
        <w:rPr>
          <w:color w:val="FF0000"/>
          <w:sz w:val="28"/>
          <w:szCs w:val="28"/>
        </w:rPr>
      </w:pPr>
    </w:p>
    <w:p w:rsidR="00BD77D2" w:rsidRPr="00CC4901" w:rsidRDefault="00F34D47" w:rsidP="00BD77D2">
      <w:pPr>
        <w:pStyle w:val="a9"/>
        <w:tabs>
          <w:tab w:val="left" w:pos="1134"/>
        </w:tabs>
        <w:jc w:val="both"/>
        <w:rPr>
          <w:sz w:val="28"/>
          <w:szCs w:val="28"/>
        </w:rPr>
      </w:pPr>
      <w:r w:rsidRPr="00CC4901">
        <w:rPr>
          <w:sz w:val="28"/>
          <w:szCs w:val="28"/>
        </w:rPr>
        <w:t>Тзп міського голови</w:t>
      </w:r>
      <w:r w:rsidR="00BD77D2" w:rsidRPr="00CC4901">
        <w:rPr>
          <w:sz w:val="28"/>
          <w:szCs w:val="28"/>
        </w:rPr>
        <w:t xml:space="preserve">                                                 </w:t>
      </w:r>
      <w:r w:rsidRPr="00CC4901">
        <w:rPr>
          <w:sz w:val="28"/>
          <w:szCs w:val="28"/>
        </w:rPr>
        <w:t>О.Мензул</w:t>
      </w:r>
    </w:p>
    <w:p w:rsidR="006A40ED" w:rsidRPr="00CC4901" w:rsidRDefault="00373102" w:rsidP="00BD77D2">
      <w:pPr>
        <w:pStyle w:val="a6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</w:pPr>
    </w:p>
    <w:sectPr w:rsidR="006A40ED" w:rsidRPr="00CC4901" w:rsidSect="00A472EA">
      <w:footerReference w:type="even" r:id="rId10"/>
      <w:footerReference w:type="default" r:id="rId11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103" w:rsidRDefault="00961103">
      <w:pPr>
        <w:spacing w:after="0" w:line="240" w:lineRule="auto"/>
      </w:pPr>
      <w:r>
        <w:separator/>
      </w:r>
    </w:p>
  </w:endnote>
  <w:endnote w:type="continuationSeparator" w:id="0">
    <w:p w:rsidR="00961103" w:rsidRDefault="0096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04B" w:rsidRDefault="00373102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600B59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7C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3102">
      <w:rPr>
        <w:rStyle w:val="a5"/>
        <w:noProof/>
      </w:rPr>
      <w:t>1</w:t>
    </w:r>
    <w:r>
      <w:rPr>
        <w:rStyle w:val="a5"/>
      </w:rPr>
      <w:fldChar w:fldCharType="end"/>
    </w:r>
  </w:p>
  <w:p w:rsidR="00AC704B" w:rsidRDefault="00373102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103" w:rsidRDefault="00961103">
      <w:pPr>
        <w:spacing w:after="0" w:line="240" w:lineRule="auto"/>
      </w:pPr>
      <w:r>
        <w:separator/>
      </w:r>
    </w:p>
  </w:footnote>
  <w:footnote w:type="continuationSeparator" w:id="0">
    <w:p w:rsidR="00961103" w:rsidRDefault="00961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2FB01E5"/>
    <w:multiLevelType w:val="hybridMultilevel"/>
    <w:tmpl w:val="B5144488"/>
    <w:lvl w:ilvl="0" w:tplc="2A22D284">
      <w:start w:val="1"/>
      <w:numFmt w:val="decimal"/>
      <w:lvlText w:val="%1."/>
      <w:lvlJc w:val="left"/>
      <w:pPr>
        <w:ind w:left="2051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1"/>
    <w:rsid w:val="000161B2"/>
    <w:rsid w:val="000263CB"/>
    <w:rsid w:val="0003401C"/>
    <w:rsid w:val="00051C82"/>
    <w:rsid w:val="00064E0F"/>
    <w:rsid w:val="00071714"/>
    <w:rsid w:val="00091175"/>
    <w:rsid w:val="000971F8"/>
    <w:rsid w:val="000D7C03"/>
    <w:rsid w:val="000E4D1B"/>
    <w:rsid w:val="000F0C64"/>
    <w:rsid w:val="0012278D"/>
    <w:rsid w:val="001232EA"/>
    <w:rsid w:val="001607C3"/>
    <w:rsid w:val="00180D60"/>
    <w:rsid w:val="00191CFB"/>
    <w:rsid w:val="00194A63"/>
    <w:rsid w:val="001C0FCF"/>
    <w:rsid w:val="001D74CE"/>
    <w:rsid w:val="00206858"/>
    <w:rsid w:val="002167D7"/>
    <w:rsid w:val="002174DC"/>
    <w:rsid w:val="0022540A"/>
    <w:rsid w:val="0027613B"/>
    <w:rsid w:val="002A306E"/>
    <w:rsid w:val="002B2728"/>
    <w:rsid w:val="002B7864"/>
    <w:rsid w:val="0030027D"/>
    <w:rsid w:val="00344639"/>
    <w:rsid w:val="00373102"/>
    <w:rsid w:val="003C6963"/>
    <w:rsid w:val="003D79CB"/>
    <w:rsid w:val="003E24AC"/>
    <w:rsid w:val="004359DF"/>
    <w:rsid w:val="00470EE2"/>
    <w:rsid w:val="00480B5C"/>
    <w:rsid w:val="00486942"/>
    <w:rsid w:val="004876FB"/>
    <w:rsid w:val="005726E2"/>
    <w:rsid w:val="00587AFD"/>
    <w:rsid w:val="005939C2"/>
    <w:rsid w:val="005A1D41"/>
    <w:rsid w:val="005F1330"/>
    <w:rsid w:val="00600B59"/>
    <w:rsid w:val="00602EDB"/>
    <w:rsid w:val="006926AC"/>
    <w:rsid w:val="0069337D"/>
    <w:rsid w:val="006B0E24"/>
    <w:rsid w:val="006B63C0"/>
    <w:rsid w:val="007137D1"/>
    <w:rsid w:val="00725A86"/>
    <w:rsid w:val="00760ADE"/>
    <w:rsid w:val="00765EB9"/>
    <w:rsid w:val="00775B55"/>
    <w:rsid w:val="007873C1"/>
    <w:rsid w:val="00792163"/>
    <w:rsid w:val="007F2CB6"/>
    <w:rsid w:val="007F41B0"/>
    <w:rsid w:val="00806BB1"/>
    <w:rsid w:val="00811E39"/>
    <w:rsid w:val="00826E3E"/>
    <w:rsid w:val="0084426D"/>
    <w:rsid w:val="0088066B"/>
    <w:rsid w:val="00891B79"/>
    <w:rsid w:val="008956E5"/>
    <w:rsid w:val="008B2B3B"/>
    <w:rsid w:val="008E3651"/>
    <w:rsid w:val="008F1F34"/>
    <w:rsid w:val="00944EE9"/>
    <w:rsid w:val="00950A54"/>
    <w:rsid w:val="00954B51"/>
    <w:rsid w:val="00961103"/>
    <w:rsid w:val="0096449F"/>
    <w:rsid w:val="009736C7"/>
    <w:rsid w:val="009B1A31"/>
    <w:rsid w:val="009D69A9"/>
    <w:rsid w:val="009E5378"/>
    <w:rsid w:val="00A115E9"/>
    <w:rsid w:val="00A472EA"/>
    <w:rsid w:val="00A4787F"/>
    <w:rsid w:val="00A64BFD"/>
    <w:rsid w:val="00AD1935"/>
    <w:rsid w:val="00AE61CE"/>
    <w:rsid w:val="00AE6BEE"/>
    <w:rsid w:val="00AF3282"/>
    <w:rsid w:val="00AF5BEB"/>
    <w:rsid w:val="00B13748"/>
    <w:rsid w:val="00B45274"/>
    <w:rsid w:val="00B54420"/>
    <w:rsid w:val="00B5534E"/>
    <w:rsid w:val="00B56FF6"/>
    <w:rsid w:val="00B86ADD"/>
    <w:rsid w:val="00B95E9A"/>
    <w:rsid w:val="00BC17E5"/>
    <w:rsid w:val="00BD77D2"/>
    <w:rsid w:val="00BE38F1"/>
    <w:rsid w:val="00C64FDE"/>
    <w:rsid w:val="00C679DC"/>
    <w:rsid w:val="00C74451"/>
    <w:rsid w:val="00C74ACC"/>
    <w:rsid w:val="00CC4901"/>
    <w:rsid w:val="00CF3E1D"/>
    <w:rsid w:val="00CF3E59"/>
    <w:rsid w:val="00CF49F6"/>
    <w:rsid w:val="00D16CAB"/>
    <w:rsid w:val="00D179D2"/>
    <w:rsid w:val="00D4025C"/>
    <w:rsid w:val="00D55AA0"/>
    <w:rsid w:val="00DC28B4"/>
    <w:rsid w:val="00DC5C00"/>
    <w:rsid w:val="00DE7978"/>
    <w:rsid w:val="00E10B22"/>
    <w:rsid w:val="00EC6ADD"/>
    <w:rsid w:val="00EF47A2"/>
    <w:rsid w:val="00F23E3A"/>
    <w:rsid w:val="00F33716"/>
    <w:rsid w:val="00F34D47"/>
    <w:rsid w:val="00F651FA"/>
    <w:rsid w:val="00F71FC2"/>
    <w:rsid w:val="00F7764C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9467-597F-46F9-9E9F-11FEE245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2018-11-09T10:45:00Z</cp:lastPrinted>
  <dcterms:created xsi:type="dcterms:W3CDTF">2018-11-09T12:46:00Z</dcterms:created>
  <dcterms:modified xsi:type="dcterms:W3CDTF">2018-11-09T12:46:00Z</dcterms:modified>
</cp:coreProperties>
</file>