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23" w:rsidRDefault="00D12823" w:rsidP="00E57DF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</w:t>
      </w:r>
      <w:r w:rsidRPr="00BD0452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D12823" w:rsidRDefault="00D12823" w:rsidP="00E57DFC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>УКРАЇНА</w:t>
      </w:r>
    </w:p>
    <w:p w:rsidR="00D12823" w:rsidRDefault="00D12823" w:rsidP="00E57D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D12823" w:rsidRDefault="00D12823" w:rsidP="00E57DF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D12823" w:rsidRDefault="00D12823" w:rsidP="00E57DFC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>
        <w:rPr>
          <w:b/>
          <w:sz w:val="32"/>
          <w:szCs w:val="32"/>
          <w:lang w:val="uk-UA"/>
        </w:rPr>
        <w:t>Сьоме скликання</w:t>
      </w:r>
    </w:p>
    <w:p w:rsidR="00D12823" w:rsidRDefault="00D12823" w:rsidP="00E57DFC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(___________ сесія)</w:t>
      </w:r>
      <w:r>
        <w:rPr>
          <w:b/>
          <w:sz w:val="32"/>
          <w:szCs w:val="32"/>
          <w:lang w:val="uk-UA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Проект </w:t>
      </w:r>
      <w:r>
        <w:rPr>
          <w:b/>
          <w:sz w:val="32"/>
          <w:szCs w:val="32"/>
          <w:lang w:val="uk-UA"/>
        </w:rPr>
        <w:t xml:space="preserve">  </w:t>
      </w:r>
    </w:p>
    <w:p w:rsidR="00D12823" w:rsidRDefault="00D12823" w:rsidP="00E57DFC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   </w:t>
      </w:r>
      <w:r>
        <w:rPr>
          <w:b/>
          <w:sz w:val="32"/>
          <w:szCs w:val="32"/>
          <w:lang w:val="uk-UA"/>
        </w:rPr>
        <w:t xml:space="preserve">Р І Ш Е Н Н Я                      </w:t>
      </w:r>
      <w:r w:rsidRPr="00E57DFC">
        <w:rPr>
          <w:b/>
          <w:sz w:val="28"/>
          <w:szCs w:val="28"/>
          <w:lang w:val="uk-UA"/>
        </w:rPr>
        <w:t xml:space="preserve">С.Анощенко                </w:t>
      </w:r>
    </w:p>
    <w:p w:rsidR="00D12823" w:rsidRDefault="00D12823" w:rsidP="00E57DFC">
      <w:pPr>
        <w:ind w:left="2160" w:firstLine="720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                                     </w:t>
      </w:r>
      <w:r w:rsidRPr="00E57DFC">
        <w:rPr>
          <w:b/>
          <w:color w:val="FF0000"/>
          <w:sz w:val="28"/>
          <w:szCs w:val="28"/>
        </w:rPr>
        <w:t xml:space="preserve">                          </w:t>
      </w:r>
      <w:r>
        <w:rPr>
          <w:b/>
          <w:color w:val="FF0000"/>
          <w:sz w:val="28"/>
          <w:szCs w:val="28"/>
          <w:lang w:val="uk-UA"/>
        </w:rPr>
        <w:t xml:space="preserve"> </w:t>
      </w:r>
    </w:p>
    <w:p w:rsidR="00D12823" w:rsidRDefault="00D12823" w:rsidP="00E57DFC">
      <w:pPr>
        <w:jc w:val="both"/>
        <w:rPr>
          <w:sz w:val="28"/>
          <w:szCs w:val="28"/>
          <w:lang w:val="uk-UA"/>
        </w:rPr>
      </w:pPr>
    </w:p>
    <w:p w:rsidR="00D12823" w:rsidRDefault="00D12823" w:rsidP="00E57DF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 квітня  2019  року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                № 1513</w:t>
      </w:r>
    </w:p>
    <w:p w:rsidR="00D12823" w:rsidRDefault="00D12823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вихід зі складу співзасновників та</w:t>
      </w:r>
    </w:p>
    <w:p w:rsidR="00D12823" w:rsidRPr="00552F80" w:rsidRDefault="00D12823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припинення діяльності шляхом ліквідації</w:t>
      </w:r>
    </w:p>
    <w:p w:rsidR="00D12823" w:rsidRPr="00CF2D4E" w:rsidRDefault="00D12823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підприємства «Телерадіокомпанія </w:t>
      </w:r>
    </w:p>
    <w:p w:rsidR="00D12823" w:rsidRPr="001C18E7" w:rsidRDefault="00D12823" w:rsidP="00E57DF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«Бурштиновий шлях» Володимирецької </w:t>
      </w:r>
    </w:p>
    <w:p w:rsidR="00D12823" w:rsidRPr="00970BE4" w:rsidRDefault="00D12823" w:rsidP="00E57DF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районної ради Рівненської</w:t>
      </w:r>
      <w:r w:rsidRPr="00970BE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області, </w:t>
      </w:r>
    </w:p>
    <w:p w:rsidR="00D12823" w:rsidRDefault="00D12823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Маневицької районної ради Волинської </w:t>
      </w:r>
    </w:p>
    <w:p w:rsidR="00D12823" w:rsidRDefault="00D12823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області  та Кузнецовської (Вараської) </w:t>
      </w:r>
    </w:p>
    <w:p w:rsidR="00D12823" w:rsidRDefault="00D12823" w:rsidP="00E57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ради Рівненської області </w:t>
      </w:r>
    </w:p>
    <w:p w:rsidR="00D12823" w:rsidRDefault="00D12823" w:rsidP="00E57DFC">
      <w:pPr>
        <w:jc w:val="both"/>
        <w:rPr>
          <w:sz w:val="28"/>
          <w:szCs w:val="28"/>
          <w:lang w:val="uk-UA"/>
        </w:rPr>
      </w:pPr>
    </w:p>
    <w:p w:rsidR="00D12823" w:rsidRDefault="00D12823" w:rsidP="00E57DFC">
      <w:pPr>
        <w:jc w:val="both"/>
        <w:rPr>
          <w:sz w:val="6"/>
          <w:szCs w:val="6"/>
          <w:lang w:val="uk-UA"/>
        </w:rPr>
      </w:pPr>
    </w:p>
    <w:p w:rsidR="00D12823" w:rsidRDefault="00D12823" w:rsidP="00E57DFC">
      <w:pPr>
        <w:jc w:val="both"/>
        <w:rPr>
          <w:sz w:val="6"/>
          <w:szCs w:val="6"/>
          <w:lang w:val="uk-UA"/>
        </w:rPr>
      </w:pPr>
    </w:p>
    <w:p w:rsidR="00D12823" w:rsidRPr="00EC3414" w:rsidRDefault="00D12823" w:rsidP="0054239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 xml:space="preserve"> метою економного та раціонального використання бюджетних коштів,</w:t>
      </w:r>
      <w:r>
        <w:rPr>
          <w:bCs/>
          <w:sz w:val="28"/>
          <w:szCs w:val="28"/>
          <w:lang w:val="uk-UA"/>
        </w:rPr>
        <w:t xml:space="preserve"> відповідно до розділу 9 Статуту комунального підприємства «Телерадіокомпанія «Бурштиновий шлях» Володимирецької районної ради Рівненської області, Маневицької районної ради Волинської області та Кузнецовської міської ради Рівненської області», погодженого рішенням  Кузнецовської міської ради від 15.06.2012  №416, пункту 10 Установчого договору про заснування та діяльність комунального підприємства </w:t>
      </w:r>
      <w:r>
        <w:rPr>
          <w:sz w:val="28"/>
          <w:szCs w:val="28"/>
          <w:lang w:val="uk-UA"/>
        </w:rPr>
        <w:t xml:space="preserve">«Телерадіокомпанія «Бурштиновий шлях», керуючись статтею 25,   </w:t>
      </w:r>
      <w:r w:rsidRPr="00240405">
        <w:rPr>
          <w:bCs/>
          <w:sz w:val="28"/>
          <w:szCs w:val="28"/>
          <w:lang w:val="uk-UA"/>
        </w:rPr>
        <w:t>п</w:t>
      </w:r>
      <w:r>
        <w:rPr>
          <w:bCs/>
          <w:sz w:val="28"/>
          <w:szCs w:val="28"/>
          <w:lang w:val="uk-UA"/>
        </w:rPr>
        <w:t>унктом 30 частини 1 статті 26, частиною 5 статті 60 Закону України 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Вараська міська рада   </w:t>
      </w:r>
    </w:p>
    <w:p w:rsidR="00D12823" w:rsidRDefault="00D12823" w:rsidP="00E57DFC">
      <w:pPr>
        <w:jc w:val="center"/>
        <w:rPr>
          <w:b/>
          <w:bCs/>
          <w:color w:val="FF0000"/>
          <w:sz w:val="10"/>
          <w:szCs w:val="10"/>
          <w:lang w:val="uk-UA"/>
        </w:rPr>
      </w:pPr>
    </w:p>
    <w:p w:rsidR="00D12823" w:rsidRDefault="00D12823" w:rsidP="00E57DFC">
      <w:pPr>
        <w:spacing w:line="270" w:lineRule="atLeast"/>
        <w:ind w:firstLine="540"/>
        <w:jc w:val="both"/>
        <w:rPr>
          <w:color w:val="FF0000"/>
          <w:sz w:val="10"/>
          <w:szCs w:val="10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 </w:t>
      </w:r>
    </w:p>
    <w:p w:rsidR="00D12823" w:rsidRDefault="00D12823" w:rsidP="00E57DF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И Р І Ш И Л А:</w:t>
      </w:r>
    </w:p>
    <w:p w:rsidR="00D12823" w:rsidRDefault="00D12823" w:rsidP="00E57DFC">
      <w:pPr>
        <w:jc w:val="center"/>
        <w:rPr>
          <w:b/>
          <w:bCs/>
          <w:color w:val="FF0000"/>
          <w:sz w:val="28"/>
          <w:szCs w:val="28"/>
          <w:lang w:val="uk-UA"/>
        </w:rPr>
      </w:pPr>
    </w:p>
    <w:p w:rsidR="00D12823" w:rsidRPr="00EC3414" w:rsidRDefault="00D12823" w:rsidP="009912C6">
      <w:pPr>
        <w:pStyle w:val="BodyTextIndent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EC3414">
        <w:rPr>
          <w:sz w:val="28"/>
          <w:szCs w:val="28"/>
          <w:bdr w:val="none" w:sz="0" w:space="0" w:color="auto" w:frame="1"/>
        </w:rPr>
        <w:t xml:space="preserve">Вийти зі складу співзасновників комунального підприємства «Телерадіокомпанія «Бурштиновий шлях» Володимирецької районної ради Рівненської області, Маневицької районної ради Волинської області та </w:t>
      </w:r>
      <w:r>
        <w:rPr>
          <w:sz w:val="28"/>
          <w:szCs w:val="28"/>
          <w:bdr w:val="none" w:sz="0" w:space="0" w:color="auto" w:frame="1"/>
        </w:rPr>
        <w:t>Кузнецовської міської ради Рівненської області» (надалі – КП ТРК «Бурштиновий шлях»).</w:t>
      </w:r>
    </w:p>
    <w:p w:rsidR="00D12823" w:rsidRPr="009F5847" w:rsidRDefault="00D12823" w:rsidP="009912C6">
      <w:pPr>
        <w:pStyle w:val="BodyTextIndent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>
        <w:rPr>
          <w:sz w:val="28"/>
          <w:szCs w:val="28"/>
          <w:bdr w:val="none" w:sz="0" w:space="0" w:color="auto" w:frame="1"/>
        </w:rPr>
        <w:t>Припинити співробітництво за Установчим договором про заснування та діяльність</w:t>
      </w:r>
      <w:r w:rsidRPr="001C18E7">
        <w:rPr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sz w:val="28"/>
          <w:szCs w:val="28"/>
          <w:bdr w:val="none" w:sz="0" w:space="0" w:color="auto" w:frame="1"/>
        </w:rPr>
        <w:t>КП ТРК «Бурштиновий шлях».</w:t>
      </w:r>
    </w:p>
    <w:p w:rsidR="00D12823" w:rsidRPr="00A3646D" w:rsidRDefault="00D12823" w:rsidP="009912C6">
      <w:pPr>
        <w:pStyle w:val="BodyTextInden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A3646D">
        <w:rPr>
          <w:sz w:val="28"/>
          <w:szCs w:val="28"/>
        </w:rPr>
        <w:t xml:space="preserve">Припинити </w:t>
      </w:r>
      <w:r>
        <w:rPr>
          <w:sz w:val="28"/>
          <w:szCs w:val="28"/>
        </w:rPr>
        <w:t xml:space="preserve">діяльність комунального підприємства «Телерадіокомпанія «Бурштиновий шлях» </w:t>
      </w:r>
      <w:r>
        <w:rPr>
          <w:bCs/>
          <w:sz w:val="28"/>
          <w:szCs w:val="28"/>
        </w:rPr>
        <w:t>Володимирецької районної ради Рівненської області, Маневицької районної ради Волинської області та Кузнецовської міської ради Рівненської області» (код ЄДРПОУ 38257675) шляхом ліквідації.</w:t>
      </w:r>
    </w:p>
    <w:p w:rsidR="00D12823" w:rsidRDefault="00D12823" w:rsidP="00551C34">
      <w:pPr>
        <w:pStyle w:val="BodyTextInden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36B1D">
        <w:rPr>
          <w:sz w:val="28"/>
          <w:szCs w:val="28"/>
        </w:rPr>
        <w:t xml:space="preserve">Делегувати </w:t>
      </w:r>
      <w:r>
        <w:rPr>
          <w:sz w:val="28"/>
          <w:szCs w:val="28"/>
        </w:rPr>
        <w:t>Володимирецькій районній раді наступні повноваження:</w:t>
      </w:r>
    </w:p>
    <w:p w:rsidR="00D12823" w:rsidRDefault="00D12823" w:rsidP="00036B1D">
      <w:pPr>
        <w:pStyle w:val="BodyTextIndent"/>
        <w:tabs>
          <w:tab w:val="left" w:pos="113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4.1. утворити комісію з припинення діяльності ТРК «Бурштиновий шлях» шляхом ліквідації ( далі – ліквідаційна комісія);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 затвердити склад ліквідаційної комісії, враховуючи пропозиції від співзасновників;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встановити термін заявлення кредиторами вимог – 2 (два) місяці з моменту оприлюднення на офіційному веб-сайті центрального органу виконавчої влади, що здійснює державні повноваження в сфері державної реєстрвації повідомлення про припинення діяльності КП ТРК «Бурштиновий шлях» шляхом ліквідації;</w:t>
      </w:r>
    </w:p>
    <w:p w:rsidR="00D12823" w:rsidRDefault="00D12823" w:rsidP="00036B1D">
      <w:pPr>
        <w:pStyle w:val="BodyTextIndent"/>
        <w:tabs>
          <w:tab w:val="left" w:pos="1134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4.4. визначити місцезнаходження ліквідаційної комісії.</w:t>
      </w:r>
    </w:p>
    <w:p w:rsidR="00D12823" w:rsidRPr="00036B1D" w:rsidRDefault="00D12823" w:rsidP="00036B1D">
      <w:pPr>
        <w:pStyle w:val="BodyTextIndent"/>
        <w:tabs>
          <w:tab w:val="left" w:pos="1134"/>
        </w:tabs>
        <w:ind w:left="851"/>
        <w:jc w:val="both"/>
        <w:rPr>
          <w:sz w:val="28"/>
          <w:szCs w:val="28"/>
        </w:rPr>
      </w:pPr>
    </w:p>
    <w:p w:rsidR="00D12823" w:rsidRDefault="00D12823" w:rsidP="00551C34">
      <w:pPr>
        <w:pStyle w:val="BodyTextInden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EC0893">
        <w:rPr>
          <w:sz w:val="28"/>
          <w:szCs w:val="28"/>
        </w:rPr>
        <w:t>Доручити ліквідаційній комісії з припинення діяльності КП ТРК «Бурштиновий шлях» шляхом ліквідації вжити організаційно-правових заходів, передбачених чинним законодавством України, в тому числі: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здійснювати управління справами КП ТРК «Бурштиновий шлях» до моменту проведення державної реєстрації припинення юридичної особи;</w:t>
      </w:r>
    </w:p>
    <w:p w:rsidR="00D12823" w:rsidRPr="00E7663A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у зв’язку з ліквідацією КП ТРК «Бурштиновий шлях» подати відомості до Національної ради України з питань телебачення і радіомовлення  про припинення дії ліцензії на мовлення ( серія</w:t>
      </w:r>
      <w:r w:rsidRPr="00E766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HP</w:t>
      </w:r>
      <w:r>
        <w:rPr>
          <w:sz w:val="28"/>
          <w:szCs w:val="28"/>
        </w:rPr>
        <w:t xml:space="preserve"> №1748 – м) за встановленою формою та у відповідні строки;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письмово повідомити орган, що здійснює державну реєстрацію, відповідно до Закону Україну «Про державну реєстрацію юридичних осіб та фізичних осіб-підприємців» для внесення до Єдиного державного реєстру юридичних осіб та фізичних осіб запису про прийняте рішення співзасновників щодо припинення юридичної особи;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провести дії щодо припинення діяльності КП ТРК «Бурштиновий шлях»  шляхом ліквідації у порядку, передбаченому законодавством, в термін, що не перевищує шести місяців;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провести розрахунки за бюджетними, дебіторськими кредиторськими зобов’язаннями</w:t>
      </w:r>
      <w:r w:rsidRPr="004A6E97">
        <w:rPr>
          <w:sz w:val="28"/>
          <w:szCs w:val="28"/>
        </w:rPr>
        <w:t xml:space="preserve"> </w:t>
      </w:r>
      <w:r>
        <w:rPr>
          <w:sz w:val="28"/>
          <w:szCs w:val="28"/>
        </w:rPr>
        <w:t>КП ТРК «Бурштиновий шлях»;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до завершення строку пред’явлення вимог кредиторів закрити рахунки, відкриті у фінансових установах, крім рахунка, який використовується для розрахунків з кредиторами під час ліквідації КП ТРК «Бурштиновий шлях»;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5.7. вжити заходів щодо інвентаризації майна підприємства КП ТРК «Бурштиновий шлях»;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 підготовити та подати на розгляд співзасновників пропозиції щодо списання, передачі та інших дій щодо управління майном КП ТРК «Бурштиновий шлях» відповідно до нормативно-правових актів співзасновників;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5.9. після закінчення строку для пред’явлення вимог кредиторами скласти проміжний ліквідаційний баланс, а потім – кінцевий ліквідаційний баланс КП ТРК «Бурштиновий шлях», який подати на затвердження співзасновників;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5.10. забезпечити передачу документів, які підлягають тривалому зберіганню, до відповідної архівної установи в порядку, визначеному законодавством України;</w:t>
      </w:r>
    </w:p>
    <w:p w:rsidR="00D1282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5.11. у встановленому порядку подати документи, визначені Законом України «Про державну реєстрацію юридичних осіб та фізичних осіб – підприємців», до державного реєстратора для внесення до Єдиного державного реєстру юридичних осіб та фізичних осіб – підприємців про припинення діяльності КП ТРК «Бурштиновий шлях» згідно з чинним законодавством;</w:t>
      </w:r>
    </w:p>
    <w:p w:rsidR="00D12823" w:rsidRPr="00EC0893" w:rsidRDefault="00D12823" w:rsidP="008F6515">
      <w:pPr>
        <w:pStyle w:val="BodyTextIndent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5.12. по завершенню процедури ліквідації КП ТРК «Бурштиновий шлях» забезпечити знищення печаток та штампів підприємства.</w:t>
      </w:r>
    </w:p>
    <w:p w:rsidR="00D12823" w:rsidRDefault="00D12823" w:rsidP="00551C34">
      <w:pPr>
        <w:pStyle w:val="BodyTextIndent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Визначити для включення до складу ліквідаційної комісії представника від Вараської міської ради:</w:t>
      </w:r>
    </w:p>
    <w:p w:rsidR="00D12823" w:rsidRDefault="00D12823" w:rsidP="00E654CF">
      <w:pPr>
        <w:pStyle w:val="BodyTextIndent"/>
        <w:tabs>
          <w:tab w:val="left" w:pos="1134"/>
        </w:tabs>
        <w:spacing w:after="240"/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3522"/>
        <w:gridCol w:w="3402"/>
        <w:gridCol w:w="2376"/>
      </w:tblGrid>
      <w:tr w:rsidR="00D12823" w:rsidTr="00BD0452">
        <w:tc>
          <w:tcPr>
            <w:tcW w:w="555" w:type="dxa"/>
          </w:tcPr>
          <w:p w:rsidR="00D12823" w:rsidRPr="00BD0452" w:rsidRDefault="00D12823" w:rsidP="00BD0452">
            <w:pPr>
              <w:pStyle w:val="BodyTextIndent"/>
              <w:tabs>
                <w:tab w:val="left" w:pos="1134"/>
              </w:tabs>
              <w:rPr>
                <w:sz w:val="28"/>
                <w:szCs w:val="28"/>
              </w:rPr>
            </w:pPr>
            <w:r w:rsidRPr="00BD0452">
              <w:rPr>
                <w:sz w:val="28"/>
                <w:szCs w:val="28"/>
              </w:rPr>
              <w:t>№ з/п</w:t>
            </w:r>
          </w:p>
        </w:tc>
        <w:tc>
          <w:tcPr>
            <w:tcW w:w="3522" w:type="dxa"/>
          </w:tcPr>
          <w:p w:rsidR="00D12823" w:rsidRPr="00BD0452" w:rsidRDefault="00D12823" w:rsidP="00BD0452">
            <w:pPr>
              <w:pStyle w:val="BodyTextIndent"/>
              <w:tabs>
                <w:tab w:val="left" w:pos="1134"/>
              </w:tabs>
              <w:rPr>
                <w:sz w:val="28"/>
                <w:szCs w:val="28"/>
              </w:rPr>
            </w:pPr>
            <w:r w:rsidRPr="00BD0452">
              <w:rPr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3402" w:type="dxa"/>
          </w:tcPr>
          <w:p w:rsidR="00D12823" w:rsidRPr="00BD0452" w:rsidRDefault="00D12823" w:rsidP="00BD0452">
            <w:pPr>
              <w:pStyle w:val="BodyTextIndent"/>
              <w:tabs>
                <w:tab w:val="left" w:pos="1134"/>
              </w:tabs>
              <w:rPr>
                <w:sz w:val="28"/>
                <w:szCs w:val="28"/>
              </w:rPr>
            </w:pPr>
            <w:r w:rsidRPr="00BD0452">
              <w:rPr>
                <w:sz w:val="28"/>
                <w:szCs w:val="28"/>
              </w:rPr>
              <w:t>Посада</w:t>
            </w:r>
          </w:p>
        </w:tc>
        <w:tc>
          <w:tcPr>
            <w:tcW w:w="2376" w:type="dxa"/>
          </w:tcPr>
          <w:p w:rsidR="00D12823" w:rsidRPr="00BD0452" w:rsidRDefault="00D12823" w:rsidP="00BD0452">
            <w:pPr>
              <w:pStyle w:val="BodyTextIndent"/>
              <w:tabs>
                <w:tab w:val="left" w:pos="1134"/>
              </w:tabs>
              <w:rPr>
                <w:sz w:val="28"/>
                <w:szCs w:val="28"/>
              </w:rPr>
            </w:pPr>
            <w:r w:rsidRPr="00BD0452">
              <w:rPr>
                <w:sz w:val="28"/>
                <w:szCs w:val="28"/>
              </w:rPr>
              <w:t>Ідентифікаційний номер особи</w:t>
            </w:r>
          </w:p>
        </w:tc>
      </w:tr>
      <w:tr w:rsidR="00D12823" w:rsidTr="00BD0452">
        <w:tc>
          <w:tcPr>
            <w:tcW w:w="555" w:type="dxa"/>
          </w:tcPr>
          <w:p w:rsidR="00D12823" w:rsidRPr="00BD0452" w:rsidRDefault="00D12823" w:rsidP="00BD0452">
            <w:pPr>
              <w:pStyle w:val="BodyTextIndent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D0452">
              <w:rPr>
                <w:sz w:val="28"/>
                <w:szCs w:val="28"/>
              </w:rPr>
              <w:t>1.</w:t>
            </w:r>
          </w:p>
        </w:tc>
        <w:tc>
          <w:tcPr>
            <w:tcW w:w="3522" w:type="dxa"/>
          </w:tcPr>
          <w:p w:rsidR="00D12823" w:rsidRPr="00BD0452" w:rsidRDefault="00D12823" w:rsidP="00BD0452">
            <w:pPr>
              <w:pStyle w:val="BodyTextIndent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D0452">
              <w:rPr>
                <w:sz w:val="28"/>
                <w:szCs w:val="28"/>
              </w:rPr>
              <w:t>Кречик Анатолій Іванович</w:t>
            </w:r>
          </w:p>
        </w:tc>
        <w:tc>
          <w:tcPr>
            <w:tcW w:w="3402" w:type="dxa"/>
          </w:tcPr>
          <w:p w:rsidR="00D12823" w:rsidRPr="00BD0452" w:rsidRDefault="00D12823" w:rsidP="00BD0452">
            <w:pPr>
              <w:pStyle w:val="BodyTextIndent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D0452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ради </w:t>
            </w:r>
          </w:p>
        </w:tc>
        <w:tc>
          <w:tcPr>
            <w:tcW w:w="2376" w:type="dxa"/>
          </w:tcPr>
          <w:p w:rsidR="00D12823" w:rsidRPr="00BD0452" w:rsidRDefault="00D12823" w:rsidP="00BD0452">
            <w:pPr>
              <w:pStyle w:val="BodyTextIndent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12823" w:rsidRDefault="00D12823" w:rsidP="00E62982">
      <w:pPr>
        <w:pStyle w:val="BodyTextIndent"/>
        <w:tabs>
          <w:tab w:val="left" w:pos="1134"/>
        </w:tabs>
        <w:ind w:left="710"/>
        <w:jc w:val="both"/>
        <w:rPr>
          <w:sz w:val="28"/>
          <w:szCs w:val="28"/>
        </w:rPr>
      </w:pPr>
    </w:p>
    <w:p w:rsidR="00D12823" w:rsidRDefault="00D12823" w:rsidP="00D44FFA">
      <w:pPr>
        <w:pStyle w:val="BodyTextIndent"/>
        <w:numPr>
          <w:ilvl w:val="0"/>
          <w:numId w:val="1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Повідомити Володимирецьку районну раду та Маневицьку районну раду Рівненської області про прийняте рішення.</w:t>
      </w:r>
    </w:p>
    <w:p w:rsidR="00D12823" w:rsidRPr="00D44FFA" w:rsidRDefault="00D12823" w:rsidP="00D44FFA">
      <w:pPr>
        <w:pStyle w:val="BodyTextIndent"/>
        <w:numPr>
          <w:ilvl w:val="0"/>
          <w:numId w:val="1"/>
        </w:numPr>
        <w:tabs>
          <w:tab w:val="left" w:pos="1134"/>
        </w:tabs>
        <w:ind w:left="0" w:firstLine="710"/>
        <w:jc w:val="both"/>
        <w:rPr>
          <w:rStyle w:val="Strong"/>
          <w:b w:val="0"/>
          <w:bCs w:val="0"/>
          <w:sz w:val="28"/>
          <w:szCs w:val="28"/>
        </w:rPr>
      </w:pPr>
      <w:r w:rsidRPr="00D44FFA">
        <w:rPr>
          <w:sz w:val="28"/>
          <w:szCs w:val="28"/>
        </w:rPr>
        <w:t xml:space="preserve">Організацію виконання рішення покласти на заступника </w:t>
      </w:r>
      <w:r w:rsidRPr="00D44FFA">
        <w:rPr>
          <w:rFonts w:ascii="PT Sans" w:hAnsi="PT Sans"/>
          <w:sz w:val="28"/>
          <w:szCs w:val="28"/>
          <w:shd w:val="clear" w:color="auto" w:fill="FFFFFF"/>
        </w:rPr>
        <w:t>міського голови з питань діяльності  виконавчих органів ради відповідно до функціональних повноважень</w:t>
      </w:r>
      <w:r>
        <w:rPr>
          <w:rFonts w:ascii="PT Sans" w:hAnsi="PT Sans"/>
          <w:sz w:val="28"/>
          <w:szCs w:val="28"/>
          <w:shd w:val="clear" w:color="auto" w:fill="FFFFFF"/>
        </w:rPr>
        <w:t xml:space="preserve"> (Кречик А.І.)</w:t>
      </w:r>
      <w:r w:rsidRPr="00D44FFA">
        <w:rPr>
          <w:rFonts w:ascii="PT Sans" w:hAnsi="PT Sans"/>
          <w:sz w:val="28"/>
          <w:szCs w:val="28"/>
          <w:shd w:val="clear" w:color="auto" w:fill="FFFFFF"/>
        </w:rPr>
        <w:t xml:space="preserve">, </w:t>
      </w:r>
      <w:r w:rsidRPr="00D44FFA">
        <w:rPr>
          <w:sz w:val="28"/>
          <w:szCs w:val="28"/>
        </w:rPr>
        <w:t xml:space="preserve"> контроль за виконанням рішення доручити постійній комісії міської ради з </w:t>
      </w:r>
      <w:r w:rsidRPr="00D44FFA">
        <w:rPr>
          <w:rStyle w:val="Strong"/>
          <w:b w:val="0"/>
          <w:sz w:val="28"/>
          <w:szCs w:val="28"/>
          <w:shd w:val="clear" w:color="auto" w:fill="FFFFFF"/>
        </w:rPr>
        <w:t>гуманітарних питань, дитячої, молодіжної та інформаційної політики (Верешко Л.М.)</w:t>
      </w:r>
    </w:p>
    <w:p w:rsidR="00D12823" w:rsidRDefault="00D12823" w:rsidP="006A623A">
      <w:pPr>
        <w:pStyle w:val="BodyTextIndent"/>
        <w:tabs>
          <w:tab w:val="left" w:pos="1134"/>
        </w:tabs>
        <w:jc w:val="both"/>
        <w:rPr>
          <w:rStyle w:val="Strong"/>
          <w:b w:val="0"/>
          <w:sz w:val="28"/>
          <w:szCs w:val="28"/>
          <w:shd w:val="clear" w:color="auto" w:fill="FFFFFF"/>
        </w:rPr>
      </w:pPr>
    </w:p>
    <w:p w:rsidR="00D12823" w:rsidRDefault="00D12823" w:rsidP="006A623A">
      <w:pPr>
        <w:pStyle w:val="BodyTextIndent"/>
        <w:tabs>
          <w:tab w:val="left" w:pos="1134"/>
        </w:tabs>
        <w:jc w:val="both"/>
        <w:rPr>
          <w:rStyle w:val="Strong"/>
          <w:b w:val="0"/>
          <w:sz w:val="28"/>
          <w:szCs w:val="28"/>
          <w:shd w:val="clear" w:color="auto" w:fill="FFFFFF"/>
        </w:rPr>
      </w:pPr>
    </w:p>
    <w:p w:rsidR="00D12823" w:rsidRDefault="00D12823" w:rsidP="006A623A">
      <w:pPr>
        <w:pStyle w:val="BodyTextIndent"/>
        <w:tabs>
          <w:tab w:val="left" w:pos="1134"/>
        </w:tabs>
        <w:jc w:val="both"/>
        <w:rPr>
          <w:rStyle w:val="Strong"/>
          <w:b w:val="0"/>
          <w:sz w:val="28"/>
          <w:szCs w:val="28"/>
          <w:shd w:val="clear" w:color="auto" w:fill="FFFFFF"/>
        </w:rPr>
      </w:pPr>
    </w:p>
    <w:p w:rsidR="00D12823" w:rsidRDefault="00D12823" w:rsidP="006A623A">
      <w:pPr>
        <w:pStyle w:val="BodyTextIndent"/>
        <w:tabs>
          <w:tab w:val="left" w:pos="1134"/>
        </w:tabs>
        <w:jc w:val="both"/>
        <w:rPr>
          <w:rStyle w:val="Strong"/>
          <w:b w:val="0"/>
          <w:sz w:val="28"/>
          <w:szCs w:val="28"/>
          <w:shd w:val="clear" w:color="auto" w:fill="FFFFFF"/>
        </w:rPr>
      </w:pPr>
      <w:r>
        <w:rPr>
          <w:rStyle w:val="Strong"/>
          <w:b w:val="0"/>
          <w:sz w:val="28"/>
          <w:szCs w:val="28"/>
          <w:shd w:val="clear" w:color="auto" w:fill="FFFFFF"/>
        </w:rPr>
        <w:t>Міський голова                                                                                  С.Анощенко</w:t>
      </w:r>
    </w:p>
    <w:p w:rsidR="00D12823" w:rsidRDefault="00D12823" w:rsidP="006A623A">
      <w:pPr>
        <w:pStyle w:val="BodyTextIndent"/>
        <w:tabs>
          <w:tab w:val="left" w:pos="1134"/>
        </w:tabs>
        <w:jc w:val="both"/>
        <w:rPr>
          <w:rStyle w:val="Strong"/>
          <w:b w:val="0"/>
          <w:sz w:val="28"/>
          <w:szCs w:val="28"/>
          <w:shd w:val="clear" w:color="auto" w:fill="FFFFFF"/>
        </w:rPr>
      </w:pPr>
    </w:p>
    <w:p w:rsidR="00D12823" w:rsidRDefault="00D12823" w:rsidP="006A623A">
      <w:pPr>
        <w:pStyle w:val="BodyTextIndent"/>
        <w:tabs>
          <w:tab w:val="left" w:pos="1134"/>
        </w:tabs>
        <w:jc w:val="both"/>
        <w:rPr>
          <w:rStyle w:val="Strong"/>
          <w:b w:val="0"/>
          <w:sz w:val="28"/>
          <w:szCs w:val="28"/>
          <w:shd w:val="clear" w:color="auto" w:fill="FFFFFF"/>
        </w:rPr>
      </w:pPr>
    </w:p>
    <w:p w:rsidR="00D12823" w:rsidRDefault="00D12823" w:rsidP="006A623A">
      <w:pPr>
        <w:pStyle w:val="BodyTextIndent"/>
        <w:tabs>
          <w:tab w:val="left" w:pos="1134"/>
        </w:tabs>
        <w:jc w:val="both"/>
        <w:rPr>
          <w:rStyle w:val="Strong"/>
          <w:b w:val="0"/>
          <w:sz w:val="28"/>
          <w:szCs w:val="28"/>
          <w:shd w:val="clear" w:color="auto" w:fill="FFFFFF"/>
        </w:rPr>
      </w:pPr>
    </w:p>
    <w:sectPr w:rsidR="00D12823" w:rsidSect="0099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B13E2"/>
    <w:multiLevelType w:val="hybridMultilevel"/>
    <w:tmpl w:val="1C0E8B98"/>
    <w:lvl w:ilvl="0" w:tplc="B01E038C">
      <w:start w:val="1"/>
      <w:numFmt w:val="decimal"/>
      <w:lvlText w:val="%1."/>
      <w:lvlJc w:val="left"/>
      <w:pPr>
        <w:ind w:left="1535" w:hanging="825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9B5"/>
    <w:rsid w:val="00020E85"/>
    <w:rsid w:val="0002532C"/>
    <w:rsid w:val="000302FC"/>
    <w:rsid w:val="00036B1D"/>
    <w:rsid w:val="000448DB"/>
    <w:rsid w:val="000518EC"/>
    <w:rsid w:val="00080D1E"/>
    <w:rsid w:val="00091604"/>
    <w:rsid w:val="000A365B"/>
    <w:rsid w:val="000C20F9"/>
    <w:rsid w:val="00136325"/>
    <w:rsid w:val="0014168E"/>
    <w:rsid w:val="00167400"/>
    <w:rsid w:val="00187755"/>
    <w:rsid w:val="001C18E7"/>
    <w:rsid w:val="001C39B0"/>
    <w:rsid w:val="001F641B"/>
    <w:rsid w:val="002302B9"/>
    <w:rsid w:val="00234BBD"/>
    <w:rsid w:val="00240405"/>
    <w:rsid w:val="00273777"/>
    <w:rsid w:val="002B0CB7"/>
    <w:rsid w:val="002B3560"/>
    <w:rsid w:val="002B37F1"/>
    <w:rsid w:val="002C40A2"/>
    <w:rsid w:val="003539B5"/>
    <w:rsid w:val="003660CC"/>
    <w:rsid w:val="003823C7"/>
    <w:rsid w:val="00390DEC"/>
    <w:rsid w:val="003A6C58"/>
    <w:rsid w:val="004317D5"/>
    <w:rsid w:val="0043605F"/>
    <w:rsid w:val="004A6E97"/>
    <w:rsid w:val="004C274C"/>
    <w:rsid w:val="00542392"/>
    <w:rsid w:val="00551C34"/>
    <w:rsid w:val="00552F80"/>
    <w:rsid w:val="005752B7"/>
    <w:rsid w:val="005A423A"/>
    <w:rsid w:val="005B357A"/>
    <w:rsid w:val="005B6915"/>
    <w:rsid w:val="005D0EEB"/>
    <w:rsid w:val="00612A8A"/>
    <w:rsid w:val="006517E8"/>
    <w:rsid w:val="00692BBD"/>
    <w:rsid w:val="006A623A"/>
    <w:rsid w:val="006B394E"/>
    <w:rsid w:val="006B7757"/>
    <w:rsid w:val="007153E8"/>
    <w:rsid w:val="00723513"/>
    <w:rsid w:val="00783442"/>
    <w:rsid w:val="007C0105"/>
    <w:rsid w:val="007D1C95"/>
    <w:rsid w:val="007F367E"/>
    <w:rsid w:val="00821B24"/>
    <w:rsid w:val="0083010C"/>
    <w:rsid w:val="00853D79"/>
    <w:rsid w:val="00881FAC"/>
    <w:rsid w:val="00894D97"/>
    <w:rsid w:val="008A2E36"/>
    <w:rsid w:val="008A7CDF"/>
    <w:rsid w:val="008F6515"/>
    <w:rsid w:val="00930333"/>
    <w:rsid w:val="00934C32"/>
    <w:rsid w:val="00952B8D"/>
    <w:rsid w:val="00970BE4"/>
    <w:rsid w:val="00973545"/>
    <w:rsid w:val="009912C6"/>
    <w:rsid w:val="00991DE5"/>
    <w:rsid w:val="00993C2F"/>
    <w:rsid w:val="009C2077"/>
    <w:rsid w:val="009F5847"/>
    <w:rsid w:val="00A252E4"/>
    <w:rsid w:val="00A3646D"/>
    <w:rsid w:val="00A71D69"/>
    <w:rsid w:val="00AA3F75"/>
    <w:rsid w:val="00AD2EC3"/>
    <w:rsid w:val="00AE104A"/>
    <w:rsid w:val="00AE1CC7"/>
    <w:rsid w:val="00B54864"/>
    <w:rsid w:val="00BA6BF4"/>
    <w:rsid w:val="00BB26B1"/>
    <w:rsid w:val="00BD0452"/>
    <w:rsid w:val="00C35805"/>
    <w:rsid w:val="00C416FC"/>
    <w:rsid w:val="00C44635"/>
    <w:rsid w:val="00CF0921"/>
    <w:rsid w:val="00CF2D4E"/>
    <w:rsid w:val="00D12823"/>
    <w:rsid w:val="00D25F7D"/>
    <w:rsid w:val="00D31BB5"/>
    <w:rsid w:val="00D44FFA"/>
    <w:rsid w:val="00D64AB3"/>
    <w:rsid w:val="00D75644"/>
    <w:rsid w:val="00D939E6"/>
    <w:rsid w:val="00DA24EE"/>
    <w:rsid w:val="00DA68B8"/>
    <w:rsid w:val="00DC091E"/>
    <w:rsid w:val="00DC2EF5"/>
    <w:rsid w:val="00DE7E9C"/>
    <w:rsid w:val="00E52B9E"/>
    <w:rsid w:val="00E57DFC"/>
    <w:rsid w:val="00E62982"/>
    <w:rsid w:val="00E654CF"/>
    <w:rsid w:val="00E7663A"/>
    <w:rsid w:val="00EB43AC"/>
    <w:rsid w:val="00EC0893"/>
    <w:rsid w:val="00EC3414"/>
    <w:rsid w:val="00EF46ED"/>
    <w:rsid w:val="00F06593"/>
    <w:rsid w:val="00F409E0"/>
    <w:rsid w:val="00F4256A"/>
    <w:rsid w:val="00F672D9"/>
    <w:rsid w:val="00F82FDA"/>
    <w:rsid w:val="00FA182D"/>
    <w:rsid w:val="00FA291A"/>
    <w:rsid w:val="00FE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FC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E57DFC"/>
    <w:pPr>
      <w:autoSpaceDE w:val="0"/>
      <w:autoSpaceDN w:val="0"/>
      <w:jc w:val="center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57DFC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78344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C2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EF5"/>
    <w:rPr>
      <w:rFonts w:ascii="Segoe UI" w:hAnsi="Segoe UI" w:cs="Segoe UI"/>
      <w:sz w:val="18"/>
      <w:szCs w:val="18"/>
      <w:lang w:val="ru-RU" w:eastAsia="ru-RU"/>
    </w:rPr>
  </w:style>
  <w:style w:type="table" w:styleId="TableGrid">
    <w:name w:val="Table Grid"/>
    <w:basedOn w:val="TableNormal"/>
    <w:uiPriority w:val="99"/>
    <w:rsid w:val="002B0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3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529</TotalTime>
  <Pages>3</Pages>
  <Words>3884</Words>
  <Characters>2214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Novak</cp:lastModifiedBy>
  <cp:revision>96</cp:revision>
  <cp:lastPrinted>2019-04-01T07:51:00Z</cp:lastPrinted>
  <dcterms:created xsi:type="dcterms:W3CDTF">2017-11-27T11:53:00Z</dcterms:created>
  <dcterms:modified xsi:type="dcterms:W3CDTF">2019-04-02T06:38:00Z</dcterms:modified>
</cp:coreProperties>
</file>