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96A" w:rsidRDefault="00BB196A" w:rsidP="00BD34ED">
      <w:pPr>
        <w:jc w:val="center"/>
      </w:pPr>
      <w:r>
        <w:rPr>
          <w:noProof/>
          <w:lang w:val="ru-RU"/>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BB196A" w:rsidRDefault="00BB196A" w:rsidP="00BD34ED">
      <w:pPr>
        <w:spacing w:line="360" w:lineRule="auto"/>
        <w:ind w:right="-1"/>
        <w:jc w:val="center"/>
        <w:rPr>
          <w:sz w:val="28"/>
          <w:szCs w:val="28"/>
        </w:rPr>
      </w:pPr>
      <w:r>
        <w:rPr>
          <w:b/>
          <w:sz w:val="32"/>
          <w:szCs w:val="32"/>
        </w:rPr>
        <w:t>УКРАЇНА</w:t>
      </w:r>
    </w:p>
    <w:p w:rsidR="00BB196A" w:rsidRDefault="00BB196A" w:rsidP="00BD34ED">
      <w:pPr>
        <w:jc w:val="center"/>
        <w:rPr>
          <w:b/>
          <w:sz w:val="28"/>
          <w:szCs w:val="28"/>
        </w:rPr>
      </w:pPr>
      <w:r>
        <w:rPr>
          <w:b/>
          <w:sz w:val="28"/>
          <w:szCs w:val="28"/>
        </w:rPr>
        <w:t>ВАРАСЬКА МІСЬКА РАДА</w:t>
      </w:r>
    </w:p>
    <w:p w:rsidR="00BB196A" w:rsidRDefault="00BD34ED" w:rsidP="00BD34ED">
      <w:pPr>
        <w:jc w:val="center"/>
        <w:rPr>
          <w:b/>
          <w:sz w:val="28"/>
          <w:szCs w:val="28"/>
        </w:rPr>
      </w:pPr>
      <w:r>
        <w:rPr>
          <w:b/>
          <w:sz w:val="28"/>
          <w:szCs w:val="28"/>
        </w:rPr>
        <w:t xml:space="preserve">                                          </w:t>
      </w:r>
      <w:r w:rsidR="00BB196A">
        <w:rPr>
          <w:b/>
          <w:sz w:val="28"/>
          <w:szCs w:val="28"/>
        </w:rPr>
        <w:t xml:space="preserve">РІВНЕНСЬКОЇ ОБЛАСТІ               </w:t>
      </w:r>
      <w:r w:rsidR="00BB196A" w:rsidRPr="003A171B">
        <w:rPr>
          <w:b/>
        </w:rPr>
        <w:t xml:space="preserve">Проект </w:t>
      </w:r>
      <w:r w:rsidR="00BB196A">
        <w:rPr>
          <w:b/>
        </w:rPr>
        <w:t xml:space="preserve">С. </w:t>
      </w:r>
      <w:proofErr w:type="spellStart"/>
      <w:r w:rsidR="00BB196A">
        <w:rPr>
          <w:b/>
        </w:rPr>
        <w:t>Бедик</w:t>
      </w:r>
      <w:proofErr w:type="spellEnd"/>
    </w:p>
    <w:p w:rsidR="00BB196A" w:rsidRDefault="00BB196A" w:rsidP="00BD34ED">
      <w:pPr>
        <w:jc w:val="center"/>
        <w:rPr>
          <w:b/>
        </w:rPr>
      </w:pPr>
      <w:r>
        <w:rPr>
          <w:b/>
          <w:sz w:val="28"/>
          <w:szCs w:val="28"/>
        </w:rPr>
        <w:t>Сьоме скликання</w:t>
      </w:r>
    </w:p>
    <w:p w:rsidR="00BB196A" w:rsidRPr="003A171B" w:rsidRDefault="00BB196A" w:rsidP="00BD34ED">
      <w:pPr>
        <w:jc w:val="center"/>
        <w:rPr>
          <w:b/>
        </w:rPr>
      </w:pPr>
      <w:r>
        <w:rPr>
          <w:b/>
          <w:sz w:val="28"/>
          <w:szCs w:val="28"/>
        </w:rPr>
        <w:t>(Чергова сесія)</w:t>
      </w:r>
    </w:p>
    <w:p w:rsidR="00BB196A" w:rsidRDefault="00BB196A" w:rsidP="00BD34ED">
      <w:pPr>
        <w:spacing w:line="360" w:lineRule="auto"/>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BB196A" w:rsidRDefault="00BB196A" w:rsidP="00BB196A">
      <w:pPr>
        <w:ind w:left="2880" w:firstLine="720"/>
        <w:jc w:val="both"/>
        <w:rPr>
          <w:b/>
        </w:rPr>
      </w:pPr>
      <w:r>
        <w:rPr>
          <w:sz w:val="22"/>
          <w:szCs w:val="22"/>
        </w:rPr>
        <w:t xml:space="preserve">                                                         </w:t>
      </w:r>
    </w:p>
    <w:p w:rsidR="00BB196A" w:rsidRDefault="00BB196A" w:rsidP="00BB196A">
      <w:pPr>
        <w:ind w:left="2880" w:firstLine="720"/>
        <w:jc w:val="both"/>
        <w:rPr>
          <w:b/>
        </w:rPr>
      </w:pPr>
    </w:p>
    <w:p w:rsidR="00BB196A" w:rsidRPr="001F1C1E" w:rsidRDefault="001F1C1E" w:rsidP="00BB196A">
      <w:pPr>
        <w:jc w:val="both"/>
        <w:rPr>
          <w:b/>
          <w:sz w:val="28"/>
          <w:szCs w:val="28"/>
          <w:u w:val="single"/>
          <w:lang w:val="en-US"/>
        </w:rPr>
      </w:pPr>
      <w:r>
        <w:rPr>
          <w:b/>
          <w:sz w:val="28"/>
          <w:szCs w:val="28"/>
          <w:lang w:val="en-US"/>
        </w:rPr>
        <w:t>10</w:t>
      </w:r>
      <w:r>
        <w:rPr>
          <w:b/>
          <w:sz w:val="28"/>
          <w:szCs w:val="28"/>
        </w:rPr>
        <w:t xml:space="preserve"> жовтня 2019 </w:t>
      </w:r>
      <w:r w:rsidR="00BB196A">
        <w:rPr>
          <w:b/>
          <w:sz w:val="28"/>
          <w:szCs w:val="28"/>
        </w:rPr>
        <w:t>року</w:t>
      </w:r>
      <w:r w:rsidR="00BB196A">
        <w:rPr>
          <w:b/>
          <w:sz w:val="28"/>
          <w:szCs w:val="28"/>
        </w:rPr>
        <w:tab/>
      </w:r>
      <w:r w:rsidR="00BB196A">
        <w:rPr>
          <w:b/>
          <w:sz w:val="28"/>
          <w:szCs w:val="28"/>
        </w:rPr>
        <w:tab/>
      </w:r>
      <w:r w:rsidR="00BB196A">
        <w:rPr>
          <w:b/>
          <w:sz w:val="28"/>
          <w:szCs w:val="28"/>
        </w:rPr>
        <w:tab/>
      </w:r>
      <w:r w:rsidR="00BB196A">
        <w:rPr>
          <w:b/>
          <w:sz w:val="28"/>
          <w:szCs w:val="28"/>
        </w:rPr>
        <w:tab/>
        <w:t xml:space="preserve">                   </w:t>
      </w:r>
      <w:r>
        <w:rPr>
          <w:b/>
          <w:sz w:val="28"/>
          <w:szCs w:val="28"/>
        </w:rPr>
        <w:t xml:space="preserve">                         № </w:t>
      </w:r>
      <w:r>
        <w:rPr>
          <w:b/>
          <w:sz w:val="28"/>
          <w:szCs w:val="28"/>
          <w:lang w:val="en-US"/>
        </w:rPr>
        <w:t>1673</w:t>
      </w:r>
    </w:p>
    <w:p w:rsidR="00BB196A" w:rsidRDefault="00BB196A" w:rsidP="00BB196A">
      <w:pPr>
        <w:jc w:val="both"/>
        <w:rPr>
          <w:sz w:val="28"/>
          <w:szCs w:val="28"/>
        </w:rPr>
      </w:pPr>
    </w:p>
    <w:p w:rsidR="00BB196A" w:rsidRDefault="00BB196A" w:rsidP="00BB196A">
      <w:pPr>
        <w:rPr>
          <w:sz w:val="28"/>
          <w:szCs w:val="28"/>
        </w:rPr>
      </w:pPr>
      <w:r>
        <w:rPr>
          <w:rFonts w:cs="Times New Roman CYR"/>
          <w:sz w:val="28"/>
          <w:szCs w:val="28"/>
        </w:rPr>
        <w:t xml:space="preserve">Про затвердження  </w:t>
      </w:r>
      <w:r>
        <w:rPr>
          <w:bCs/>
          <w:color w:val="000000"/>
          <w:spacing w:val="-2"/>
          <w:sz w:val="28"/>
          <w:szCs w:val="28"/>
        </w:rPr>
        <w:t xml:space="preserve">Програми </w:t>
      </w:r>
      <w:r w:rsidRPr="00207933">
        <w:rPr>
          <w:sz w:val="28"/>
          <w:szCs w:val="28"/>
        </w:rPr>
        <w:t xml:space="preserve">розвитку </w:t>
      </w:r>
    </w:p>
    <w:p w:rsidR="00BB196A" w:rsidRDefault="00BB196A" w:rsidP="00BB196A">
      <w:pPr>
        <w:rPr>
          <w:sz w:val="28"/>
          <w:szCs w:val="28"/>
        </w:rPr>
      </w:pPr>
      <w:r w:rsidRPr="00207933">
        <w:rPr>
          <w:sz w:val="28"/>
          <w:szCs w:val="28"/>
        </w:rPr>
        <w:t xml:space="preserve">і реалізації питань нового будівництва, </w:t>
      </w:r>
    </w:p>
    <w:p w:rsidR="00BB196A" w:rsidRDefault="00BB196A" w:rsidP="00BB196A">
      <w:pPr>
        <w:rPr>
          <w:sz w:val="28"/>
          <w:szCs w:val="28"/>
        </w:rPr>
      </w:pPr>
      <w:r w:rsidRPr="00207933">
        <w:rPr>
          <w:sz w:val="28"/>
          <w:szCs w:val="28"/>
        </w:rPr>
        <w:t xml:space="preserve">реконструкції, модернізації та капітального </w:t>
      </w:r>
    </w:p>
    <w:p w:rsidR="008B2839" w:rsidRDefault="00BB196A" w:rsidP="00BB196A">
      <w:pPr>
        <w:rPr>
          <w:sz w:val="28"/>
          <w:szCs w:val="28"/>
        </w:rPr>
      </w:pPr>
      <w:r w:rsidRPr="00207933">
        <w:rPr>
          <w:sz w:val="28"/>
          <w:szCs w:val="28"/>
        </w:rPr>
        <w:t>ремонту об’єктів</w:t>
      </w:r>
      <w:r w:rsidR="008B2839">
        <w:rPr>
          <w:sz w:val="28"/>
          <w:szCs w:val="28"/>
        </w:rPr>
        <w:t xml:space="preserve"> житлового фонду та</w:t>
      </w:r>
      <w:r w:rsidRPr="00207933">
        <w:rPr>
          <w:sz w:val="28"/>
          <w:szCs w:val="28"/>
        </w:rPr>
        <w:t xml:space="preserve"> </w:t>
      </w:r>
    </w:p>
    <w:p w:rsidR="008B2839" w:rsidRDefault="00BB196A" w:rsidP="00BB196A">
      <w:pPr>
        <w:rPr>
          <w:sz w:val="28"/>
          <w:szCs w:val="28"/>
        </w:rPr>
      </w:pPr>
      <w:r w:rsidRPr="00207933">
        <w:rPr>
          <w:sz w:val="28"/>
          <w:szCs w:val="28"/>
        </w:rPr>
        <w:t xml:space="preserve">інфраструктури </w:t>
      </w:r>
      <w:proofErr w:type="spellStart"/>
      <w:r w:rsidRPr="00207933">
        <w:rPr>
          <w:sz w:val="28"/>
          <w:szCs w:val="28"/>
        </w:rPr>
        <w:t>Вараської</w:t>
      </w:r>
      <w:proofErr w:type="spellEnd"/>
      <w:r w:rsidRPr="00207933">
        <w:rPr>
          <w:sz w:val="28"/>
          <w:szCs w:val="28"/>
        </w:rPr>
        <w:t xml:space="preserve"> міської </w:t>
      </w:r>
      <w:r w:rsidR="008B2839">
        <w:rPr>
          <w:sz w:val="28"/>
          <w:szCs w:val="28"/>
        </w:rPr>
        <w:t>т</w:t>
      </w:r>
      <w:r>
        <w:rPr>
          <w:sz w:val="28"/>
          <w:szCs w:val="28"/>
        </w:rPr>
        <w:t xml:space="preserve">ериторіальної </w:t>
      </w:r>
    </w:p>
    <w:p w:rsidR="00BB196A" w:rsidRPr="00BB196A" w:rsidRDefault="00BB196A" w:rsidP="00BB196A">
      <w:pPr>
        <w:rPr>
          <w:sz w:val="28"/>
          <w:szCs w:val="28"/>
        </w:rPr>
      </w:pPr>
      <w:r>
        <w:rPr>
          <w:sz w:val="28"/>
          <w:szCs w:val="28"/>
        </w:rPr>
        <w:t>громади на 2020-2022</w:t>
      </w:r>
      <w:r w:rsidRPr="00207933">
        <w:rPr>
          <w:sz w:val="28"/>
          <w:szCs w:val="28"/>
        </w:rPr>
        <w:t xml:space="preserve"> роки</w:t>
      </w:r>
    </w:p>
    <w:p w:rsidR="00BB196A" w:rsidRDefault="00BB196A" w:rsidP="00BB196A">
      <w:pPr>
        <w:rPr>
          <w:rFonts w:cs="Times New Roman CYR"/>
          <w:sz w:val="28"/>
          <w:szCs w:val="28"/>
        </w:rPr>
      </w:pPr>
    </w:p>
    <w:p w:rsidR="00BB196A" w:rsidRDefault="00BB196A" w:rsidP="00BB196A">
      <w:pPr>
        <w:ind w:firstLine="709"/>
        <w:jc w:val="both"/>
        <w:rPr>
          <w:sz w:val="28"/>
          <w:szCs w:val="28"/>
        </w:rPr>
      </w:pPr>
      <w:r w:rsidRPr="00BB196A">
        <w:rPr>
          <w:sz w:val="28"/>
          <w:szCs w:val="28"/>
        </w:rPr>
        <w:t xml:space="preserve">З метою створення сприятливого і комфортного простору населенню </w:t>
      </w:r>
      <w:proofErr w:type="spellStart"/>
      <w:r w:rsidRPr="00207933">
        <w:rPr>
          <w:sz w:val="28"/>
          <w:szCs w:val="28"/>
        </w:rPr>
        <w:t>Вараської</w:t>
      </w:r>
      <w:proofErr w:type="spellEnd"/>
      <w:r w:rsidRPr="00207933">
        <w:rPr>
          <w:sz w:val="28"/>
          <w:szCs w:val="28"/>
        </w:rPr>
        <w:t xml:space="preserve"> міської </w:t>
      </w:r>
      <w:r>
        <w:rPr>
          <w:sz w:val="28"/>
          <w:szCs w:val="28"/>
        </w:rPr>
        <w:t>територіальної громади</w:t>
      </w:r>
      <w:r w:rsidRPr="00BB196A">
        <w:rPr>
          <w:sz w:val="28"/>
          <w:szCs w:val="28"/>
        </w:rPr>
        <w:t>, економічного та соціального розвитку</w:t>
      </w:r>
      <w:r>
        <w:rPr>
          <w:sz w:val="28"/>
          <w:szCs w:val="28"/>
        </w:rPr>
        <w:t xml:space="preserve"> </w:t>
      </w:r>
      <w:proofErr w:type="spellStart"/>
      <w:r w:rsidRPr="00207933">
        <w:rPr>
          <w:sz w:val="28"/>
          <w:szCs w:val="28"/>
        </w:rPr>
        <w:t>Вараської</w:t>
      </w:r>
      <w:proofErr w:type="spellEnd"/>
      <w:r w:rsidRPr="00207933">
        <w:rPr>
          <w:sz w:val="28"/>
          <w:szCs w:val="28"/>
        </w:rPr>
        <w:t xml:space="preserve"> міської </w:t>
      </w:r>
      <w:r>
        <w:rPr>
          <w:sz w:val="28"/>
          <w:szCs w:val="28"/>
        </w:rPr>
        <w:t>територіальної громади</w:t>
      </w:r>
      <w:r w:rsidRPr="00BB196A">
        <w:rPr>
          <w:sz w:val="28"/>
          <w:szCs w:val="28"/>
        </w:rPr>
        <w:t>, підвищення життєвого рівня та вирішення соціальних проблем мешканців, враховуючи пропозиції</w:t>
      </w:r>
      <w:r>
        <w:rPr>
          <w:sz w:val="28"/>
          <w:szCs w:val="28"/>
        </w:rPr>
        <w:t xml:space="preserve"> постійної комісії з питань </w:t>
      </w:r>
      <w:r w:rsidRPr="00BB196A">
        <w:rPr>
          <w:rFonts w:ascii="PT Sans" w:hAnsi="PT Sans"/>
          <w:color w:val="000000"/>
          <w:sz w:val="28"/>
          <w:szCs w:val="28"/>
          <w:shd w:val="clear" w:color="auto" w:fill="FFFFFF"/>
        </w:rPr>
        <w:t>земельних відносин, архітектури, містобудування, благоустрою та екології</w:t>
      </w:r>
      <w:r w:rsidRPr="00BB196A">
        <w:rPr>
          <w:sz w:val="28"/>
          <w:szCs w:val="28"/>
        </w:rPr>
        <w:t xml:space="preserve">, відповідно до п. 22 ч. 1 ст. 26 Закону України «Про місцеве самоврядування в Україні» за погодженням з постійними комісіями міської ради, </w:t>
      </w:r>
      <w:proofErr w:type="spellStart"/>
      <w:r w:rsidRPr="00BB196A">
        <w:rPr>
          <w:sz w:val="28"/>
          <w:szCs w:val="28"/>
        </w:rPr>
        <w:t>Вараська</w:t>
      </w:r>
      <w:proofErr w:type="spellEnd"/>
      <w:r w:rsidRPr="00BB196A">
        <w:rPr>
          <w:sz w:val="28"/>
          <w:szCs w:val="28"/>
        </w:rPr>
        <w:t xml:space="preserve"> міська рада</w:t>
      </w:r>
    </w:p>
    <w:p w:rsidR="00BB196A" w:rsidRPr="00394A81" w:rsidRDefault="00BB196A" w:rsidP="00BB196A">
      <w:pPr>
        <w:ind w:firstLine="709"/>
        <w:jc w:val="both"/>
        <w:rPr>
          <w:sz w:val="28"/>
          <w:szCs w:val="28"/>
        </w:rPr>
      </w:pPr>
    </w:p>
    <w:p w:rsidR="00BB196A" w:rsidRPr="00391EF8" w:rsidRDefault="00BB196A" w:rsidP="00BB196A">
      <w:pPr>
        <w:rPr>
          <w:sz w:val="28"/>
          <w:szCs w:val="28"/>
        </w:rPr>
      </w:pPr>
      <w:r w:rsidRPr="00394A81">
        <w:rPr>
          <w:sz w:val="28"/>
          <w:szCs w:val="28"/>
        </w:rPr>
        <w:tab/>
      </w:r>
      <w:r w:rsidRPr="00394A81">
        <w:rPr>
          <w:sz w:val="28"/>
          <w:szCs w:val="28"/>
        </w:rPr>
        <w:tab/>
      </w:r>
      <w:r w:rsidRPr="00394A81">
        <w:rPr>
          <w:sz w:val="28"/>
          <w:szCs w:val="28"/>
        </w:rPr>
        <w:tab/>
      </w:r>
      <w:r w:rsidRPr="00394A81">
        <w:rPr>
          <w:sz w:val="28"/>
          <w:szCs w:val="28"/>
        </w:rPr>
        <w:tab/>
        <w:t xml:space="preserve">             </w:t>
      </w:r>
      <w:r w:rsidRPr="00391EF8">
        <w:rPr>
          <w:sz w:val="28"/>
          <w:szCs w:val="28"/>
        </w:rPr>
        <w:t>В И Р І Ш И Л А :</w:t>
      </w:r>
    </w:p>
    <w:p w:rsidR="00BB196A" w:rsidRPr="00391EF8" w:rsidRDefault="00BB196A" w:rsidP="00BB196A">
      <w:pPr>
        <w:rPr>
          <w:sz w:val="28"/>
          <w:szCs w:val="28"/>
        </w:rPr>
      </w:pPr>
    </w:p>
    <w:p w:rsidR="00BB196A" w:rsidRPr="008B2839" w:rsidRDefault="00BB196A" w:rsidP="00BB196A">
      <w:pPr>
        <w:jc w:val="both"/>
        <w:rPr>
          <w:sz w:val="28"/>
          <w:szCs w:val="28"/>
        </w:rPr>
      </w:pPr>
      <w:r w:rsidRPr="00391EF8">
        <w:rPr>
          <w:sz w:val="28"/>
          <w:szCs w:val="28"/>
        </w:rPr>
        <w:tab/>
        <w:t xml:space="preserve">1. Затвердити  </w:t>
      </w:r>
      <w:r>
        <w:rPr>
          <w:bCs/>
          <w:color w:val="000000"/>
          <w:spacing w:val="-2"/>
          <w:sz w:val="28"/>
          <w:szCs w:val="28"/>
        </w:rPr>
        <w:t xml:space="preserve">Програму </w:t>
      </w:r>
      <w:r w:rsidRPr="00207933">
        <w:rPr>
          <w:sz w:val="28"/>
          <w:szCs w:val="28"/>
        </w:rPr>
        <w:t>розвитку і реалізації питань нового будівництва, реконструкції, модернізації та капітального ремонту об’єктів</w:t>
      </w:r>
      <w:r w:rsidR="008B2839">
        <w:rPr>
          <w:sz w:val="28"/>
          <w:szCs w:val="28"/>
        </w:rPr>
        <w:t xml:space="preserve"> житлового фонду та</w:t>
      </w:r>
      <w:r w:rsidRPr="00207933">
        <w:rPr>
          <w:sz w:val="28"/>
          <w:szCs w:val="28"/>
        </w:rPr>
        <w:t xml:space="preserve"> інфраструктури </w:t>
      </w:r>
      <w:proofErr w:type="spellStart"/>
      <w:r w:rsidRPr="00207933">
        <w:rPr>
          <w:sz w:val="28"/>
          <w:szCs w:val="28"/>
        </w:rPr>
        <w:t>Вараської</w:t>
      </w:r>
      <w:proofErr w:type="spellEnd"/>
      <w:r w:rsidRPr="00207933">
        <w:rPr>
          <w:sz w:val="28"/>
          <w:szCs w:val="28"/>
        </w:rPr>
        <w:t xml:space="preserve"> міської </w:t>
      </w:r>
      <w:r>
        <w:rPr>
          <w:sz w:val="28"/>
          <w:szCs w:val="28"/>
        </w:rPr>
        <w:t>територіальної громади на 2020-2022</w:t>
      </w:r>
      <w:r w:rsidRPr="00207933">
        <w:rPr>
          <w:sz w:val="28"/>
          <w:szCs w:val="28"/>
        </w:rPr>
        <w:t xml:space="preserve"> роки</w:t>
      </w:r>
      <w:r w:rsidR="008B2839">
        <w:rPr>
          <w:sz w:val="28"/>
          <w:szCs w:val="28"/>
        </w:rPr>
        <w:t xml:space="preserve"> </w:t>
      </w:r>
      <w:r>
        <w:rPr>
          <w:sz w:val="28"/>
          <w:szCs w:val="28"/>
        </w:rPr>
        <w:t>(далі - Програма), що додається.</w:t>
      </w:r>
    </w:p>
    <w:p w:rsidR="00BB196A" w:rsidRDefault="00BB196A" w:rsidP="00BB196A">
      <w:pPr>
        <w:jc w:val="both"/>
        <w:rPr>
          <w:sz w:val="28"/>
          <w:szCs w:val="28"/>
        </w:rPr>
      </w:pPr>
      <w:r w:rsidRPr="00BD736B">
        <w:rPr>
          <w:sz w:val="28"/>
          <w:szCs w:val="28"/>
        </w:rPr>
        <w:t xml:space="preserve">   </w:t>
      </w:r>
      <w:r>
        <w:rPr>
          <w:sz w:val="28"/>
          <w:szCs w:val="28"/>
        </w:rPr>
        <w:t xml:space="preserve">      </w:t>
      </w:r>
      <w:r w:rsidRPr="00BD736B">
        <w:rPr>
          <w:sz w:val="28"/>
          <w:szCs w:val="28"/>
        </w:rPr>
        <w:t xml:space="preserve"> </w:t>
      </w:r>
      <w:r>
        <w:rPr>
          <w:sz w:val="28"/>
          <w:szCs w:val="28"/>
        </w:rPr>
        <w:t>2</w:t>
      </w:r>
      <w:r w:rsidRPr="00BD736B">
        <w:rPr>
          <w:sz w:val="28"/>
          <w:szCs w:val="28"/>
        </w:rPr>
        <w:t>. Реаліз</w:t>
      </w:r>
      <w:r>
        <w:rPr>
          <w:sz w:val="28"/>
          <w:szCs w:val="28"/>
        </w:rPr>
        <w:t>ацію заходів</w:t>
      </w:r>
      <w:r w:rsidRPr="00BD736B">
        <w:rPr>
          <w:sz w:val="28"/>
          <w:szCs w:val="28"/>
        </w:rPr>
        <w:t xml:space="preserve"> </w:t>
      </w:r>
      <w:r>
        <w:rPr>
          <w:sz w:val="28"/>
          <w:szCs w:val="28"/>
        </w:rPr>
        <w:t>Програми</w:t>
      </w:r>
      <w:r w:rsidRPr="00BD736B">
        <w:rPr>
          <w:sz w:val="28"/>
          <w:szCs w:val="28"/>
        </w:rPr>
        <w:t>, що передбачають фінансування з міського бюджету, проводити в межах бюджетних призначень, визначених рішенн</w:t>
      </w:r>
      <w:r>
        <w:rPr>
          <w:sz w:val="28"/>
          <w:szCs w:val="28"/>
        </w:rPr>
        <w:t xml:space="preserve">ям міської ради про бюджет </w:t>
      </w:r>
      <w:r w:rsidRPr="00B34527">
        <w:rPr>
          <w:sz w:val="28"/>
          <w:szCs w:val="28"/>
        </w:rPr>
        <w:t xml:space="preserve"> міста </w:t>
      </w:r>
      <w:proofErr w:type="spellStart"/>
      <w:r w:rsidRPr="00B34527">
        <w:rPr>
          <w:sz w:val="28"/>
          <w:szCs w:val="28"/>
        </w:rPr>
        <w:t>Вараш</w:t>
      </w:r>
      <w:proofErr w:type="spellEnd"/>
      <w:r w:rsidRPr="00BD736B">
        <w:rPr>
          <w:sz w:val="28"/>
          <w:szCs w:val="28"/>
        </w:rPr>
        <w:t xml:space="preserve"> на відповідний бюджетний період. </w:t>
      </w:r>
    </w:p>
    <w:p w:rsidR="00404AF1" w:rsidRDefault="00BB196A" w:rsidP="00BB196A">
      <w:pPr>
        <w:jc w:val="both"/>
        <w:rPr>
          <w:sz w:val="28"/>
          <w:szCs w:val="28"/>
        </w:rPr>
      </w:pPr>
      <w:r>
        <w:rPr>
          <w:sz w:val="28"/>
          <w:szCs w:val="28"/>
        </w:rPr>
        <w:t xml:space="preserve">          3. </w:t>
      </w:r>
      <w:r w:rsidR="00404AF1" w:rsidRPr="00404AF1">
        <w:rPr>
          <w:sz w:val="28"/>
          <w:szCs w:val="28"/>
        </w:rPr>
        <w:t>Управлінню</w:t>
      </w:r>
      <w:r w:rsidRPr="00404AF1">
        <w:rPr>
          <w:sz w:val="28"/>
          <w:szCs w:val="28"/>
        </w:rPr>
        <w:t xml:space="preserve"> містобудування, архітектури та капітального будівництва виконавчого комітету </w:t>
      </w:r>
      <w:proofErr w:type="spellStart"/>
      <w:r w:rsidRPr="00404AF1">
        <w:rPr>
          <w:sz w:val="28"/>
          <w:szCs w:val="28"/>
        </w:rPr>
        <w:t>Вараської</w:t>
      </w:r>
      <w:proofErr w:type="spellEnd"/>
      <w:r w:rsidRPr="00404AF1">
        <w:rPr>
          <w:sz w:val="28"/>
          <w:szCs w:val="28"/>
        </w:rPr>
        <w:t xml:space="preserve"> міської ради</w:t>
      </w:r>
      <w:r>
        <w:rPr>
          <w:sz w:val="28"/>
          <w:szCs w:val="28"/>
        </w:rPr>
        <w:t xml:space="preserve"> </w:t>
      </w:r>
      <w:r w:rsidR="00404AF1">
        <w:rPr>
          <w:sz w:val="28"/>
          <w:szCs w:val="28"/>
        </w:rPr>
        <w:t xml:space="preserve">щорічно </w:t>
      </w:r>
      <w:r>
        <w:rPr>
          <w:sz w:val="28"/>
          <w:szCs w:val="28"/>
        </w:rPr>
        <w:t xml:space="preserve">у </w:t>
      </w:r>
      <w:r w:rsidR="00404AF1">
        <w:rPr>
          <w:sz w:val="28"/>
          <w:szCs w:val="28"/>
        </w:rPr>
        <w:t>лютому</w:t>
      </w:r>
      <w:r>
        <w:rPr>
          <w:sz w:val="28"/>
          <w:szCs w:val="28"/>
        </w:rPr>
        <w:t xml:space="preserve"> місяці інформувати міську </w:t>
      </w:r>
      <w:r w:rsidR="00404AF1">
        <w:rPr>
          <w:sz w:val="28"/>
          <w:szCs w:val="28"/>
        </w:rPr>
        <w:t>раду про хід виконання Програми.</w:t>
      </w:r>
    </w:p>
    <w:p w:rsidR="00BB196A" w:rsidRPr="00BD736B" w:rsidRDefault="00BB196A" w:rsidP="00BB196A">
      <w:pPr>
        <w:jc w:val="both"/>
        <w:rPr>
          <w:sz w:val="28"/>
          <w:szCs w:val="28"/>
        </w:rPr>
      </w:pPr>
      <w:r>
        <w:rPr>
          <w:sz w:val="28"/>
          <w:szCs w:val="28"/>
        </w:rPr>
        <w:t xml:space="preserve">      4. Контроль за виконанням рішення покласти на постійну депутатську комісію з питань земельних відносин, архітектури, містобудування, благоустрою та екології.</w:t>
      </w:r>
    </w:p>
    <w:p w:rsidR="00BB196A" w:rsidRPr="00B4347F" w:rsidRDefault="00404AF1" w:rsidP="00BB196A">
      <w:pPr>
        <w:rPr>
          <w:sz w:val="28"/>
          <w:szCs w:val="28"/>
        </w:rPr>
      </w:pPr>
      <w:r>
        <w:rPr>
          <w:sz w:val="28"/>
          <w:szCs w:val="28"/>
        </w:rPr>
        <w:t xml:space="preserve">   </w:t>
      </w:r>
      <w:r w:rsidR="00BB196A">
        <w:rPr>
          <w:sz w:val="28"/>
          <w:szCs w:val="28"/>
        </w:rPr>
        <w:t xml:space="preserve">Міський голова                                                      </w:t>
      </w:r>
      <w:r>
        <w:rPr>
          <w:sz w:val="28"/>
          <w:szCs w:val="28"/>
        </w:rPr>
        <w:t xml:space="preserve">                        </w:t>
      </w:r>
      <w:r w:rsidR="00BB196A">
        <w:rPr>
          <w:sz w:val="28"/>
          <w:szCs w:val="28"/>
        </w:rPr>
        <w:t>С.</w:t>
      </w:r>
      <w:r>
        <w:rPr>
          <w:sz w:val="28"/>
          <w:szCs w:val="28"/>
        </w:rPr>
        <w:t xml:space="preserve"> </w:t>
      </w:r>
      <w:proofErr w:type="spellStart"/>
      <w:r w:rsidR="00BB196A">
        <w:rPr>
          <w:sz w:val="28"/>
          <w:szCs w:val="28"/>
        </w:rPr>
        <w:t>Анощенко</w:t>
      </w:r>
      <w:proofErr w:type="spellEnd"/>
    </w:p>
    <w:p w:rsidR="00BB196A" w:rsidRDefault="00BB196A">
      <w:pPr>
        <w:rPr>
          <w:sz w:val="20"/>
          <w:szCs w:val="20"/>
        </w:rPr>
      </w:pPr>
    </w:p>
    <w:p w:rsidR="001F1C1E" w:rsidRDefault="001F1C1E" w:rsidP="001F1C1E">
      <w:pPr>
        <w:ind w:left="7080" w:firstLine="708"/>
        <w:jc w:val="center"/>
      </w:pPr>
      <w:bookmarkStart w:id="0" w:name="_GoBack"/>
      <w:bookmarkEnd w:id="0"/>
      <w:r>
        <w:t xml:space="preserve">Додаток </w:t>
      </w:r>
    </w:p>
    <w:p w:rsidR="001F1C1E" w:rsidRDefault="001F1C1E" w:rsidP="001F1C1E">
      <w:r>
        <w:t xml:space="preserve">                                                                                                              до рішення міської ради</w:t>
      </w:r>
    </w:p>
    <w:p w:rsidR="001F1C1E" w:rsidRPr="00D170A3" w:rsidRDefault="001F1C1E" w:rsidP="001F1C1E">
      <w:r>
        <w:t xml:space="preserve">                                                                                                         _________2019 року № ___</w:t>
      </w:r>
    </w:p>
    <w:p w:rsidR="001F1C1E" w:rsidRPr="0008201F" w:rsidRDefault="001F1C1E" w:rsidP="001F1C1E">
      <w:pPr>
        <w:jc w:val="center"/>
        <w:rPr>
          <w:b/>
          <w:sz w:val="28"/>
          <w:szCs w:val="28"/>
        </w:rPr>
      </w:pPr>
      <w:r w:rsidRPr="0008201F">
        <w:rPr>
          <w:b/>
          <w:sz w:val="28"/>
          <w:szCs w:val="28"/>
        </w:rPr>
        <w:t>ПАСПОРТ</w:t>
      </w:r>
    </w:p>
    <w:p w:rsidR="001F1C1E" w:rsidRPr="0008201F" w:rsidRDefault="001F1C1E" w:rsidP="001F1C1E">
      <w:pPr>
        <w:jc w:val="center"/>
        <w:rPr>
          <w:b/>
          <w:sz w:val="28"/>
          <w:szCs w:val="28"/>
        </w:rPr>
      </w:pPr>
      <w:r w:rsidRPr="0008201F">
        <w:rPr>
          <w:b/>
          <w:sz w:val="28"/>
          <w:szCs w:val="28"/>
        </w:rPr>
        <w:t xml:space="preserve">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w:t>
      </w:r>
      <w:proofErr w:type="spellStart"/>
      <w:r w:rsidRPr="0008201F">
        <w:rPr>
          <w:b/>
          <w:sz w:val="28"/>
          <w:szCs w:val="28"/>
        </w:rPr>
        <w:t>Вараської</w:t>
      </w:r>
      <w:proofErr w:type="spellEnd"/>
      <w:r w:rsidRPr="0008201F">
        <w:rPr>
          <w:b/>
          <w:sz w:val="28"/>
          <w:szCs w:val="28"/>
        </w:rPr>
        <w:t xml:space="preserve"> міської територіальної громади на 2020-2022 роки</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3678"/>
        <w:gridCol w:w="5284"/>
      </w:tblGrid>
      <w:tr w:rsidR="001F1C1E" w:rsidRPr="00987787" w:rsidTr="006B0F2E">
        <w:trPr>
          <w:trHeight w:val="907"/>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1.</w:t>
            </w:r>
          </w:p>
        </w:tc>
        <w:tc>
          <w:tcPr>
            <w:tcW w:w="3678"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Ініціатор розроблення програми</w:t>
            </w:r>
          </w:p>
        </w:tc>
        <w:tc>
          <w:tcPr>
            <w:tcW w:w="5284"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Управління містобудування, архітектури та капітального будівництва виконавчого комітету </w:t>
            </w:r>
            <w:proofErr w:type="spellStart"/>
            <w:r w:rsidRPr="0008201F">
              <w:rPr>
                <w:rFonts w:ascii="Times New Roman" w:hAnsi="Times New Roman" w:cs="Times New Roman"/>
                <w:sz w:val="27"/>
                <w:szCs w:val="27"/>
                <w:lang w:val="uk-UA"/>
              </w:rPr>
              <w:t>Вараської</w:t>
            </w:r>
            <w:proofErr w:type="spellEnd"/>
            <w:r w:rsidRPr="0008201F">
              <w:rPr>
                <w:rFonts w:ascii="Times New Roman" w:hAnsi="Times New Roman" w:cs="Times New Roman"/>
                <w:sz w:val="27"/>
                <w:szCs w:val="27"/>
                <w:lang w:val="uk-UA"/>
              </w:rPr>
              <w:t xml:space="preserve"> міської ради</w:t>
            </w:r>
          </w:p>
        </w:tc>
      </w:tr>
      <w:tr w:rsidR="001F1C1E" w:rsidRPr="00987787" w:rsidTr="006B0F2E">
        <w:trPr>
          <w:trHeight w:val="2414"/>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2.</w:t>
            </w:r>
          </w:p>
        </w:tc>
        <w:tc>
          <w:tcPr>
            <w:tcW w:w="3678"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Дата, номер і назва розпорядчого документа про розроблення міської програми:</w:t>
            </w:r>
          </w:p>
        </w:tc>
        <w:tc>
          <w:tcPr>
            <w:tcW w:w="5284" w:type="dxa"/>
            <w:shd w:val="clear" w:color="auto" w:fill="auto"/>
          </w:tcPr>
          <w:p w:rsidR="001F1C1E" w:rsidRPr="00987787" w:rsidRDefault="001F1C1E" w:rsidP="006B0F2E">
            <w:pPr>
              <w:rPr>
                <w:bCs/>
                <w:iCs/>
                <w:sz w:val="27"/>
                <w:szCs w:val="27"/>
              </w:rPr>
            </w:pPr>
            <w:r w:rsidRPr="00987787">
              <w:rPr>
                <w:bCs/>
                <w:iCs/>
                <w:sz w:val="27"/>
                <w:szCs w:val="27"/>
              </w:rPr>
              <w:t>Розпорядження  міського голови</w:t>
            </w:r>
          </w:p>
          <w:p w:rsidR="001F1C1E" w:rsidRPr="00987787" w:rsidRDefault="001F1C1E" w:rsidP="006B0F2E">
            <w:pPr>
              <w:rPr>
                <w:bCs/>
                <w:iCs/>
                <w:sz w:val="27"/>
                <w:szCs w:val="27"/>
              </w:rPr>
            </w:pPr>
            <w:r w:rsidRPr="00987787">
              <w:rPr>
                <w:bCs/>
                <w:iCs/>
                <w:sz w:val="27"/>
                <w:szCs w:val="27"/>
              </w:rPr>
              <w:t xml:space="preserve"> від </w:t>
            </w:r>
            <w:r>
              <w:rPr>
                <w:bCs/>
                <w:iCs/>
                <w:sz w:val="27"/>
                <w:szCs w:val="27"/>
                <w:u w:val="single"/>
              </w:rPr>
              <w:t xml:space="preserve"> 13.09.2019 року</w:t>
            </w:r>
            <w:r w:rsidRPr="00987787">
              <w:rPr>
                <w:bCs/>
                <w:iCs/>
                <w:sz w:val="27"/>
                <w:szCs w:val="27"/>
              </w:rPr>
              <w:t xml:space="preserve"> № </w:t>
            </w:r>
            <w:r w:rsidRPr="00987787">
              <w:rPr>
                <w:bCs/>
                <w:iCs/>
                <w:sz w:val="27"/>
                <w:szCs w:val="27"/>
                <w:u w:val="single"/>
              </w:rPr>
              <w:t>268 -</w:t>
            </w:r>
            <w:r w:rsidRPr="0008201F">
              <w:rPr>
                <w:bCs/>
                <w:iCs/>
                <w:sz w:val="27"/>
                <w:szCs w:val="27"/>
                <w:u w:val="single"/>
              </w:rPr>
              <w:t xml:space="preserve"> </w:t>
            </w:r>
            <w:r w:rsidRPr="00987787">
              <w:rPr>
                <w:bCs/>
                <w:iCs/>
                <w:sz w:val="27"/>
                <w:szCs w:val="27"/>
                <w:u w:val="single"/>
              </w:rPr>
              <w:t xml:space="preserve">р </w:t>
            </w:r>
          </w:p>
          <w:p w:rsidR="001F1C1E" w:rsidRPr="00987787" w:rsidRDefault="001F1C1E" w:rsidP="006B0F2E">
            <w:pPr>
              <w:rPr>
                <w:sz w:val="27"/>
                <w:szCs w:val="27"/>
              </w:rPr>
            </w:pPr>
            <w:r w:rsidRPr="00987787">
              <w:rPr>
                <w:bCs/>
                <w:iCs/>
                <w:sz w:val="27"/>
                <w:szCs w:val="27"/>
              </w:rPr>
              <w:t xml:space="preserve">«Про </w:t>
            </w:r>
            <w:r w:rsidRPr="00987787">
              <w:rPr>
                <w:sz w:val="27"/>
                <w:szCs w:val="27"/>
              </w:rPr>
              <w:t>розробку проекту Програми</w:t>
            </w:r>
            <w:r w:rsidRPr="00987787">
              <w:rPr>
                <w:color w:val="FF0000"/>
                <w:sz w:val="27"/>
                <w:szCs w:val="27"/>
              </w:rPr>
              <w:t xml:space="preserve"> </w:t>
            </w:r>
            <w:r w:rsidRPr="0008201F">
              <w:rPr>
                <w:sz w:val="27"/>
                <w:szCs w:val="27"/>
              </w:rPr>
              <w:t xml:space="preserve">розвитку і реалізації питань нового будівництва, реконструкції, модернізації та капітального ремонту об’єктів житлового фонду та  інфраструктури </w:t>
            </w:r>
            <w:proofErr w:type="spellStart"/>
            <w:r w:rsidRPr="0008201F">
              <w:rPr>
                <w:sz w:val="27"/>
                <w:szCs w:val="27"/>
              </w:rPr>
              <w:t>Вараської</w:t>
            </w:r>
            <w:proofErr w:type="spellEnd"/>
            <w:r w:rsidRPr="0008201F">
              <w:rPr>
                <w:sz w:val="27"/>
                <w:szCs w:val="27"/>
              </w:rPr>
              <w:t xml:space="preserve"> міської територіальної громади  на 2020-2022 </w:t>
            </w:r>
            <w:r w:rsidRPr="00987787">
              <w:rPr>
                <w:sz w:val="27"/>
                <w:szCs w:val="27"/>
              </w:rPr>
              <w:t xml:space="preserve">роки» </w:t>
            </w:r>
          </w:p>
        </w:tc>
      </w:tr>
      <w:tr w:rsidR="001F1C1E" w:rsidRPr="00987787" w:rsidTr="006B0F2E">
        <w:trPr>
          <w:trHeight w:val="907"/>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3.</w:t>
            </w:r>
          </w:p>
        </w:tc>
        <w:tc>
          <w:tcPr>
            <w:tcW w:w="3678" w:type="dxa"/>
            <w:shd w:val="clear" w:color="auto" w:fill="auto"/>
          </w:tcPr>
          <w:p w:rsidR="001F1C1E" w:rsidRPr="0008201F" w:rsidRDefault="001F1C1E" w:rsidP="006B0F2E">
            <w:pPr>
              <w:pStyle w:val="HTML"/>
              <w:jc w:val="both"/>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Розробник програми: </w:t>
            </w:r>
          </w:p>
        </w:tc>
        <w:tc>
          <w:tcPr>
            <w:tcW w:w="5284"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Управління містобудування, архітектури та капітального будівництва виконавчого комітету </w:t>
            </w:r>
            <w:proofErr w:type="spellStart"/>
            <w:r w:rsidRPr="0008201F">
              <w:rPr>
                <w:rFonts w:ascii="Times New Roman" w:hAnsi="Times New Roman" w:cs="Times New Roman"/>
                <w:sz w:val="27"/>
                <w:szCs w:val="27"/>
                <w:lang w:val="uk-UA"/>
              </w:rPr>
              <w:t>Вараської</w:t>
            </w:r>
            <w:proofErr w:type="spellEnd"/>
            <w:r w:rsidRPr="0008201F">
              <w:rPr>
                <w:rFonts w:ascii="Times New Roman" w:hAnsi="Times New Roman" w:cs="Times New Roman"/>
                <w:sz w:val="27"/>
                <w:szCs w:val="27"/>
                <w:lang w:val="uk-UA"/>
              </w:rPr>
              <w:t xml:space="preserve"> міської ради</w:t>
            </w:r>
          </w:p>
        </w:tc>
      </w:tr>
      <w:tr w:rsidR="001F1C1E" w:rsidRPr="000252A3" w:rsidTr="006B0F2E">
        <w:trPr>
          <w:trHeight w:val="292"/>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4.</w:t>
            </w:r>
          </w:p>
        </w:tc>
        <w:tc>
          <w:tcPr>
            <w:tcW w:w="3678" w:type="dxa"/>
            <w:shd w:val="clear" w:color="auto" w:fill="auto"/>
          </w:tcPr>
          <w:p w:rsidR="001F1C1E" w:rsidRPr="0008201F" w:rsidRDefault="001F1C1E" w:rsidP="006B0F2E">
            <w:pPr>
              <w:pStyle w:val="HTML"/>
              <w:rPr>
                <w:rFonts w:ascii="Times New Roman" w:hAnsi="Times New Roman" w:cs="Times New Roman"/>
                <w:sz w:val="27"/>
                <w:szCs w:val="27"/>
                <w:lang w:val="uk-UA"/>
              </w:rPr>
            </w:pPr>
            <w:proofErr w:type="spellStart"/>
            <w:r w:rsidRPr="0008201F">
              <w:rPr>
                <w:rFonts w:ascii="Times New Roman" w:hAnsi="Times New Roman" w:cs="Times New Roman"/>
                <w:sz w:val="27"/>
                <w:szCs w:val="27"/>
                <w:lang w:val="uk-UA"/>
              </w:rPr>
              <w:t>Співрозробники</w:t>
            </w:r>
            <w:proofErr w:type="spellEnd"/>
            <w:r w:rsidRPr="0008201F">
              <w:rPr>
                <w:rFonts w:ascii="Times New Roman" w:hAnsi="Times New Roman" w:cs="Times New Roman"/>
                <w:sz w:val="27"/>
                <w:szCs w:val="27"/>
                <w:lang w:val="uk-UA"/>
              </w:rPr>
              <w:t xml:space="preserve"> програми: </w:t>
            </w:r>
          </w:p>
        </w:tc>
        <w:tc>
          <w:tcPr>
            <w:tcW w:w="5284" w:type="dxa"/>
            <w:shd w:val="clear" w:color="auto" w:fill="auto"/>
          </w:tcPr>
          <w:p w:rsidR="001F1C1E" w:rsidRPr="0008201F" w:rsidRDefault="001F1C1E" w:rsidP="006B0F2E">
            <w:pPr>
              <w:pStyle w:val="HTML"/>
              <w:jc w:val="center"/>
              <w:rPr>
                <w:rFonts w:ascii="Times New Roman" w:hAnsi="Times New Roman" w:cs="Times New Roman"/>
                <w:sz w:val="27"/>
                <w:szCs w:val="27"/>
                <w:lang w:val="uk-UA"/>
              </w:rPr>
            </w:pPr>
            <w:r w:rsidRPr="0008201F">
              <w:rPr>
                <w:rFonts w:ascii="Times New Roman" w:hAnsi="Times New Roman" w:cs="Times New Roman"/>
                <w:sz w:val="27"/>
                <w:szCs w:val="27"/>
                <w:lang w:val="uk-UA"/>
              </w:rPr>
              <w:t>-</w:t>
            </w:r>
          </w:p>
        </w:tc>
      </w:tr>
      <w:tr w:rsidR="001F1C1E" w:rsidRPr="00987787" w:rsidTr="006B0F2E">
        <w:trPr>
          <w:trHeight w:val="907"/>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5.</w:t>
            </w:r>
          </w:p>
        </w:tc>
        <w:tc>
          <w:tcPr>
            <w:tcW w:w="3678"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Відповідальний виконавець програми: </w:t>
            </w:r>
          </w:p>
        </w:tc>
        <w:tc>
          <w:tcPr>
            <w:tcW w:w="5284"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Управління містобудування, архітектури та капітального будівництва виконавчого комітету </w:t>
            </w:r>
            <w:proofErr w:type="spellStart"/>
            <w:r w:rsidRPr="0008201F">
              <w:rPr>
                <w:rFonts w:ascii="Times New Roman" w:hAnsi="Times New Roman" w:cs="Times New Roman"/>
                <w:sz w:val="27"/>
                <w:szCs w:val="27"/>
                <w:lang w:val="uk-UA"/>
              </w:rPr>
              <w:t>Вараської</w:t>
            </w:r>
            <w:proofErr w:type="spellEnd"/>
            <w:r w:rsidRPr="0008201F">
              <w:rPr>
                <w:rFonts w:ascii="Times New Roman" w:hAnsi="Times New Roman" w:cs="Times New Roman"/>
                <w:sz w:val="27"/>
                <w:szCs w:val="27"/>
                <w:lang w:val="uk-UA"/>
              </w:rPr>
              <w:t xml:space="preserve"> міської ради</w:t>
            </w:r>
          </w:p>
        </w:tc>
      </w:tr>
      <w:tr w:rsidR="001F1C1E" w:rsidRPr="000252A3" w:rsidTr="006B0F2E">
        <w:trPr>
          <w:trHeight w:val="292"/>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6.</w:t>
            </w:r>
          </w:p>
        </w:tc>
        <w:tc>
          <w:tcPr>
            <w:tcW w:w="3678" w:type="dxa"/>
            <w:shd w:val="clear" w:color="auto" w:fill="auto"/>
          </w:tcPr>
          <w:p w:rsidR="001F1C1E" w:rsidRPr="0008201F" w:rsidRDefault="001F1C1E" w:rsidP="006B0F2E">
            <w:pPr>
              <w:pStyle w:val="HTML"/>
              <w:jc w:val="both"/>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Учасники програми: </w:t>
            </w:r>
          </w:p>
        </w:tc>
        <w:tc>
          <w:tcPr>
            <w:tcW w:w="5284" w:type="dxa"/>
            <w:shd w:val="clear" w:color="auto" w:fill="auto"/>
          </w:tcPr>
          <w:p w:rsidR="001F1C1E" w:rsidRPr="0008201F" w:rsidRDefault="001F1C1E" w:rsidP="006B0F2E">
            <w:pPr>
              <w:pStyle w:val="HTML"/>
              <w:jc w:val="center"/>
              <w:rPr>
                <w:rFonts w:ascii="Times New Roman" w:hAnsi="Times New Roman" w:cs="Times New Roman"/>
                <w:sz w:val="27"/>
                <w:szCs w:val="27"/>
                <w:lang w:val="uk-UA"/>
              </w:rPr>
            </w:pPr>
            <w:r w:rsidRPr="0008201F">
              <w:rPr>
                <w:rFonts w:ascii="Times New Roman" w:hAnsi="Times New Roman" w:cs="Times New Roman"/>
                <w:sz w:val="27"/>
                <w:szCs w:val="27"/>
                <w:lang w:val="uk-UA"/>
              </w:rPr>
              <w:t>-</w:t>
            </w:r>
          </w:p>
        </w:tc>
      </w:tr>
      <w:tr w:rsidR="001F1C1E" w:rsidRPr="000252A3" w:rsidTr="006B0F2E">
        <w:trPr>
          <w:trHeight w:val="307"/>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7.</w:t>
            </w:r>
          </w:p>
        </w:tc>
        <w:tc>
          <w:tcPr>
            <w:tcW w:w="3678"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Термін реалізації програми: </w:t>
            </w:r>
          </w:p>
        </w:tc>
        <w:tc>
          <w:tcPr>
            <w:tcW w:w="5284" w:type="dxa"/>
            <w:shd w:val="clear" w:color="auto" w:fill="auto"/>
          </w:tcPr>
          <w:p w:rsidR="001F1C1E" w:rsidRPr="0008201F" w:rsidRDefault="001F1C1E" w:rsidP="006B0F2E">
            <w:pPr>
              <w:pStyle w:val="HTML"/>
              <w:jc w:val="center"/>
              <w:rPr>
                <w:rFonts w:ascii="Times New Roman" w:hAnsi="Times New Roman" w:cs="Times New Roman"/>
                <w:sz w:val="27"/>
                <w:szCs w:val="27"/>
                <w:lang w:val="uk-UA"/>
              </w:rPr>
            </w:pPr>
            <w:r w:rsidRPr="0008201F">
              <w:rPr>
                <w:rFonts w:ascii="Times New Roman" w:hAnsi="Times New Roman" w:cs="Times New Roman"/>
                <w:sz w:val="27"/>
                <w:szCs w:val="27"/>
                <w:lang w:val="uk-UA"/>
              </w:rPr>
              <w:t>2020-2022  роки</w:t>
            </w:r>
          </w:p>
        </w:tc>
      </w:tr>
      <w:tr w:rsidR="001F1C1E" w:rsidRPr="000252A3" w:rsidTr="006B0F2E">
        <w:trPr>
          <w:trHeight w:val="892"/>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7.1.</w:t>
            </w:r>
          </w:p>
        </w:tc>
        <w:tc>
          <w:tcPr>
            <w:tcW w:w="3678"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Етапи виконання програми: </w:t>
            </w:r>
          </w:p>
          <w:p w:rsidR="001F1C1E" w:rsidRPr="0008201F" w:rsidRDefault="001F1C1E" w:rsidP="006B0F2E">
            <w:pPr>
              <w:pStyle w:val="HTML"/>
              <w:rPr>
                <w:rFonts w:ascii="Times New Roman" w:hAnsi="Times New Roman" w:cs="Times New Roman"/>
                <w:sz w:val="27"/>
                <w:szCs w:val="27"/>
                <w:lang w:val="uk-UA"/>
              </w:rPr>
            </w:pPr>
          </w:p>
        </w:tc>
        <w:tc>
          <w:tcPr>
            <w:tcW w:w="5284"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                  І етап       -  2020 рік   </w:t>
            </w:r>
          </w:p>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                 ІІ етап       -  2021 рік </w:t>
            </w:r>
          </w:p>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                 ІІІ етап      - 2022 рік </w:t>
            </w:r>
          </w:p>
        </w:tc>
      </w:tr>
      <w:tr w:rsidR="001F1C1E" w:rsidRPr="000252A3" w:rsidTr="006B0F2E">
        <w:trPr>
          <w:trHeight w:val="907"/>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8.</w:t>
            </w:r>
          </w:p>
        </w:tc>
        <w:tc>
          <w:tcPr>
            <w:tcW w:w="3678" w:type="dxa"/>
            <w:tcBorders>
              <w:bottom w:val="single" w:sz="4" w:space="0" w:color="auto"/>
            </w:tcBorders>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Перелік місцевих бюджетів, які беруть участь у виконанні програми: </w:t>
            </w:r>
          </w:p>
        </w:tc>
        <w:tc>
          <w:tcPr>
            <w:tcW w:w="5284"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              Міський бюджет  м. </w:t>
            </w:r>
            <w:proofErr w:type="spellStart"/>
            <w:r w:rsidRPr="0008201F">
              <w:rPr>
                <w:rFonts w:ascii="Times New Roman" w:hAnsi="Times New Roman" w:cs="Times New Roman"/>
                <w:sz w:val="27"/>
                <w:szCs w:val="27"/>
                <w:lang w:val="uk-UA"/>
              </w:rPr>
              <w:t>Вараш</w:t>
            </w:r>
            <w:proofErr w:type="spellEnd"/>
          </w:p>
          <w:p w:rsidR="001F1C1E" w:rsidRPr="0008201F" w:rsidRDefault="001F1C1E" w:rsidP="006B0F2E">
            <w:pPr>
              <w:pStyle w:val="HTML"/>
              <w:jc w:val="center"/>
              <w:rPr>
                <w:rFonts w:ascii="Times New Roman" w:hAnsi="Times New Roman" w:cs="Times New Roman"/>
                <w:sz w:val="27"/>
                <w:szCs w:val="27"/>
                <w:lang w:val="uk-UA"/>
              </w:rPr>
            </w:pPr>
            <w:r w:rsidRPr="0008201F">
              <w:rPr>
                <w:rFonts w:ascii="Times New Roman" w:hAnsi="Times New Roman" w:cs="Times New Roman"/>
                <w:sz w:val="27"/>
                <w:szCs w:val="27"/>
                <w:lang w:val="uk-UA"/>
              </w:rPr>
              <w:t>Державний бюджет</w:t>
            </w:r>
          </w:p>
          <w:p w:rsidR="001F1C1E" w:rsidRPr="0008201F" w:rsidRDefault="001F1C1E" w:rsidP="006B0F2E">
            <w:pPr>
              <w:pStyle w:val="HTML"/>
              <w:jc w:val="center"/>
              <w:rPr>
                <w:rFonts w:ascii="Times New Roman" w:hAnsi="Times New Roman" w:cs="Times New Roman"/>
                <w:sz w:val="27"/>
                <w:szCs w:val="27"/>
                <w:lang w:val="uk-UA"/>
              </w:rPr>
            </w:pPr>
            <w:r w:rsidRPr="0008201F">
              <w:rPr>
                <w:rFonts w:ascii="Times New Roman" w:hAnsi="Times New Roman" w:cs="Times New Roman"/>
                <w:sz w:val="27"/>
                <w:szCs w:val="27"/>
                <w:lang w:val="uk-UA"/>
              </w:rPr>
              <w:t>Інші кошти</w:t>
            </w:r>
          </w:p>
        </w:tc>
      </w:tr>
      <w:tr w:rsidR="001F1C1E" w:rsidRPr="000252A3" w:rsidTr="006B0F2E">
        <w:trPr>
          <w:trHeight w:val="1258"/>
        </w:trPr>
        <w:tc>
          <w:tcPr>
            <w:tcW w:w="666" w:type="dxa"/>
            <w:tcBorders>
              <w:right w:val="single" w:sz="4" w:space="0" w:color="auto"/>
            </w:tcBorders>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9.</w:t>
            </w:r>
          </w:p>
        </w:tc>
        <w:tc>
          <w:tcPr>
            <w:tcW w:w="3678" w:type="dxa"/>
            <w:tcBorders>
              <w:top w:val="single" w:sz="4" w:space="0" w:color="auto"/>
              <w:left w:val="single" w:sz="4" w:space="0" w:color="auto"/>
              <w:bottom w:val="single" w:sz="4" w:space="0" w:color="auto"/>
              <w:right w:val="single" w:sz="4" w:space="0" w:color="auto"/>
            </w:tcBorders>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Загальний   обсяг   фінансових   ресурсів,   необхідних   для    реалізації  програми </w:t>
            </w:r>
          </w:p>
        </w:tc>
        <w:tc>
          <w:tcPr>
            <w:tcW w:w="5284" w:type="dxa"/>
            <w:tcBorders>
              <w:left w:val="single" w:sz="4" w:space="0" w:color="auto"/>
            </w:tcBorders>
            <w:shd w:val="clear" w:color="auto" w:fill="auto"/>
          </w:tcPr>
          <w:p w:rsidR="001F1C1E" w:rsidRPr="0008201F" w:rsidRDefault="001F1C1E" w:rsidP="006B0F2E">
            <w:pPr>
              <w:pStyle w:val="a5"/>
              <w:ind w:left="0" w:right="-99"/>
              <w:rPr>
                <w:sz w:val="27"/>
                <w:szCs w:val="27"/>
              </w:rPr>
            </w:pPr>
            <w:r w:rsidRPr="0008201F">
              <w:rPr>
                <w:sz w:val="27"/>
                <w:szCs w:val="27"/>
              </w:rPr>
              <w:t xml:space="preserve">  </w:t>
            </w:r>
          </w:p>
          <w:p w:rsidR="001F1C1E" w:rsidRPr="0008201F" w:rsidRDefault="001F1C1E" w:rsidP="006B0F2E">
            <w:pPr>
              <w:pStyle w:val="a5"/>
              <w:ind w:left="0" w:right="-99"/>
              <w:jc w:val="center"/>
              <w:rPr>
                <w:sz w:val="27"/>
                <w:szCs w:val="27"/>
              </w:rPr>
            </w:pPr>
            <w:r>
              <w:rPr>
                <w:sz w:val="27"/>
                <w:szCs w:val="27"/>
              </w:rPr>
              <w:t xml:space="preserve">906 272,908 </w:t>
            </w:r>
            <w:r w:rsidRPr="0008201F">
              <w:rPr>
                <w:sz w:val="27"/>
                <w:szCs w:val="27"/>
              </w:rPr>
              <w:t xml:space="preserve"> </w:t>
            </w:r>
            <w:proofErr w:type="spellStart"/>
            <w:r w:rsidRPr="0008201F">
              <w:rPr>
                <w:sz w:val="27"/>
                <w:szCs w:val="27"/>
              </w:rPr>
              <w:t>тис.грн</w:t>
            </w:r>
            <w:proofErr w:type="spellEnd"/>
            <w:r w:rsidRPr="0008201F">
              <w:rPr>
                <w:sz w:val="27"/>
                <w:szCs w:val="27"/>
              </w:rPr>
              <w:t>.;</w:t>
            </w:r>
          </w:p>
          <w:p w:rsidR="001F1C1E" w:rsidRPr="0008201F" w:rsidRDefault="001F1C1E" w:rsidP="006B0F2E">
            <w:pPr>
              <w:pStyle w:val="a5"/>
              <w:ind w:right="-99"/>
              <w:rPr>
                <w:sz w:val="27"/>
                <w:szCs w:val="27"/>
              </w:rPr>
            </w:pPr>
          </w:p>
        </w:tc>
      </w:tr>
      <w:tr w:rsidR="001F1C1E" w:rsidRPr="00BC465D" w:rsidTr="006B0F2E">
        <w:trPr>
          <w:trHeight w:val="1258"/>
        </w:trPr>
        <w:tc>
          <w:tcPr>
            <w:tcW w:w="666" w:type="dxa"/>
            <w:tcBorders>
              <w:right w:val="single" w:sz="4" w:space="0" w:color="auto"/>
            </w:tcBorders>
            <w:shd w:val="clear" w:color="auto" w:fill="auto"/>
          </w:tcPr>
          <w:p w:rsidR="001F1C1E" w:rsidRPr="00B21F8D" w:rsidRDefault="001F1C1E" w:rsidP="006B0F2E">
            <w:pPr>
              <w:pStyle w:val="HTML"/>
              <w:rPr>
                <w:rFonts w:ascii="Times New Roman" w:hAnsi="Times New Roman" w:cs="Times New Roman"/>
                <w:sz w:val="24"/>
                <w:szCs w:val="24"/>
                <w:lang w:val="uk-UA"/>
              </w:rPr>
            </w:pPr>
          </w:p>
        </w:tc>
        <w:tc>
          <w:tcPr>
            <w:tcW w:w="3678" w:type="dxa"/>
            <w:tcBorders>
              <w:top w:val="single" w:sz="4" w:space="0" w:color="auto"/>
              <w:left w:val="single" w:sz="4" w:space="0" w:color="auto"/>
              <w:bottom w:val="single" w:sz="4" w:space="0" w:color="auto"/>
              <w:right w:val="single" w:sz="4" w:space="0" w:color="auto"/>
            </w:tcBorders>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в тому числі </w:t>
            </w:r>
            <w:r w:rsidRPr="0008201F">
              <w:rPr>
                <w:rFonts w:ascii="Times New Roman" w:hAnsi="Times New Roman" w:cs="Times New Roman"/>
                <w:sz w:val="27"/>
                <w:szCs w:val="27"/>
              </w:rPr>
              <w:t>по роках:</w:t>
            </w:r>
            <w:r w:rsidRPr="0008201F">
              <w:rPr>
                <w:rFonts w:ascii="Times New Roman" w:hAnsi="Times New Roman" w:cs="Times New Roman"/>
                <w:sz w:val="27"/>
                <w:szCs w:val="27"/>
                <w:lang w:val="uk-UA"/>
              </w:rPr>
              <w:t xml:space="preserve">:   </w:t>
            </w:r>
          </w:p>
        </w:tc>
        <w:tc>
          <w:tcPr>
            <w:tcW w:w="5284" w:type="dxa"/>
            <w:tcBorders>
              <w:left w:val="single" w:sz="4" w:space="0" w:color="auto"/>
            </w:tcBorders>
            <w:shd w:val="clear" w:color="auto" w:fill="auto"/>
          </w:tcPr>
          <w:p w:rsidR="001F1C1E" w:rsidRPr="0008201F" w:rsidRDefault="001F1C1E" w:rsidP="006B0F2E">
            <w:pPr>
              <w:pStyle w:val="a5"/>
              <w:ind w:left="0" w:right="-99"/>
              <w:rPr>
                <w:sz w:val="27"/>
                <w:szCs w:val="27"/>
              </w:rPr>
            </w:pPr>
            <w:r w:rsidRPr="0008201F">
              <w:rPr>
                <w:sz w:val="27"/>
                <w:szCs w:val="27"/>
              </w:rPr>
              <w:t xml:space="preserve">2020 рік – </w:t>
            </w:r>
            <w:r>
              <w:rPr>
                <w:sz w:val="27"/>
                <w:szCs w:val="27"/>
              </w:rPr>
              <w:t>291 811,031</w:t>
            </w:r>
            <w:r w:rsidRPr="0008201F">
              <w:rPr>
                <w:sz w:val="27"/>
                <w:szCs w:val="27"/>
              </w:rPr>
              <w:t xml:space="preserve"> </w:t>
            </w:r>
            <w:proofErr w:type="spellStart"/>
            <w:r w:rsidRPr="0008201F">
              <w:rPr>
                <w:sz w:val="27"/>
                <w:szCs w:val="27"/>
              </w:rPr>
              <w:t>тис.грн</w:t>
            </w:r>
            <w:proofErr w:type="spellEnd"/>
            <w:r w:rsidRPr="0008201F">
              <w:rPr>
                <w:sz w:val="27"/>
                <w:szCs w:val="27"/>
              </w:rPr>
              <w:t>.</w:t>
            </w:r>
          </w:p>
          <w:p w:rsidR="001F1C1E" w:rsidRPr="0008201F" w:rsidRDefault="001F1C1E" w:rsidP="006B0F2E">
            <w:pPr>
              <w:pStyle w:val="a5"/>
              <w:ind w:left="0" w:right="-99"/>
              <w:rPr>
                <w:sz w:val="27"/>
                <w:szCs w:val="27"/>
              </w:rPr>
            </w:pPr>
            <w:r w:rsidRPr="0008201F">
              <w:rPr>
                <w:sz w:val="27"/>
                <w:szCs w:val="27"/>
              </w:rPr>
              <w:t xml:space="preserve">2021 рік – </w:t>
            </w:r>
            <w:r>
              <w:rPr>
                <w:sz w:val="27"/>
                <w:szCs w:val="27"/>
              </w:rPr>
              <w:t>277 242,963</w:t>
            </w:r>
            <w:r w:rsidRPr="0008201F">
              <w:rPr>
                <w:sz w:val="27"/>
                <w:szCs w:val="27"/>
              </w:rPr>
              <w:t xml:space="preserve"> </w:t>
            </w:r>
            <w:proofErr w:type="spellStart"/>
            <w:r w:rsidRPr="0008201F">
              <w:rPr>
                <w:sz w:val="27"/>
                <w:szCs w:val="27"/>
              </w:rPr>
              <w:t>тис.грн</w:t>
            </w:r>
            <w:proofErr w:type="spellEnd"/>
            <w:r w:rsidRPr="0008201F">
              <w:rPr>
                <w:sz w:val="27"/>
                <w:szCs w:val="27"/>
              </w:rPr>
              <w:t>.</w:t>
            </w:r>
          </w:p>
          <w:p w:rsidR="001F1C1E" w:rsidRPr="0008201F" w:rsidRDefault="001F1C1E" w:rsidP="006B0F2E">
            <w:pPr>
              <w:pStyle w:val="a5"/>
              <w:ind w:left="0" w:right="-99"/>
              <w:rPr>
                <w:sz w:val="27"/>
                <w:szCs w:val="27"/>
              </w:rPr>
            </w:pPr>
            <w:r>
              <w:rPr>
                <w:sz w:val="27"/>
                <w:szCs w:val="27"/>
              </w:rPr>
              <w:t>2022 рік – 337 218,914</w:t>
            </w:r>
            <w:r w:rsidRPr="0008201F">
              <w:rPr>
                <w:sz w:val="27"/>
                <w:szCs w:val="27"/>
              </w:rPr>
              <w:t xml:space="preserve"> </w:t>
            </w:r>
            <w:proofErr w:type="spellStart"/>
            <w:r w:rsidRPr="0008201F">
              <w:rPr>
                <w:sz w:val="27"/>
                <w:szCs w:val="27"/>
              </w:rPr>
              <w:t>тис.грн</w:t>
            </w:r>
            <w:proofErr w:type="spellEnd"/>
            <w:r w:rsidRPr="0008201F">
              <w:rPr>
                <w:sz w:val="27"/>
                <w:szCs w:val="27"/>
              </w:rPr>
              <w:t>.</w:t>
            </w:r>
          </w:p>
        </w:tc>
      </w:tr>
      <w:tr w:rsidR="001F1C1E" w:rsidRPr="000252A3" w:rsidTr="006B0F2E">
        <w:trPr>
          <w:trHeight w:val="468"/>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9.1.</w:t>
            </w:r>
          </w:p>
        </w:tc>
        <w:tc>
          <w:tcPr>
            <w:tcW w:w="3678" w:type="dxa"/>
            <w:tcBorders>
              <w:top w:val="single" w:sz="4" w:space="0" w:color="auto"/>
            </w:tcBorders>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коштів місцевого бюджету</w:t>
            </w:r>
          </w:p>
        </w:tc>
        <w:tc>
          <w:tcPr>
            <w:tcW w:w="5284" w:type="dxa"/>
            <w:shd w:val="clear" w:color="auto" w:fill="auto"/>
          </w:tcPr>
          <w:p w:rsidR="001F1C1E" w:rsidRPr="0008201F" w:rsidRDefault="001F1C1E" w:rsidP="006B0F2E">
            <w:pPr>
              <w:jc w:val="center"/>
              <w:rPr>
                <w:sz w:val="27"/>
                <w:szCs w:val="27"/>
              </w:rPr>
            </w:pPr>
            <w:r>
              <w:rPr>
                <w:sz w:val="27"/>
                <w:szCs w:val="27"/>
              </w:rPr>
              <w:t>906 272,908</w:t>
            </w:r>
            <w:r w:rsidRPr="0008201F">
              <w:rPr>
                <w:sz w:val="27"/>
                <w:szCs w:val="27"/>
              </w:rPr>
              <w:t xml:space="preserve"> </w:t>
            </w:r>
            <w:proofErr w:type="spellStart"/>
            <w:r w:rsidRPr="0008201F">
              <w:rPr>
                <w:sz w:val="27"/>
                <w:szCs w:val="27"/>
              </w:rPr>
              <w:t>тис.грн</w:t>
            </w:r>
            <w:proofErr w:type="spellEnd"/>
            <w:r w:rsidRPr="0008201F">
              <w:rPr>
                <w:sz w:val="27"/>
                <w:szCs w:val="27"/>
              </w:rPr>
              <w:t>.</w:t>
            </w:r>
          </w:p>
        </w:tc>
      </w:tr>
      <w:tr w:rsidR="001F1C1E" w:rsidRPr="000252A3" w:rsidTr="006B0F2E">
        <w:trPr>
          <w:trHeight w:val="482"/>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9.2.</w:t>
            </w:r>
          </w:p>
        </w:tc>
        <w:tc>
          <w:tcPr>
            <w:tcW w:w="3678"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 xml:space="preserve">кошти державного бюджету </w:t>
            </w:r>
          </w:p>
        </w:tc>
        <w:tc>
          <w:tcPr>
            <w:tcW w:w="5284" w:type="dxa"/>
            <w:shd w:val="clear" w:color="auto" w:fill="auto"/>
          </w:tcPr>
          <w:p w:rsidR="001F1C1E" w:rsidRPr="0008201F" w:rsidRDefault="001F1C1E" w:rsidP="006B0F2E">
            <w:pPr>
              <w:jc w:val="center"/>
              <w:rPr>
                <w:sz w:val="27"/>
                <w:szCs w:val="27"/>
              </w:rPr>
            </w:pPr>
            <w:r w:rsidRPr="0008201F">
              <w:rPr>
                <w:sz w:val="27"/>
                <w:szCs w:val="27"/>
              </w:rPr>
              <w:t>По факту надходжень</w:t>
            </w:r>
          </w:p>
        </w:tc>
      </w:tr>
      <w:tr w:rsidR="001F1C1E" w:rsidRPr="000252A3" w:rsidTr="006B0F2E">
        <w:trPr>
          <w:trHeight w:val="468"/>
        </w:trPr>
        <w:tc>
          <w:tcPr>
            <w:tcW w:w="666" w:type="dxa"/>
            <w:shd w:val="clear" w:color="auto" w:fill="auto"/>
          </w:tcPr>
          <w:p w:rsidR="001F1C1E" w:rsidRPr="00B21F8D" w:rsidRDefault="001F1C1E" w:rsidP="006B0F2E">
            <w:pPr>
              <w:pStyle w:val="HTML"/>
              <w:jc w:val="center"/>
              <w:rPr>
                <w:rFonts w:ascii="Times New Roman" w:hAnsi="Times New Roman" w:cs="Times New Roman"/>
                <w:sz w:val="24"/>
                <w:szCs w:val="24"/>
                <w:lang w:val="uk-UA"/>
              </w:rPr>
            </w:pPr>
            <w:r w:rsidRPr="00B21F8D">
              <w:rPr>
                <w:rFonts w:ascii="Times New Roman" w:hAnsi="Times New Roman" w:cs="Times New Roman"/>
                <w:sz w:val="24"/>
                <w:szCs w:val="24"/>
                <w:lang w:val="uk-UA"/>
              </w:rPr>
              <w:t>9.3.</w:t>
            </w:r>
          </w:p>
        </w:tc>
        <w:tc>
          <w:tcPr>
            <w:tcW w:w="3678" w:type="dxa"/>
            <w:shd w:val="clear" w:color="auto" w:fill="auto"/>
          </w:tcPr>
          <w:p w:rsidR="001F1C1E" w:rsidRPr="0008201F" w:rsidRDefault="001F1C1E" w:rsidP="006B0F2E">
            <w:pPr>
              <w:pStyle w:val="HTML"/>
              <w:rPr>
                <w:rFonts w:ascii="Times New Roman" w:hAnsi="Times New Roman" w:cs="Times New Roman"/>
                <w:sz w:val="27"/>
                <w:szCs w:val="27"/>
                <w:lang w:val="uk-UA"/>
              </w:rPr>
            </w:pPr>
            <w:r w:rsidRPr="0008201F">
              <w:rPr>
                <w:rFonts w:ascii="Times New Roman" w:hAnsi="Times New Roman" w:cs="Times New Roman"/>
                <w:sz w:val="27"/>
                <w:szCs w:val="27"/>
                <w:lang w:val="uk-UA"/>
              </w:rPr>
              <w:t>інші кошти</w:t>
            </w:r>
          </w:p>
        </w:tc>
        <w:tc>
          <w:tcPr>
            <w:tcW w:w="5284" w:type="dxa"/>
            <w:shd w:val="clear" w:color="auto" w:fill="auto"/>
          </w:tcPr>
          <w:p w:rsidR="001F1C1E" w:rsidRPr="0008201F" w:rsidRDefault="001F1C1E" w:rsidP="006B0F2E">
            <w:pPr>
              <w:jc w:val="center"/>
              <w:rPr>
                <w:sz w:val="27"/>
                <w:szCs w:val="27"/>
              </w:rPr>
            </w:pPr>
            <w:r w:rsidRPr="0008201F">
              <w:rPr>
                <w:sz w:val="27"/>
                <w:szCs w:val="27"/>
              </w:rPr>
              <w:t>По факту надходжень</w:t>
            </w:r>
          </w:p>
        </w:tc>
      </w:tr>
    </w:tbl>
    <w:p w:rsidR="001F1C1E" w:rsidRPr="0008201F" w:rsidRDefault="001F1C1E" w:rsidP="001F1C1E">
      <w:pPr>
        <w:jc w:val="center"/>
        <w:rPr>
          <w:sz w:val="28"/>
          <w:szCs w:val="28"/>
        </w:rPr>
      </w:pPr>
    </w:p>
    <w:p w:rsidR="001F1C1E" w:rsidRDefault="001F1C1E" w:rsidP="001F1C1E">
      <w:pPr>
        <w:jc w:val="center"/>
        <w:rPr>
          <w:b/>
          <w:sz w:val="28"/>
          <w:szCs w:val="28"/>
        </w:rPr>
      </w:pPr>
      <w:r>
        <w:rPr>
          <w:b/>
          <w:sz w:val="28"/>
          <w:szCs w:val="28"/>
        </w:rPr>
        <w:t>Програма</w:t>
      </w:r>
      <w:r w:rsidRPr="000252A3">
        <w:rPr>
          <w:b/>
          <w:sz w:val="28"/>
          <w:szCs w:val="28"/>
        </w:rPr>
        <w:t xml:space="preserve"> розвитку і реалізації питань </w:t>
      </w:r>
      <w:r>
        <w:rPr>
          <w:b/>
          <w:sz w:val="28"/>
          <w:szCs w:val="28"/>
        </w:rPr>
        <w:t>нового</w:t>
      </w:r>
      <w:r w:rsidRPr="000252A3">
        <w:rPr>
          <w:b/>
          <w:sz w:val="28"/>
          <w:szCs w:val="28"/>
        </w:rPr>
        <w:t xml:space="preserve"> будівництва, </w:t>
      </w:r>
      <w:r>
        <w:rPr>
          <w:b/>
          <w:sz w:val="28"/>
          <w:szCs w:val="28"/>
        </w:rPr>
        <w:t xml:space="preserve">реконструкції, модернізації та </w:t>
      </w:r>
      <w:r w:rsidRPr="000252A3">
        <w:rPr>
          <w:b/>
          <w:sz w:val="28"/>
          <w:szCs w:val="28"/>
        </w:rPr>
        <w:t xml:space="preserve">капітального ремонту об’єктів </w:t>
      </w:r>
      <w:r>
        <w:rPr>
          <w:b/>
          <w:sz w:val="28"/>
          <w:szCs w:val="28"/>
        </w:rPr>
        <w:t xml:space="preserve">житлового фонду та </w:t>
      </w:r>
      <w:r w:rsidRPr="000252A3">
        <w:rPr>
          <w:b/>
          <w:sz w:val="28"/>
          <w:szCs w:val="28"/>
        </w:rPr>
        <w:t xml:space="preserve">інфраструктури </w:t>
      </w:r>
      <w:proofErr w:type="spellStart"/>
      <w:r>
        <w:rPr>
          <w:b/>
          <w:sz w:val="28"/>
          <w:szCs w:val="28"/>
        </w:rPr>
        <w:t>Вараської</w:t>
      </w:r>
      <w:proofErr w:type="spellEnd"/>
      <w:r>
        <w:rPr>
          <w:b/>
          <w:sz w:val="28"/>
          <w:szCs w:val="28"/>
        </w:rPr>
        <w:t xml:space="preserve"> міської територіальної громади на 2020-2022</w:t>
      </w:r>
      <w:r w:rsidRPr="000252A3">
        <w:rPr>
          <w:b/>
          <w:sz w:val="28"/>
          <w:szCs w:val="28"/>
        </w:rPr>
        <w:t xml:space="preserve"> роки</w:t>
      </w:r>
    </w:p>
    <w:p w:rsidR="001F1C1E" w:rsidRDefault="001F1C1E" w:rsidP="001F1C1E">
      <w:pPr>
        <w:jc w:val="center"/>
        <w:rPr>
          <w:b/>
          <w:sz w:val="28"/>
          <w:szCs w:val="28"/>
        </w:rPr>
      </w:pPr>
    </w:p>
    <w:p w:rsidR="001F1C1E" w:rsidRPr="00BC465D" w:rsidRDefault="001F1C1E" w:rsidP="001F1C1E">
      <w:pPr>
        <w:pStyle w:val="a7"/>
        <w:numPr>
          <w:ilvl w:val="0"/>
          <w:numId w:val="1"/>
        </w:numPr>
        <w:jc w:val="center"/>
        <w:rPr>
          <w:rFonts w:ascii="Times New Roman" w:hAnsi="Times New Roman" w:cs="Times New Roman"/>
          <w:b/>
          <w:bCs/>
          <w:color w:val="000000"/>
          <w:spacing w:val="-2"/>
          <w:sz w:val="28"/>
          <w:szCs w:val="28"/>
          <w:lang w:val="uk-UA"/>
        </w:rPr>
      </w:pPr>
      <w:r w:rsidRPr="00BC465D">
        <w:rPr>
          <w:rFonts w:ascii="Times New Roman" w:hAnsi="Times New Roman" w:cs="Times New Roman"/>
          <w:b/>
          <w:bCs/>
          <w:color w:val="000000"/>
          <w:spacing w:val="-2"/>
          <w:sz w:val="28"/>
          <w:szCs w:val="28"/>
          <w:lang w:val="uk-UA"/>
        </w:rPr>
        <w:t>Визначення проблеми на розв’язання якої спрямована Програма</w:t>
      </w:r>
    </w:p>
    <w:p w:rsidR="001F1C1E" w:rsidRPr="00BC465D" w:rsidRDefault="001F1C1E" w:rsidP="001F1C1E">
      <w:pPr>
        <w:ind w:firstLine="709"/>
        <w:jc w:val="both"/>
        <w:rPr>
          <w:sz w:val="28"/>
          <w:szCs w:val="28"/>
        </w:rPr>
      </w:pPr>
      <w:r w:rsidRPr="00BC465D">
        <w:rPr>
          <w:bCs/>
          <w:color w:val="000000"/>
          <w:spacing w:val="-2"/>
          <w:sz w:val="28"/>
          <w:szCs w:val="28"/>
        </w:rPr>
        <w:t xml:space="preserve">Актуальність розробки Програми </w:t>
      </w:r>
      <w:r w:rsidRPr="00BC465D">
        <w:rPr>
          <w:sz w:val="28"/>
          <w:szCs w:val="28"/>
        </w:rPr>
        <w:t>розвитку і реалізації питань нового будівництва, реконструкції, модернізації та капітального ремонту об’єктів</w:t>
      </w:r>
      <w:r>
        <w:rPr>
          <w:sz w:val="28"/>
          <w:szCs w:val="28"/>
        </w:rPr>
        <w:t xml:space="preserve"> житлового фонду та</w:t>
      </w:r>
      <w:r w:rsidRPr="00BC465D">
        <w:rPr>
          <w:sz w:val="28"/>
          <w:szCs w:val="28"/>
        </w:rPr>
        <w:t xml:space="preserve"> інфраструктури  </w:t>
      </w:r>
      <w:proofErr w:type="spellStart"/>
      <w:r w:rsidRPr="002900D0">
        <w:rPr>
          <w:sz w:val="28"/>
          <w:szCs w:val="28"/>
        </w:rPr>
        <w:t>Вараської</w:t>
      </w:r>
      <w:proofErr w:type="spellEnd"/>
      <w:r w:rsidRPr="002900D0">
        <w:rPr>
          <w:sz w:val="28"/>
          <w:szCs w:val="28"/>
        </w:rPr>
        <w:t xml:space="preserve"> міської територіальної громади</w:t>
      </w:r>
      <w:r>
        <w:rPr>
          <w:b/>
          <w:sz w:val="28"/>
          <w:szCs w:val="28"/>
        </w:rPr>
        <w:t xml:space="preserve"> </w:t>
      </w:r>
      <w:r>
        <w:rPr>
          <w:sz w:val="28"/>
          <w:szCs w:val="28"/>
        </w:rPr>
        <w:t>на 2020-2022</w:t>
      </w:r>
      <w:r w:rsidRPr="00BC465D">
        <w:rPr>
          <w:sz w:val="28"/>
          <w:szCs w:val="28"/>
        </w:rPr>
        <w:t xml:space="preserve"> роки (далі – Програма) </w:t>
      </w:r>
      <w:r w:rsidRPr="002900D0">
        <w:rPr>
          <w:sz w:val="28"/>
          <w:szCs w:val="28"/>
        </w:rPr>
        <w:t xml:space="preserve">обумовлена необхідністю сприяння подальшому розвитку ділової та економічної активності </w:t>
      </w:r>
      <w:proofErr w:type="spellStart"/>
      <w:r w:rsidRPr="002900D0">
        <w:rPr>
          <w:sz w:val="28"/>
          <w:szCs w:val="28"/>
        </w:rPr>
        <w:t>Вараської</w:t>
      </w:r>
      <w:proofErr w:type="spellEnd"/>
      <w:r w:rsidRPr="002900D0">
        <w:rPr>
          <w:sz w:val="28"/>
          <w:szCs w:val="28"/>
        </w:rPr>
        <w:t xml:space="preserve"> міської територіальної громади (далі – </w:t>
      </w:r>
      <w:proofErr w:type="spellStart"/>
      <w:r w:rsidRPr="002900D0">
        <w:rPr>
          <w:sz w:val="28"/>
          <w:szCs w:val="28"/>
        </w:rPr>
        <w:t>Вараської</w:t>
      </w:r>
      <w:proofErr w:type="spellEnd"/>
      <w:r w:rsidRPr="002900D0">
        <w:rPr>
          <w:sz w:val="28"/>
          <w:szCs w:val="28"/>
        </w:rPr>
        <w:t xml:space="preserve"> МТГ),</w:t>
      </w:r>
      <w:r w:rsidRPr="00BC465D">
        <w:rPr>
          <w:sz w:val="27"/>
          <w:szCs w:val="27"/>
        </w:rPr>
        <w:t xml:space="preserve"> </w:t>
      </w:r>
      <w:r w:rsidRPr="00BC465D">
        <w:rPr>
          <w:sz w:val="28"/>
          <w:szCs w:val="28"/>
        </w:rPr>
        <w:t>адже одним з основних завдань міської влади є ефективне та раціональне використання наявних об’єктів нерухомого майна та розв’язання соціально-економічних проблем</w:t>
      </w:r>
      <w:r>
        <w:rPr>
          <w:sz w:val="28"/>
          <w:szCs w:val="28"/>
        </w:rPr>
        <w:t xml:space="preserve"> </w:t>
      </w:r>
      <w:proofErr w:type="spellStart"/>
      <w:r w:rsidRPr="002900D0">
        <w:rPr>
          <w:sz w:val="28"/>
          <w:szCs w:val="28"/>
        </w:rPr>
        <w:t>Вараської</w:t>
      </w:r>
      <w:proofErr w:type="spellEnd"/>
      <w:r w:rsidRPr="002900D0">
        <w:rPr>
          <w:sz w:val="28"/>
          <w:szCs w:val="28"/>
        </w:rPr>
        <w:t xml:space="preserve"> МТГ</w:t>
      </w:r>
      <w:r w:rsidRPr="00BC465D">
        <w:rPr>
          <w:sz w:val="28"/>
          <w:szCs w:val="28"/>
        </w:rPr>
        <w:t>.</w:t>
      </w:r>
    </w:p>
    <w:p w:rsidR="001F1C1E" w:rsidRPr="00BC465D" w:rsidRDefault="001F1C1E" w:rsidP="001F1C1E">
      <w:pPr>
        <w:ind w:firstLine="709"/>
        <w:jc w:val="both"/>
        <w:rPr>
          <w:sz w:val="28"/>
          <w:szCs w:val="28"/>
        </w:rPr>
      </w:pPr>
      <w:r w:rsidRPr="00BC465D">
        <w:rPr>
          <w:sz w:val="28"/>
          <w:szCs w:val="28"/>
        </w:rPr>
        <w:t xml:space="preserve">Основними пріоритетами розвитку </w:t>
      </w:r>
      <w:proofErr w:type="spellStart"/>
      <w:r w:rsidRPr="002900D0">
        <w:rPr>
          <w:sz w:val="28"/>
          <w:szCs w:val="28"/>
        </w:rPr>
        <w:t>Вараської</w:t>
      </w:r>
      <w:proofErr w:type="spellEnd"/>
      <w:r w:rsidRPr="002900D0">
        <w:rPr>
          <w:sz w:val="28"/>
          <w:szCs w:val="28"/>
        </w:rPr>
        <w:t xml:space="preserve"> МТГ</w:t>
      </w:r>
      <w:r w:rsidRPr="00BC465D">
        <w:rPr>
          <w:sz w:val="28"/>
          <w:szCs w:val="28"/>
        </w:rPr>
        <w:t xml:space="preserve"> є створення сприятливого і комфортного життєвого простору та підвищення доступності і якості соціальних і транспортних послуг для її населення.</w:t>
      </w:r>
    </w:p>
    <w:p w:rsidR="001F1C1E" w:rsidRPr="00BC465D" w:rsidRDefault="001F1C1E" w:rsidP="001F1C1E">
      <w:pPr>
        <w:ind w:firstLine="709"/>
        <w:jc w:val="both"/>
        <w:rPr>
          <w:color w:val="000000"/>
          <w:sz w:val="28"/>
          <w:szCs w:val="28"/>
        </w:rPr>
      </w:pPr>
      <w:r w:rsidRPr="00BC465D">
        <w:rPr>
          <w:color w:val="000000"/>
          <w:sz w:val="28"/>
          <w:szCs w:val="28"/>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rsidR="001F1C1E" w:rsidRPr="00BC465D" w:rsidRDefault="001F1C1E" w:rsidP="001F1C1E">
      <w:pPr>
        <w:ind w:firstLine="709"/>
        <w:jc w:val="both"/>
        <w:rPr>
          <w:color w:val="000000"/>
          <w:sz w:val="28"/>
          <w:szCs w:val="28"/>
        </w:rPr>
      </w:pPr>
      <w:r w:rsidRPr="00BC465D">
        <w:rPr>
          <w:sz w:val="28"/>
          <w:szCs w:val="28"/>
        </w:rPr>
        <w:t>Також варто зазначити, що згідно рішення міської ради від 26.10.2018 р. № 1201 «</w:t>
      </w:r>
      <w:r w:rsidRPr="00BC465D">
        <w:rPr>
          <w:bCs/>
          <w:color w:val="000000"/>
          <w:sz w:val="28"/>
          <w:szCs w:val="28"/>
          <w:shd w:val="clear" w:color="auto" w:fill="FFFFFF"/>
        </w:rPr>
        <w:t>Про добровільне приєднання до територіальної громади міста обласного значення»</w:t>
      </w:r>
      <w:r w:rsidRPr="00BC465D">
        <w:rPr>
          <w:sz w:val="28"/>
          <w:szCs w:val="28"/>
        </w:rPr>
        <w:t xml:space="preserve"> відбулося приєднання </w:t>
      </w:r>
      <w:r w:rsidRPr="00BC465D">
        <w:rPr>
          <w:color w:val="000000"/>
          <w:sz w:val="28"/>
          <w:szCs w:val="28"/>
          <w:shd w:val="clear" w:color="auto" w:fill="FFFFFF"/>
        </w:rPr>
        <w:t xml:space="preserve">територіальної громади села </w:t>
      </w:r>
      <w:proofErr w:type="spellStart"/>
      <w:r w:rsidRPr="00BC465D">
        <w:rPr>
          <w:color w:val="000000"/>
          <w:sz w:val="28"/>
          <w:szCs w:val="28"/>
          <w:shd w:val="clear" w:color="auto" w:fill="FFFFFF"/>
        </w:rPr>
        <w:t>Заболоття</w:t>
      </w:r>
      <w:proofErr w:type="spellEnd"/>
      <w:r w:rsidRPr="00BC465D">
        <w:rPr>
          <w:color w:val="000000"/>
          <w:sz w:val="28"/>
          <w:szCs w:val="28"/>
          <w:shd w:val="clear" w:color="auto" w:fill="FFFFFF"/>
        </w:rPr>
        <w:t xml:space="preserve"> </w:t>
      </w:r>
      <w:proofErr w:type="spellStart"/>
      <w:r w:rsidRPr="00BC465D">
        <w:rPr>
          <w:color w:val="000000"/>
          <w:sz w:val="28"/>
          <w:szCs w:val="28"/>
          <w:shd w:val="clear" w:color="auto" w:fill="FFFFFF"/>
        </w:rPr>
        <w:t>Заболоттівської</w:t>
      </w:r>
      <w:proofErr w:type="spellEnd"/>
      <w:r w:rsidRPr="00BC465D">
        <w:rPr>
          <w:color w:val="000000"/>
          <w:sz w:val="28"/>
          <w:szCs w:val="28"/>
          <w:shd w:val="clear" w:color="auto" w:fill="FFFFFF"/>
        </w:rPr>
        <w:t xml:space="preserve"> сільської ради </w:t>
      </w:r>
      <w:proofErr w:type="spellStart"/>
      <w:r w:rsidRPr="00BC465D">
        <w:rPr>
          <w:color w:val="000000"/>
          <w:sz w:val="28"/>
          <w:szCs w:val="28"/>
          <w:shd w:val="clear" w:color="auto" w:fill="FFFFFF"/>
        </w:rPr>
        <w:t>Володимирецького</w:t>
      </w:r>
      <w:proofErr w:type="spellEnd"/>
      <w:r w:rsidRPr="00BC465D">
        <w:rPr>
          <w:color w:val="000000"/>
          <w:sz w:val="28"/>
          <w:szCs w:val="28"/>
          <w:shd w:val="clear" w:color="auto" w:fill="FFFFFF"/>
        </w:rPr>
        <w:t xml:space="preserve"> району Рівненської області до територіальної громади міста обласного значення </w:t>
      </w:r>
      <w:proofErr w:type="spellStart"/>
      <w:r w:rsidRPr="00BC465D">
        <w:rPr>
          <w:color w:val="000000"/>
          <w:sz w:val="28"/>
          <w:szCs w:val="28"/>
          <w:shd w:val="clear" w:color="auto" w:fill="FFFFFF"/>
        </w:rPr>
        <w:t>Вараша</w:t>
      </w:r>
      <w:proofErr w:type="spellEnd"/>
      <w:r w:rsidRPr="00BC465D">
        <w:rPr>
          <w:color w:val="000000"/>
          <w:sz w:val="28"/>
          <w:szCs w:val="28"/>
          <w:shd w:val="clear" w:color="auto" w:fill="FFFFFF"/>
        </w:rPr>
        <w:t xml:space="preserve"> </w:t>
      </w:r>
      <w:proofErr w:type="spellStart"/>
      <w:r w:rsidRPr="00BC465D">
        <w:rPr>
          <w:color w:val="000000"/>
          <w:sz w:val="28"/>
          <w:szCs w:val="28"/>
          <w:shd w:val="clear" w:color="auto" w:fill="FFFFFF"/>
        </w:rPr>
        <w:t>Вараської</w:t>
      </w:r>
      <w:proofErr w:type="spellEnd"/>
      <w:r w:rsidRPr="00BC465D">
        <w:rPr>
          <w:color w:val="000000"/>
          <w:sz w:val="28"/>
          <w:szCs w:val="28"/>
          <w:shd w:val="clear" w:color="auto" w:fill="FFFFFF"/>
        </w:rPr>
        <w:t xml:space="preserve"> міської ради Рівненської області, що зумовлює необхідність планування та забезпечення вирішення </w:t>
      </w:r>
      <w:r w:rsidRPr="00BC465D">
        <w:rPr>
          <w:sz w:val="28"/>
          <w:szCs w:val="28"/>
        </w:rPr>
        <w:t>питань нового будівництва, реконструкції, модернізації та капітального ремонту об’єктів інфраструктури приєднаних територій.</w:t>
      </w:r>
    </w:p>
    <w:p w:rsidR="001F1C1E" w:rsidRPr="00BC465D" w:rsidRDefault="001F1C1E" w:rsidP="001F1C1E">
      <w:pPr>
        <w:ind w:firstLine="709"/>
        <w:jc w:val="both"/>
        <w:rPr>
          <w:sz w:val="28"/>
          <w:szCs w:val="28"/>
        </w:rPr>
      </w:pPr>
      <w:r w:rsidRPr="00BC465D">
        <w:rPr>
          <w:b/>
          <w:i/>
          <w:sz w:val="28"/>
          <w:szCs w:val="28"/>
        </w:rPr>
        <w:t xml:space="preserve">Нове будівництво, капітальний ремонт, реконструкція та модернізація об’єктів інфраструктури. </w:t>
      </w:r>
      <w:r w:rsidRPr="00BC465D">
        <w:rPr>
          <w:sz w:val="28"/>
          <w:szCs w:val="28"/>
          <w:shd w:val="clear" w:color="auto" w:fill="FFFFFF"/>
        </w:rPr>
        <w:t>Будівництво є індикатором стану економіки, що великою мірою визначає як позитивну, так і негативну динаміку її розвитку. Будівельний комплекс, зокрема житлове будівництво, належить до галузей економіки, що сприяють зростанню валового внутрішнього продукту, зайнятості, бюджетних доходів та економіки в цілому.</w:t>
      </w:r>
    </w:p>
    <w:p w:rsidR="001F1C1E" w:rsidRPr="00BC465D" w:rsidRDefault="001F1C1E" w:rsidP="001F1C1E">
      <w:pPr>
        <w:shd w:val="clear" w:color="auto" w:fill="FFFFFF"/>
        <w:ind w:firstLine="709"/>
        <w:jc w:val="both"/>
        <w:rPr>
          <w:sz w:val="28"/>
          <w:szCs w:val="28"/>
        </w:rPr>
      </w:pPr>
      <w:r w:rsidRPr="00BC465D">
        <w:rPr>
          <w:sz w:val="28"/>
          <w:szCs w:val="28"/>
        </w:rPr>
        <w:t>Сфера будівництва та реконструкції є досить важливою та актуальною, оскільки від її розвитку залежить багато чинників, серед яких:</w:t>
      </w:r>
    </w:p>
    <w:p w:rsidR="001F1C1E" w:rsidRPr="00BC465D" w:rsidRDefault="001F1C1E" w:rsidP="001F1C1E">
      <w:pPr>
        <w:numPr>
          <w:ilvl w:val="0"/>
          <w:numId w:val="2"/>
        </w:numPr>
        <w:shd w:val="clear" w:color="auto" w:fill="FFFFFF"/>
        <w:tabs>
          <w:tab w:val="left" w:pos="851"/>
        </w:tabs>
        <w:ind w:left="0" w:firstLine="709"/>
        <w:jc w:val="both"/>
        <w:rPr>
          <w:sz w:val="28"/>
          <w:szCs w:val="28"/>
        </w:rPr>
      </w:pPr>
      <w:r w:rsidRPr="00BC465D">
        <w:rPr>
          <w:sz w:val="28"/>
          <w:szCs w:val="28"/>
        </w:rPr>
        <w:t>забезпеченість населення житлом, закладами охорони здоров’я, освіти, культури та спорту;</w:t>
      </w:r>
    </w:p>
    <w:p w:rsidR="001F1C1E" w:rsidRPr="00BC465D" w:rsidRDefault="001F1C1E" w:rsidP="001F1C1E">
      <w:pPr>
        <w:numPr>
          <w:ilvl w:val="0"/>
          <w:numId w:val="2"/>
        </w:numPr>
        <w:shd w:val="clear" w:color="auto" w:fill="FFFFFF"/>
        <w:tabs>
          <w:tab w:val="left" w:pos="851"/>
        </w:tabs>
        <w:ind w:left="0" w:firstLine="709"/>
        <w:jc w:val="both"/>
        <w:rPr>
          <w:sz w:val="28"/>
          <w:szCs w:val="28"/>
        </w:rPr>
      </w:pPr>
      <w:r w:rsidRPr="00BC465D">
        <w:rPr>
          <w:sz w:val="28"/>
          <w:szCs w:val="28"/>
        </w:rPr>
        <w:t>забезпеченість об’єктами виробничого та торговельного призначення;</w:t>
      </w:r>
    </w:p>
    <w:p w:rsidR="001F1C1E" w:rsidRPr="00BC465D" w:rsidRDefault="001F1C1E" w:rsidP="001F1C1E">
      <w:pPr>
        <w:numPr>
          <w:ilvl w:val="0"/>
          <w:numId w:val="2"/>
        </w:numPr>
        <w:shd w:val="clear" w:color="auto" w:fill="FFFFFF"/>
        <w:tabs>
          <w:tab w:val="left" w:pos="851"/>
          <w:tab w:val="left" w:pos="993"/>
        </w:tabs>
        <w:ind w:left="0" w:firstLine="709"/>
        <w:jc w:val="both"/>
        <w:rPr>
          <w:color w:val="333333"/>
          <w:sz w:val="28"/>
          <w:szCs w:val="28"/>
        </w:rPr>
      </w:pPr>
      <w:r w:rsidRPr="00BC465D">
        <w:rPr>
          <w:sz w:val="28"/>
          <w:szCs w:val="28"/>
        </w:rPr>
        <w:t xml:space="preserve">організація та проведення </w:t>
      </w:r>
      <w:proofErr w:type="spellStart"/>
      <w:r w:rsidRPr="00BC465D">
        <w:rPr>
          <w:sz w:val="28"/>
          <w:szCs w:val="28"/>
        </w:rPr>
        <w:t>загальнобудівельних</w:t>
      </w:r>
      <w:proofErr w:type="spellEnd"/>
      <w:r w:rsidRPr="00BC465D">
        <w:rPr>
          <w:sz w:val="28"/>
          <w:szCs w:val="28"/>
        </w:rPr>
        <w:t xml:space="preserve"> та спеціалізованих робіт по будівництву та реконструкції житлового фонду, транспортної інфраструктури, об’єктів</w:t>
      </w:r>
      <w:r w:rsidRPr="00BC465D">
        <w:rPr>
          <w:color w:val="000000"/>
          <w:sz w:val="28"/>
          <w:szCs w:val="28"/>
        </w:rPr>
        <w:t xml:space="preserve"> культурно-побутового призначення, </w:t>
      </w:r>
      <w:r>
        <w:rPr>
          <w:color w:val="000000"/>
          <w:sz w:val="28"/>
          <w:szCs w:val="28"/>
        </w:rPr>
        <w:t>об</w:t>
      </w:r>
      <w:r w:rsidRPr="002900D0">
        <w:rPr>
          <w:color w:val="000000"/>
          <w:sz w:val="28"/>
          <w:szCs w:val="28"/>
        </w:rPr>
        <w:t>’</w:t>
      </w:r>
      <w:r>
        <w:rPr>
          <w:color w:val="000000"/>
          <w:sz w:val="28"/>
          <w:szCs w:val="28"/>
        </w:rPr>
        <w:t xml:space="preserve">єктів освіти, </w:t>
      </w:r>
      <w:r w:rsidRPr="00BC465D">
        <w:rPr>
          <w:color w:val="000000"/>
          <w:sz w:val="28"/>
          <w:szCs w:val="28"/>
        </w:rPr>
        <w:t>екологічних заходів;</w:t>
      </w:r>
    </w:p>
    <w:p w:rsidR="001F1C1E" w:rsidRPr="00BC465D" w:rsidRDefault="001F1C1E" w:rsidP="001F1C1E">
      <w:pPr>
        <w:numPr>
          <w:ilvl w:val="0"/>
          <w:numId w:val="2"/>
        </w:numPr>
        <w:shd w:val="clear" w:color="auto" w:fill="FFFFFF"/>
        <w:tabs>
          <w:tab w:val="left" w:pos="851"/>
          <w:tab w:val="left" w:pos="993"/>
        </w:tabs>
        <w:ind w:left="0" w:firstLine="709"/>
        <w:jc w:val="both"/>
        <w:rPr>
          <w:color w:val="333333"/>
          <w:sz w:val="28"/>
          <w:szCs w:val="28"/>
        </w:rPr>
      </w:pPr>
      <w:r w:rsidRPr="00BC465D">
        <w:rPr>
          <w:color w:val="000000"/>
          <w:sz w:val="28"/>
          <w:szCs w:val="28"/>
        </w:rPr>
        <w:lastRenderedPageBreak/>
        <w:t>своєчасне введення в дію перелічених структур та об’єктів тощо.</w:t>
      </w:r>
    </w:p>
    <w:p w:rsidR="001F1C1E" w:rsidRPr="009D24AB" w:rsidRDefault="001F1C1E" w:rsidP="001F1C1E">
      <w:pPr>
        <w:ind w:firstLine="709"/>
        <w:jc w:val="both"/>
        <w:rPr>
          <w:color w:val="FF0000"/>
          <w:sz w:val="28"/>
          <w:szCs w:val="28"/>
        </w:rPr>
      </w:pPr>
      <w:r w:rsidRPr="00BC465D">
        <w:rPr>
          <w:b/>
          <w:i/>
          <w:sz w:val="28"/>
          <w:szCs w:val="28"/>
        </w:rPr>
        <w:t xml:space="preserve">Житловий фонд. </w:t>
      </w:r>
      <w:r w:rsidRPr="00BC465D">
        <w:rPr>
          <w:sz w:val="28"/>
          <w:szCs w:val="28"/>
        </w:rPr>
        <w:t xml:space="preserve">Сучасний стан житлового фонду </w:t>
      </w:r>
      <w:proofErr w:type="spellStart"/>
      <w:r w:rsidRPr="002900D0">
        <w:rPr>
          <w:sz w:val="28"/>
          <w:szCs w:val="28"/>
        </w:rPr>
        <w:t>Вараської</w:t>
      </w:r>
      <w:proofErr w:type="spellEnd"/>
      <w:r w:rsidRPr="002900D0">
        <w:rPr>
          <w:sz w:val="28"/>
          <w:szCs w:val="28"/>
        </w:rPr>
        <w:t xml:space="preserve"> МТГ</w:t>
      </w:r>
      <w:r w:rsidRPr="00BC465D">
        <w:rPr>
          <w:sz w:val="28"/>
          <w:szCs w:val="28"/>
        </w:rPr>
        <w:t xml:space="preserve"> характеризується: значною зношеністю основних фондів; дефіцитом фінансових ресурсів необхідних для їх розвитку, поновлення, належної експлуатації та обслуговування.</w:t>
      </w:r>
    </w:p>
    <w:p w:rsidR="001F1C1E" w:rsidRPr="00BC465D" w:rsidRDefault="001F1C1E" w:rsidP="001F1C1E">
      <w:pPr>
        <w:ind w:firstLine="709"/>
        <w:jc w:val="both"/>
        <w:rPr>
          <w:sz w:val="28"/>
          <w:szCs w:val="28"/>
        </w:rPr>
      </w:pPr>
      <w:r w:rsidRPr="00BC465D">
        <w:rPr>
          <w:sz w:val="28"/>
          <w:szCs w:val="28"/>
        </w:rPr>
        <w:t>На погіршення технічного стану житлового фонду в значній мірі впливає техногенне та екологічне навантаження, тому найгострішою проблемою є проведення реконструкцій в якомога коротший термін (ремонт стінових покрівель, швів, модернізація і заміна ліфтів, водопровідної та теплової мережі тощо).</w:t>
      </w:r>
    </w:p>
    <w:p w:rsidR="001F1C1E" w:rsidRPr="00BC465D" w:rsidRDefault="001F1C1E" w:rsidP="001F1C1E">
      <w:pPr>
        <w:shd w:val="clear" w:color="auto" w:fill="FFFFFF"/>
        <w:ind w:firstLine="709"/>
        <w:jc w:val="both"/>
        <w:rPr>
          <w:sz w:val="28"/>
          <w:szCs w:val="28"/>
        </w:rPr>
      </w:pPr>
      <w:r>
        <w:rPr>
          <w:b/>
          <w:i/>
          <w:sz w:val="28"/>
          <w:szCs w:val="28"/>
        </w:rPr>
        <w:t xml:space="preserve">Капітальний та поточний </w:t>
      </w:r>
      <w:r w:rsidRPr="00BC465D">
        <w:rPr>
          <w:b/>
          <w:i/>
          <w:sz w:val="28"/>
          <w:szCs w:val="28"/>
        </w:rPr>
        <w:t xml:space="preserve">ремонт доріг. </w:t>
      </w:r>
      <w:r w:rsidRPr="00BC465D">
        <w:rPr>
          <w:sz w:val="28"/>
          <w:szCs w:val="28"/>
        </w:rPr>
        <w:t xml:space="preserve">Протяжність міських доріг становить – </w:t>
      </w:r>
      <w:smartTag w:uri="urn:schemas-microsoft-com:office:smarttags" w:element="metricconverter">
        <w:smartTagPr>
          <w:attr w:name="ProductID" w:val="275 627 м"/>
        </w:smartTagPr>
        <w:r w:rsidRPr="00BC465D">
          <w:rPr>
            <w:sz w:val="28"/>
            <w:szCs w:val="28"/>
          </w:rPr>
          <w:t xml:space="preserve">275 627 </w:t>
        </w:r>
        <w:proofErr w:type="spellStart"/>
        <w:r w:rsidRPr="00BC465D">
          <w:rPr>
            <w:sz w:val="28"/>
            <w:szCs w:val="28"/>
          </w:rPr>
          <w:t>м</w:t>
        </w:r>
      </w:smartTag>
      <w:r w:rsidRPr="00BC465D">
        <w:rPr>
          <w:sz w:val="28"/>
          <w:szCs w:val="28"/>
        </w:rPr>
        <w:t>.кв</w:t>
      </w:r>
      <w:proofErr w:type="spellEnd"/>
      <w:r w:rsidRPr="00BC465D">
        <w:rPr>
          <w:sz w:val="28"/>
          <w:szCs w:val="28"/>
        </w:rPr>
        <w:t xml:space="preserve">.,  протяжність пішохідних доріжок, тротуарів – </w:t>
      </w:r>
      <w:smartTag w:uri="urn:schemas-microsoft-com:office:smarttags" w:element="metricconverter">
        <w:smartTagPr>
          <w:attr w:name="ProductID" w:val="107 866 м"/>
        </w:smartTagPr>
        <w:r w:rsidRPr="00BC465D">
          <w:rPr>
            <w:sz w:val="28"/>
            <w:szCs w:val="28"/>
          </w:rPr>
          <w:t xml:space="preserve">107 866 </w:t>
        </w:r>
        <w:proofErr w:type="spellStart"/>
        <w:r w:rsidRPr="00BC465D">
          <w:rPr>
            <w:sz w:val="28"/>
            <w:szCs w:val="28"/>
          </w:rPr>
          <w:t>м</w:t>
        </w:r>
      </w:smartTag>
      <w:r w:rsidRPr="00BC465D">
        <w:rPr>
          <w:sz w:val="28"/>
          <w:szCs w:val="28"/>
        </w:rPr>
        <w:t>.кв</w:t>
      </w:r>
      <w:proofErr w:type="spellEnd"/>
      <w:r w:rsidRPr="00BC465D">
        <w:rPr>
          <w:sz w:val="28"/>
          <w:szCs w:val="28"/>
        </w:rPr>
        <w:t>.</w:t>
      </w:r>
    </w:p>
    <w:p w:rsidR="001F1C1E" w:rsidRPr="00BC465D" w:rsidRDefault="001F1C1E" w:rsidP="001F1C1E">
      <w:pPr>
        <w:ind w:firstLine="709"/>
        <w:jc w:val="both"/>
        <w:rPr>
          <w:sz w:val="28"/>
          <w:szCs w:val="28"/>
        </w:rPr>
      </w:pPr>
      <w:r w:rsidRPr="00BC465D">
        <w:rPr>
          <w:sz w:val="28"/>
          <w:szCs w:val="28"/>
        </w:rPr>
        <w:t xml:space="preserve">Одним з найважливіших пріоритетів щодо забезпечення інвестиційної привабливості </w:t>
      </w:r>
      <w:proofErr w:type="spellStart"/>
      <w:r w:rsidRPr="002900D0">
        <w:rPr>
          <w:sz w:val="28"/>
          <w:szCs w:val="28"/>
        </w:rPr>
        <w:t>Вараської</w:t>
      </w:r>
      <w:proofErr w:type="spellEnd"/>
      <w:r w:rsidRPr="002900D0">
        <w:rPr>
          <w:sz w:val="28"/>
          <w:szCs w:val="28"/>
        </w:rPr>
        <w:t xml:space="preserve"> МТГ</w:t>
      </w:r>
      <w:r w:rsidRPr="00BC465D">
        <w:rPr>
          <w:sz w:val="28"/>
          <w:szCs w:val="28"/>
        </w:rPr>
        <w:t xml:space="preserve"> є розбудова та модернізація транспортної інфраструктури. </w:t>
      </w:r>
      <w:r>
        <w:rPr>
          <w:sz w:val="28"/>
          <w:szCs w:val="28"/>
        </w:rPr>
        <w:t xml:space="preserve">Велика кількість автодоріг </w:t>
      </w:r>
      <w:proofErr w:type="spellStart"/>
      <w:r w:rsidRPr="002900D0">
        <w:rPr>
          <w:sz w:val="28"/>
          <w:szCs w:val="28"/>
        </w:rPr>
        <w:t>Вараської</w:t>
      </w:r>
      <w:proofErr w:type="spellEnd"/>
      <w:r w:rsidRPr="002900D0">
        <w:rPr>
          <w:sz w:val="28"/>
          <w:szCs w:val="28"/>
        </w:rPr>
        <w:t xml:space="preserve"> МТГ</w:t>
      </w:r>
      <w:r w:rsidRPr="00BC465D">
        <w:rPr>
          <w:sz w:val="28"/>
          <w:szCs w:val="28"/>
        </w:rPr>
        <w:t xml:space="preserve"> потребує капітального ремонту. Такий стан транспортної інфраструктури не дозволяє сьогодні у повній мірі задіяти транспортний потенціал міста. Збільшення автомобільних перевезень, підвищення вантажопідйомності автомобілів, насиченість транспортних потоків швидкісними легковими автомобілями, збільшення пасажиропотоку призвело до різкого збільшення транспортного навантаження на міські дороги, що потребує підвищення темпів розвитку вулично-шляхової мережі.</w:t>
      </w:r>
    </w:p>
    <w:p w:rsidR="001F1C1E" w:rsidRPr="00BC465D" w:rsidRDefault="001F1C1E" w:rsidP="001F1C1E">
      <w:pPr>
        <w:ind w:firstLine="709"/>
        <w:jc w:val="both"/>
        <w:rPr>
          <w:sz w:val="28"/>
          <w:szCs w:val="28"/>
        </w:rPr>
      </w:pPr>
      <w:r w:rsidRPr="00BC465D">
        <w:rPr>
          <w:sz w:val="28"/>
          <w:szCs w:val="28"/>
        </w:rPr>
        <w:t>Основними обмеженнями сталого розвитку міста,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Також проблема постає в організації дорожнього руху у</w:t>
      </w:r>
      <w:r>
        <w:rPr>
          <w:sz w:val="28"/>
          <w:szCs w:val="28"/>
        </w:rPr>
        <w:t xml:space="preserve"> </w:t>
      </w:r>
      <w:proofErr w:type="spellStart"/>
      <w:r>
        <w:rPr>
          <w:sz w:val="28"/>
          <w:szCs w:val="28"/>
        </w:rPr>
        <w:t>Вараській</w:t>
      </w:r>
      <w:proofErr w:type="spellEnd"/>
      <w:r>
        <w:rPr>
          <w:sz w:val="28"/>
          <w:szCs w:val="28"/>
        </w:rPr>
        <w:t xml:space="preserve"> </w:t>
      </w:r>
      <w:r w:rsidRPr="002900D0">
        <w:rPr>
          <w:sz w:val="28"/>
          <w:szCs w:val="28"/>
        </w:rPr>
        <w:t>МТГ</w:t>
      </w:r>
      <w:r w:rsidRPr="00BC465D">
        <w:rPr>
          <w:sz w:val="28"/>
          <w:szCs w:val="28"/>
        </w:rPr>
        <w:t>, що сприятиме підвищенню безпеки та комфорту всіх учасників дорожнього руху.</w:t>
      </w:r>
    </w:p>
    <w:p w:rsidR="001F1C1E" w:rsidRPr="00BC465D" w:rsidRDefault="001F1C1E" w:rsidP="001F1C1E">
      <w:pPr>
        <w:ind w:firstLine="709"/>
        <w:jc w:val="both"/>
        <w:rPr>
          <w:sz w:val="28"/>
          <w:szCs w:val="28"/>
        </w:rPr>
      </w:pPr>
      <w:r w:rsidRPr="00BC465D">
        <w:rPr>
          <w:sz w:val="28"/>
          <w:szCs w:val="28"/>
        </w:rPr>
        <w:t xml:space="preserve">Враховуючи зазначене та розуміючи, що розвиток </w:t>
      </w:r>
      <w:r>
        <w:rPr>
          <w:sz w:val="28"/>
          <w:szCs w:val="28"/>
        </w:rPr>
        <w:t xml:space="preserve">громади </w:t>
      </w:r>
      <w:r w:rsidRPr="00BC465D">
        <w:rPr>
          <w:sz w:val="28"/>
          <w:szCs w:val="28"/>
        </w:rPr>
        <w:t>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капітального ремонту доріг, інженерних споруд та інших транспортних об’єктів.</w:t>
      </w:r>
    </w:p>
    <w:p w:rsidR="001F1C1E" w:rsidRPr="00BC465D" w:rsidRDefault="001F1C1E" w:rsidP="001F1C1E">
      <w:pPr>
        <w:ind w:firstLine="709"/>
        <w:jc w:val="both"/>
        <w:rPr>
          <w:sz w:val="28"/>
          <w:szCs w:val="28"/>
        </w:rPr>
      </w:pPr>
      <w:r w:rsidRPr="00BC465D">
        <w:rPr>
          <w:b/>
          <w:i/>
          <w:sz w:val="28"/>
          <w:szCs w:val="28"/>
        </w:rPr>
        <w:t xml:space="preserve">Охорона здоров’я. </w:t>
      </w:r>
      <w:r w:rsidRPr="00BC465D">
        <w:rPr>
          <w:sz w:val="28"/>
          <w:szCs w:val="28"/>
        </w:rPr>
        <w:t>Діяльніс</w:t>
      </w:r>
      <w:r>
        <w:rPr>
          <w:sz w:val="28"/>
          <w:szCs w:val="28"/>
        </w:rPr>
        <w:t xml:space="preserve">ть галузі охорони здоров’я </w:t>
      </w:r>
      <w:proofErr w:type="spellStart"/>
      <w:r w:rsidRPr="002900D0">
        <w:rPr>
          <w:sz w:val="28"/>
          <w:szCs w:val="28"/>
        </w:rPr>
        <w:t>Вараської</w:t>
      </w:r>
      <w:proofErr w:type="spellEnd"/>
      <w:r w:rsidRPr="002900D0">
        <w:rPr>
          <w:sz w:val="28"/>
          <w:szCs w:val="28"/>
        </w:rPr>
        <w:t xml:space="preserve"> МТГ</w:t>
      </w:r>
      <w:r w:rsidRPr="00BC465D">
        <w:rPr>
          <w:sz w:val="28"/>
          <w:szCs w:val="28"/>
        </w:rPr>
        <w:t xml:space="preserve">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w:t>
      </w:r>
    </w:p>
    <w:p w:rsidR="001F1C1E" w:rsidRPr="00BC465D" w:rsidRDefault="001F1C1E" w:rsidP="001F1C1E">
      <w:pPr>
        <w:ind w:firstLine="709"/>
        <w:jc w:val="both"/>
        <w:rPr>
          <w:sz w:val="28"/>
          <w:szCs w:val="28"/>
        </w:rPr>
      </w:pPr>
      <w:r w:rsidRPr="00BC465D">
        <w:rPr>
          <w:bCs/>
          <w:sz w:val="28"/>
          <w:szCs w:val="28"/>
        </w:rPr>
        <w:t>Н</w:t>
      </w:r>
      <w:r w:rsidRPr="00BC465D">
        <w:rPr>
          <w:sz w:val="28"/>
          <w:szCs w:val="28"/>
        </w:rPr>
        <w:t xml:space="preserve">адання медичної допомоги населенню міста проводить Державний заклад «Спеціалізована медико-санітарна частина №3 Міністерства охорони здоров’я України», що створений, як частина єдиної системи радіаційної безпеки та захисту на об’єктах ядерно-паливного циклу. </w:t>
      </w:r>
      <w:r w:rsidRPr="00BC465D">
        <w:rPr>
          <w:snapToGrid w:val="0"/>
          <w:sz w:val="28"/>
          <w:szCs w:val="28"/>
        </w:rPr>
        <w:t xml:space="preserve">В рамках реформування галузі охорони здоров’я </w:t>
      </w:r>
      <w:proofErr w:type="spellStart"/>
      <w:r w:rsidRPr="00BC465D">
        <w:rPr>
          <w:snapToGrid w:val="0"/>
          <w:sz w:val="28"/>
          <w:szCs w:val="28"/>
        </w:rPr>
        <w:t>Вараською</w:t>
      </w:r>
      <w:proofErr w:type="spellEnd"/>
      <w:r w:rsidRPr="00BC465D">
        <w:rPr>
          <w:snapToGrid w:val="0"/>
          <w:sz w:val="28"/>
          <w:szCs w:val="28"/>
        </w:rPr>
        <w:t xml:space="preserve"> міською радою прийнято рішення від 01.06.2018 №1079 «Про утворення юридичної особи – </w:t>
      </w:r>
      <w:r w:rsidRPr="00BC465D">
        <w:rPr>
          <w:snapToGrid w:val="0"/>
          <w:sz w:val="28"/>
          <w:szCs w:val="28"/>
        </w:rPr>
        <w:lastRenderedPageBreak/>
        <w:t xml:space="preserve">комунального некомерційного підприємства </w:t>
      </w:r>
      <w:proofErr w:type="spellStart"/>
      <w:r w:rsidRPr="00BC465D">
        <w:rPr>
          <w:snapToGrid w:val="0"/>
          <w:sz w:val="28"/>
          <w:szCs w:val="28"/>
        </w:rPr>
        <w:t>Вараської</w:t>
      </w:r>
      <w:proofErr w:type="spellEnd"/>
      <w:r w:rsidRPr="00BC465D">
        <w:rPr>
          <w:snapToGrid w:val="0"/>
          <w:sz w:val="28"/>
          <w:szCs w:val="28"/>
        </w:rPr>
        <w:t xml:space="preserve"> міської ради «</w:t>
      </w:r>
      <w:proofErr w:type="spellStart"/>
      <w:r w:rsidRPr="00BC465D">
        <w:rPr>
          <w:snapToGrid w:val="0"/>
          <w:sz w:val="28"/>
          <w:szCs w:val="28"/>
        </w:rPr>
        <w:t>Вараський</w:t>
      </w:r>
      <w:proofErr w:type="spellEnd"/>
      <w:r w:rsidRPr="00BC465D">
        <w:rPr>
          <w:snapToGrid w:val="0"/>
          <w:sz w:val="28"/>
          <w:szCs w:val="28"/>
        </w:rPr>
        <w:t xml:space="preserve"> центр первинної медичної допомоги».</w:t>
      </w:r>
    </w:p>
    <w:p w:rsidR="001F1C1E" w:rsidRDefault="001F1C1E" w:rsidP="001F1C1E">
      <w:pPr>
        <w:ind w:firstLine="709"/>
        <w:jc w:val="both"/>
        <w:rPr>
          <w:sz w:val="28"/>
          <w:szCs w:val="28"/>
        </w:rPr>
      </w:pPr>
      <w:r w:rsidRPr="00BC465D">
        <w:rPr>
          <w:sz w:val="28"/>
          <w:szCs w:val="28"/>
        </w:rPr>
        <w:t xml:space="preserve">Для забезпечення потреб населення щодо якісного медичного обслуговування, приміщення </w:t>
      </w:r>
      <w:proofErr w:type="spellStart"/>
      <w:r w:rsidRPr="00BC465D">
        <w:rPr>
          <w:snapToGrid w:val="0"/>
          <w:sz w:val="28"/>
          <w:szCs w:val="28"/>
        </w:rPr>
        <w:t>Вараського</w:t>
      </w:r>
      <w:proofErr w:type="spellEnd"/>
      <w:r w:rsidRPr="00BC465D">
        <w:rPr>
          <w:snapToGrid w:val="0"/>
          <w:sz w:val="28"/>
          <w:szCs w:val="28"/>
        </w:rPr>
        <w:t xml:space="preserve"> центру первинної медичної допомоги</w:t>
      </w:r>
      <w:r w:rsidRPr="00BC465D">
        <w:rPr>
          <w:sz w:val="28"/>
          <w:szCs w:val="28"/>
        </w:rPr>
        <w:t xml:space="preserve"> потребує капітального ремонту. </w:t>
      </w:r>
    </w:p>
    <w:p w:rsidR="001F1C1E" w:rsidRPr="001965FC" w:rsidRDefault="001F1C1E" w:rsidP="001F1C1E">
      <w:pPr>
        <w:ind w:firstLine="709"/>
        <w:jc w:val="both"/>
        <w:rPr>
          <w:sz w:val="28"/>
          <w:szCs w:val="28"/>
        </w:rPr>
      </w:pPr>
      <w:r w:rsidRPr="00870995">
        <w:rPr>
          <w:b/>
          <w:i/>
          <w:sz w:val="28"/>
          <w:szCs w:val="28"/>
        </w:rPr>
        <w:t>Освіта.</w:t>
      </w:r>
      <w:r>
        <w:rPr>
          <w:b/>
          <w:i/>
          <w:sz w:val="28"/>
          <w:szCs w:val="28"/>
        </w:rPr>
        <w:t xml:space="preserve"> </w:t>
      </w:r>
      <w:r w:rsidRPr="00970CEE">
        <w:rPr>
          <w:sz w:val="28"/>
          <w:szCs w:val="28"/>
        </w:rPr>
        <w:t xml:space="preserve">На території </w:t>
      </w:r>
      <w:proofErr w:type="spellStart"/>
      <w:r>
        <w:rPr>
          <w:sz w:val="28"/>
          <w:szCs w:val="28"/>
        </w:rPr>
        <w:t>Вараської</w:t>
      </w:r>
      <w:proofErr w:type="spellEnd"/>
      <w:r>
        <w:rPr>
          <w:sz w:val="28"/>
          <w:szCs w:val="28"/>
        </w:rPr>
        <w:t xml:space="preserve"> МТГ функціонує мережа закладів освіти, а саме: </w:t>
      </w:r>
      <w:r w:rsidRPr="00E429EE">
        <w:rPr>
          <w:sz w:val="28"/>
          <w:szCs w:val="28"/>
        </w:rPr>
        <w:t>9 закладів дошкільної освіти, 2 навчально-виховні комплекси «дошкільний навчальний заклад – загальноосвітній навчальний заклад І ступеня», 5 загальноосвітніх шкіл І-ІІІ ступенів, гімназія; 2 заклади позашкільної освіти</w:t>
      </w:r>
      <w:r>
        <w:rPr>
          <w:sz w:val="28"/>
          <w:szCs w:val="28"/>
        </w:rPr>
        <w:t xml:space="preserve"> м. </w:t>
      </w:r>
      <w:proofErr w:type="spellStart"/>
      <w:r>
        <w:rPr>
          <w:sz w:val="28"/>
          <w:szCs w:val="28"/>
        </w:rPr>
        <w:t>Вараш</w:t>
      </w:r>
      <w:proofErr w:type="spellEnd"/>
      <w:r>
        <w:rPr>
          <w:sz w:val="28"/>
          <w:szCs w:val="28"/>
        </w:rPr>
        <w:t xml:space="preserve"> та </w:t>
      </w:r>
      <w:proofErr w:type="spellStart"/>
      <w:r w:rsidRPr="001965FC">
        <w:rPr>
          <w:rStyle w:val="a9"/>
          <w:sz w:val="28"/>
          <w:szCs w:val="28"/>
        </w:rPr>
        <w:t>Заболоттівська</w:t>
      </w:r>
      <w:proofErr w:type="spellEnd"/>
      <w:r w:rsidRPr="001965FC">
        <w:rPr>
          <w:rStyle w:val="a9"/>
          <w:sz w:val="28"/>
          <w:szCs w:val="28"/>
        </w:rPr>
        <w:t xml:space="preserve"> школа І-ІІІ ступенів та  заклад дошкільної освіти </w:t>
      </w:r>
      <w:proofErr w:type="spellStart"/>
      <w:r w:rsidRPr="001965FC">
        <w:rPr>
          <w:rStyle w:val="a9"/>
          <w:sz w:val="28"/>
          <w:szCs w:val="28"/>
        </w:rPr>
        <w:t>с.Заболоття</w:t>
      </w:r>
      <w:proofErr w:type="spellEnd"/>
      <w:r w:rsidRPr="001965FC">
        <w:rPr>
          <w:sz w:val="28"/>
          <w:szCs w:val="28"/>
        </w:rPr>
        <w:t>.</w:t>
      </w:r>
    </w:p>
    <w:p w:rsidR="001F1C1E" w:rsidRDefault="001F1C1E" w:rsidP="001F1C1E">
      <w:pPr>
        <w:ind w:firstLine="709"/>
        <w:jc w:val="both"/>
        <w:rPr>
          <w:sz w:val="28"/>
          <w:szCs w:val="28"/>
        </w:rPr>
      </w:pPr>
      <w:r w:rsidRPr="00E429EE">
        <w:rPr>
          <w:sz w:val="28"/>
          <w:szCs w:val="28"/>
        </w:rPr>
        <w:t xml:space="preserve">В системі </w:t>
      </w:r>
      <w:r w:rsidRPr="00E429EE">
        <w:rPr>
          <w:bCs/>
          <w:sz w:val="28"/>
          <w:szCs w:val="28"/>
        </w:rPr>
        <w:t xml:space="preserve">позашкільної освіти </w:t>
      </w:r>
      <w:proofErr w:type="spellStart"/>
      <w:r>
        <w:rPr>
          <w:bCs/>
          <w:sz w:val="28"/>
          <w:szCs w:val="28"/>
        </w:rPr>
        <w:t>Вараської</w:t>
      </w:r>
      <w:proofErr w:type="spellEnd"/>
      <w:r>
        <w:rPr>
          <w:bCs/>
          <w:sz w:val="28"/>
          <w:szCs w:val="28"/>
        </w:rPr>
        <w:t xml:space="preserve"> МТГ </w:t>
      </w:r>
      <w:r>
        <w:rPr>
          <w:sz w:val="28"/>
          <w:szCs w:val="28"/>
        </w:rPr>
        <w:t>забезпечено функціону</w:t>
      </w:r>
      <w:r w:rsidRPr="00E429EE">
        <w:rPr>
          <w:sz w:val="28"/>
          <w:szCs w:val="28"/>
        </w:rPr>
        <w:t>вання Будинку дитячої та юнацької творчості (Б</w:t>
      </w:r>
      <w:r>
        <w:rPr>
          <w:sz w:val="28"/>
          <w:szCs w:val="28"/>
        </w:rPr>
        <w:t>ДЮТ) та Дитячо-юнацька спортивної школи</w:t>
      </w:r>
      <w:r w:rsidRPr="00E429EE">
        <w:rPr>
          <w:sz w:val="28"/>
          <w:szCs w:val="28"/>
        </w:rPr>
        <w:t xml:space="preserve"> (ДЮСШ).</w:t>
      </w:r>
      <w:r>
        <w:rPr>
          <w:sz w:val="28"/>
          <w:szCs w:val="28"/>
        </w:rPr>
        <w:t xml:space="preserve"> </w:t>
      </w:r>
      <w:r w:rsidRPr="00E429EE">
        <w:rPr>
          <w:sz w:val="28"/>
          <w:szCs w:val="28"/>
        </w:rPr>
        <w:t xml:space="preserve">БДЮТ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w:t>
      </w:r>
      <w:r>
        <w:rPr>
          <w:sz w:val="28"/>
          <w:szCs w:val="28"/>
        </w:rPr>
        <w:t xml:space="preserve">науково-технічний, гуманітарний. </w:t>
      </w:r>
      <w:r w:rsidRPr="00E429EE">
        <w:rPr>
          <w:sz w:val="28"/>
          <w:szCs w:val="28"/>
        </w:rPr>
        <w:t>ДЮСШ як  заклад позашкільної освіти спортивного профілю створює необхідні умови для гармонійного виховання, фізичного розвитку, змістовного відпочинку дітей.</w:t>
      </w:r>
    </w:p>
    <w:p w:rsidR="001F1C1E" w:rsidRDefault="001F1C1E" w:rsidP="001F1C1E">
      <w:pPr>
        <w:ind w:firstLine="709"/>
        <w:jc w:val="both"/>
        <w:rPr>
          <w:bCs/>
          <w:color w:val="000000"/>
          <w:sz w:val="28"/>
          <w:szCs w:val="28"/>
        </w:rPr>
      </w:pPr>
      <w:r>
        <w:rPr>
          <w:sz w:val="28"/>
          <w:szCs w:val="28"/>
        </w:rPr>
        <w:t>З</w:t>
      </w:r>
      <w:r w:rsidRPr="00E429EE">
        <w:rPr>
          <w:color w:val="000000"/>
          <w:sz w:val="28"/>
          <w:szCs w:val="28"/>
        </w:rPr>
        <w:t xml:space="preserve"> метою забезпечення реалізації права на освіту та здійснення психолого-педагогічного супроводу дітей з особливими освітніми потребами МПМПК реорганізовано та  створено </w:t>
      </w:r>
      <w:proofErr w:type="spellStart"/>
      <w:r w:rsidRPr="00E429EE">
        <w:rPr>
          <w:bCs/>
          <w:color w:val="000000"/>
          <w:sz w:val="28"/>
          <w:szCs w:val="28"/>
        </w:rPr>
        <w:t>Вараський</w:t>
      </w:r>
      <w:proofErr w:type="spellEnd"/>
      <w:r w:rsidRPr="00E429EE">
        <w:rPr>
          <w:bCs/>
          <w:color w:val="000000"/>
          <w:sz w:val="28"/>
          <w:szCs w:val="28"/>
        </w:rPr>
        <w:t xml:space="preserve"> інклюзивно-ресурсний центр.</w:t>
      </w:r>
    </w:p>
    <w:p w:rsidR="001F1C1E" w:rsidRPr="00E429EE" w:rsidRDefault="001F1C1E" w:rsidP="001F1C1E">
      <w:pPr>
        <w:ind w:firstLine="709"/>
        <w:jc w:val="both"/>
        <w:rPr>
          <w:sz w:val="28"/>
          <w:szCs w:val="28"/>
        </w:rPr>
      </w:pPr>
      <w:r w:rsidRPr="00961CF4">
        <w:rPr>
          <w:sz w:val="28"/>
          <w:szCs w:val="28"/>
          <w:shd w:val="clear" w:color="auto" w:fill="FFFFFF"/>
        </w:rPr>
        <w:t xml:space="preserve">Умови, в яких діти перебувають в закладах освіти, багато в чому впливають як на їх навчання, так і на їхнє здоров'я, тобто в кінцевому підсумку, на їхнє майбутнє, отже </w:t>
      </w:r>
      <w:r w:rsidRPr="00961CF4">
        <w:rPr>
          <w:sz w:val="28"/>
          <w:szCs w:val="28"/>
        </w:rPr>
        <w:t xml:space="preserve">підвищення доступності і якості послуг в галузі освіти, − один з пріоритетних напрямів соціально-економічного розвитку </w:t>
      </w:r>
      <w:proofErr w:type="spellStart"/>
      <w:r w:rsidRPr="00961CF4">
        <w:rPr>
          <w:sz w:val="28"/>
          <w:szCs w:val="28"/>
        </w:rPr>
        <w:t>Вараської</w:t>
      </w:r>
      <w:proofErr w:type="spellEnd"/>
      <w:r w:rsidRPr="00961CF4">
        <w:rPr>
          <w:sz w:val="28"/>
          <w:szCs w:val="28"/>
        </w:rPr>
        <w:t xml:space="preserve"> МТГ.</w:t>
      </w:r>
    </w:p>
    <w:p w:rsidR="001F1C1E" w:rsidRPr="00961CF4" w:rsidRDefault="001F1C1E" w:rsidP="001F1C1E">
      <w:pPr>
        <w:ind w:firstLine="709"/>
        <w:jc w:val="both"/>
        <w:rPr>
          <w:sz w:val="28"/>
          <w:szCs w:val="28"/>
        </w:rPr>
      </w:pPr>
      <w:r w:rsidRPr="00961CF4">
        <w:rPr>
          <w:sz w:val="28"/>
          <w:szCs w:val="28"/>
        </w:rPr>
        <w:t xml:space="preserve">У зв’язку з чим, питання забезпечення якісними та безпечними закладами освіти дітей </w:t>
      </w:r>
      <w:proofErr w:type="spellStart"/>
      <w:r w:rsidRPr="00961CF4">
        <w:rPr>
          <w:sz w:val="28"/>
          <w:szCs w:val="28"/>
        </w:rPr>
        <w:t>Вараської</w:t>
      </w:r>
      <w:proofErr w:type="spellEnd"/>
      <w:r w:rsidRPr="00961CF4">
        <w:rPr>
          <w:sz w:val="28"/>
          <w:szCs w:val="28"/>
        </w:rPr>
        <w:t xml:space="preserve"> МТГ </w:t>
      </w:r>
      <w:r>
        <w:rPr>
          <w:sz w:val="28"/>
          <w:szCs w:val="28"/>
        </w:rPr>
        <w:t xml:space="preserve"> залишається вкрай важливим.</w:t>
      </w:r>
    </w:p>
    <w:p w:rsidR="001F1C1E" w:rsidRPr="00BC465D" w:rsidRDefault="001F1C1E" w:rsidP="001F1C1E">
      <w:pPr>
        <w:ind w:firstLine="709"/>
        <w:jc w:val="both"/>
        <w:rPr>
          <w:sz w:val="28"/>
          <w:szCs w:val="28"/>
        </w:rPr>
      </w:pPr>
      <w:r w:rsidRPr="00BC465D">
        <w:rPr>
          <w:b/>
          <w:i/>
          <w:sz w:val="28"/>
          <w:szCs w:val="28"/>
        </w:rPr>
        <w:t xml:space="preserve">Культура та спорт. </w:t>
      </w:r>
      <w:r w:rsidRPr="00BC465D">
        <w:rPr>
          <w:sz w:val="28"/>
          <w:szCs w:val="28"/>
        </w:rPr>
        <w:t xml:space="preserve">Галузь культури забезпечує реалізацію на території </w:t>
      </w:r>
      <w:proofErr w:type="spellStart"/>
      <w:r w:rsidRPr="00961CF4">
        <w:rPr>
          <w:sz w:val="28"/>
          <w:szCs w:val="28"/>
        </w:rPr>
        <w:t>Вараської</w:t>
      </w:r>
      <w:proofErr w:type="spellEnd"/>
      <w:r w:rsidRPr="00961CF4">
        <w:rPr>
          <w:sz w:val="28"/>
          <w:szCs w:val="28"/>
        </w:rPr>
        <w:t xml:space="preserve"> МТГ</w:t>
      </w:r>
      <w:r w:rsidRPr="00BC465D">
        <w:rPr>
          <w:sz w:val="28"/>
          <w:szCs w:val="28"/>
        </w:rPr>
        <w:t xml:space="preserve">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потребує здійснення відповідних заходів з поступового вирішення проблемних питань. </w:t>
      </w:r>
    </w:p>
    <w:p w:rsidR="001F1C1E" w:rsidRPr="00BC465D" w:rsidRDefault="001F1C1E" w:rsidP="001F1C1E">
      <w:pPr>
        <w:ind w:firstLine="709"/>
        <w:jc w:val="both"/>
        <w:rPr>
          <w:sz w:val="28"/>
          <w:szCs w:val="28"/>
        </w:rPr>
      </w:pPr>
      <w:r w:rsidRPr="00BC465D">
        <w:rPr>
          <w:sz w:val="28"/>
          <w:szCs w:val="28"/>
        </w:rPr>
        <w:t xml:space="preserve">Нагально необхідна розбудова інфраструктури Парку культури та відпочинку м. </w:t>
      </w:r>
      <w:proofErr w:type="spellStart"/>
      <w:r w:rsidRPr="00BC465D">
        <w:rPr>
          <w:sz w:val="28"/>
          <w:szCs w:val="28"/>
        </w:rPr>
        <w:t>Вараш</w:t>
      </w:r>
      <w:proofErr w:type="spellEnd"/>
      <w:r w:rsidRPr="00BC465D">
        <w:rPr>
          <w:sz w:val="28"/>
          <w:szCs w:val="28"/>
        </w:rPr>
        <w:t xml:space="preserve"> та реконструкція Будинку культури села </w:t>
      </w:r>
      <w:proofErr w:type="spellStart"/>
      <w:r w:rsidRPr="00BC465D">
        <w:rPr>
          <w:sz w:val="28"/>
          <w:szCs w:val="28"/>
        </w:rPr>
        <w:t>Заболоття</w:t>
      </w:r>
      <w:proofErr w:type="spellEnd"/>
      <w:r w:rsidRPr="00BC465D">
        <w:rPr>
          <w:sz w:val="28"/>
          <w:szCs w:val="28"/>
        </w:rPr>
        <w:t xml:space="preserve">.  </w:t>
      </w:r>
    </w:p>
    <w:p w:rsidR="001F1C1E" w:rsidRDefault="001F1C1E" w:rsidP="001F1C1E">
      <w:pPr>
        <w:ind w:firstLine="708"/>
        <w:jc w:val="both"/>
        <w:rPr>
          <w:sz w:val="28"/>
          <w:szCs w:val="28"/>
        </w:rPr>
      </w:pPr>
      <w:r w:rsidRPr="00BC465D">
        <w:rPr>
          <w:sz w:val="28"/>
          <w:szCs w:val="28"/>
        </w:rPr>
        <w:t xml:space="preserve">Діяльність в галузі спорту 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Обмеженість фінансових ресурсів для будівництва та реконструкції спортивних закладів не дозволяють задовольняти потреби населення у спорті, </w:t>
      </w:r>
      <w:proofErr w:type="spellStart"/>
      <w:r>
        <w:rPr>
          <w:sz w:val="28"/>
          <w:szCs w:val="28"/>
        </w:rPr>
        <w:t>Вараська</w:t>
      </w:r>
      <w:proofErr w:type="spellEnd"/>
      <w:r>
        <w:rPr>
          <w:sz w:val="28"/>
          <w:szCs w:val="28"/>
        </w:rPr>
        <w:t xml:space="preserve"> </w:t>
      </w:r>
      <w:r w:rsidRPr="00961CF4">
        <w:rPr>
          <w:sz w:val="28"/>
          <w:szCs w:val="28"/>
        </w:rPr>
        <w:t>МТГ</w:t>
      </w:r>
      <w:r w:rsidRPr="00BC465D">
        <w:rPr>
          <w:sz w:val="28"/>
          <w:szCs w:val="28"/>
        </w:rPr>
        <w:t xml:space="preserve"> потребує будівництва нових спортивних об’єктів та реконструкції існуючих.</w:t>
      </w:r>
    </w:p>
    <w:p w:rsidR="001F1C1E" w:rsidRPr="000350B4" w:rsidRDefault="001F1C1E" w:rsidP="001F1C1E">
      <w:pPr>
        <w:ind w:firstLine="708"/>
        <w:jc w:val="both"/>
        <w:rPr>
          <w:sz w:val="28"/>
          <w:szCs w:val="28"/>
        </w:rPr>
      </w:pPr>
      <w:r w:rsidRPr="000350B4">
        <w:rPr>
          <w:b/>
          <w:i/>
          <w:sz w:val="28"/>
          <w:szCs w:val="28"/>
        </w:rPr>
        <w:t>Впровадження новітніх систем управління відходами</w:t>
      </w:r>
      <w:r>
        <w:rPr>
          <w:b/>
          <w:i/>
          <w:sz w:val="28"/>
          <w:szCs w:val="28"/>
        </w:rPr>
        <w:t xml:space="preserve">. </w:t>
      </w:r>
      <w:r>
        <w:rPr>
          <w:rFonts w:eastAsia="Calibri"/>
          <w:sz w:val="28"/>
          <w:szCs w:val="28"/>
        </w:rPr>
        <w:t>П</w:t>
      </w:r>
      <w:r w:rsidRPr="00CB3462">
        <w:rPr>
          <w:rFonts w:eastAsia="Calibri"/>
          <w:sz w:val="28"/>
          <w:szCs w:val="28"/>
        </w:rPr>
        <w:t>роблем</w:t>
      </w:r>
      <w:r>
        <w:rPr>
          <w:rFonts w:eastAsia="Calibri"/>
          <w:sz w:val="28"/>
          <w:szCs w:val="28"/>
        </w:rPr>
        <w:t>ою міста є те,</w:t>
      </w:r>
      <w:r w:rsidRPr="00CB3462">
        <w:rPr>
          <w:rFonts w:eastAsia="Calibri"/>
          <w:sz w:val="28"/>
          <w:szCs w:val="28"/>
        </w:rPr>
        <w:t xml:space="preserve"> що діючий полігон по захороненню ТПВ вичерпав свої проектні можливості, а розширення за рахунок відведення нових земельних ділянок є </w:t>
      </w:r>
      <w:r w:rsidRPr="00CB3462">
        <w:rPr>
          <w:rFonts w:eastAsia="Calibri"/>
          <w:sz w:val="28"/>
          <w:szCs w:val="28"/>
        </w:rPr>
        <w:lastRenderedPageBreak/>
        <w:t xml:space="preserve">практично неможливим. Єдиним шляхом недопущення екологічної кризи для міста </w:t>
      </w:r>
      <w:proofErr w:type="spellStart"/>
      <w:r>
        <w:rPr>
          <w:sz w:val="28"/>
          <w:szCs w:val="28"/>
        </w:rPr>
        <w:t>Вараш</w:t>
      </w:r>
      <w:proofErr w:type="spellEnd"/>
      <w:r w:rsidRPr="00CB3462">
        <w:rPr>
          <w:rFonts w:eastAsia="Calibri"/>
          <w:sz w:val="28"/>
          <w:szCs w:val="28"/>
        </w:rPr>
        <w:t xml:space="preserve"> є будівництво </w:t>
      </w:r>
      <w:proofErr w:type="spellStart"/>
      <w:r w:rsidRPr="00CB3462">
        <w:rPr>
          <w:rFonts w:eastAsia="Calibri"/>
          <w:sz w:val="28"/>
          <w:szCs w:val="28"/>
        </w:rPr>
        <w:t>сміттєпереробного</w:t>
      </w:r>
      <w:proofErr w:type="spellEnd"/>
      <w:r w:rsidRPr="00CB3462">
        <w:rPr>
          <w:rFonts w:eastAsia="Calibri"/>
          <w:sz w:val="28"/>
          <w:szCs w:val="28"/>
        </w:rPr>
        <w:t xml:space="preserve"> комплексу для утилізації новоутворених відходів від життєдіяльності міста та переробка і знешкодження вже накопичених відходів.</w:t>
      </w:r>
    </w:p>
    <w:p w:rsidR="001F1C1E" w:rsidRPr="00BC465D" w:rsidRDefault="001F1C1E" w:rsidP="001F1C1E">
      <w:pPr>
        <w:ind w:firstLine="709"/>
        <w:jc w:val="both"/>
        <w:rPr>
          <w:rFonts w:eastAsia="Times New Roman CYR"/>
          <w:sz w:val="28"/>
          <w:szCs w:val="28"/>
        </w:rPr>
      </w:pPr>
      <w:r w:rsidRPr="00BC465D">
        <w:rPr>
          <w:sz w:val="28"/>
          <w:szCs w:val="28"/>
          <w:shd w:val="clear" w:color="auto" w:fill="FFFFFF"/>
        </w:rPr>
        <w:t xml:space="preserve">Програма розроблена згідно із </w:t>
      </w:r>
      <w:r w:rsidRPr="00BC465D">
        <w:rPr>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місцеве самоврядування в Україні», «Про добровільне об’єднання територіальних громад», </w:t>
      </w:r>
      <w:r w:rsidRPr="00BC465D">
        <w:rPr>
          <w:rFonts w:eastAsia="Times New Roman CYR"/>
          <w:sz w:val="28"/>
          <w:szCs w:val="28"/>
        </w:rPr>
        <w:t>«Про основи містобудування», «Про регулювання містобудівної діяльності», «Про архітектурну діяльність», «Про автомобільні дороги» та іншими законодавчими та нормативними актами.</w:t>
      </w:r>
    </w:p>
    <w:p w:rsidR="001F1C1E" w:rsidRDefault="001F1C1E" w:rsidP="001F1C1E">
      <w:pPr>
        <w:jc w:val="both"/>
        <w:rPr>
          <w:rFonts w:eastAsia="Times New Roman CYR"/>
          <w:sz w:val="28"/>
          <w:szCs w:val="28"/>
        </w:rPr>
      </w:pPr>
    </w:p>
    <w:p w:rsidR="001F1C1E" w:rsidRDefault="001F1C1E" w:rsidP="001F1C1E">
      <w:pPr>
        <w:pStyle w:val="a7"/>
        <w:numPr>
          <w:ilvl w:val="0"/>
          <w:numId w:val="1"/>
        </w:numPr>
        <w:spacing w:after="0" w:line="240" w:lineRule="auto"/>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Визначення мети програми</w:t>
      </w:r>
    </w:p>
    <w:p w:rsidR="001F1C1E" w:rsidRPr="00E43E8C" w:rsidRDefault="001F1C1E" w:rsidP="001F1C1E">
      <w:pPr>
        <w:pStyle w:val="a7"/>
        <w:spacing w:after="0" w:line="240" w:lineRule="auto"/>
        <w:rPr>
          <w:rFonts w:ascii="Times New Roman" w:hAnsi="Times New Roman" w:cs="Times New Roman"/>
          <w:b/>
          <w:sz w:val="28"/>
          <w:szCs w:val="28"/>
          <w:shd w:val="clear" w:color="auto" w:fill="FFFFFF"/>
          <w:lang w:val="uk-UA"/>
        </w:rPr>
      </w:pPr>
    </w:p>
    <w:p w:rsidR="001F1C1E" w:rsidRPr="000B7332" w:rsidRDefault="001F1C1E" w:rsidP="001F1C1E">
      <w:pPr>
        <w:ind w:firstLine="709"/>
        <w:jc w:val="both"/>
        <w:rPr>
          <w:sz w:val="28"/>
          <w:szCs w:val="28"/>
          <w:shd w:val="clear" w:color="auto" w:fill="FFFFFF"/>
        </w:rPr>
      </w:pPr>
      <w:r w:rsidRPr="000B7332">
        <w:rPr>
          <w:sz w:val="28"/>
          <w:szCs w:val="28"/>
          <w:shd w:val="clear" w:color="auto" w:fill="FFFFFF"/>
        </w:rPr>
        <w:t>Основною метою Програми є:</w:t>
      </w:r>
    </w:p>
    <w:p w:rsidR="001F1C1E" w:rsidRPr="000B7332"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0B7332">
        <w:rPr>
          <w:rFonts w:ascii="Times New Roman" w:hAnsi="Times New Roman" w:cs="Times New Roman"/>
          <w:bCs/>
          <w:sz w:val="28"/>
          <w:szCs w:val="28"/>
          <w:lang w:val="uk-UA"/>
        </w:rPr>
        <w:t>модернізація житлового господарства;</w:t>
      </w:r>
    </w:p>
    <w:p w:rsidR="001F1C1E" w:rsidRPr="000B7332"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lang w:val="uk-UA"/>
        </w:rPr>
        <w:t>розбудова та модернізація транспортної інфраструктури;</w:t>
      </w:r>
    </w:p>
    <w:p w:rsidR="001F1C1E" w:rsidRPr="000B7332"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lang w:val="uk-UA"/>
        </w:rPr>
        <w:t xml:space="preserve">проведення капітальних ремонтів об’єктів в галузях: </w:t>
      </w:r>
      <w:r>
        <w:rPr>
          <w:rFonts w:ascii="Times New Roman" w:hAnsi="Times New Roman" w:cs="Times New Roman"/>
          <w:sz w:val="28"/>
          <w:szCs w:val="28"/>
          <w:lang w:val="uk-UA"/>
        </w:rPr>
        <w:t xml:space="preserve">освіти, </w:t>
      </w:r>
      <w:r w:rsidRPr="000B7332">
        <w:rPr>
          <w:rFonts w:ascii="Times New Roman" w:hAnsi="Times New Roman" w:cs="Times New Roman"/>
          <w:sz w:val="28"/>
          <w:szCs w:val="28"/>
          <w:lang w:val="uk-UA"/>
        </w:rPr>
        <w:t>культури, спорту, охорони здоров’я, безпеки життєдіяльності та природокористування тощо.</w:t>
      </w:r>
    </w:p>
    <w:p w:rsidR="001F1C1E" w:rsidRPr="000B7332"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lang w:val="uk-UA"/>
        </w:rPr>
        <w:t>будівництво житла.</w:t>
      </w:r>
    </w:p>
    <w:p w:rsidR="001F1C1E" w:rsidRPr="001A5AC1" w:rsidRDefault="001F1C1E" w:rsidP="001F1C1E">
      <w:pPr>
        <w:ind w:firstLine="709"/>
        <w:jc w:val="both"/>
        <w:rPr>
          <w:sz w:val="28"/>
          <w:szCs w:val="28"/>
        </w:rPr>
      </w:pPr>
      <w:r w:rsidRPr="001A5AC1">
        <w:rPr>
          <w:sz w:val="28"/>
          <w:szCs w:val="28"/>
        </w:rPr>
        <w:t xml:space="preserve">Основною метою Програми є виконання пріоритетних завдань економічного й соціального розвитку </w:t>
      </w:r>
      <w:r>
        <w:rPr>
          <w:sz w:val="28"/>
          <w:szCs w:val="28"/>
        </w:rPr>
        <w:t xml:space="preserve">громади </w:t>
      </w:r>
      <w:r w:rsidRPr="001A5AC1">
        <w:rPr>
          <w:sz w:val="28"/>
          <w:szCs w:val="28"/>
        </w:rPr>
        <w:t>шляхом капітального будівництва, реконструкції та капітального ремонту об’єктів соціальної інфраструктури та будівництва житла.</w:t>
      </w:r>
    </w:p>
    <w:p w:rsidR="001F1C1E" w:rsidRDefault="001F1C1E" w:rsidP="001F1C1E">
      <w:pPr>
        <w:ind w:firstLine="709"/>
        <w:jc w:val="both"/>
        <w:rPr>
          <w:sz w:val="28"/>
          <w:szCs w:val="28"/>
        </w:rPr>
      </w:pPr>
      <w:r w:rsidRPr="001A5AC1">
        <w:rPr>
          <w:sz w:val="28"/>
          <w:szCs w:val="28"/>
        </w:rPr>
        <w:t>Реалізація пріоритетних завдань Програми сприятиме підвищенню життєвого рівня та вирішенню со</w:t>
      </w:r>
      <w:r>
        <w:rPr>
          <w:sz w:val="28"/>
          <w:szCs w:val="28"/>
        </w:rPr>
        <w:t xml:space="preserve">ціальних проблем мешканців </w:t>
      </w:r>
      <w:proofErr w:type="spellStart"/>
      <w:r w:rsidRPr="00961CF4">
        <w:rPr>
          <w:sz w:val="28"/>
          <w:szCs w:val="28"/>
        </w:rPr>
        <w:t>Вараської</w:t>
      </w:r>
      <w:proofErr w:type="spellEnd"/>
      <w:r w:rsidRPr="00961CF4">
        <w:rPr>
          <w:sz w:val="28"/>
          <w:szCs w:val="28"/>
        </w:rPr>
        <w:t xml:space="preserve"> МТГ</w:t>
      </w:r>
      <w:r w:rsidRPr="001A5AC1">
        <w:rPr>
          <w:sz w:val="28"/>
          <w:szCs w:val="28"/>
        </w:rPr>
        <w:t>.</w:t>
      </w:r>
    </w:p>
    <w:p w:rsidR="001F1C1E" w:rsidRDefault="001F1C1E" w:rsidP="001F1C1E">
      <w:pPr>
        <w:ind w:firstLine="709"/>
        <w:jc w:val="both"/>
        <w:rPr>
          <w:sz w:val="28"/>
          <w:szCs w:val="28"/>
        </w:rPr>
      </w:pPr>
    </w:p>
    <w:p w:rsidR="001F1C1E" w:rsidRDefault="001F1C1E" w:rsidP="001F1C1E">
      <w:pPr>
        <w:ind w:firstLine="709"/>
        <w:jc w:val="both"/>
        <w:rPr>
          <w:sz w:val="28"/>
          <w:szCs w:val="28"/>
        </w:rPr>
      </w:pPr>
    </w:p>
    <w:p w:rsidR="001F1C1E" w:rsidRPr="00A41D67" w:rsidRDefault="001F1C1E" w:rsidP="001F1C1E">
      <w:pPr>
        <w:pStyle w:val="a7"/>
        <w:numPr>
          <w:ilvl w:val="0"/>
          <w:numId w:val="1"/>
        </w:numPr>
        <w:spacing w:after="0" w:line="240" w:lineRule="auto"/>
        <w:jc w:val="center"/>
        <w:rPr>
          <w:rFonts w:ascii="Times New Roman" w:hAnsi="Times New Roman" w:cs="Times New Roman"/>
          <w:b/>
          <w:sz w:val="28"/>
          <w:szCs w:val="28"/>
          <w:lang w:val="uk-UA"/>
        </w:rPr>
      </w:pPr>
      <w:r w:rsidRPr="00A41D67">
        <w:rPr>
          <w:rFonts w:ascii="Times New Roman" w:hAnsi="Times New Roman" w:cs="Times New Roman"/>
          <w:b/>
          <w:sz w:val="28"/>
          <w:szCs w:val="28"/>
          <w:lang w:val="uk-UA"/>
        </w:rPr>
        <w:t xml:space="preserve">Обґрунтування шляхів і засобів розв’язання проблеми, строки виконання програми </w:t>
      </w:r>
    </w:p>
    <w:p w:rsidR="001F1C1E" w:rsidRDefault="001F1C1E" w:rsidP="001F1C1E">
      <w:pPr>
        <w:rPr>
          <w:b/>
          <w:sz w:val="28"/>
          <w:szCs w:val="28"/>
        </w:rPr>
      </w:pPr>
    </w:p>
    <w:p w:rsidR="001F1C1E" w:rsidRPr="00A41D67" w:rsidRDefault="001F1C1E" w:rsidP="001F1C1E">
      <w:pPr>
        <w:rPr>
          <w:b/>
          <w:sz w:val="28"/>
          <w:szCs w:val="28"/>
        </w:rPr>
      </w:pPr>
    </w:p>
    <w:p w:rsidR="001F1C1E" w:rsidRPr="00A41D67" w:rsidRDefault="001F1C1E" w:rsidP="001F1C1E">
      <w:pPr>
        <w:ind w:firstLine="709"/>
        <w:jc w:val="both"/>
        <w:rPr>
          <w:sz w:val="28"/>
          <w:szCs w:val="28"/>
        </w:rPr>
      </w:pPr>
      <w:r w:rsidRPr="00A41D67">
        <w:rPr>
          <w:sz w:val="28"/>
          <w:szCs w:val="28"/>
        </w:rPr>
        <w:t>Шляхи розв’язання:</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bCs/>
          <w:sz w:val="28"/>
          <w:szCs w:val="28"/>
          <w:lang w:val="uk-UA"/>
        </w:rPr>
        <w:t xml:space="preserve">капітальний ремонт та ефективна експлуатація ліфтового господарства; </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bCs/>
          <w:sz w:val="28"/>
          <w:szCs w:val="28"/>
          <w:lang w:val="uk-UA"/>
        </w:rPr>
        <w:t>модернізація житлового господарства;</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bCs/>
          <w:sz w:val="28"/>
          <w:szCs w:val="28"/>
          <w:lang w:val="uk-UA"/>
        </w:rPr>
        <w:t>модернізація теплового та водопровідного господарства;</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розбудова та модернізація транспортної інфраструктури;</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bCs/>
          <w:sz w:val="28"/>
          <w:szCs w:val="28"/>
          <w:lang w:val="uk-UA"/>
        </w:rPr>
        <w:t xml:space="preserve">створення безпечних, комфортних умов руху </w:t>
      </w:r>
      <w:r>
        <w:rPr>
          <w:rFonts w:ascii="Times New Roman" w:hAnsi="Times New Roman" w:cs="Times New Roman"/>
          <w:bCs/>
          <w:sz w:val="28"/>
          <w:szCs w:val="28"/>
          <w:lang w:val="uk-UA"/>
        </w:rPr>
        <w:t xml:space="preserve">на вулично-дорожній мережі </w:t>
      </w:r>
      <w:proofErr w:type="spellStart"/>
      <w:r w:rsidRPr="00961CF4">
        <w:rPr>
          <w:rFonts w:ascii="Times New Roman" w:hAnsi="Times New Roman" w:cs="Times New Roman"/>
          <w:sz w:val="28"/>
          <w:szCs w:val="28"/>
          <w:lang w:val="uk-UA"/>
        </w:rPr>
        <w:t>Вараської</w:t>
      </w:r>
      <w:proofErr w:type="spellEnd"/>
      <w:r w:rsidRPr="00961CF4">
        <w:rPr>
          <w:rFonts w:ascii="Times New Roman" w:hAnsi="Times New Roman" w:cs="Times New Roman"/>
          <w:sz w:val="28"/>
          <w:szCs w:val="28"/>
          <w:lang w:val="uk-UA"/>
        </w:rPr>
        <w:t xml:space="preserve"> МТГ</w:t>
      </w:r>
      <w:r w:rsidRPr="00A41D67">
        <w:rPr>
          <w:rFonts w:ascii="Times New Roman" w:hAnsi="Times New Roman" w:cs="Times New Roman"/>
          <w:bCs/>
          <w:sz w:val="28"/>
          <w:szCs w:val="28"/>
          <w:lang w:val="uk-UA"/>
        </w:rPr>
        <w:t>;</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bCs/>
          <w:sz w:val="28"/>
          <w:szCs w:val="28"/>
          <w:lang w:val="uk-UA"/>
        </w:rPr>
        <w:t xml:space="preserve">проведення капітальних ремонтів доріг </w:t>
      </w:r>
      <w:proofErr w:type="spellStart"/>
      <w:r w:rsidRPr="00A41D67">
        <w:rPr>
          <w:rFonts w:ascii="Times New Roman" w:hAnsi="Times New Roman" w:cs="Times New Roman"/>
          <w:bCs/>
          <w:sz w:val="28"/>
          <w:szCs w:val="28"/>
          <w:lang w:val="uk-UA"/>
        </w:rPr>
        <w:t>м.Вараш</w:t>
      </w:r>
      <w:proofErr w:type="spellEnd"/>
      <w:r w:rsidRPr="00A41D67">
        <w:rPr>
          <w:rFonts w:ascii="Times New Roman" w:hAnsi="Times New Roman" w:cs="Times New Roman"/>
          <w:bCs/>
          <w:sz w:val="28"/>
          <w:szCs w:val="28"/>
          <w:lang w:val="uk-UA"/>
        </w:rPr>
        <w:t xml:space="preserve"> та </w:t>
      </w:r>
      <w:proofErr w:type="spellStart"/>
      <w:r w:rsidRPr="00A41D67">
        <w:rPr>
          <w:rFonts w:ascii="Times New Roman" w:hAnsi="Times New Roman" w:cs="Times New Roman"/>
          <w:bCs/>
          <w:sz w:val="28"/>
          <w:szCs w:val="28"/>
          <w:lang w:val="uk-UA"/>
        </w:rPr>
        <w:t>с.Заболоття</w:t>
      </w:r>
      <w:proofErr w:type="spellEnd"/>
      <w:r w:rsidRPr="00A41D67">
        <w:rPr>
          <w:rFonts w:ascii="Times New Roman" w:hAnsi="Times New Roman" w:cs="Times New Roman"/>
          <w:bCs/>
          <w:sz w:val="28"/>
          <w:szCs w:val="28"/>
          <w:lang w:val="uk-UA"/>
        </w:rPr>
        <w:t>;</w:t>
      </w:r>
    </w:p>
    <w:p w:rsidR="001F1C1E" w:rsidRPr="00D170A3"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проведення капітальних ремонтів приміщень закладів охорони здоров’я;</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будівництво, </w:t>
      </w:r>
      <w:r w:rsidRPr="00A41D67">
        <w:rPr>
          <w:rFonts w:ascii="Times New Roman" w:hAnsi="Times New Roman" w:cs="Times New Roman"/>
          <w:sz w:val="28"/>
          <w:szCs w:val="28"/>
          <w:lang w:val="uk-UA"/>
        </w:rPr>
        <w:t>проведення капітальних ремонтів</w:t>
      </w:r>
      <w:r>
        <w:rPr>
          <w:rFonts w:ascii="Times New Roman" w:hAnsi="Times New Roman" w:cs="Times New Roman"/>
          <w:sz w:val="28"/>
          <w:szCs w:val="28"/>
          <w:lang w:val="uk-UA"/>
        </w:rPr>
        <w:t xml:space="preserve"> закладів освіти;</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розбудова інфраструктури, поліпшення стану приміщень закладів культури, для задоволення потреб населення в культурному дозвіллі;</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lastRenderedPageBreak/>
        <w:t>задоволення потреб населення в спорті, шляхом будівництва нових та модернізації існуючих спортивних об’єктів;</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належне утримання та приведення до належного стану захисних споруд цивільного захисту та інших об’єктів;</w:t>
      </w:r>
    </w:p>
    <w:p w:rsidR="001F1C1E" w:rsidRPr="00A41D67" w:rsidRDefault="001F1C1E" w:rsidP="001F1C1E">
      <w:pPr>
        <w:pStyle w:val="a7"/>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будівництво житла.</w:t>
      </w:r>
    </w:p>
    <w:p w:rsidR="001F1C1E" w:rsidRPr="00A41D67" w:rsidRDefault="001F1C1E" w:rsidP="001F1C1E">
      <w:pPr>
        <w:overflowPunct w:val="0"/>
        <w:autoSpaceDE w:val="0"/>
        <w:autoSpaceDN w:val="0"/>
        <w:adjustRightInd w:val="0"/>
        <w:ind w:firstLine="709"/>
        <w:jc w:val="both"/>
        <w:rPr>
          <w:sz w:val="28"/>
          <w:szCs w:val="28"/>
        </w:rPr>
      </w:pPr>
      <w:r w:rsidRPr="00A41D67">
        <w:rPr>
          <w:sz w:val="28"/>
          <w:szCs w:val="28"/>
        </w:rPr>
        <w:t>Проблема має бути розв’язана шляхом реалізації заходів наступного характеру:</w:t>
      </w:r>
    </w:p>
    <w:p w:rsidR="001F1C1E" w:rsidRPr="00A41D67" w:rsidRDefault="001F1C1E" w:rsidP="001F1C1E">
      <w:pPr>
        <w:numPr>
          <w:ilvl w:val="0"/>
          <w:numId w:val="3"/>
        </w:numPr>
        <w:suppressAutoHyphens/>
        <w:overflowPunct w:val="0"/>
        <w:autoSpaceDE w:val="0"/>
        <w:autoSpaceDN w:val="0"/>
        <w:adjustRightInd w:val="0"/>
        <w:ind w:left="0" w:firstLine="709"/>
        <w:jc w:val="both"/>
        <w:rPr>
          <w:sz w:val="28"/>
          <w:szCs w:val="28"/>
        </w:rPr>
      </w:pPr>
      <w:r w:rsidRPr="00A41D67">
        <w:rPr>
          <w:sz w:val="28"/>
          <w:szCs w:val="28"/>
        </w:rPr>
        <w:t>організаційного забезпечення Програми;</w:t>
      </w:r>
    </w:p>
    <w:p w:rsidR="001F1C1E" w:rsidRPr="00A41D67" w:rsidRDefault="001F1C1E" w:rsidP="001F1C1E">
      <w:pPr>
        <w:numPr>
          <w:ilvl w:val="0"/>
          <w:numId w:val="3"/>
        </w:numPr>
        <w:suppressAutoHyphens/>
        <w:overflowPunct w:val="0"/>
        <w:autoSpaceDE w:val="0"/>
        <w:autoSpaceDN w:val="0"/>
        <w:adjustRightInd w:val="0"/>
        <w:ind w:left="0" w:firstLine="709"/>
        <w:jc w:val="both"/>
        <w:rPr>
          <w:sz w:val="28"/>
          <w:szCs w:val="28"/>
        </w:rPr>
      </w:pPr>
      <w:r w:rsidRPr="00A41D67">
        <w:rPr>
          <w:sz w:val="28"/>
          <w:szCs w:val="28"/>
        </w:rPr>
        <w:t>нормативно-правового;</w:t>
      </w:r>
    </w:p>
    <w:p w:rsidR="001F1C1E" w:rsidRPr="00A41D67" w:rsidRDefault="001F1C1E" w:rsidP="001F1C1E">
      <w:pPr>
        <w:numPr>
          <w:ilvl w:val="0"/>
          <w:numId w:val="3"/>
        </w:numPr>
        <w:suppressAutoHyphens/>
        <w:overflowPunct w:val="0"/>
        <w:autoSpaceDE w:val="0"/>
        <w:autoSpaceDN w:val="0"/>
        <w:adjustRightInd w:val="0"/>
        <w:ind w:left="0" w:firstLine="709"/>
        <w:jc w:val="both"/>
        <w:rPr>
          <w:sz w:val="28"/>
          <w:szCs w:val="28"/>
        </w:rPr>
      </w:pPr>
      <w:r w:rsidRPr="00A41D67">
        <w:rPr>
          <w:sz w:val="28"/>
          <w:szCs w:val="28"/>
        </w:rPr>
        <w:t>фінансового;</w:t>
      </w:r>
    </w:p>
    <w:p w:rsidR="001F1C1E" w:rsidRPr="00A41D67" w:rsidRDefault="001F1C1E" w:rsidP="001F1C1E">
      <w:pPr>
        <w:numPr>
          <w:ilvl w:val="0"/>
          <w:numId w:val="3"/>
        </w:numPr>
        <w:suppressAutoHyphens/>
        <w:overflowPunct w:val="0"/>
        <w:autoSpaceDE w:val="0"/>
        <w:autoSpaceDN w:val="0"/>
        <w:adjustRightInd w:val="0"/>
        <w:ind w:left="0" w:firstLine="709"/>
        <w:jc w:val="both"/>
        <w:rPr>
          <w:sz w:val="28"/>
          <w:szCs w:val="28"/>
        </w:rPr>
      </w:pPr>
      <w:r w:rsidRPr="00A41D67">
        <w:rPr>
          <w:sz w:val="28"/>
          <w:szCs w:val="28"/>
        </w:rPr>
        <w:t>технічного (технологічного).</w:t>
      </w:r>
    </w:p>
    <w:p w:rsidR="001F1C1E" w:rsidRPr="00A41D67" w:rsidRDefault="001F1C1E" w:rsidP="001F1C1E">
      <w:pPr>
        <w:overflowPunct w:val="0"/>
        <w:autoSpaceDE w:val="0"/>
        <w:autoSpaceDN w:val="0"/>
        <w:adjustRightInd w:val="0"/>
        <w:ind w:firstLine="709"/>
        <w:jc w:val="both"/>
        <w:rPr>
          <w:sz w:val="28"/>
          <w:szCs w:val="28"/>
        </w:rPr>
      </w:pPr>
      <w:r w:rsidRPr="00A41D67">
        <w:rPr>
          <w:sz w:val="28"/>
          <w:szCs w:val="28"/>
        </w:rPr>
        <w:t>Організаційне забезпечення – заходи даного характеру передбачають нормативно-правове та фінансове забезпечення.</w:t>
      </w:r>
    </w:p>
    <w:p w:rsidR="001F1C1E" w:rsidRPr="00A41D67" w:rsidRDefault="001F1C1E" w:rsidP="001F1C1E">
      <w:pPr>
        <w:overflowPunct w:val="0"/>
        <w:autoSpaceDE w:val="0"/>
        <w:autoSpaceDN w:val="0"/>
        <w:adjustRightInd w:val="0"/>
        <w:ind w:firstLine="709"/>
        <w:jc w:val="both"/>
        <w:rPr>
          <w:bCs/>
          <w:sz w:val="28"/>
          <w:szCs w:val="28"/>
        </w:rPr>
      </w:pPr>
      <w:r w:rsidRPr="00A41D67">
        <w:rPr>
          <w:sz w:val="28"/>
          <w:szCs w:val="28"/>
        </w:rPr>
        <w:t xml:space="preserve">Окрім того, передбачається інформаційне забезпечення ходу виконання програми, популяризація досвіду реалізації заходів, передбачених Програмою. </w:t>
      </w:r>
    </w:p>
    <w:p w:rsidR="001F1C1E" w:rsidRPr="00A41D67" w:rsidRDefault="001F1C1E" w:rsidP="001F1C1E">
      <w:pPr>
        <w:overflowPunct w:val="0"/>
        <w:autoSpaceDE w:val="0"/>
        <w:autoSpaceDN w:val="0"/>
        <w:adjustRightInd w:val="0"/>
        <w:ind w:firstLine="709"/>
        <w:jc w:val="both"/>
        <w:rPr>
          <w:sz w:val="28"/>
          <w:szCs w:val="28"/>
        </w:rPr>
      </w:pPr>
      <w:r w:rsidRPr="00A41D67">
        <w:rPr>
          <w:bCs/>
          <w:sz w:val="28"/>
          <w:szCs w:val="28"/>
        </w:rPr>
        <w:t>Нормативно-правове забезпечення реалізації Програми</w:t>
      </w:r>
      <w:r w:rsidRPr="00A41D67">
        <w:rPr>
          <w:sz w:val="28"/>
          <w:szCs w:val="28"/>
        </w:rPr>
        <w:t xml:space="preserve"> здійснюється шляхом дотримання вимог чинних нормативно-правових актів у сфері будівництва та ремонту під час реалізації заходів Програми. </w:t>
      </w:r>
    </w:p>
    <w:p w:rsidR="001F1C1E" w:rsidRPr="00EB06BE" w:rsidRDefault="001F1C1E" w:rsidP="001F1C1E">
      <w:pPr>
        <w:overflowPunct w:val="0"/>
        <w:autoSpaceDE w:val="0"/>
        <w:autoSpaceDN w:val="0"/>
        <w:adjustRightInd w:val="0"/>
        <w:ind w:firstLine="709"/>
        <w:jc w:val="both"/>
        <w:rPr>
          <w:sz w:val="28"/>
          <w:szCs w:val="28"/>
        </w:rPr>
      </w:pPr>
      <w:r w:rsidRPr="00A41D67">
        <w:rPr>
          <w:sz w:val="28"/>
          <w:szCs w:val="28"/>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w:t>
      </w:r>
      <w:r w:rsidRPr="00EB06BE">
        <w:rPr>
          <w:sz w:val="28"/>
          <w:szCs w:val="28"/>
        </w:rPr>
        <w:t xml:space="preserve"> діяльності», «Про архітектурну діяльність», «Про автомобільні дороги», «Про місцеве само</w:t>
      </w:r>
      <w:r>
        <w:rPr>
          <w:sz w:val="28"/>
          <w:szCs w:val="28"/>
        </w:rPr>
        <w:t>врядування в Україні» тощо.</w:t>
      </w:r>
    </w:p>
    <w:p w:rsidR="001F1C1E" w:rsidRPr="00EB06BE" w:rsidRDefault="001F1C1E" w:rsidP="001F1C1E">
      <w:pPr>
        <w:shd w:val="clear" w:color="auto" w:fill="FFFFFF"/>
        <w:overflowPunct w:val="0"/>
        <w:autoSpaceDE w:val="0"/>
        <w:autoSpaceDN w:val="0"/>
        <w:adjustRightInd w:val="0"/>
        <w:ind w:firstLine="709"/>
        <w:jc w:val="both"/>
        <w:rPr>
          <w:sz w:val="28"/>
          <w:szCs w:val="28"/>
        </w:rPr>
      </w:pPr>
      <w:r w:rsidRPr="00EB06BE">
        <w:rPr>
          <w:sz w:val="28"/>
          <w:szCs w:val="28"/>
        </w:rPr>
        <w:t>Законом України «Про публічні закупівлі»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rsidR="001F1C1E" w:rsidRPr="00EB06BE" w:rsidRDefault="001F1C1E" w:rsidP="001F1C1E">
      <w:pPr>
        <w:overflowPunct w:val="0"/>
        <w:autoSpaceDE w:val="0"/>
        <w:autoSpaceDN w:val="0"/>
        <w:adjustRightInd w:val="0"/>
        <w:ind w:firstLine="709"/>
        <w:jc w:val="both"/>
        <w:rPr>
          <w:sz w:val="28"/>
          <w:szCs w:val="28"/>
        </w:rPr>
      </w:pPr>
      <w:r w:rsidRPr="00EB06BE">
        <w:rPr>
          <w:sz w:val="28"/>
          <w:szCs w:val="28"/>
        </w:rPr>
        <w:t>Фінансове забезпечення Програми досягається за рахуно</w:t>
      </w:r>
      <w:r>
        <w:rPr>
          <w:sz w:val="28"/>
          <w:szCs w:val="28"/>
        </w:rPr>
        <w:t>к включення робіт з нового</w:t>
      </w:r>
      <w:r w:rsidRPr="00EB06BE">
        <w:rPr>
          <w:sz w:val="28"/>
          <w:szCs w:val="28"/>
        </w:rPr>
        <w:t xml:space="preserve"> будівництва, реконструкції</w:t>
      </w:r>
      <w:r>
        <w:rPr>
          <w:sz w:val="28"/>
          <w:szCs w:val="28"/>
        </w:rPr>
        <w:t>, модернізації</w:t>
      </w:r>
      <w:r w:rsidRPr="00EB06BE">
        <w:rPr>
          <w:sz w:val="28"/>
          <w:szCs w:val="28"/>
        </w:rPr>
        <w:t xml:space="preserve"> та капітального ремонту об’єктів інфрастр</w:t>
      </w:r>
      <w:r>
        <w:rPr>
          <w:sz w:val="28"/>
          <w:szCs w:val="28"/>
        </w:rPr>
        <w:t>уктури до плану фінансування з місцевого</w:t>
      </w:r>
      <w:r w:rsidRPr="00EB06BE">
        <w:rPr>
          <w:sz w:val="28"/>
          <w:szCs w:val="28"/>
        </w:rPr>
        <w:t xml:space="preserve"> бюджету, їх </w:t>
      </w:r>
      <w:proofErr w:type="spellStart"/>
      <w:r w:rsidRPr="00EB06BE">
        <w:rPr>
          <w:sz w:val="28"/>
          <w:szCs w:val="28"/>
        </w:rPr>
        <w:t>співфінансування</w:t>
      </w:r>
      <w:proofErr w:type="spellEnd"/>
      <w:r w:rsidRPr="00EB06BE">
        <w:rPr>
          <w:sz w:val="28"/>
          <w:szCs w:val="28"/>
        </w:rPr>
        <w:t xml:space="preserve"> </w:t>
      </w:r>
      <w:r>
        <w:rPr>
          <w:sz w:val="28"/>
          <w:szCs w:val="28"/>
        </w:rPr>
        <w:t xml:space="preserve">з державного </w:t>
      </w:r>
      <w:r w:rsidRPr="00EB06BE">
        <w:rPr>
          <w:sz w:val="28"/>
          <w:szCs w:val="28"/>
        </w:rPr>
        <w:t>бюджету та/або інших джерел, не заборонених чинним законодавством.</w:t>
      </w:r>
    </w:p>
    <w:p w:rsidR="001F1C1E" w:rsidRDefault="001F1C1E" w:rsidP="001F1C1E">
      <w:pPr>
        <w:overflowPunct w:val="0"/>
        <w:autoSpaceDE w:val="0"/>
        <w:autoSpaceDN w:val="0"/>
        <w:adjustRightInd w:val="0"/>
        <w:ind w:firstLine="709"/>
        <w:jc w:val="both"/>
        <w:rPr>
          <w:sz w:val="28"/>
          <w:szCs w:val="28"/>
        </w:rPr>
      </w:pPr>
      <w:r w:rsidRPr="00EB06BE">
        <w:rPr>
          <w:sz w:val="28"/>
          <w:szCs w:val="28"/>
        </w:rPr>
        <w:t xml:space="preserve">Технічне (технологічне) забезпечення Програми досягається за рахунок будівництва нових або реконструкції чи ремонту існуючих об’єктів </w:t>
      </w:r>
      <w:r w:rsidRPr="00EB06BE">
        <w:rPr>
          <w:bCs/>
          <w:iCs/>
          <w:sz w:val="28"/>
          <w:szCs w:val="28"/>
        </w:rPr>
        <w:t>інфраструктури</w:t>
      </w:r>
      <w:r w:rsidRPr="00EB06BE">
        <w:rPr>
          <w:sz w:val="28"/>
          <w:szCs w:val="28"/>
        </w:rPr>
        <w:t xml:space="preserve">, введення нових потужностей (або розширення існуючих), що покращить соціальну сферу та підвищить економічну привабливість </w:t>
      </w:r>
      <w:r>
        <w:rPr>
          <w:sz w:val="28"/>
          <w:szCs w:val="28"/>
        </w:rPr>
        <w:t>громади.</w:t>
      </w:r>
    </w:p>
    <w:p w:rsidR="001F1C1E" w:rsidRDefault="001F1C1E" w:rsidP="001F1C1E">
      <w:pPr>
        <w:overflowPunct w:val="0"/>
        <w:autoSpaceDE w:val="0"/>
        <w:autoSpaceDN w:val="0"/>
        <w:adjustRightInd w:val="0"/>
        <w:ind w:firstLine="709"/>
        <w:jc w:val="both"/>
        <w:rPr>
          <w:sz w:val="28"/>
          <w:szCs w:val="28"/>
        </w:rPr>
      </w:pPr>
      <w:r>
        <w:rPr>
          <w:sz w:val="28"/>
          <w:szCs w:val="28"/>
        </w:rPr>
        <w:t>Виконання Програми відбудеться в 2020-2022 роках.</w:t>
      </w:r>
    </w:p>
    <w:p w:rsidR="001F1C1E" w:rsidRDefault="001F1C1E" w:rsidP="001F1C1E">
      <w:pPr>
        <w:overflowPunct w:val="0"/>
        <w:autoSpaceDE w:val="0"/>
        <w:autoSpaceDN w:val="0"/>
        <w:adjustRightInd w:val="0"/>
        <w:ind w:firstLine="709"/>
        <w:jc w:val="both"/>
        <w:rPr>
          <w:sz w:val="28"/>
          <w:szCs w:val="28"/>
        </w:rPr>
      </w:pPr>
    </w:p>
    <w:p w:rsidR="001F1C1E" w:rsidRDefault="001F1C1E" w:rsidP="001F1C1E">
      <w:pPr>
        <w:pStyle w:val="a7"/>
        <w:numPr>
          <w:ilvl w:val="0"/>
          <w:numId w:val="1"/>
        </w:numPr>
        <w:overflowPunct w:val="0"/>
        <w:autoSpaceDE w:val="0"/>
        <w:autoSpaceDN w:val="0"/>
        <w:adjustRightInd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Перелік завдань, заходів Програми та очікувані результати їх виконання</w:t>
      </w:r>
    </w:p>
    <w:p w:rsidR="001F1C1E" w:rsidRDefault="001F1C1E" w:rsidP="001F1C1E">
      <w:pPr>
        <w:overflowPunct w:val="0"/>
        <w:autoSpaceDE w:val="0"/>
        <w:autoSpaceDN w:val="0"/>
        <w:adjustRightInd w:val="0"/>
        <w:ind w:left="708"/>
        <w:jc w:val="center"/>
        <w:rPr>
          <w:b/>
          <w:sz w:val="28"/>
          <w:szCs w:val="28"/>
        </w:rPr>
      </w:pPr>
    </w:p>
    <w:p w:rsidR="001F1C1E" w:rsidRDefault="001F1C1E" w:rsidP="001F1C1E">
      <w:pPr>
        <w:overflowPunct w:val="0"/>
        <w:autoSpaceDE w:val="0"/>
        <w:autoSpaceDN w:val="0"/>
        <w:adjustRightInd w:val="0"/>
        <w:ind w:left="708"/>
        <w:jc w:val="both"/>
        <w:rPr>
          <w:sz w:val="28"/>
          <w:szCs w:val="28"/>
        </w:rPr>
      </w:pPr>
      <w:r>
        <w:rPr>
          <w:sz w:val="28"/>
          <w:szCs w:val="28"/>
        </w:rPr>
        <w:t>Основними завданнями Програми є:</w:t>
      </w:r>
    </w:p>
    <w:p w:rsidR="001F1C1E" w:rsidRPr="001B71CC" w:rsidRDefault="001F1C1E" w:rsidP="001F1C1E">
      <w:pPr>
        <w:pStyle w:val="a7"/>
        <w:numPr>
          <w:ilvl w:val="0"/>
          <w:numId w:val="3"/>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eastAsia="Times New Roman" w:hAnsi="Times New Roman" w:cs="Times New Roman"/>
          <w:sz w:val="28"/>
          <w:szCs w:val="28"/>
          <w:lang w:val="uk-UA" w:eastAsia="ru-RU"/>
        </w:rPr>
        <w:lastRenderedPageBreak/>
        <w:t>створення сприятливого і комфо</w:t>
      </w:r>
      <w:r>
        <w:rPr>
          <w:rFonts w:ascii="Times New Roman" w:eastAsia="Times New Roman" w:hAnsi="Times New Roman" w:cs="Times New Roman"/>
          <w:sz w:val="28"/>
          <w:szCs w:val="28"/>
          <w:lang w:val="uk-UA" w:eastAsia="ru-RU"/>
        </w:rPr>
        <w:t xml:space="preserve">ртного простору населенню </w:t>
      </w:r>
      <w:proofErr w:type="spellStart"/>
      <w:r w:rsidRPr="00961CF4">
        <w:rPr>
          <w:rFonts w:ascii="Times New Roman" w:hAnsi="Times New Roman" w:cs="Times New Roman"/>
          <w:sz w:val="28"/>
          <w:szCs w:val="28"/>
          <w:lang w:val="uk-UA"/>
        </w:rPr>
        <w:t>Вараської</w:t>
      </w:r>
      <w:proofErr w:type="spellEnd"/>
      <w:r w:rsidRPr="00961CF4">
        <w:rPr>
          <w:rFonts w:ascii="Times New Roman" w:hAnsi="Times New Roman" w:cs="Times New Roman"/>
          <w:sz w:val="28"/>
          <w:szCs w:val="28"/>
          <w:lang w:val="uk-UA"/>
        </w:rPr>
        <w:t xml:space="preserve"> МТГ</w:t>
      </w:r>
      <w:r w:rsidRPr="001B71CC">
        <w:rPr>
          <w:rFonts w:ascii="Times New Roman" w:eastAsia="Times New Roman" w:hAnsi="Times New Roman" w:cs="Times New Roman"/>
          <w:sz w:val="28"/>
          <w:szCs w:val="28"/>
          <w:lang w:val="uk-UA" w:eastAsia="ru-RU"/>
        </w:rPr>
        <w:t xml:space="preserve"> шляхом будівництва, реконструкції, капітального р</w:t>
      </w:r>
      <w:r>
        <w:rPr>
          <w:rFonts w:ascii="Times New Roman" w:eastAsia="Times New Roman" w:hAnsi="Times New Roman" w:cs="Times New Roman"/>
          <w:sz w:val="28"/>
          <w:szCs w:val="28"/>
          <w:lang w:val="uk-UA" w:eastAsia="ru-RU"/>
        </w:rPr>
        <w:t>емонту об’єктів житлового фонду та інфраструктури;</w:t>
      </w:r>
    </w:p>
    <w:p w:rsidR="001F1C1E" w:rsidRPr="00E43E8C" w:rsidRDefault="001F1C1E" w:rsidP="001F1C1E">
      <w:pPr>
        <w:pStyle w:val="a7"/>
        <w:numPr>
          <w:ilvl w:val="0"/>
          <w:numId w:val="3"/>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eastAsia="Times New Roman" w:hAnsi="Times New Roman" w:cs="Times New Roman"/>
          <w:sz w:val="28"/>
          <w:szCs w:val="28"/>
          <w:lang w:val="uk-UA" w:eastAsia="ru-RU"/>
        </w:rPr>
        <w:t>створення ефективної мережі соціальної інфраструктури, поліпшення технічного стану приміщень</w:t>
      </w:r>
      <w:r>
        <w:rPr>
          <w:rFonts w:ascii="Times New Roman" w:eastAsia="Times New Roman" w:hAnsi="Times New Roman" w:cs="Times New Roman"/>
          <w:sz w:val="28"/>
          <w:szCs w:val="28"/>
          <w:lang w:val="uk-UA" w:eastAsia="ru-RU"/>
        </w:rPr>
        <w:t xml:space="preserve"> закладів освіти, культури та спорту;</w:t>
      </w:r>
    </w:p>
    <w:p w:rsidR="001F1C1E" w:rsidRPr="00E43E8C" w:rsidRDefault="001F1C1E" w:rsidP="001F1C1E">
      <w:pPr>
        <w:pStyle w:val="a7"/>
        <w:numPr>
          <w:ilvl w:val="0"/>
          <w:numId w:val="3"/>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eastAsia="Times New Roman" w:hAnsi="Times New Roman" w:cs="Times New Roman"/>
          <w:sz w:val="28"/>
          <w:szCs w:val="28"/>
          <w:lang w:val="uk-UA" w:eastAsia="ru-RU"/>
        </w:rPr>
        <w:t>реформування житлово-комунального господарства, підвищення ефективності та безпечності його функціонування, забезпечення сталої безперебійної роботи для задоволення потреб населення та господарського комплексу в житло</w:t>
      </w:r>
      <w:r>
        <w:rPr>
          <w:rFonts w:ascii="Times New Roman" w:eastAsia="Times New Roman" w:hAnsi="Times New Roman" w:cs="Times New Roman"/>
          <w:sz w:val="28"/>
          <w:szCs w:val="28"/>
          <w:lang w:val="uk-UA" w:eastAsia="ru-RU"/>
        </w:rPr>
        <w:t>во-комунальному обслуговуванні;</w:t>
      </w:r>
    </w:p>
    <w:p w:rsidR="001F1C1E" w:rsidRPr="00B625BE" w:rsidRDefault="001F1C1E" w:rsidP="001F1C1E">
      <w:pPr>
        <w:pStyle w:val="a7"/>
        <w:numPr>
          <w:ilvl w:val="0"/>
          <w:numId w:val="3"/>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eastAsia="Times New Roman" w:hAnsi="Times New Roman" w:cs="Times New Roman"/>
          <w:sz w:val="28"/>
          <w:szCs w:val="28"/>
          <w:lang w:val="uk-UA" w:eastAsia="ru-RU"/>
        </w:rPr>
        <w:t>розбудова та модерні</w:t>
      </w:r>
      <w:r>
        <w:rPr>
          <w:rFonts w:ascii="Times New Roman" w:eastAsia="Times New Roman" w:hAnsi="Times New Roman" w:cs="Times New Roman"/>
          <w:sz w:val="28"/>
          <w:szCs w:val="28"/>
          <w:lang w:val="uk-UA" w:eastAsia="ru-RU"/>
        </w:rPr>
        <w:t>зація транспортної і автодорожньо</w:t>
      </w:r>
      <w:r w:rsidRPr="001B71CC">
        <w:rPr>
          <w:rFonts w:ascii="Times New Roman" w:eastAsia="Times New Roman" w:hAnsi="Times New Roman" w:cs="Times New Roman"/>
          <w:sz w:val="28"/>
          <w:szCs w:val="28"/>
          <w:lang w:val="uk-UA" w:eastAsia="ru-RU"/>
        </w:rPr>
        <w:t>ї і</w:t>
      </w:r>
      <w:r>
        <w:rPr>
          <w:rFonts w:ascii="Times New Roman" w:eastAsia="Times New Roman" w:hAnsi="Times New Roman" w:cs="Times New Roman"/>
          <w:sz w:val="28"/>
          <w:szCs w:val="28"/>
          <w:lang w:val="uk-UA" w:eastAsia="ru-RU"/>
        </w:rPr>
        <w:t>нфраструктури тощо.</w:t>
      </w:r>
    </w:p>
    <w:p w:rsidR="001F1C1E" w:rsidRDefault="001F1C1E" w:rsidP="001F1C1E">
      <w:pPr>
        <w:pStyle w:val="a7"/>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Затверджені програмні заходи та завдання являються підставою для їх використання в роботі всіма посадовими особами, незалежно від відомчого підпорядкування, що здійснюють свої повноваження в межах міста і носять нормативний характер.</w:t>
      </w:r>
    </w:p>
    <w:p w:rsidR="001F1C1E" w:rsidRDefault="001F1C1E" w:rsidP="001F1C1E">
      <w:pPr>
        <w:pStyle w:val="a7"/>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p>
    <w:p w:rsidR="001F1C1E" w:rsidRPr="00EB773E" w:rsidRDefault="001F1C1E" w:rsidP="001F1C1E">
      <w:pPr>
        <w:pStyle w:val="a7"/>
        <w:numPr>
          <w:ilvl w:val="0"/>
          <w:numId w:val="1"/>
        </w:numPr>
        <w:jc w:val="center"/>
        <w:outlineLvl w:val="0"/>
        <w:rPr>
          <w:rFonts w:ascii="Times New Roman" w:hAnsi="Times New Roman" w:cs="Times New Roman"/>
          <w:b/>
          <w:sz w:val="28"/>
          <w:szCs w:val="28"/>
        </w:rPr>
      </w:pPr>
      <w:proofErr w:type="spellStart"/>
      <w:r w:rsidRPr="00EB773E">
        <w:rPr>
          <w:rFonts w:ascii="Times New Roman" w:hAnsi="Times New Roman" w:cs="Times New Roman"/>
          <w:b/>
          <w:sz w:val="28"/>
          <w:szCs w:val="28"/>
        </w:rPr>
        <w:t>Завдання</w:t>
      </w:r>
      <w:proofErr w:type="spellEnd"/>
      <w:r w:rsidRPr="00EB773E">
        <w:rPr>
          <w:rFonts w:ascii="Times New Roman" w:hAnsi="Times New Roman" w:cs="Times New Roman"/>
          <w:b/>
          <w:sz w:val="28"/>
          <w:szCs w:val="28"/>
        </w:rPr>
        <w:t xml:space="preserve">, заходи та строки </w:t>
      </w:r>
      <w:proofErr w:type="spellStart"/>
      <w:r w:rsidRPr="00EB773E">
        <w:rPr>
          <w:rFonts w:ascii="Times New Roman" w:hAnsi="Times New Roman" w:cs="Times New Roman"/>
          <w:b/>
          <w:sz w:val="28"/>
          <w:szCs w:val="28"/>
        </w:rPr>
        <w:t>виконання</w:t>
      </w:r>
      <w:proofErr w:type="spellEnd"/>
      <w:r w:rsidRPr="00EB773E">
        <w:rPr>
          <w:rFonts w:ascii="Times New Roman" w:hAnsi="Times New Roman" w:cs="Times New Roman"/>
          <w:b/>
          <w:sz w:val="28"/>
          <w:szCs w:val="28"/>
        </w:rPr>
        <w:t xml:space="preserve"> </w:t>
      </w:r>
      <w:proofErr w:type="spellStart"/>
      <w:r w:rsidRPr="00EB773E">
        <w:rPr>
          <w:rFonts w:ascii="Times New Roman" w:hAnsi="Times New Roman" w:cs="Times New Roman"/>
          <w:b/>
          <w:sz w:val="28"/>
          <w:szCs w:val="28"/>
        </w:rPr>
        <w:t>Програми</w:t>
      </w:r>
      <w:proofErr w:type="spellEnd"/>
    </w:p>
    <w:p w:rsidR="001F1C1E" w:rsidRDefault="001F1C1E" w:rsidP="001F1C1E">
      <w:pPr>
        <w:pStyle w:val="a7"/>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1F1C1E" w:rsidRPr="00EB773E" w:rsidRDefault="001F1C1E" w:rsidP="001F1C1E">
      <w:pPr>
        <w:pStyle w:val="a7"/>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таблиці 1, таблиці 2, таблиці 3, таблиці 4.</w:t>
      </w:r>
    </w:p>
    <w:p w:rsidR="001F1C1E" w:rsidRDefault="001F1C1E" w:rsidP="001F1C1E">
      <w:pPr>
        <w:pStyle w:val="a7"/>
        <w:spacing w:after="0" w:line="240" w:lineRule="auto"/>
        <w:ind w:left="0" w:firstLine="709"/>
        <w:jc w:val="both"/>
        <w:rPr>
          <w:rFonts w:ascii="Times New Roman" w:hAnsi="Times New Roman" w:cs="Times New Roman"/>
          <w:sz w:val="28"/>
          <w:szCs w:val="28"/>
          <w:lang w:val="uk-UA"/>
        </w:rPr>
      </w:pPr>
    </w:p>
    <w:p w:rsidR="001F1C1E" w:rsidRPr="00221A1D" w:rsidRDefault="001F1C1E" w:rsidP="001F1C1E">
      <w:pPr>
        <w:tabs>
          <w:tab w:val="left" w:pos="9360"/>
        </w:tabs>
        <w:ind w:firstLine="709"/>
        <w:jc w:val="center"/>
        <w:rPr>
          <w:b/>
          <w:sz w:val="28"/>
          <w:szCs w:val="28"/>
        </w:rPr>
      </w:pPr>
      <w:r w:rsidRPr="00221A1D">
        <w:rPr>
          <w:b/>
          <w:sz w:val="28"/>
          <w:szCs w:val="28"/>
        </w:rPr>
        <w:t>6. Координація та контроль за ходом виконання Програми</w:t>
      </w:r>
    </w:p>
    <w:p w:rsidR="001F1C1E" w:rsidRPr="00221A1D" w:rsidRDefault="001F1C1E" w:rsidP="001F1C1E">
      <w:pPr>
        <w:tabs>
          <w:tab w:val="left" w:pos="9360"/>
        </w:tabs>
        <w:ind w:firstLine="709"/>
        <w:jc w:val="both"/>
        <w:rPr>
          <w:sz w:val="28"/>
          <w:szCs w:val="28"/>
        </w:rPr>
      </w:pPr>
    </w:p>
    <w:p w:rsidR="001F1C1E" w:rsidRPr="00221A1D" w:rsidRDefault="001F1C1E" w:rsidP="001F1C1E">
      <w:pPr>
        <w:tabs>
          <w:tab w:val="left" w:pos="9360"/>
        </w:tabs>
        <w:ind w:firstLine="709"/>
        <w:jc w:val="both"/>
        <w:rPr>
          <w:sz w:val="28"/>
          <w:szCs w:val="28"/>
        </w:rPr>
      </w:pPr>
      <w:r w:rsidRPr="00221A1D">
        <w:rPr>
          <w:sz w:val="28"/>
          <w:szCs w:val="28"/>
        </w:rPr>
        <w:t xml:space="preserve">Координацію дій по виконанню заходів Програми  здійснює управління містобудування, архітектури та капітального будівництва виконавчого комітету </w:t>
      </w:r>
      <w:proofErr w:type="spellStart"/>
      <w:r w:rsidRPr="00221A1D">
        <w:rPr>
          <w:sz w:val="28"/>
          <w:szCs w:val="28"/>
        </w:rPr>
        <w:t>Вараської</w:t>
      </w:r>
      <w:proofErr w:type="spellEnd"/>
      <w:r w:rsidRPr="00221A1D">
        <w:rPr>
          <w:sz w:val="28"/>
          <w:szCs w:val="28"/>
        </w:rPr>
        <w:t xml:space="preserve"> міської ради.</w:t>
      </w:r>
    </w:p>
    <w:p w:rsidR="001F1C1E" w:rsidRDefault="001F1C1E" w:rsidP="001F1C1E">
      <w:pPr>
        <w:tabs>
          <w:tab w:val="left" w:pos="9360"/>
        </w:tabs>
        <w:ind w:firstLine="709"/>
        <w:jc w:val="both"/>
        <w:rPr>
          <w:sz w:val="28"/>
          <w:szCs w:val="28"/>
        </w:rPr>
      </w:pPr>
      <w:r w:rsidRPr="00221A1D">
        <w:rPr>
          <w:sz w:val="28"/>
          <w:szCs w:val="28"/>
        </w:rPr>
        <w:t xml:space="preserve">Контроль за цільовим та ефективним використанням бюджетних коштів здійснює головний розпорядник коштів – управління містобудування, архітектури та капітального будівництва виконавчого комітету </w:t>
      </w:r>
      <w:proofErr w:type="spellStart"/>
      <w:r w:rsidRPr="00221A1D">
        <w:rPr>
          <w:sz w:val="28"/>
          <w:szCs w:val="28"/>
        </w:rPr>
        <w:t>Вараської</w:t>
      </w:r>
      <w:proofErr w:type="spellEnd"/>
      <w:r w:rsidRPr="00221A1D">
        <w:rPr>
          <w:sz w:val="28"/>
          <w:szCs w:val="28"/>
        </w:rPr>
        <w:t xml:space="preserve"> міської ради, постійна комісія ради з питань бюджету, фінансів, економічного розвитку та інвестиційної політики, постійна комісія з питань </w:t>
      </w:r>
      <w:r w:rsidRPr="00221A1D">
        <w:rPr>
          <w:rStyle w:val="a8"/>
          <w:sz w:val="28"/>
          <w:szCs w:val="28"/>
          <w:shd w:val="clear" w:color="auto" w:fill="FFFFFF"/>
        </w:rPr>
        <w:t>земельних відносин, архітектури, містобудування, благоустрою та екології</w:t>
      </w:r>
      <w:r w:rsidRPr="00221A1D">
        <w:rPr>
          <w:b/>
          <w:sz w:val="28"/>
          <w:szCs w:val="28"/>
        </w:rPr>
        <w:t>.</w:t>
      </w:r>
    </w:p>
    <w:p w:rsidR="001F1C1E" w:rsidRDefault="001F1C1E" w:rsidP="001F1C1E">
      <w:pPr>
        <w:tabs>
          <w:tab w:val="left" w:pos="9360"/>
        </w:tabs>
        <w:ind w:firstLine="709"/>
        <w:jc w:val="both"/>
      </w:pPr>
      <w:r w:rsidRPr="00221A1D">
        <w:rPr>
          <w:sz w:val="28"/>
          <w:szCs w:val="28"/>
        </w:rPr>
        <w:t xml:space="preserve">Управління містобудування, архітектури та капітального будівництва виконавчого комітету </w:t>
      </w:r>
      <w:proofErr w:type="spellStart"/>
      <w:r w:rsidRPr="00221A1D">
        <w:rPr>
          <w:sz w:val="28"/>
          <w:szCs w:val="28"/>
        </w:rPr>
        <w:t>Вараської</w:t>
      </w:r>
      <w:proofErr w:type="spellEnd"/>
      <w:r w:rsidRPr="00221A1D">
        <w:rPr>
          <w:sz w:val="28"/>
          <w:szCs w:val="28"/>
        </w:rPr>
        <w:t xml:space="preserve"> міської ради готує щорічний звіт про результати виконання Програми та подає його на розгляд відділу економіки виконавчого комітету </w:t>
      </w:r>
      <w:proofErr w:type="spellStart"/>
      <w:r w:rsidRPr="00221A1D">
        <w:rPr>
          <w:sz w:val="28"/>
          <w:szCs w:val="28"/>
        </w:rPr>
        <w:t>Вараської</w:t>
      </w:r>
      <w:proofErr w:type="spellEnd"/>
      <w:r w:rsidRPr="00221A1D">
        <w:rPr>
          <w:sz w:val="28"/>
          <w:szCs w:val="28"/>
        </w:rPr>
        <w:t xml:space="preserve"> міської ради та постійній комісії ради з питань </w:t>
      </w:r>
      <w:r w:rsidRPr="00221A1D">
        <w:rPr>
          <w:rStyle w:val="a8"/>
          <w:sz w:val="28"/>
          <w:szCs w:val="28"/>
          <w:shd w:val="clear" w:color="auto" w:fill="FFFFFF"/>
        </w:rPr>
        <w:t>земельних відносин, архітектури, містобудування, благоустрою та екології</w:t>
      </w:r>
      <w:r w:rsidRPr="00221A1D">
        <w:rPr>
          <w:sz w:val="28"/>
          <w:szCs w:val="28"/>
        </w:rPr>
        <w:t xml:space="preserve"> з метою визначення ефективності виконання заходів Програми.</w:t>
      </w:r>
      <w:r w:rsidRPr="00221A1D">
        <w:t xml:space="preserve"> </w:t>
      </w:r>
    </w:p>
    <w:p w:rsidR="001F1C1E" w:rsidRDefault="001F1C1E" w:rsidP="001F1C1E">
      <w:pPr>
        <w:tabs>
          <w:tab w:val="left" w:pos="9360"/>
        </w:tabs>
        <w:jc w:val="both"/>
      </w:pPr>
    </w:p>
    <w:p w:rsidR="001F1C1E" w:rsidRDefault="001F1C1E" w:rsidP="001F1C1E">
      <w:pPr>
        <w:tabs>
          <w:tab w:val="left" w:pos="9360"/>
        </w:tabs>
        <w:jc w:val="both"/>
      </w:pPr>
    </w:p>
    <w:p w:rsidR="001F1C1E" w:rsidRPr="00B21F8D" w:rsidRDefault="001F1C1E" w:rsidP="001F1C1E">
      <w:pPr>
        <w:jc w:val="center"/>
        <w:rPr>
          <w:sz w:val="28"/>
          <w:szCs w:val="28"/>
        </w:rPr>
      </w:pPr>
      <w:r w:rsidRPr="00B21F8D">
        <w:rPr>
          <w:sz w:val="28"/>
          <w:szCs w:val="28"/>
        </w:rPr>
        <w:t xml:space="preserve">Секретар міської ради </w:t>
      </w:r>
      <w:r>
        <w:rPr>
          <w:sz w:val="28"/>
          <w:szCs w:val="28"/>
        </w:rPr>
        <w:t xml:space="preserve">                                                                       </w:t>
      </w:r>
      <w:r w:rsidRPr="00B21F8D">
        <w:rPr>
          <w:sz w:val="28"/>
          <w:szCs w:val="28"/>
        </w:rPr>
        <w:t>О. Мензул</w:t>
      </w:r>
    </w:p>
    <w:sectPr w:rsidR="001F1C1E" w:rsidRPr="00B21F8D" w:rsidSect="001F1C1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950DA"/>
    <w:multiLevelType w:val="hybridMultilevel"/>
    <w:tmpl w:val="1DE40EF2"/>
    <w:lvl w:ilvl="0" w:tplc="5CE8CD4C">
      <w:numFmt w:val="bullet"/>
      <w:lvlText w:val="-"/>
      <w:lvlJc w:val="left"/>
      <w:pPr>
        <w:ind w:left="1069" w:hanging="360"/>
      </w:pPr>
      <w:rPr>
        <w:rFonts w:ascii="Times New Roman" w:eastAsia="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504B1C04"/>
    <w:multiLevelType w:val="hybridMultilevel"/>
    <w:tmpl w:val="05748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2601F6"/>
    <w:multiLevelType w:val="hybridMultilevel"/>
    <w:tmpl w:val="87705F7C"/>
    <w:lvl w:ilvl="0" w:tplc="6A5CD0D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BB196A"/>
    <w:rsid w:val="001F1C1E"/>
    <w:rsid w:val="0026470A"/>
    <w:rsid w:val="00404AF1"/>
    <w:rsid w:val="006F6B17"/>
    <w:rsid w:val="008B2839"/>
    <w:rsid w:val="00BB196A"/>
    <w:rsid w:val="00BD34ED"/>
    <w:rsid w:val="00DA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96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B196A"/>
  </w:style>
  <w:style w:type="paragraph" w:styleId="a3">
    <w:name w:val="Balloon Text"/>
    <w:basedOn w:val="a"/>
    <w:link w:val="a4"/>
    <w:uiPriority w:val="99"/>
    <w:semiHidden/>
    <w:unhideWhenUsed/>
    <w:rsid w:val="00404AF1"/>
    <w:rPr>
      <w:rFonts w:ascii="Segoe UI" w:hAnsi="Segoe UI" w:cs="Segoe UI"/>
      <w:sz w:val="18"/>
      <w:szCs w:val="18"/>
    </w:rPr>
  </w:style>
  <w:style w:type="character" w:customStyle="1" w:styleId="a4">
    <w:name w:val="Текст выноски Знак"/>
    <w:basedOn w:val="a0"/>
    <w:link w:val="a3"/>
    <w:uiPriority w:val="99"/>
    <w:semiHidden/>
    <w:rsid w:val="00404AF1"/>
    <w:rPr>
      <w:rFonts w:ascii="Segoe UI" w:eastAsia="Times New Roman" w:hAnsi="Segoe UI" w:cs="Segoe UI"/>
      <w:sz w:val="18"/>
      <w:szCs w:val="18"/>
      <w:lang w:val="uk-UA" w:eastAsia="ru-RU"/>
    </w:rPr>
  </w:style>
  <w:style w:type="paragraph" w:styleId="a5">
    <w:name w:val="Body Text Indent"/>
    <w:basedOn w:val="a"/>
    <w:link w:val="a6"/>
    <w:rsid w:val="001F1C1E"/>
    <w:pPr>
      <w:spacing w:after="120"/>
      <w:ind w:left="283"/>
    </w:pPr>
    <w:rPr>
      <w:sz w:val="20"/>
      <w:szCs w:val="20"/>
    </w:rPr>
  </w:style>
  <w:style w:type="character" w:customStyle="1" w:styleId="a6">
    <w:name w:val="Основной текст с отступом Знак"/>
    <w:basedOn w:val="a0"/>
    <w:link w:val="a5"/>
    <w:rsid w:val="001F1C1E"/>
    <w:rPr>
      <w:rFonts w:ascii="Times New Roman" w:eastAsia="Times New Roman" w:hAnsi="Times New Roman" w:cs="Times New Roman"/>
      <w:sz w:val="20"/>
      <w:szCs w:val="20"/>
      <w:lang w:val="uk-UA" w:eastAsia="ru-RU"/>
    </w:rPr>
  </w:style>
  <w:style w:type="paragraph" w:styleId="HTML">
    <w:name w:val="HTML Preformatted"/>
    <w:basedOn w:val="a"/>
    <w:link w:val="HTML0"/>
    <w:unhideWhenUsed/>
    <w:rsid w:val="001F1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ru-RU"/>
    </w:rPr>
  </w:style>
  <w:style w:type="character" w:customStyle="1" w:styleId="HTML0">
    <w:name w:val="Стандартный HTML Знак"/>
    <w:basedOn w:val="a0"/>
    <w:link w:val="HTML"/>
    <w:rsid w:val="001F1C1E"/>
    <w:rPr>
      <w:rFonts w:ascii="Courier New" w:eastAsia="SimSun" w:hAnsi="Courier New" w:cs="Courier New"/>
      <w:sz w:val="20"/>
      <w:szCs w:val="20"/>
      <w:lang w:eastAsia="ru-RU"/>
    </w:rPr>
  </w:style>
  <w:style w:type="paragraph" w:styleId="a7">
    <w:name w:val="List Paragraph"/>
    <w:basedOn w:val="a"/>
    <w:uiPriority w:val="34"/>
    <w:qFormat/>
    <w:rsid w:val="001F1C1E"/>
    <w:pPr>
      <w:spacing w:after="160" w:line="259" w:lineRule="auto"/>
      <w:ind w:left="720"/>
      <w:contextualSpacing/>
    </w:pPr>
    <w:rPr>
      <w:rFonts w:asciiTheme="minorHAnsi" w:eastAsiaTheme="minorHAnsi" w:hAnsiTheme="minorHAnsi" w:cstheme="minorBidi"/>
      <w:sz w:val="22"/>
      <w:szCs w:val="22"/>
      <w:lang w:val="ru-RU" w:eastAsia="en-US"/>
    </w:rPr>
  </w:style>
  <w:style w:type="character" w:styleId="a8">
    <w:name w:val="Strong"/>
    <w:basedOn w:val="a0"/>
    <w:uiPriority w:val="22"/>
    <w:qFormat/>
    <w:rsid w:val="001F1C1E"/>
    <w:rPr>
      <w:b/>
      <w:bCs/>
    </w:rPr>
  </w:style>
  <w:style w:type="character" w:styleId="a9">
    <w:name w:val="Emphasis"/>
    <w:qFormat/>
    <w:rsid w:val="001F1C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2865</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cp:lastPrinted>2019-08-27T06:35:00Z</cp:lastPrinted>
  <dcterms:created xsi:type="dcterms:W3CDTF">2019-08-27T06:20:00Z</dcterms:created>
  <dcterms:modified xsi:type="dcterms:W3CDTF">2019-10-10T12:06:00Z</dcterms:modified>
</cp:coreProperties>
</file>