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9D" w:rsidRPr="00AA1203" w:rsidRDefault="00C5129D" w:rsidP="00AA12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Порівняльна таблиця до проєкту рішення міської ради від </w:t>
      </w:r>
      <w:r w:rsidR="0082635B">
        <w:rPr>
          <w:b/>
          <w:color w:val="000000"/>
          <w:sz w:val="24"/>
          <w:szCs w:val="24"/>
          <w:shd w:val="clear" w:color="auto" w:fill="FFFFFF"/>
        </w:rPr>
        <w:t>08.07.2020 р. № 1913</w:t>
      </w:r>
      <w:r w:rsidR="002949DD" w:rsidRPr="002949DD">
        <w:rPr>
          <w:b/>
          <w:color w:val="000000"/>
          <w:sz w:val="24"/>
          <w:szCs w:val="24"/>
          <w:shd w:val="clear" w:color="auto" w:fill="FFFFFF"/>
        </w:rPr>
        <w:t>«</w:t>
      </w:r>
      <w:r w:rsidR="00AA1203" w:rsidRPr="00AA1203">
        <w:rPr>
          <w:b/>
          <w:sz w:val="24"/>
          <w:szCs w:val="24"/>
        </w:rPr>
        <w:t>Про  внесення змін до установчихдокументів управління містобудування, архітектури та капітального будівництва виконавчого комітету Вараської міської радита затвердження Положення в новій редакції</w:t>
      </w:r>
      <w:r w:rsidR="002949DD" w:rsidRPr="002949DD">
        <w:rPr>
          <w:b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C5129D" w:rsidTr="00C5129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9D" w:rsidRDefault="00C5129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Чинне Положення, затверд</w:t>
            </w:r>
            <w:r w:rsidR="002949DD">
              <w:rPr>
                <w:b/>
                <w:sz w:val="24"/>
                <w:szCs w:val="24"/>
              </w:rPr>
              <w:t>жене рішенням міської ради № 1613 від 29.11.2019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9D" w:rsidRDefault="00C5129D" w:rsidP="002949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Положення згідно проєкту рішення міської ради № </w:t>
            </w:r>
            <w:r w:rsidR="0082635B">
              <w:rPr>
                <w:b/>
                <w:sz w:val="24"/>
                <w:szCs w:val="24"/>
              </w:rPr>
              <w:t xml:space="preserve">1913 від 08.07.2020 </w:t>
            </w:r>
            <w:bookmarkStart w:id="0" w:name="_GoBack"/>
            <w:bookmarkEnd w:id="0"/>
          </w:p>
        </w:tc>
      </w:tr>
      <w:tr w:rsidR="00C5129D" w:rsidRPr="002949DD" w:rsidTr="00C5129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DD" w:rsidRPr="002949DD" w:rsidRDefault="002949DD" w:rsidP="002949DD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2949DD">
              <w:rPr>
                <w:sz w:val="23"/>
                <w:szCs w:val="23"/>
              </w:rPr>
              <w:t>3.2.12</w:t>
            </w:r>
            <w:r w:rsidRPr="002949DD">
              <w:rPr>
                <w:i/>
                <w:sz w:val="23"/>
                <w:szCs w:val="23"/>
              </w:rPr>
              <w:t xml:space="preserve">. </w:t>
            </w:r>
            <w:r w:rsidRPr="002949DD">
              <w:rPr>
                <w:sz w:val="23"/>
                <w:szCs w:val="23"/>
              </w:rPr>
              <w:t>Здійснення розрахунку величини пайової участі у розвитку інфраструктури Вараської міської територіальної громади.</w:t>
            </w:r>
          </w:p>
          <w:p w:rsidR="00C5129D" w:rsidRPr="002949D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C5129D" w:rsidRPr="002949DD" w:rsidRDefault="002949DD">
            <w:pPr>
              <w:jc w:val="both"/>
              <w:rPr>
                <w:sz w:val="23"/>
                <w:szCs w:val="23"/>
              </w:rPr>
            </w:pPr>
            <w:r w:rsidRPr="002949DD">
              <w:rPr>
                <w:sz w:val="23"/>
                <w:szCs w:val="23"/>
              </w:rPr>
              <w:t xml:space="preserve">3.4.8.Підготовка проектів договорів </w:t>
            </w:r>
            <w:r w:rsidRPr="002949DD">
              <w:rPr>
                <w:color w:val="000000"/>
                <w:sz w:val="23"/>
                <w:szCs w:val="23"/>
                <w:shd w:val="clear" w:color="auto" w:fill="FFFFFF"/>
              </w:rPr>
              <w:t>про пайову участь у розвитку інфраструктури</w:t>
            </w:r>
            <w:r w:rsidRPr="002949DD">
              <w:rPr>
                <w:sz w:val="23"/>
                <w:szCs w:val="23"/>
              </w:rPr>
              <w:t>Вараської міської територіальної громади.</w:t>
            </w: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 w:rsidP="002949DD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2949DD">
              <w:rPr>
                <w:color w:val="000000"/>
                <w:sz w:val="23"/>
                <w:szCs w:val="23"/>
                <w:shd w:val="clear" w:color="auto" w:fill="FFFFFF"/>
              </w:rPr>
              <w:t xml:space="preserve">3.4.17. </w:t>
            </w:r>
            <w:r w:rsidRPr="002949DD">
              <w:rPr>
                <w:sz w:val="23"/>
                <w:szCs w:val="23"/>
              </w:rPr>
              <w:t>Інші функції, пов’язані з реалізацією покладених на міську раду завдань у сфері містобудування, архітектури та капітального будівництва, визначених законодавчими та нормативно-правовими актами.</w:t>
            </w:r>
          </w:p>
          <w:p w:rsidR="002949DD" w:rsidRPr="002949DD" w:rsidRDefault="002949DD" w:rsidP="002949DD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2949DD">
              <w:rPr>
                <w:sz w:val="23"/>
                <w:szCs w:val="23"/>
              </w:rPr>
              <w:t>3.4.18. Здійснення повноважень, делегованих органами місцевого самоврядування.</w:t>
            </w: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  <w:r w:rsidRPr="002949DD">
              <w:rPr>
                <w:sz w:val="23"/>
                <w:szCs w:val="23"/>
              </w:rPr>
              <w:t>4.8. Відсутній</w:t>
            </w: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</w:p>
          <w:p w:rsidR="002949DD" w:rsidRPr="002949DD" w:rsidRDefault="002949DD">
            <w:pPr>
              <w:jc w:val="both"/>
              <w:rPr>
                <w:sz w:val="23"/>
                <w:szCs w:val="23"/>
              </w:rPr>
            </w:pPr>
            <w:r w:rsidRPr="002949DD">
              <w:rPr>
                <w:sz w:val="23"/>
                <w:szCs w:val="23"/>
              </w:rPr>
              <w:t>По тексту Положення назва «Вараська міська територіальна громада»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D" w:rsidRPr="002949DD" w:rsidRDefault="002949DD" w:rsidP="002949DD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2949DD">
              <w:rPr>
                <w:sz w:val="23"/>
                <w:szCs w:val="23"/>
              </w:rPr>
              <w:t xml:space="preserve">3.2.12. Визначення розміру пайової участі об’єкта будівництва у розвитку інфраструктури </w:t>
            </w:r>
            <w:r w:rsidRPr="002949DD">
              <w:rPr>
                <w:color w:val="000000"/>
                <w:sz w:val="23"/>
                <w:szCs w:val="23"/>
              </w:rPr>
              <w:t xml:space="preserve">Вараської міської </w:t>
            </w:r>
            <w:r w:rsidRPr="002949DD">
              <w:rPr>
                <w:sz w:val="23"/>
                <w:szCs w:val="23"/>
                <w:shd w:val="clear" w:color="auto" w:fill="FFFFFF"/>
              </w:rPr>
              <w:t>об’єднаної</w:t>
            </w:r>
            <w:r w:rsidRPr="002949DD">
              <w:rPr>
                <w:color w:val="000000"/>
                <w:sz w:val="23"/>
                <w:szCs w:val="23"/>
              </w:rPr>
              <w:t xml:space="preserve"> територіальної громади».</w:t>
            </w:r>
          </w:p>
          <w:p w:rsidR="002949DD" w:rsidRPr="002949DD" w:rsidRDefault="002949DD" w:rsidP="002949DD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</w:p>
          <w:p w:rsidR="002949DD" w:rsidRPr="002949DD" w:rsidRDefault="002949DD" w:rsidP="002949DD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2949DD">
              <w:rPr>
                <w:sz w:val="23"/>
                <w:szCs w:val="23"/>
              </w:rPr>
              <w:t xml:space="preserve">3.4.8. Підготовка </w:t>
            </w:r>
            <w:r w:rsidRPr="002949DD">
              <w:rPr>
                <w:color w:val="000000"/>
                <w:sz w:val="23"/>
                <w:szCs w:val="23"/>
              </w:rPr>
              <w:t xml:space="preserve">Розрахунку розміру пайової участі </w:t>
            </w:r>
            <w:r w:rsidRPr="002949DD">
              <w:rPr>
                <w:sz w:val="23"/>
                <w:szCs w:val="23"/>
              </w:rPr>
              <w:t xml:space="preserve">у розвитку інфраструктури </w:t>
            </w:r>
            <w:r w:rsidRPr="002949DD">
              <w:rPr>
                <w:color w:val="000000"/>
                <w:sz w:val="23"/>
                <w:szCs w:val="23"/>
              </w:rPr>
              <w:t xml:space="preserve">Вараської міської </w:t>
            </w:r>
            <w:r w:rsidRPr="002949DD">
              <w:rPr>
                <w:sz w:val="23"/>
                <w:szCs w:val="23"/>
                <w:shd w:val="clear" w:color="auto" w:fill="FFFFFF"/>
              </w:rPr>
              <w:t>об’єднаної</w:t>
            </w:r>
            <w:r w:rsidRPr="002949DD">
              <w:rPr>
                <w:color w:val="000000"/>
                <w:sz w:val="23"/>
                <w:szCs w:val="23"/>
              </w:rPr>
              <w:t xml:space="preserve"> територіальної громади</w:t>
            </w:r>
          </w:p>
          <w:p w:rsidR="002949DD" w:rsidRPr="002949DD" w:rsidRDefault="002949DD" w:rsidP="002949DD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</w:p>
          <w:p w:rsidR="002949DD" w:rsidRPr="002949DD" w:rsidRDefault="002949DD" w:rsidP="002949DD">
            <w:pPr>
              <w:jc w:val="both"/>
              <w:rPr>
                <w:sz w:val="23"/>
                <w:szCs w:val="23"/>
              </w:rPr>
            </w:pPr>
            <w:r w:rsidRPr="002949DD">
              <w:rPr>
                <w:sz w:val="23"/>
                <w:szCs w:val="23"/>
              </w:rPr>
              <w:t xml:space="preserve">3.4.17. Складання протоколів про адміністративні правопорушення за порушення </w:t>
            </w:r>
            <w:r w:rsidRPr="002949DD">
              <w:rPr>
                <w:color w:val="000000"/>
                <w:sz w:val="23"/>
                <w:szCs w:val="23"/>
                <w:shd w:val="clear" w:color="auto" w:fill="FFFFFF"/>
              </w:rPr>
              <w:t xml:space="preserve">державних стандартів, норм і правил у сфері благоустрою </w:t>
            </w:r>
            <w:r w:rsidRPr="002949DD">
              <w:rPr>
                <w:color w:val="000000"/>
                <w:sz w:val="23"/>
                <w:szCs w:val="23"/>
              </w:rPr>
              <w:t xml:space="preserve">Вараської міської </w:t>
            </w:r>
            <w:r w:rsidRPr="002949DD">
              <w:rPr>
                <w:sz w:val="23"/>
                <w:szCs w:val="23"/>
                <w:shd w:val="clear" w:color="auto" w:fill="FFFFFF"/>
              </w:rPr>
              <w:t>об’єднаної</w:t>
            </w:r>
            <w:r w:rsidRPr="002949DD">
              <w:rPr>
                <w:color w:val="000000"/>
                <w:sz w:val="23"/>
                <w:szCs w:val="23"/>
              </w:rPr>
              <w:t xml:space="preserve"> територіальної громади</w:t>
            </w:r>
            <w:r w:rsidRPr="002949DD">
              <w:rPr>
                <w:color w:val="000000"/>
                <w:sz w:val="23"/>
                <w:szCs w:val="23"/>
                <w:shd w:val="clear" w:color="auto" w:fill="FFFFFF"/>
              </w:rPr>
              <w:t xml:space="preserve">, правил благоустрою території </w:t>
            </w:r>
            <w:r w:rsidRPr="002949DD">
              <w:rPr>
                <w:color w:val="000000"/>
                <w:sz w:val="23"/>
                <w:szCs w:val="23"/>
              </w:rPr>
              <w:t xml:space="preserve">Вараської міської </w:t>
            </w:r>
            <w:r w:rsidRPr="002949DD">
              <w:rPr>
                <w:sz w:val="23"/>
                <w:szCs w:val="23"/>
                <w:shd w:val="clear" w:color="auto" w:fill="FFFFFF"/>
              </w:rPr>
              <w:t>об’єднаної</w:t>
            </w:r>
            <w:r w:rsidRPr="002949DD">
              <w:rPr>
                <w:color w:val="000000"/>
                <w:sz w:val="23"/>
                <w:szCs w:val="23"/>
              </w:rPr>
              <w:t xml:space="preserve"> територіальної громади, в межах повноважень Управління</w:t>
            </w:r>
            <w:r w:rsidRPr="002949DD">
              <w:rPr>
                <w:sz w:val="23"/>
                <w:szCs w:val="23"/>
              </w:rPr>
              <w:t>».</w:t>
            </w:r>
          </w:p>
          <w:p w:rsidR="002949DD" w:rsidRPr="002949DD" w:rsidRDefault="002949DD" w:rsidP="002949DD">
            <w:pPr>
              <w:shd w:val="clear" w:color="auto" w:fill="FFFFFF"/>
              <w:jc w:val="both"/>
              <w:rPr>
                <w:b/>
                <w:i/>
                <w:sz w:val="23"/>
                <w:szCs w:val="23"/>
                <w:shd w:val="clear" w:color="auto" w:fill="FFFFFF"/>
              </w:rPr>
            </w:pPr>
            <w:r w:rsidRPr="002949DD">
              <w:rPr>
                <w:b/>
                <w:i/>
                <w:sz w:val="23"/>
                <w:szCs w:val="23"/>
                <w:shd w:val="clear" w:color="auto" w:fill="FFFFFF"/>
              </w:rPr>
              <w:t>У зв'язку з цим  підпункти  3.4.17. та 3.4.18.  вважати  відповідно  підпунктами 3.4.18. та 3.4.19</w:t>
            </w:r>
          </w:p>
          <w:p w:rsidR="002949DD" w:rsidRPr="002949DD" w:rsidRDefault="002949DD" w:rsidP="002949DD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2949DD">
              <w:rPr>
                <w:sz w:val="23"/>
                <w:szCs w:val="23"/>
                <w:shd w:val="clear" w:color="auto" w:fill="FFFFFF"/>
              </w:rPr>
              <w:t xml:space="preserve">3.4.18. </w:t>
            </w:r>
            <w:r w:rsidRPr="002949DD">
              <w:rPr>
                <w:sz w:val="23"/>
                <w:szCs w:val="23"/>
              </w:rPr>
              <w:t>Інші функції, пов’язані з реалізацією покладених на міську раду завдань у сфері містобудування, архітектури та капітального будівництва, визначених законодавчими та нормативно-правовими актами.</w:t>
            </w:r>
          </w:p>
          <w:p w:rsidR="002949DD" w:rsidRPr="002949DD" w:rsidRDefault="002949DD" w:rsidP="002949DD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2949DD">
              <w:rPr>
                <w:sz w:val="23"/>
                <w:szCs w:val="23"/>
              </w:rPr>
              <w:t>3.4.19. Здійснення повноважень, делегованих органами місцевого самоврядування.</w:t>
            </w:r>
          </w:p>
          <w:p w:rsidR="002949DD" w:rsidRPr="002949DD" w:rsidRDefault="002949DD" w:rsidP="002949DD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  <w:p w:rsidR="002949DD" w:rsidRPr="002949DD" w:rsidRDefault="002949DD" w:rsidP="002949DD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2949DD">
              <w:rPr>
                <w:sz w:val="23"/>
                <w:szCs w:val="23"/>
              </w:rPr>
              <w:t>4.8. Працівники Управління та начальник Управління мають право складати протоколи про адміністративні правопорушення, передбачені статтею 152 Кодексу України про адміністративні правопорушення, в межах своїх повноважень та порядку передбаченого чинним законодавством України, та направляти дані протоколи на розгляд адміністративної комісії при виконавчому комітеті Вараської міської ради</w:t>
            </w:r>
          </w:p>
          <w:p w:rsidR="002949DD" w:rsidRPr="002949DD" w:rsidRDefault="002949DD" w:rsidP="002949DD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  <w:p w:rsidR="002949DD" w:rsidRDefault="002949DD" w:rsidP="002949DD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  <w:p w:rsidR="002949DD" w:rsidRDefault="002949DD" w:rsidP="002949DD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  <w:p w:rsidR="002949DD" w:rsidRPr="002949DD" w:rsidRDefault="002949DD" w:rsidP="002949DD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2949DD">
              <w:rPr>
                <w:sz w:val="23"/>
                <w:szCs w:val="23"/>
              </w:rPr>
              <w:t xml:space="preserve">По тексту Положення назва «Вараська міська </w:t>
            </w:r>
            <w:r w:rsidRPr="002949DD">
              <w:rPr>
                <w:sz w:val="23"/>
                <w:szCs w:val="23"/>
                <w:shd w:val="clear" w:color="auto" w:fill="FFFFFF"/>
              </w:rPr>
              <w:t xml:space="preserve">об’єднана </w:t>
            </w:r>
            <w:r w:rsidRPr="002949DD">
              <w:rPr>
                <w:color w:val="000000"/>
                <w:sz w:val="23"/>
                <w:szCs w:val="23"/>
              </w:rPr>
              <w:t>територіальна громада»</w:t>
            </w:r>
          </w:p>
        </w:tc>
      </w:tr>
    </w:tbl>
    <w:p w:rsidR="00B45810" w:rsidRPr="002949DD" w:rsidRDefault="00B45810" w:rsidP="00C5129D">
      <w:pPr>
        <w:rPr>
          <w:sz w:val="23"/>
          <w:szCs w:val="23"/>
        </w:rPr>
      </w:pPr>
    </w:p>
    <w:sectPr w:rsidR="00B45810" w:rsidRPr="002949DD" w:rsidSect="0037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30EC"/>
    <w:multiLevelType w:val="multilevel"/>
    <w:tmpl w:val="37DC7EC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>
    <w:nsid w:val="75AC0D6E"/>
    <w:multiLevelType w:val="multilevel"/>
    <w:tmpl w:val="5948A6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0FA4"/>
    <w:rsid w:val="00001672"/>
    <w:rsid w:val="0001269E"/>
    <w:rsid w:val="002949DD"/>
    <w:rsid w:val="00371234"/>
    <w:rsid w:val="003F7346"/>
    <w:rsid w:val="0043081D"/>
    <w:rsid w:val="00570FA4"/>
    <w:rsid w:val="005A7DE5"/>
    <w:rsid w:val="0082635B"/>
    <w:rsid w:val="0099190C"/>
    <w:rsid w:val="00AA1203"/>
    <w:rsid w:val="00B45810"/>
    <w:rsid w:val="00B4770B"/>
    <w:rsid w:val="00C5129D"/>
    <w:rsid w:val="00E749FD"/>
    <w:rsid w:val="00F35000"/>
    <w:rsid w:val="00FE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FA4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570FA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70FA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570FA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0167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167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2</cp:revision>
  <cp:lastPrinted>2020-06-24T14:06:00Z</cp:lastPrinted>
  <dcterms:created xsi:type="dcterms:W3CDTF">2020-07-08T13:08:00Z</dcterms:created>
  <dcterms:modified xsi:type="dcterms:W3CDTF">2020-07-08T13:08:00Z</dcterms:modified>
</cp:coreProperties>
</file>