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824" w:rsidRDefault="00063824" w:rsidP="0006382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Порівняльна таблиця</w:t>
      </w:r>
    </w:p>
    <w:p w:rsidR="00063824" w:rsidRDefault="00063824" w:rsidP="00063824">
      <w:pPr>
        <w:jc w:val="center"/>
        <w:rPr>
          <w:sz w:val="28"/>
          <w:szCs w:val="28"/>
          <w:lang w:val="uk-UA"/>
        </w:rPr>
      </w:pPr>
    </w:p>
    <w:p w:rsidR="0044364C" w:rsidRDefault="00063824" w:rsidP="00063824">
      <w:pPr>
        <w:jc w:val="center"/>
        <w:rPr>
          <w:lang w:val="uk-UA"/>
        </w:rPr>
      </w:pPr>
      <w:r w:rsidRPr="00063824">
        <w:rPr>
          <w:sz w:val="28"/>
          <w:szCs w:val="28"/>
          <w:lang w:val="uk-UA"/>
        </w:rPr>
        <w:t>До проекту рішення від 11.01.2020</w:t>
      </w:r>
      <w:r>
        <w:rPr>
          <w:lang w:val="uk-UA"/>
        </w:rPr>
        <w:t xml:space="preserve">  </w:t>
      </w:r>
      <w:r w:rsidRPr="00063824">
        <w:rPr>
          <w:sz w:val="28"/>
          <w:szCs w:val="28"/>
          <w:lang w:val="uk-UA"/>
        </w:rPr>
        <w:t xml:space="preserve">№1765 </w:t>
      </w:r>
      <w:r>
        <w:rPr>
          <w:lang w:val="uk-UA"/>
        </w:rPr>
        <w:t xml:space="preserve"> «</w:t>
      </w:r>
      <w:r w:rsidRPr="0038343E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визнання таким, що втратило чинність р</w:t>
      </w:r>
      <w:r w:rsidRPr="00FD02A5">
        <w:rPr>
          <w:rStyle w:val="a3"/>
          <w:b w:val="0"/>
          <w:color w:val="000000"/>
          <w:sz w:val="28"/>
          <w:szCs w:val="28"/>
          <w:lang w:val="uk-UA"/>
        </w:rPr>
        <w:t xml:space="preserve">ішення міської ради від 01.03.2013 №752 «Про затвердження Порядку залучення, розрахунку і використання коштів пайової участі замовника у розвитку інфраструктури </w:t>
      </w:r>
      <w:proofErr w:type="spellStart"/>
      <w:r w:rsidRPr="00FD02A5">
        <w:rPr>
          <w:rStyle w:val="a3"/>
          <w:b w:val="0"/>
          <w:color w:val="000000"/>
          <w:sz w:val="28"/>
          <w:szCs w:val="28"/>
          <w:lang w:val="uk-UA"/>
        </w:rPr>
        <w:t>м.Кузнецовськ</w:t>
      </w:r>
      <w:proofErr w:type="spellEnd"/>
      <w:r w:rsidRPr="00FD02A5">
        <w:rPr>
          <w:rStyle w:val="a3"/>
          <w:b w:val="0"/>
          <w:color w:val="000000"/>
          <w:sz w:val="28"/>
          <w:szCs w:val="28"/>
          <w:lang w:val="uk-UA"/>
        </w:rPr>
        <w:t>»</w:t>
      </w:r>
    </w:p>
    <w:p w:rsidR="00063824" w:rsidRDefault="00063824" w:rsidP="00063824">
      <w:pPr>
        <w:jc w:val="center"/>
        <w:rPr>
          <w:lang w:val="uk-UA"/>
        </w:rPr>
      </w:pPr>
    </w:p>
    <w:tbl>
      <w:tblPr>
        <w:tblStyle w:val="a4"/>
        <w:tblW w:w="0" w:type="auto"/>
        <w:tblLook w:val="04A0"/>
      </w:tblPr>
      <w:tblGrid>
        <w:gridCol w:w="4927"/>
        <w:gridCol w:w="4928"/>
      </w:tblGrid>
      <w:tr w:rsidR="00063824" w:rsidRPr="00063824" w:rsidTr="00063824">
        <w:tc>
          <w:tcPr>
            <w:tcW w:w="4927" w:type="dxa"/>
          </w:tcPr>
          <w:p w:rsidR="00063824" w:rsidRPr="00063824" w:rsidRDefault="00063824" w:rsidP="00C1125B">
            <w:pPr>
              <w:jc w:val="center"/>
              <w:rPr>
                <w:sz w:val="24"/>
                <w:szCs w:val="24"/>
                <w:lang w:val="uk-UA"/>
              </w:rPr>
            </w:pPr>
            <w:r w:rsidRPr="00063824">
              <w:rPr>
                <w:b/>
                <w:sz w:val="24"/>
                <w:szCs w:val="24"/>
                <w:lang w:val="uk-UA"/>
              </w:rPr>
              <w:t>Регламентовано діючим Порядком</w:t>
            </w:r>
            <w:r w:rsidRPr="00063824">
              <w:rPr>
                <w:sz w:val="24"/>
                <w:szCs w:val="24"/>
                <w:lang w:val="uk-UA"/>
              </w:rPr>
              <w:t xml:space="preserve"> </w:t>
            </w:r>
            <w:r w:rsidRPr="00063824">
              <w:rPr>
                <w:rStyle w:val="a3"/>
                <w:color w:val="000000"/>
                <w:sz w:val="24"/>
                <w:szCs w:val="24"/>
                <w:lang w:val="uk-UA"/>
              </w:rPr>
              <w:t xml:space="preserve">залучення, розрахунку і використання коштів пайової участі замовника у розвитку інфраструктури </w:t>
            </w:r>
          </w:p>
        </w:tc>
        <w:tc>
          <w:tcPr>
            <w:tcW w:w="4928" w:type="dxa"/>
          </w:tcPr>
          <w:p w:rsidR="00063824" w:rsidRPr="00063824" w:rsidRDefault="00063824" w:rsidP="006F5565">
            <w:pPr>
              <w:tabs>
                <w:tab w:val="left" w:pos="851"/>
              </w:tabs>
              <w:ind w:firstLine="567"/>
              <w:jc w:val="both"/>
              <w:rPr>
                <w:b/>
                <w:sz w:val="24"/>
                <w:szCs w:val="24"/>
                <w:lang w:val="uk-UA"/>
              </w:rPr>
            </w:pPr>
            <w:r w:rsidRPr="00063824">
              <w:rPr>
                <w:b/>
                <w:sz w:val="24"/>
                <w:szCs w:val="24"/>
                <w:lang w:val="uk-UA"/>
              </w:rPr>
              <w:t>Відповідно до змін регламентованих Закон</w:t>
            </w:r>
            <w:r w:rsidR="006F5565">
              <w:rPr>
                <w:b/>
                <w:sz w:val="24"/>
                <w:szCs w:val="24"/>
                <w:lang w:val="uk-UA"/>
              </w:rPr>
              <w:t>ом</w:t>
            </w:r>
            <w:r w:rsidRPr="00063824">
              <w:rPr>
                <w:b/>
                <w:sz w:val="24"/>
                <w:szCs w:val="24"/>
                <w:lang w:val="uk-UA"/>
              </w:rPr>
              <w:t xml:space="preserve"> України «Про внесення змін до деяких законодавчих актів України щодо стимулювання інвестиційної діяльності в Україні»</w:t>
            </w:r>
            <w:r w:rsidR="006F5565">
              <w:rPr>
                <w:b/>
                <w:sz w:val="24"/>
                <w:szCs w:val="24"/>
                <w:lang w:val="uk-UA"/>
              </w:rPr>
              <w:t>, п</w:t>
            </w:r>
            <w:r w:rsidR="00C1125B" w:rsidRPr="006F5565">
              <w:rPr>
                <w:b/>
                <w:sz w:val="24"/>
                <w:szCs w:val="24"/>
                <w:lang w:val="uk-UA"/>
              </w:rPr>
              <w:t xml:space="preserve">останови Верховної ради </w:t>
            </w:r>
            <w:r w:rsidR="006F5565" w:rsidRPr="006F5565">
              <w:rPr>
                <w:b/>
                <w:sz w:val="24"/>
                <w:szCs w:val="24"/>
                <w:lang w:val="uk-UA"/>
              </w:rPr>
              <w:t>У</w:t>
            </w:r>
            <w:r w:rsidR="00C1125B" w:rsidRPr="006F5565">
              <w:rPr>
                <w:b/>
                <w:sz w:val="24"/>
                <w:szCs w:val="24"/>
                <w:lang w:val="uk-UA"/>
              </w:rPr>
              <w:t>країни від 19.05.2016 №1377-</w:t>
            </w:r>
            <w:r w:rsidR="00C1125B" w:rsidRPr="006F5565">
              <w:rPr>
                <w:b/>
                <w:sz w:val="24"/>
                <w:szCs w:val="24"/>
                <w:lang w:val="en-US"/>
              </w:rPr>
              <w:t>VIII</w:t>
            </w:r>
            <w:r w:rsidR="00C1125B" w:rsidRPr="006F5565">
              <w:rPr>
                <w:b/>
                <w:sz w:val="24"/>
                <w:szCs w:val="24"/>
                <w:lang w:val="uk-UA"/>
              </w:rPr>
              <w:t xml:space="preserve"> «Про перейменування окремих населених пунктів та районів» місто </w:t>
            </w:r>
            <w:proofErr w:type="spellStart"/>
            <w:r w:rsidR="00C1125B" w:rsidRPr="006F5565">
              <w:rPr>
                <w:b/>
                <w:sz w:val="24"/>
                <w:szCs w:val="24"/>
                <w:lang w:val="uk-UA"/>
              </w:rPr>
              <w:t>Кузнецовськ</w:t>
            </w:r>
            <w:proofErr w:type="spellEnd"/>
            <w:r w:rsidR="00C1125B" w:rsidRPr="006F5565">
              <w:rPr>
                <w:b/>
                <w:sz w:val="24"/>
                <w:szCs w:val="24"/>
                <w:lang w:val="uk-UA"/>
              </w:rPr>
              <w:t xml:space="preserve"> перейменовано в місто Вараш</w:t>
            </w:r>
            <w:r w:rsidR="006F5565" w:rsidRPr="006F5565">
              <w:rPr>
                <w:b/>
                <w:sz w:val="24"/>
                <w:szCs w:val="24"/>
                <w:lang w:val="uk-UA"/>
              </w:rPr>
              <w:t xml:space="preserve">», </w:t>
            </w:r>
            <w:r w:rsidR="00C1125B" w:rsidRPr="006F5565">
              <w:rPr>
                <w:b/>
                <w:sz w:val="24"/>
                <w:szCs w:val="24"/>
                <w:lang w:val="uk-UA"/>
              </w:rPr>
              <w:t xml:space="preserve">рішенням Вараської міської ради від 06.04.2017 №611 «Про перейменування </w:t>
            </w:r>
            <w:proofErr w:type="spellStart"/>
            <w:r w:rsidR="00C1125B" w:rsidRPr="006F5565">
              <w:rPr>
                <w:b/>
                <w:sz w:val="24"/>
                <w:szCs w:val="24"/>
                <w:lang w:val="uk-UA"/>
              </w:rPr>
              <w:t>Кузнецовської</w:t>
            </w:r>
            <w:proofErr w:type="spellEnd"/>
            <w:r w:rsidR="00C1125B" w:rsidRPr="006F5565">
              <w:rPr>
                <w:b/>
                <w:sz w:val="24"/>
                <w:szCs w:val="24"/>
                <w:lang w:val="uk-UA"/>
              </w:rPr>
              <w:t xml:space="preserve"> міської ради</w:t>
            </w:r>
            <w:r w:rsidR="00C1125B" w:rsidRPr="006F5565">
              <w:rPr>
                <w:b/>
                <w:sz w:val="24"/>
                <w:szCs w:val="24"/>
              </w:rPr>
              <w:t> </w:t>
            </w:r>
            <w:r w:rsidR="00C1125B" w:rsidRPr="006F5565">
              <w:rPr>
                <w:b/>
                <w:sz w:val="24"/>
                <w:szCs w:val="24"/>
                <w:lang w:val="uk-UA"/>
              </w:rPr>
              <w:t xml:space="preserve"> та її виконавчого комітету»</w:t>
            </w:r>
            <w:r w:rsidR="006F5565" w:rsidRPr="006F5565">
              <w:rPr>
                <w:b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, </w:t>
            </w:r>
            <w:r w:rsidR="00C1125B" w:rsidRPr="006F5565">
              <w:rPr>
                <w:b/>
                <w:color w:val="000000"/>
                <w:sz w:val="24"/>
                <w:szCs w:val="24"/>
                <w:shd w:val="clear" w:color="auto" w:fill="FFFFFF"/>
                <w:lang w:val="uk-UA"/>
              </w:rPr>
              <w:t>р</w:t>
            </w:r>
            <w:r w:rsidR="00C1125B" w:rsidRPr="006F5565">
              <w:rPr>
                <w:b/>
                <w:sz w:val="24"/>
                <w:szCs w:val="24"/>
                <w:lang w:val="uk-UA"/>
              </w:rPr>
              <w:t>ішення двадцять дев'ятої сесії Вараської міської ради від 26.10.2018 №1201 «Про добровільне приєднання до територіальної громади міста обласного значення»</w:t>
            </w:r>
          </w:p>
        </w:tc>
      </w:tr>
      <w:tr w:rsidR="00063824" w:rsidRPr="00063824" w:rsidTr="00063824">
        <w:tc>
          <w:tcPr>
            <w:tcW w:w="4927" w:type="dxa"/>
          </w:tcPr>
          <w:p w:rsidR="00063824" w:rsidRPr="00063824" w:rsidRDefault="006F5565" w:rsidP="0006382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</w:t>
            </w:r>
            <w:r w:rsidR="00063824" w:rsidRPr="00063824">
              <w:rPr>
                <w:sz w:val="24"/>
                <w:szCs w:val="24"/>
                <w:lang w:val="uk-UA"/>
              </w:rPr>
              <w:t>озроблений в тому числі відповідно до ст.40 Закону України «Про регулювання містобудівної діяльності»</w:t>
            </w:r>
          </w:p>
        </w:tc>
        <w:tc>
          <w:tcPr>
            <w:tcW w:w="4928" w:type="dxa"/>
          </w:tcPr>
          <w:p w:rsidR="00063824" w:rsidRPr="00063824" w:rsidRDefault="006F5565" w:rsidP="006F556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</w:t>
            </w:r>
            <w:r w:rsidR="00063824" w:rsidRPr="00063824">
              <w:rPr>
                <w:sz w:val="24"/>
                <w:szCs w:val="24"/>
                <w:lang w:val="uk-UA"/>
              </w:rPr>
              <w:t>татт</w:t>
            </w:r>
            <w:r>
              <w:rPr>
                <w:sz w:val="24"/>
                <w:szCs w:val="24"/>
                <w:lang w:val="uk-UA"/>
              </w:rPr>
              <w:t>ю</w:t>
            </w:r>
            <w:r w:rsidR="00063824" w:rsidRPr="00063824">
              <w:rPr>
                <w:sz w:val="24"/>
                <w:szCs w:val="24"/>
                <w:lang w:val="uk-UA"/>
              </w:rPr>
              <w:t xml:space="preserve"> 40 Закону України «Про регулювання містобудівної діяльності» </w:t>
            </w:r>
            <w:r>
              <w:rPr>
                <w:sz w:val="24"/>
                <w:szCs w:val="24"/>
                <w:lang w:val="uk-UA"/>
              </w:rPr>
              <w:t>виключено.</w:t>
            </w:r>
          </w:p>
        </w:tc>
      </w:tr>
      <w:tr w:rsidR="006F5565" w:rsidRPr="00063824" w:rsidTr="00063824">
        <w:tc>
          <w:tcPr>
            <w:tcW w:w="4927" w:type="dxa"/>
          </w:tcPr>
          <w:p w:rsidR="006F5565" w:rsidRDefault="006F5565" w:rsidP="0006382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Місто </w:t>
            </w:r>
            <w:proofErr w:type="spellStart"/>
            <w:r>
              <w:rPr>
                <w:sz w:val="24"/>
                <w:szCs w:val="24"/>
                <w:lang w:val="uk-UA"/>
              </w:rPr>
              <w:t>Кузнецовськ</w:t>
            </w:r>
            <w:proofErr w:type="spellEnd"/>
          </w:p>
        </w:tc>
        <w:tc>
          <w:tcPr>
            <w:tcW w:w="4928" w:type="dxa"/>
          </w:tcPr>
          <w:p w:rsidR="006F5565" w:rsidRPr="00063824" w:rsidRDefault="006F5565" w:rsidP="006F556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Місто Вараш</w:t>
            </w:r>
          </w:p>
        </w:tc>
      </w:tr>
      <w:tr w:rsidR="006F5565" w:rsidRPr="00063824" w:rsidTr="00063824">
        <w:tc>
          <w:tcPr>
            <w:tcW w:w="4927" w:type="dxa"/>
          </w:tcPr>
          <w:p w:rsidR="006F5565" w:rsidRDefault="006F5565" w:rsidP="00063824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Кузнецовська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міська рада</w:t>
            </w:r>
          </w:p>
        </w:tc>
        <w:tc>
          <w:tcPr>
            <w:tcW w:w="4928" w:type="dxa"/>
          </w:tcPr>
          <w:p w:rsidR="006F5565" w:rsidRDefault="006F5565" w:rsidP="006F5565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Вараська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міська рада</w:t>
            </w:r>
          </w:p>
        </w:tc>
      </w:tr>
      <w:tr w:rsidR="00063824" w:rsidRPr="00063824" w:rsidTr="00063824">
        <w:tc>
          <w:tcPr>
            <w:tcW w:w="4927" w:type="dxa"/>
          </w:tcPr>
          <w:p w:rsidR="00063824" w:rsidRPr="00063824" w:rsidRDefault="006F5565" w:rsidP="0006382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З</w:t>
            </w:r>
            <w:r w:rsidR="00063824" w:rsidRPr="00063824">
              <w:rPr>
                <w:color w:val="000000"/>
                <w:sz w:val="24"/>
                <w:szCs w:val="24"/>
                <w:lang w:val="uk-UA"/>
              </w:rPr>
              <w:t xml:space="preserve">алучення  коштів пайової участі у розвитку інфраструктури міста </w:t>
            </w:r>
            <w:proofErr w:type="spellStart"/>
            <w:r w:rsidR="00063824" w:rsidRPr="00063824">
              <w:rPr>
                <w:color w:val="000000"/>
                <w:sz w:val="24"/>
                <w:szCs w:val="24"/>
                <w:lang w:val="uk-UA"/>
              </w:rPr>
              <w:t>Кузнецовськ</w:t>
            </w:r>
            <w:proofErr w:type="spellEnd"/>
            <w:r w:rsidR="00063824" w:rsidRPr="00063824">
              <w:rPr>
                <w:color w:val="000000"/>
                <w:sz w:val="24"/>
                <w:szCs w:val="24"/>
                <w:lang w:val="uk-UA"/>
              </w:rPr>
              <w:t xml:space="preserve"> здійснюється шляхом перерахування цих коштів замовником будівництва  </w:t>
            </w:r>
            <w:r w:rsidR="00063824" w:rsidRPr="00063824">
              <w:rPr>
                <w:b/>
                <w:color w:val="000000"/>
                <w:sz w:val="24"/>
                <w:szCs w:val="24"/>
                <w:lang w:val="uk-UA"/>
              </w:rPr>
              <w:t xml:space="preserve">до цільового фонду соціального-економічного розвитку міста  </w:t>
            </w:r>
            <w:proofErr w:type="spellStart"/>
            <w:r w:rsidR="00063824" w:rsidRPr="00063824">
              <w:rPr>
                <w:b/>
                <w:color w:val="000000"/>
                <w:sz w:val="24"/>
                <w:szCs w:val="24"/>
                <w:lang w:val="uk-UA"/>
              </w:rPr>
              <w:t>Кузнецовськ</w:t>
            </w:r>
            <w:proofErr w:type="spellEnd"/>
            <w:r w:rsidR="00063824" w:rsidRPr="00063824">
              <w:rPr>
                <w:b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928" w:type="dxa"/>
          </w:tcPr>
          <w:p w:rsidR="00063824" w:rsidRDefault="006F5565" w:rsidP="006F5565">
            <w:pPr>
              <w:tabs>
                <w:tab w:val="left" w:pos="851"/>
              </w:tabs>
              <w:jc w:val="both"/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З</w:t>
            </w:r>
            <w:r w:rsidR="00063824" w:rsidRPr="00063824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амовники будівництва на земельній ділянці у населеному пункті </w:t>
            </w:r>
            <w:r w:rsidR="00063824" w:rsidRPr="00063824">
              <w:rPr>
                <w:b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перераховують до відповідного місцевого бюджету </w:t>
            </w:r>
            <w:r w:rsidR="00063824" w:rsidRPr="00063824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кошти для створення і розвитку інфраструктури населеного пункту </w:t>
            </w:r>
          </w:p>
          <w:p w:rsidR="006F5565" w:rsidRPr="006F5565" w:rsidRDefault="006F5565" w:rsidP="006F5565">
            <w:pPr>
              <w:tabs>
                <w:tab w:val="left" w:pos="851"/>
              </w:tabs>
              <w:jc w:val="both"/>
              <w:rPr>
                <w:b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6F5565">
              <w:rPr>
                <w:b/>
                <w:color w:val="000000"/>
                <w:sz w:val="24"/>
                <w:szCs w:val="24"/>
                <w:shd w:val="clear" w:color="auto" w:fill="FFFFFF"/>
                <w:lang w:val="uk-UA"/>
              </w:rPr>
              <w:t>Бюджет Вараської міської об’єднаної територіальної громади</w:t>
            </w:r>
          </w:p>
        </w:tc>
      </w:tr>
      <w:tr w:rsidR="00063824" w:rsidRPr="00063824" w:rsidTr="00063824">
        <w:tc>
          <w:tcPr>
            <w:tcW w:w="4927" w:type="dxa"/>
          </w:tcPr>
          <w:p w:rsidR="00063824" w:rsidRPr="00C1125B" w:rsidRDefault="00063824" w:rsidP="006F5565">
            <w:pPr>
              <w:tabs>
                <w:tab w:val="left" w:pos="851"/>
              </w:tabs>
              <w:jc w:val="both"/>
              <w:rPr>
                <w:spacing w:val="3"/>
                <w:sz w:val="24"/>
                <w:szCs w:val="24"/>
                <w:lang w:val="uk-UA"/>
              </w:rPr>
            </w:pPr>
            <w:r w:rsidRPr="00C1125B">
              <w:rPr>
                <w:spacing w:val="3"/>
                <w:sz w:val="24"/>
                <w:szCs w:val="24"/>
                <w:lang w:val="uk-UA"/>
              </w:rPr>
              <w:t xml:space="preserve">Контроль за підготовкою, збереженням Договорів та виконанням забудовниками їх умов, покладається: </w:t>
            </w:r>
          </w:p>
          <w:p w:rsidR="00063824" w:rsidRPr="00C1125B" w:rsidRDefault="00063824" w:rsidP="006F5565">
            <w:pPr>
              <w:tabs>
                <w:tab w:val="left" w:pos="851"/>
              </w:tabs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1125B">
              <w:rPr>
                <w:sz w:val="24"/>
                <w:szCs w:val="24"/>
                <w:lang w:val="uk-UA"/>
              </w:rPr>
              <w:t xml:space="preserve">- за укладенням Договору  - на відділ містобудування та архітектури виконавчого комітету </w:t>
            </w:r>
            <w:proofErr w:type="spellStart"/>
            <w:r w:rsidRPr="00C1125B">
              <w:rPr>
                <w:sz w:val="24"/>
                <w:szCs w:val="24"/>
                <w:lang w:val="uk-UA"/>
              </w:rPr>
              <w:t>Кузнецовської</w:t>
            </w:r>
            <w:proofErr w:type="spellEnd"/>
            <w:r w:rsidRPr="00C1125B">
              <w:rPr>
                <w:sz w:val="24"/>
                <w:szCs w:val="24"/>
                <w:lang w:val="uk-UA"/>
              </w:rPr>
              <w:t xml:space="preserve"> міської ради;</w:t>
            </w:r>
          </w:p>
          <w:p w:rsidR="00063824" w:rsidRPr="00C1125B" w:rsidRDefault="00063824" w:rsidP="006F5565">
            <w:pPr>
              <w:tabs>
                <w:tab w:val="left" w:pos="851"/>
              </w:tabs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1125B">
              <w:rPr>
                <w:sz w:val="24"/>
                <w:szCs w:val="24"/>
                <w:lang w:val="uk-UA"/>
              </w:rPr>
              <w:t xml:space="preserve">- за проведення розрахунку величини пайової участі  - на відділ комунальної власності виконавчого комітету </w:t>
            </w:r>
            <w:proofErr w:type="spellStart"/>
            <w:r w:rsidRPr="00C1125B">
              <w:rPr>
                <w:sz w:val="24"/>
                <w:szCs w:val="24"/>
                <w:lang w:val="uk-UA"/>
              </w:rPr>
              <w:t>Кузнецовської</w:t>
            </w:r>
            <w:proofErr w:type="spellEnd"/>
            <w:r w:rsidRPr="00C1125B">
              <w:rPr>
                <w:sz w:val="24"/>
                <w:szCs w:val="24"/>
                <w:lang w:val="uk-UA"/>
              </w:rPr>
              <w:t xml:space="preserve"> міської ради;</w:t>
            </w:r>
          </w:p>
          <w:p w:rsidR="00063824" w:rsidRPr="00C1125B" w:rsidRDefault="00063824" w:rsidP="006F5565">
            <w:pPr>
              <w:tabs>
                <w:tab w:val="left" w:pos="851"/>
              </w:tabs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1125B">
              <w:rPr>
                <w:sz w:val="24"/>
                <w:szCs w:val="24"/>
                <w:lang w:val="uk-UA"/>
              </w:rPr>
              <w:t xml:space="preserve">- за виконанням фінансових зобов’язань – на </w:t>
            </w:r>
            <w:proofErr w:type="spellStart"/>
            <w:r w:rsidRPr="00C1125B">
              <w:rPr>
                <w:sz w:val="24"/>
                <w:szCs w:val="24"/>
              </w:rPr>
              <w:t>фінансове</w:t>
            </w:r>
            <w:proofErr w:type="spellEnd"/>
            <w:r w:rsidRPr="00C1125B">
              <w:rPr>
                <w:sz w:val="24"/>
                <w:szCs w:val="24"/>
              </w:rPr>
              <w:t xml:space="preserve"> </w:t>
            </w:r>
            <w:proofErr w:type="spellStart"/>
            <w:r w:rsidRPr="00C1125B">
              <w:rPr>
                <w:sz w:val="24"/>
                <w:szCs w:val="24"/>
              </w:rPr>
              <w:t>управління</w:t>
            </w:r>
            <w:proofErr w:type="spellEnd"/>
            <w:r w:rsidRPr="00C1125B">
              <w:rPr>
                <w:sz w:val="24"/>
                <w:szCs w:val="24"/>
                <w:lang w:val="uk-UA"/>
              </w:rPr>
              <w:t xml:space="preserve">  виконавчого комітету </w:t>
            </w:r>
            <w:proofErr w:type="spellStart"/>
            <w:r w:rsidRPr="00C1125B">
              <w:rPr>
                <w:sz w:val="24"/>
                <w:szCs w:val="24"/>
                <w:lang w:val="uk-UA"/>
              </w:rPr>
              <w:t>Кузнецовської</w:t>
            </w:r>
            <w:proofErr w:type="spellEnd"/>
            <w:r w:rsidRPr="00C1125B">
              <w:rPr>
                <w:sz w:val="24"/>
                <w:szCs w:val="24"/>
                <w:lang w:val="uk-UA"/>
              </w:rPr>
              <w:t xml:space="preserve"> міської ради;</w:t>
            </w:r>
          </w:p>
          <w:p w:rsidR="00063824" w:rsidRPr="00063824" w:rsidRDefault="00063824" w:rsidP="006F5565">
            <w:pPr>
              <w:jc w:val="both"/>
              <w:rPr>
                <w:sz w:val="24"/>
                <w:szCs w:val="24"/>
                <w:lang w:val="uk-UA"/>
              </w:rPr>
            </w:pPr>
            <w:r w:rsidRPr="00C1125B">
              <w:rPr>
                <w:sz w:val="24"/>
                <w:szCs w:val="24"/>
                <w:lang w:val="uk-UA"/>
              </w:rPr>
              <w:t xml:space="preserve">- за збереженням Договорів про пайову участь – на відділ містобудування та архітектури виконавчого комітету  </w:t>
            </w:r>
            <w:proofErr w:type="spellStart"/>
            <w:r w:rsidRPr="00C1125B">
              <w:rPr>
                <w:sz w:val="24"/>
                <w:szCs w:val="24"/>
                <w:lang w:val="uk-UA"/>
              </w:rPr>
              <w:t>Кузнецовської</w:t>
            </w:r>
            <w:proofErr w:type="spellEnd"/>
            <w:r w:rsidRPr="00C1125B">
              <w:rPr>
                <w:sz w:val="24"/>
                <w:szCs w:val="24"/>
                <w:lang w:val="uk-UA"/>
              </w:rPr>
              <w:t xml:space="preserve"> міської ради.</w:t>
            </w:r>
            <w:r w:rsidRPr="00AC0386">
              <w:rPr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4928" w:type="dxa"/>
          </w:tcPr>
          <w:p w:rsidR="00C1125B" w:rsidRPr="00C1125B" w:rsidRDefault="006F5565" w:rsidP="006F5565">
            <w:pPr>
              <w:tabs>
                <w:tab w:val="left" w:pos="851"/>
              </w:tabs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</w:t>
            </w:r>
            <w:r w:rsidR="00C1125B" w:rsidRPr="00C1125B">
              <w:rPr>
                <w:color w:val="000000"/>
                <w:sz w:val="24"/>
                <w:szCs w:val="24"/>
                <w:lang w:val="uk-UA"/>
              </w:rPr>
              <w:t xml:space="preserve"> структурі виконавчого комітету Вараської міської ради вищезазначені відділи відсутні.</w:t>
            </w:r>
          </w:p>
          <w:p w:rsidR="00063824" w:rsidRPr="00C1125B" w:rsidRDefault="006F5565" w:rsidP="006F5565">
            <w:pPr>
              <w:tabs>
                <w:tab w:val="left" w:pos="851"/>
              </w:tabs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</w:t>
            </w:r>
            <w:r w:rsidR="00C1125B" w:rsidRPr="00C1125B">
              <w:rPr>
                <w:color w:val="000000"/>
                <w:sz w:val="24"/>
                <w:szCs w:val="24"/>
                <w:lang w:val="uk-UA"/>
              </w:rPr>
              <w:t xml:space="preserve">овноваження з підготовки проектів договорів про пайову участь в розвитку інфраструктури Вараської міської об’єднаної територіальної громади, здійснення розрахунку величини пайової участі у розвитку інфраструктури Вараської міської об’єднаної територіальної громади покладено на </w:t>
            </w:r>
            <w:r w:rsidR="00C1125B" w:rsidRPr="006F5565">
              <w:rPr>
                <w:b/>
                <w:color w:val="000000"/>
                <w:sz w:val="24"/>
                <w:szCs w:val="24"/>
                <w:lang w:val="uk-UA"/>
              </w:rPr>
              <w:t xml:space="preserve">управління містобудування, архітектури та капітального будівництва. </w:t>
            </w:r>
          </w:p>
        </w:tc>
      </w:tr>
      <w:tr w:rsidR="00063824" w:rsidRPr="00063824" w:rsidTr="00063824">
        <w:tc>
          <w:tcPr>
            <w:tcW w:w="4927" w:type="dxa"/>
          </w:tcPr>
          <w:p w:rsidR="00C1125B" w:rsidRPr="00C1125B" w:rsidRDefault="006F5565" w:rsidP="006F5565">
            <w:pPr>
              <w:tabs>
                <w:tab w:val="left" w:pos="851"/>
              </w:tabs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</w:t>
            </w:r>
            <w:r w:rsidR="00C1125B" w:rsidRPr="00C1125B">
              <w:rPr>
                <w:sz w:val="24"/>
                <w:szCs w:val="24"/>
                <w:lang w:val="uk-UA"/>
              </w:rPr>
              <w:t xml:space="preserve">іє наступний </w:t>
            </w:r>
            <w:r w:rsidR="00C1125B" w:rsidRPr="00C1125B">
              <w:rPr>
                <w:color w:val="000000"/>
                <w:sz w:val="24"/>
                <w:szCs w:val="24"/>
                <w:lang w:val="uk-UA"/>
              </w:rPr>
              <w:t xml:space="preserve">розмір пайової участі </w:t>
            </w:r>
            <w:r w:rsidR="00C1125B" w:rsidRPr="00C1125B">
              <w:rPr>
                <w:color w:val="000000"/>
                <w:sz w:val="24"/>
                <w:szCs w:val="24"/>
                <w:lang w:val="uk-UA"/>
              </w:rPr>
              <w:lastRenderedPageBreak/>
              <w:t>замовника у створенні і розвитку інженерно – транспортної та соціальної інфраструктури міста встановлюється для об’єктів будівництва:</w:t>
            </w:r>
          </w:p>
          <w:p w:rsidR="00C1125B" w:rsidRPr="00C1125B" w:rsidRDefault="00C1125B" w:rsidP="00C1125B">
            <w:pPr>
              <w:shd w:val="clear" w:color="auto" w:fill="FFFFFF"/>
              <w:tabs>
                <w:tab w:val="left" w:pos="851"/>
              </w:tabs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1125B">
              <w:rPr>
                <w:color w:val="000000"/>
                <w:sz w:val="24"/>
                <w:szCs w:val="24"/>
                <w:lang w:val="uk-UA"/>
              </w:rPr>
              <w:t>- виробничого призначення промислових підприємств – 10%;</w:t>
            </w:r>
          </w:p>
          <w:p w:rsidR="00C1125B" w:rsidRPr="00C1125B" w:rsidRDefault="00C1125B" w:rsidP="00C1125B">
            <w:pPr>
              <w:shd w:val="clear" w:color="auto" w:fill="FFFFFF"/>
              <w:tabs>
                <w:tab w:val="left" w:pos="851"/>
              </w:tabs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1125B">
              <w:rPr>
                <w:color w:val="000000"/>
                <w:sz w:val="24"/>
                <w:szCs w:val="24"/>
                <w:lang w:val="uk-UA"/>
              </w:rPr>
              <w:t xml:space="preserve">- призначення яких є фінансові і страхові компанії, нотаріальні контори, </w:t>
            </w:r>
            <w:proofErr w:type="spellStart"/>
            <w:r w:rsidRPr="00C1125B">
              <w:rPr>
                <w:color w:val="000000"/>
                <w:sz w:val="24"/>
                <w:szCs w:val="24"/>
                <w:lang w:val="uk-UA"/>
              </w:rPr>
              <w:t>агенства</w:t>
            </w:r>
            <w:proofErr w:type="spellEnd"/>
            <w:r w:rsidRPr="00C1125B">
              <w:rPr>
                <w:color w:val="000000"/>
                <w:sz w:val="24"/>
                <w:szCs w:val="24"/>
                <w:lang w:val="uk-UA"/>
              </w:rPr>
              <w:t xml:space="preserve"> нерухомості та інші адміністративні приміщення  – 10%;</w:t>
            </w:r>
          </w:p>
          <w:p w:rsidR="00C1125B" w:rsidRPr="00C1125B" w:rsidRDefault="00C1125B" w:rsidP="00C1125B">
            <w:pPr>
              <w:shd w:val="clear" w:color="auto" w:fill="FFFFFF"/>
              <w:tabs>
                <w:tab w:val="left" w:pos="851"/>
              </w:tabs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1125B">
              <w:rPr>
                <w:color w:val="000000"/>
                <w:sz w:val="24"/>
                <w:szCs w:val="24"/>
                <w:lang w:val="uk-UA"/>
              </w:rPr>
              <w:t>- призначення яких є кафе, ресторани та інші об’єкти торгівлі – 10%;</w:t>
            </w:r>
          </w:p>
          <w:p w:rsidR="00C1125B" w:rsidRPr="00C1125B" w:rsidRDefault="00C1125B" w:rsidP="00C1125B">
            <w:pPr>
              <w:shd w:val="clear" w:color="auto" w:fill="FFFFFF"/>
              <w:tabs>
                <w:tab w:val="left" w:pos="851"/>
              </w:tabs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1125B">
              <w:rPr>
                <w:color w:val="000000"/>
                <w:sz w:val="24"/>
                <w:szCs w:val="24"/>
                <w:lang w:val="uk-UA"/>
              </w:rPr>
              <w:t>- призначення яких є готелі, мотелі, перукарні, ательє, лазні, сауни, хімчистки – 10%;</w:t>
            </w:r>
          </w:p>
          <w:p w:rsidR="00C1125B" w:rsidRPr="00C1125B" w:rsidRDefault="00C1125B" w:rsidP="00C1125B">
            <w:pPr>
              <w:shd w:val="clear" w:color="auto" w:fill="FFFFFF"/>
              <w:tabs>
                <w:tab w:val="left" w:pos="851"/>
              </w:tabs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1125B">
              <w:rPr>
                <w:color w:val="000000"/>
                <w:sz w:val="24"/>
                <w:szCs w:val="24"/>
                <w:lang w:val="uk-UA"/>
              </w:rPr>
              <w:t xml:space="preserve">- призначення яких є індивідуальні житлові будинки  більше 300 </w:t>
            </w:r>
            <w:proofErr w:type="spellStart"/>
            <w:r w:rsidRPr="00C1125B">
              <w:rPr>
                <w:color w:val="000000"/>
                <w:sz w:val="24"/>
                <w:szCs w:val="24"/>
                <w:lang w:val="uk-UA"/>
              </w:rPr>
              <w:t>кв.м</w:t>
            </w:r>
            <w:proofErr w:type="spellEnd"/>
            <w:r w:rsidRPr="00C1125B">
              <w:rPr>
                <w:color w:val="000000"/>
                <w:sz w:val="24"/>
                <w:szCs w:val="24"/>
                <w:lang w:val="uk-UA"/>
              </w:rPr>
              <w:t>. загальної площі – 2 %;</w:t>
            </w:r>
          </w:p>
          <w:p w:rsidR="00C1125B" w:rsidRPr="00C1125B" w:rsidRDefault="00C1125B" w:rsidP="00C1125B">
            <w:pPr>
              <w:shd w:val="clear" w:color="auto" w:fill="FFFFFF"/>
              <w:tabs>
                <w:tab w:val="left" w:pos="851"/>
              </w:tabs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1125B">
              <w:rPr>
                <w:color w:val="000000"/>
                <w:sz w:val="24"/>
                <w:szCs w:val="24"/>
                <w:lang w:val="uk-UA"/>
              </w:rPr>
              <w:t>- багатоповерхові житлові будинки – 2 % ;</w:t>
            </w:r>
          </w:p>
          <w:p w:rsidR="00C1125B" w:rsidRPr="00C1125B" w:rsidRDefault="00C1125B" w:rsidP="00C1125B">
            <w:pPr>
              <w:shd w:val="clear" w:color="auto" w:fill="FFFFFF"/>
              <w:tabs>
                <w:tab w:val="left" w:pos="851"/>
              </w:tabs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1125B">
              <w:rPr>
                <w:color w:val="000000"/>
                <w:sz w:val="24"/>
                <w:szCs w:val="24"/>
                <w:lang w:val="uk-UA"/>
              </w:rPr>
              <w:t xml:space="preserve"> - будівлі АЗС всіх  типів  - 10 %</w:t>
            </w:r>
          </w:p>
          <w:p w:rsidR="00C1125B" w:rsidRPr="00C1125B" w:rsidRDefault="00C1125B" w:rsidP="00C1125B">
            <w:pPr>
              <w:shd w:val="clear" w:color="auto" w:fill="FFFFFF"/>
              <w:tabs>
                <w:tab w:val="left" w:pos="851"/>
              </w:tabs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1125B">
              <w:rPr>
                <w:color w:val="000000"/>
                <w:sz w:val="24"/>
                <w:szCs w:val="24"/>
                <w:lang w:val="uk-UA"/>
              </w:rPr>
              <w:t>-  індивідуальні гаражі - 0.5%</w:t>
            </w:r>
          </w:p>
          <w:p w:rsidR="00C1125B" w:rsidRPr="008A5645" w:rsidRDefault="00C1125B" w:rsidP="00C1125B">
            <w:pPr>
              <w:shd w:val="clear" w:color="auto" w:fill="FFFFFF"/>
              <w:tabs>
                <w:tab w:val="left" w:pos="851"/>
              </w:tabs>
              <w:ind w:firstLine="567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C1125B">
              <w:rPr>
                <w:color w:val="000000"/>
                <w:sz w:val="24"/>
                <w:szCs w:val="24"/>
                <w:lang w:val="uk-UA"/>
              </w:rPr>
              <w:t>- що не ввійшли до зазначеного переліку – 5%.</w:t>
            </w:r>
          </w:p>
          <w:p w:rsidR="00063824" w:rsidRPr="00063824" w:rsidRDefault="00063824" w:rsidP="0006382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28" w:type="dxa"/>
          </w:tcPr>
          <w:p w:rsidR="00C1125B" w:rsidRPr="00C1125B" w:rsidRDefault="006F5565" w:rsidP="006F5565">
            <w:pPr>
              <w:pStyle w:val="rvps2"/>
              <w:shd w:val="clear" w:color="auto" w:fill="FFFFFF"/>
              <w:tabs>
                <w:tab w:val="left" w:pos="851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З</w:t>
            </w:r>
            <w:r w:rsidR="00C1125B" w:rsidRPr="00C1125B">
              <w:rPr>
                <w:color w:val="000000"/>
              </w:rPr>
              <w:t xml:space="preserve">амовники будівництва на земельній ділянці </w:t>
            </w:r>
            <w:r w:rsidR="00C1125B" w:rsidRPr="00C1125B">
              <w:rPr>
                <w:color w:val="000000"/>
              </w:rPr>
              <w:lastRenderedPageBreak/>
              <w:t>у населеному пункті перераховують до відповідного місцевого бюджету кошти для створення і розвитку інфраструктури населеного пункту (далі - пайова участь) у такому розмірі та порядку:</w:t>
            </w:r>
          </w:p>
          <w:p w:rsidR="00C1125B" w:rsidRPr="00C1125B" w:rsidRDefault="00C1125B" w:rsidP="00C1125B">
            <w:pPr>
              <w:pStyle w:val="rvps2"/>
              <w:shd w:val="clear" w:color="auto" w:fill="FFFFFF"/>
              <w:tabs>
                <w:tab w:val="left" w:pos="851"/>
              </w:tabs>
              <w:spacing w:before="0" w:beforeAutospacing="0" w:after="0" w:afterAutospacing="0"/>
              <w:ind w:firstLine="567"/>
              <w:jc w:val="both"/>
              <w:rPr>
                <w:color w:val="000000"/>
              </w:rPr>
            </w:pPr>
            <w:bookmarkStart w:id="0" w:name="n254"/>
            <w:bookmarkEnd w:id="0"/>
            <w:r w:rsidRPr="00C1125B">
              <w:rPr>
                <w:color w:val="000000"/>
              </w:rPr>
              <w:t>1) розмір пайової участі становить (якщо менший розмір не встановлено рішенням органу місцевого самоврядування, чинним на день набрання чинності цим Законом):</w:t>
            </w:r>
          </w:p>
          <w:p w:rsidR="00C1125B" w:rsidRPr="00C1125B" w:rsidRDefault="00C1125B" w:rsidP="00C1125B">
            <w:pPr>
              <w:pStyle w:val="rvps2"/>
              <w:shd w:val="clear" w:color="auto" w:fill="FFFFFF"/>
              <w:tabs>
                <w:tab w:val="left" w:pos="851"/>
              </w:tabs>
              <w:spacing w:before="0" w:beforeAutospacing="0" w:after="0" w:afterAutospacing="0"/>
              <w:ind w:firstLine="567"/>
              <w:jc w:val="both"/>
              <w:rPr>
                <w:color w:val="000000"/>
              </w:rPr>
            </w:pPr>
            <w:bookmarkStart w:id="1" w:name="n255"/>
            <w:bookmarkEnd w:id="1"/>
            <w:r w:rsidRPr="00C1125B">
              <w:rPr>
                <w:color w:val="000000"/>
              </w:rPr>
              <w:t>для нежитлових будівель та споруд - 4 відсотки загальної кошторисної вартості будівництва об’єкта;</w:t>
            </w:r>
          </w:p>
          <w:p w:rsidR="00C1125B" w:rsidRPr="00C1125B" w:rsidRDefault="00C1125B" w:rsidP="00C1125B">
            <w:pPr>
              <w:pStyle w:val="rvps2"/>
              <w:shd w:val="clear" w:color="auto" w:fill="FFFFFF"/>
              <w:tabs>
                <w:tab w:val="left" w:pos="851"/>
              </w:tabs>
              <w:spacing w:before="0" w:beforeAutospacing="0" w:after="0" w:afterAutospacing="0"/>
              <w:ind w:firstLine="567"/>
              <w:jc w:val="both"/>
              <w:rPr>
                <w:color w:val="000000"/>
              </w:rPr>
            </w:pPr>
            <w:bookmarkStart w:id="2" w:name="n256"/>
            <w:bookmarkEnd w:id="2"/>
            <w:r w:rsidRPr="00C1125B">
              <w:rPr>
                <w:color w:val="000000"/>
              </w:rPr>
              <w:t>для житлових будинків - 2 відсотки вартості будівництва об’єкта, що розраховується відповідно до основних показників опосередкованої вартості спорудження житла за регіонами України, затверджених центральним органом виконавчої влади, що забезпечує формування та реалізує державну житлову політику і політику у сфері будівництва, архітектури, містобудування.</w:t>
            </w:r>
          </w:p>
          <w:p w:rsidR="00063824" w:rsidRPr="006F5565" w:rsidRDefault="00C1125B" w:rsidP="006F5565">
            <w:pPr>
              <w:pStyle w:val="rvps2"/>
              <w:shd w:val="clear" w:color="auto" w:fill="FFFFFF"/>
              <w:tabs>
                <w:tab w:val="left" w:pos="851"/>
              </w:tabs>
              <w:spacing w:before="0" w:beforeAutospacing="0" w:after="0" w:afterAutospacing="0"/>
              <w:ind w:firstLine="567"/>
              <w:jc w:val="both"/>
              <w:rPr>
                <w:color w:val="000000"/>
              </w:rPr>
            </w:pPr>
            <w:r w:rsidRPr="00C1125B">
              <w:t>Відповідно до частини 2 розділу ІІ «Прикінцеві положення» новоприйнятого Закону д</w:t>
            </w:r>
            <w:r w:rsidRPr="00C1125B">
              <w:rPr>
                <w:color w:val="000000"/>
              </w:rPr>
              <w:t>оговори про сплату пайової участі, укладені до 1 січня 2020 року, є дійсними та продовжують свою дію до моменту їх повного виконання.</w:t>
            </w:r>
          </w:p>
        </w:tc>
      </w:tr>
    </w:tbl>
    <w:p w:rsidR="00063824" w:rsidRDefault="00063824" w:rsidP="00063824">
      <w:pPr>
        <w:jc w:val="center"/>
        <w:rPr>
          <w:lang w:val="uk-UA"/>
        </w:rPr>
      </w:pPr>
    </w:p>
    <w:p w:rsidR="00C1125B" w:rsidRPr="00063824" w:rsidRDefault="00C1125B" w:rsidP="00063824">
      <w:pPr>
        <w:jc w:val="center"/>
        <w:rPr>
          <w:lang w:val="uk-UA"/>
        </w:rPr>
      </w:pPr>
    </w:p>
    <w:sectPr w:rsidR="00C1125B" w:rsidRPr="00063824" w:rsidSect="004436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E357C"/>
    <w:multiLevelType w:val="hybridMultilevel"/>
    <w:tmpl w:val="833ADCB8"/>
    <w:lvl w:ilvl="0" w:tplc="9DBE2F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63824"/>
    <w:rsid w:val="00063824"/>
    <w:rsid w:val="0044364C"/>
    <w:rsid w:val="00536BA9"/>
    <w:rsid w:val="006F5565"/>
    <w:rsid w:val="0071076C"/>
    <w:rsid w:val="00C11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824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63824"/>
    <w:rPr>
      <w:b/>
      <w:bCs/>
    </w:rPr>
  </w:style>
  <w:style w:type="table" w:styleId="a4">
    <w:name w:val="Table Grid"/>
    <w:basedOn w:val="a1"/>
    <w:uiPriority w:val="59"/>
    <w:rsid w:val="000638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63824"/>
    <w:pPr>
      <w:ind w:left="720"/>
      <w:contextualSpacing/>
    </w:pPr>
    <w:rPr>
      <w:sz w:val="24"/>
      <w:szCs w:val="24"/>
    </w:rPr>
  </w:style>
  <w:style w:type="paragraph" w:customStyle="1" w:styleId="rvps2">
    <w:name w:val="rvps2"/>
    <w:basedOn w:val="a"/>
    <w:rsid w:val="00C1125B"/>
    <w:pPr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658</Words>
  <Characters>3949</Characters>
  <Application>Microsoft Office Word</Application>
  <DocSecurity>0</DocSecurity>
  <Lines>146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2020-01-22T08:17:00Z</cp:lastPrinted>
  <dcterms:created xsi:type="dcterms:W3CDTF">2020-01-22T07:47:00Z</dcterms:created>
  <dcterms:modified xsi:type="dcterms:W3CDTF">2020-01-22T15:15:00Z</dcterms:modified>
</cp:coreProperties>
</file>