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CC354E" w:rsidRPr="00CC354E" w:rsidRDefault="003D534B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(сесія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C354E" w:rsidRPr="00871A9D" w:rsidRDefault="00871A9D" w:rsidP="00622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1A9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                     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</w:t>
      </w:r>
      <w:r w:rsidR="00CC354E" w:rsidRPr="00A77781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Я</w:t>
      </w:r>
      <w:proofErr w:type="gramStart"/>
      <w:r w:rsidRPr="00871A9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</w:t>
      </w:r>
      <w:r w:rsidRPr="00871A9D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</w:t>
      </w:r>
      <w:proofErr w:type="spellStart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="00622117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роєкт</w:t>
      </w:r>
      <w:proofErr w:type="spellEnd"/>
      <w:r w:rsidRPr="00871A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77781" w:rsidRPr="00A777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</w:p>
    <w:p w:rsidR="003D534B" w:rsidRPr="00CC621B" w:rsidRDefault="003D534B" w:rsidP="00CC354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</w:pPr>
    </w:p>
    <w:p w:rsidR="00CC354E" w:rsidRPr="004C309A" w:rsidRDefault="00535049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871A9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жовтня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року</w:t>
      </w:r>
      <w:r w:rsidR="00CC354E" w:rsidRPr="004C3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1990</w:t>
      </w:r>
      <w:bookmarkStart w:id="0" w:name="_GoBack"/>
      <w:bookmarkEnd w:id="0"/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внесення змін до бюджету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  міської   об’єднаної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  громади   на 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 рік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30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4C309A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621B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4C309A" w:rsidRDefault="00973070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3811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</w:t>
      </w:r>
      <w:r w:rsidR="003811CB" w:rsidRPr="0038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Закону України від 25.08.2020 №822-</w:t>
      </w:r>
      <w:r w:rsidR="003811CB" w:rsidRPr="003811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3811CB" w:rsidRPr="0038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</w:t>
      </w:r>
      <w:r w:rsidR="00871A9D" w:rsidRPr="00871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1CB" w:rsidRPr="00381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до Закону України «Про Державний бюджет України на 2020 рік», </w:t>
      </w:r>
      <w:r w:rsidR="003E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голови Рівненської обласної державної адміністрації від 23.09.2020 №572 «Про розподіл субвенції з державного бюджету місцевим бюджетам на здійснення підтримки окремих закладів та заходів у системі охорони здоров’я на 2020 рік», розпорядження голови Рівненської обласної державної адміністрації від 24.09.2020 №575 «Про розподіл субвенції з державного бюджету», </w:t>
      </w:r>
      <w:r w:rsidR="00D9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 голови </w:t>
      </w:r>
      <w:r w:rsidR="003E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Рівненської </w:t>
      </w:r>
      <w:r w:rsidR="00D9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обласної державної адміністрації від 24.09.2020 №579 «Про внесення змін до обласного бюджету Рівненської області на 2020 рік», </w:t>
      </w: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43E15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CC354E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 беручи до уваги пропозиції головних розпорядників бюджетних коштів, Вараська міська рада </w:t>
      </w:r>
    </w:p>
    <w:p w:rsidR="00CC354E" w:rsidRPr="00B661E5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621B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621B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4C309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рішень Вараської міської ради від 20.12.2019  №1653 «Про бюджет Вараської міської об’єднаної територіальної громади на 2020 рік», від 21.02.2020 №1698</w:t>
      </w:r>
      <w:r w:rsidR="00C33371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03.04.2020 №1722</w:t>
      </w:r>
      <w:r w:rsidR="00D43E15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14.05.2020 №1746</w:t>
      </w:r>
      <w:r w:rsidR="006440A1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26.06.2020 №1772</w:t>
      </w:r>
      <w:r w:rsidR="00622117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18.08.2020 №1794</w:t>
      </w:r>
      <w:r w:rsidR="004C309A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28.08.2020 №1840</w:t>
      </w: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об’єднаної територіальної громади на 2020 рік», а саме:</w:t>
      </w:r>
    </w:p>
    <w:p w:rsidR="008C0D67" w:rsidRPr="00CC621B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8C0D67" w:rsidRPr="004C309A" w:rsidRDefault="008C0D67" w:rsidP="008C0D67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4C30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Збільшити доходи </w:t>
      </w: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бюджету Вараської міської об’єднаної територіальної громади на 2020 рік на </w:t>
      </w:r>
      <w:r w:rsidR="004C309A"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>9 249 034</w:t>
      </w:r>
      <w:r w:rsidRPr="004C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1) за рахунок офіційних трансфертів від органів державного управління.</w:t>
      </w:r>
    </w:p>
    <w:p w:rsidR="008C0D67" w:rsidRPr="004C309A" w:rsidRDefault="008C0D67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309A" w:rsidRDefault="004C309A" w:rsidP="004C309A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загального фонду бюджету  Вараської міської об’єднаної територіальної громади на 2020 рік на суму </w:t>
      </w:r>
      <w:r w:rsidR="00F515D1"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>8 854 466</w:t>
      </w: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3) за рахунок:</w:t>
      </w:r>
    </w:p>
    <w:p w:rsidR="00F515D1" w:rsidRPr="00F515D1" w:rsidRDefault="00F515D1" w:rsidP="00F515D1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освітньої субвенції з державного бюджету місцевим бюджетам на суму  1553 200 грн;</w:t>
      </w:r>
    </w:p>
    <w:p w:rsidR="004C309A" w:rsidRDefault="00F515D1" w:rsidP="00F515D1">
      <w:pPr>
        <w:pStyle w:val="aa"/>
        <w:spacing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515D1">
        <w:rPr>
          <w:rFonts w:ascii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hAnsi="Times New Roman" w:cs="Times New Roman"/>
          <w:sz w:val="28"/>
          <w:szCs w:val="28"/>
          <w:lang w:eastAsia="ru-RU"/>
        </w:rPr>
        <w:t>ї</w:t>
      </w:r>
      <w:r w:rsidRPr="00F515D1">
        <w:rPr>
          <w:rFonts w:ascii="Times New Roman" w:hAnsi="Times New Roman" w:cs="Times New Roman"/>
          <w:sz w:val="28"/>
          <w:szCs w:val="28"/>
          <w:lang w:eastAsia="ru-RU"/>
        </w:rPr>
        <w:t xml:space="preserve"> з місцевого бюджету на проведення виборів депутатів місцевих рад та сільських, селищних, міських голів за рахунок відповідної</w:t>
      </w: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1 567 700 грн;</w:t>
      </w:r>
    </w:p>
    <w:p w:rsidR="00F515D1" w:rsidRDefault="00F515D1" w:rsidP="00F515D1">
      <w:pPr>
        <w:pStyle w:val="aa"/>
        <w:spacing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здійснення підтримки окремих закладів та заходів у системі охорони здоров'я за рахунок відповідної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299 900 грн;</w:t>
      </w:r>
    </w:p>
    <w:p w:rsidR="00F515D1" w:rsidRDefault="00F515D1" w:rsidP="00F515D1">
      <w:pPr>
        <w:pStyle w:val="aa"/>
        <w:spacing w:after="100" w:afterAutospacing="1"/>
        <w:ind w:left="0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здійснення доплат медичним та іншим працівникам закладів охорони здоров'я за рахунок відповідної субвенції з державного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5 415 500 грн;</w:t>
      </w:r>
    </w:p>
    <w:p w:rsidR="00F515D1" w:rsidRPr="00F515D1" w:rsidRDefault="00F515D1" w:rsidP="00F515D1">
      <w:pPr>
        <w:pStyle w:val="aa"/>
        <w:spacing w:after="100" w:afterAutospacing="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F51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18 166 грн.</w:t>
      </w:r>
    </w:p>
    <w:p w:rsidR="00DD404E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об’єднаної територіальної громади на 2020 рік  на  суму</w:t>
      </w:r>
      <w:r w:rsidR="005A7C7D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455 568</w:t>
      </w: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DD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спеціального фонду бюджету на суму </w:t>
      </w:r>
      <w:r w:rsidR="00622117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394 568</w:t>
      </w: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DD404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6C31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з додатками 3, 5</w:t>
      </w:r>
      <w:r w:rsidR="008C7124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DD40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E9F" w:rsidRDefault="008C7124" w:rsidP="00DD404E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коштів, що передаються із загального фонду до бюджету розвитку (спеціального фонду)</w:t>
      </w:r>
      <w:r w:rsidR="007D6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394 568 грн </w:t>
      </w:r>
      <w:r w:rsidR="00B84E9F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субвенції з  місцевого бюджету 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 за рахунок відповідної субвенції з державного бюджету </w:t>
      </w:r>
      <w:r w:rsidR="007D6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394 568 грн;</w:t>
      </w:r>
    </w:p>
    <w:p w:rsidR="00DD404E" w:rsidRPr="005A7C7D" w:rsidRDefault="00DD404E" w:rsidP="00DD404E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 спеціального фонду бюджету, що утворився на кінець 2019 року, на суму 61 000 грн, з них фонду охорони навколишнього природного середовища на суму 61 000 грн.</w:t>
      </w:r>
    </w:p>
    <w:p w:rsidR="00B84E9F" w:rsidRPr="00CC621B" w:rsidRDefault="00B84E9F" w:rsidP="00DD404E">
      <w:pPr>
        <w:tabs>
          <w:tab w:val="left" w:pos="1134"/>
        </w:tabs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5A7C7D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об’єднаної територіальної громади на 2020 рік  (додаток </w:t>
      </w:r>
      <w:r w:rsidR="00E46D33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 </w:t>
      </w:r>
      <w:r w:rsidR="005A7C7D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84 473 498</w:t>
      </w:r>
      <w:r w:rsidR="00643E9A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 спеціального фонду бюджету у сумі </w:t>
      </w:r>
      <w:r w:rsidR="005A7C7D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121 077 465,13</w:t>
      </w: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E46D33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5A7C7D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 865 779</w:t>
      </w:r>
      <w:r w:rsidR="00E46D33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,13</w:t>
      </w: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кінець2019 року, в сумі </w:t>
      </w:r>
      <w:r w:rsidR="00293898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r w:rsidR="005A7C7D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="00293898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890</w:t>
      </w:r>
      <w:r w:rsidRPr="005A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1 644 204 грн.</w:t>
      </w:r>
    </w:p>
    <w:p w:rsidR="00B2243A" w:rsidRPr="005A7C7D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661E5" w:rsidRDefault="00CC354E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об’єднаної територіальної громади на 2020 рік у розрізі відповідальних виконавців за бюджетними програмами згідно з додатком </w:t>
      </w:r>
      <w:r w:rsidR="00E46D33"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B661E5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C0E" w:rsidRPr="00B661E5" w:rsidRDefault="00200C0E" w:rsidP="00200C0E">
      <w:pPr>
        <w:pStyle w:val="a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2020 рік згідно з додатком 4 до цього рішення.</w:t>
      </w:r>
    </w:p>
    <w:p w:rsidR="00CC354E" w:rsidRPr="00B661E5" w:rsidRDefault="00CC354E" w:rsidP="00200C0E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із будівництва, реконструкції і реставрації об'єктів  виробничої, комунікаційної та соціальної інфраструктури за об'єктами та іншими капітальними видатками у 2020 році згідно з додатком </w:t>
      </w:r>
      <w:r w:rsidR="00200C0E"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B661E5" w:rsidRPr="00B661E5" w:rsidRDefault="00B661E5" w:rsidP="00B661E5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E5" w:rsidRDefault="00B661E5" w:rsidP="00B661E5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 витрат  бюджету  Вараської міської об’єднаної територіальної громади на реалізацію місцевих/регіональних програм у 2020 році згідно з додатком 6 до цього рішення.</w:t>
      </w:r>
    </w:p>
    <w:p w:rsidR="00356825" w:rsidRPr="00CC621B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B8B" w:rsidRPr="00B661E5" w:rsidRDefault="00242B8B" w:rsidP="00200C0E">
      <w:pPr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об’єднаної територіальної громади на 2020 рік в сумі </w:t>
      </w:r>
      <w:r w:rsidR="00B661E5"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598 927 353</w:t>
      </w: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B661E5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661E5" w:rsidRDefault="00CC354E" w:rsidP="00D152D1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об’єднаної територіальної громади на 2020 рік в сумі </w:t>
      </w:r>
      <w:r w:rsidR="00B661E5"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514 453 855</w:t>
      </w: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B661E5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661E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B661E5"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цього рішення є його невід’ємною частиною.</w:t>
      </w:r>
    </w:p>
    <w:p w:rsidR="004E2305" w:rsidRPr="00B661E5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661E5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B661E5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B661E5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Н.Зубрецьку.</w:t>
      </w:r>
    </w:p>
    <w:p w:rsidR="00CC354E" w:rsidRPr="00B661E5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CC621B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CC621B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661E5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61E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Сергій АНОЩЕНКО</w:t>
      </w:r>
    </w:p>
    <w:p w:rsidR="00590076" w:rsidRPr="00B661E5" w:rsidRDefault="00590076" w:rsidP="00CC354E">
      <w:pPr>
        <w:tabs>
          <w:tab w:val="left" w:pos="0"/>
        </w:tabs>
        <w:ind w:firstLine="851"/>
      </w:pPr>
    </w:p>
    <w:sectPr w:rsidR="00590076" w:rsidRPr="00B661E5" w:rsidSect="00590076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A87" w:rsidRDefault="00C94A87">
      <w:pPr>
        <w:spacing w:after="0" w:line="240" w:lineRule="auto"/>
      </w:pPr>
      <w:r>
        <w:separator/>
      </w:r>
    </w:p>
  </w:endnote>
  <w:endnote w:type="continuationSeparator" w:id="1">
    <w:p w:rsidR="00C94A87" w:rsidRDefault="00C9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141481" w:rsidP="005900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4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7498" w:rsidRDefault="00677498" w:rsidP="005900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677498" w:rsidP="005900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A87" w:rsidRDefault="00C94A87">
      <w:pPr>
        <w:spacing w:after="0" w:line="240" w:lineRule="auto"/>
      </w:pPr>
      <w:r>
        <w:separator/>
      </w:r>
    </w:p>
  </w:footnote>
  <w:footnote w:type="continuationSeparator" w:id="1">
    <w:p w:rsidR="00C94A87" w:rsidRDefault="00C9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98" w:rsidRDefault="00141481">
    <w:pPr>
      <w:pStyle w:val="a6"/>
      <w:jc w:val="center"/>
    </w:pPr>
    <w:r>
      <w:fldChar w:fldCharType="begin"/>
    </w:r>
    <w:r w:rsidR="00677498">
      <w:instrText>PAGE   \* MERGEFORMAT</w:instrText>
    </w:r>
    <w:r>
      <w:fldChar w:fldCharType="separate"/>
    </w:r>
    <w:r w:rsidR="00871A9D">
      <w:rPr>
        <w:noProof/>
      </w:rPr>
      <w:t>2</w:t>
    </w:r>
    <w:r>
      <w:fldChar w:fldCharType="end"/>
    </w:r>
  </w:p>
  <w:p w:rsidR="00677498" w:rsidRDefault="0067749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27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BF3"/>
    <w:rsid w:val="00003B61"/>
    <w:rsid w:val="00040997"/>
    <w:rsid w:val="000971F8"/>
    <w:rsid w:val="000F03F2"/>
    <w:rsid w:val="0011113F"/>
    <w:rsid w:val="00116BC7"/>
    <w:rsid w:val="00141481"/>
    <w:rsid w:val="001F4F0C"/>
    <w:rsid w:val="00200C0E"/>
    <w:rsid w:val="00221BF3"/>
    <w:rsid w:val="00225306"/>
    <w:rsid w:val="00225F15"/>
    <w:rsid w:val="00242B8B"/>
    <w:rsid w:val="00251308"/>
    <w:rsid w:val="00293898"/>
    <w:rsid w:val="002C1A67"/>
    <w:rsid w:val="002E5C98"/>
    <w:rsid w:val="00356825"/>
    <w:rsid w:val="003811CB"/>
    <w:rsid w:val="003D534B"/>
    <w:rsid w:val="003E088C"/>
    <w:rsid w:val="003F3959"/>
    <w:rsid w:val="0041077C"/>
    <w:rsid w:val="00433404"/>
    <w:rsid w:val="00455562"/>
    <w:rsid w:val="004C309A"/>
    <w:rsid w:val="004D759A"/>
    <w:rsid w:val="004E2305"/>
    <w:rsid w:val="0050140A"/>
    <w:rsid w:val="005222A8"/>
    <w:rsid w:val="00535049"/>
    <w:rsid w:val="005522D9"/>
    <w:rsid w:val="00585915"/>
    <w:rsid w:val="00590076"/>
    <w:rsid w:val="005A7C7D"/>
    <w:rsid w:val="00622117"/>
    <w:rsid w:val="00643E9A"/>
    <w:rsid w:val="006440A1"/>
    <w:rsid w:val="00660901"/>
    <w:rsid w:val="00677498"/>
    <w:rsid w:val="006B58A9"/>
    <w:rsid w:val="006E6B5E"/>
    <w:rsid w:val="006F04C1"/>
    <w:rsid w:val="00730838"/>
    <w:rsid w:val="00771C24"/>
    <w:rsid w:val="0079605C"/>
    <w:rsid w:val="007C04DF"/>
    <w:rsid w:val="007D6C31"/>
    <w:rsid w:val="00866ED5"/>
    <w:rsid w:val="00871A9D"/>
    <w:rsid w:val="00876EB0"/>
    <w:rsid w:val="008C0D67"/>
    <w:rsid w:val="008C7124"/>
    <w:rsid w:val="008F6994"/>
    <w:rsid w:val="00953CF1"/>
    <w:rsid w:val="0095756D"/>
    <w:rsid w:val="00973070"/>
    <w:rsid w:val="009A13D6"/>
    <w:rsid w:val="009A5E51"/>
    <w:rsid w:val="009C512A"/>
    <w:rsid w:val="00A77781"/>
    <w:rsid w:val="00AE5669"/>
    <w:rsid w:val="00AE6BEE"/>
    <w:rsid w:val="00B1013B"/>
    <w:rsid w:val="00B2243A"/>
    <w:rsid w:val="00B52EDA"/>
    <w:rsid w:val="00B661E5"/>
    <w:rsid w:val="00B84E9F"/>
    <w:rsid w:val="00BB0E21"/>
    <w:rsid w:val="00C24455"/>
    <w:rsid w:val="00C33371"/>
    <w:rsid w:val="00C41E5C"/>
    <w:rsid w:val="00C5547B"/>
    <w:rsid w:val="00C94A87"/>
    <w:rsid w:val="00CC354E"/>
    <w:rsid w:val="00CC621B"/>
    <w:rsid w:val="00D05E96"/>
    <w:rsid w:val="00D152D1"/>
    <w:rsid w:val="00D4239E"/>
    <w:rsid w:val="00D43E15"/>
    <w:rsid w:val="00D73E84"/>
    <w:rsid w:val="00D74DBD"/>
    <w:rsid w:val="00D75201"/>
    <w:rsid w:val="00D93BC9"/>
    <w:rsid w:val="00DA1A05"/>
    <w:rsid w:val="00DD404E"/>
    <w:rsid w:val="00E0559F"/>
    <w:rsid w:val="00E1094F"/>
    <w:rsid w:val="00E46D33"/>
    <w:rsid w:val="00EE4558"/>
    <w:rsid w:val="00F348C9"/>
    <w:rsid w:val="00F515D1"/>
    <w:rsid w:val="00F6403C"/>
    <w:rsid w:val="00F861BD"/>
    <w:rsid w:val="00FB6D7F"/>
    <w:rsid w:val="00FB75BD"/>
    <w:rsid w:val="00FE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3</Pages>
  <Words>3727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58</cp:revision>
  <cp:lastPrinted>2020-10-05T06:22:00Z</cp:lastPrinted>
  <dcterms:created xsi:type="dcterms:W3CDTF">2020-05-07T12:03:00Z</dcterms:created>
  <dcterms:modified xsi:type="dcterms:W3CDTF">2020-10-05T08:40:00Z</dcterms:modified>
</cp:coreProperties>
</file>