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5FB82" w14:textId="5581C522" w:rsidR="005A124C" w:rsidRPr="00413404" w:rsidRDefault="005A124C" w:rsidP="005A124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60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4134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Додаток 2</w:t>
      </w:r>
    </w:p>
    <w:p w14:paraId="30AE8052" w14:textId="77777777" w:rsidR="005A124C" w:rsidRPr="00413404" w:rsidRDefault="005A124C" w:rsidP="005A124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60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134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до рішення міської ради</w:t>
      </w:r>
    </w:p>
    <w:p w14:paraId="317D9851" w14:textId="4AC0C8EE" w:rsidR="005A124C" w:rsidRPr="00413404" w:rsidRDefault="005A124C" w:rsidP="005A124C">
      <w:pPr>
        <w:spacing w:after="0" w:line="240" w:lineRule="auto"/>
        <w:ind w:left="15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34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</w:t>
      </w:r>
      <w:r w:rsidRPr="0041340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Pr="004134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2021 року №</w:t>
      </w:r>
      <w:r w:rsidRPr="00413404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14:paraId="3A491CB0" w14:textId="77777777" w:rsidR="005A124C" w:rsidRPr="00413404" w:rsidRDefault="005A124C" w:rsidP="005A124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DE6DCC" w14:textId="77777777" w:rsidR="005A124C" w:rsidRPr="001A77D1" w:rsidRDefault="005A124C" w:rsidP="005A124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77D1">
        <w:rPr>
          <w:rFonts w:ascii="Times New Roman" w:hAnsi="Times New Roman" w:cs="Times New Roman"/>
          <w:b/>
          <w:sz w:val="26"/>
          <w:szCs w:val="26"/>
        </w:rPr>
        <w:t>Показники</w:t>
      </w:r>
    </w:p>
    <w:p w14:paraId="6D26E720" w14:textId="77777777" w:rsidR="005A124C" w:rsidRPr="001A77D1" w:rsidRDefault="005A124C" w:rsidP="005A124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77D1">
        <w:rPr>
          <w:rFonts w:ascii="Times New Roman" w:hAnsi="Times New Roman" w:cs="Times New Roman"/>
          <w:b/>
          <w:sz w:val="26"/>
          <w:szCs w:val="26"/>
        </w:rPr>
        <w:t>моніторингу</w:t>
      </w:r>
      <w:r w:rsidRPr="001A77D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виконання</w:t>
      </w:r>
      <w:r w:rsidRPr="001A77D1">
        <w:rPr>
          <w:rFonts w:ascii="Times New Roman" w:hAnsi="Times New Roman" w:cs="Times New Roman"/>
          <w:b/>
          <w:sz w:val="26"/>
          <w:szCs w:val="26"/>
        </w:rPr>
        <w:t xml:space="preserve"> Стратегії розвитку</w:t>
      </w:r>
    </w:p>
    <w:p w14:paraId="087DA36D" w14:textId="77777777" w:rsidR="005A124C" w:rsidRPr="001A77D1" w:rsidRDefault="005A124C" w:rsidP="005A124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77D1">
        <w:rPr>
          <w:rFonts w:ascii="Times New Roman" w:hAnsi="Times New Roman" w:cs="Times New Roman"/>
          <w:b/>
          <w:sz w:val="26"/>
          <w:szCs w:val="26"/>
        </w:rPr>
        <w:t>Вараської міської територіальної громади на період до 2027 року</w:t>
      </w:r>
    </w:p>
    <w:p w14:paraId="03121EB1" w14:textId="77777777" w:rsidR="00E42DC7" w:rsidRPr="001A77D1" w:rsidRDefault="00E42DC7" w:rsidP="005A124C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sz w:val="14"/>
          <w:szCs w:val="14"/>
          <w:lang w:val="uk-UA"/>
        </w:rPr>
      </w:pPr>
    </w:p>
    <w:p w14:paraId="7298E236" w14:textId="016D8CA7" w:rsidR="00E42DC7" w:rsidRPr="001A77D1" w:rsidRDefault="00E42DC7" w:rsidP="00C76A91">
      <w:pPr>
        <w:tabs>
          <w:tab w:val="left" w:pos="1080"/>
        </w:tabs>
        <w:spacing w:after="6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A77D1">
        <w:rPr>
          <w:rFonts w:ascii="Times New Roman" w:hAnsi="Times New Roman" w:cs="Times New Roman"/>
          <w:b/>
          <w:sz w:val="20"/>
          <w:szCs w:val="20"/>
          <w:lang w:val="uk-UA"/>
        </w:rPr>
        <w:t>Перелік скорочень</w:t>
      </w:r>
      <w:r w:rsidR="00C52650" w:rsidRPr="001A77D1">
        <w:rPr>
          <w:rFonts w:ascii="Times New Roman" w:hAnsi="Times New Roman" w:cs="Times New Roman"/>
          <w:b/>
          <w:sz w:val="20"/>
          <w:szCs w:val="20"/>
          <w:lang w:val="uk-UA"/>
        </w:rPr>
        <w:t>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938"/>
      </w:tblGrid>
      <w:tr w:rsidR="00426BAA" w:rsidRPr="00751701" w14:paraId="3369CAB8" w14:textId="77777777" w:rsidTr="001A77D1">
        <w:tc>
          <w:tcPr>
            <w:tcW w:w="1809" w:type="dxa"/>
          </w:tcPr>
          <w:p w14:paraId="666FC2A3" w14:textId="437443E2" w:rsidR="00426BAA" w:rsidRPr="00751701" w:rsidRDefault="00426BAA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ВМР</w:t>
            </w:r>
          </w:p>
        </w:tc>
        <w:tc>
          <w:tcPr>
            <w:tcW w:w="7938" w:type="dxa"/>
          </w:tcPr>
          <w:p w14:paraId="688AE46B" w14:textId="5CB0CF63" w:rsidR="00426BAA" w:rsidRPr="00751701" w:rsidRDefault="00426BAA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Вараська міська рада</w:t>
            </w:r>
          </w:p>
        </w:tc>
      </w:tr>
      <w:tr w:rsidR="00426BAA" w:rsidRPr="00751701" w14:paraId="5DDD5A65" w14:textId="77777777" w:rsidTr="001A77D1">
        <w:tc>
          <w:tcPr>
            <w:tcW w:w="1809" w:type="dxa"/>
          </w:tcPr>
          <w:p w14:paraId="335A3773" w14:textId="5AA7B835" w:rsidR="00426BAA" w:rsidRPr="00751701" w:rsidRDefault="00426BAA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ВК ВМР</w:t>
            </w:r>
          </w:p>
        </w:tc>
        <w:tc>
          <w:tcPr>
            <w:tcW w:w="7938" w:type="dxa"/>
          </w:tcPr>
          <w:p w14:paraId="270DF784" w14:textId="6BE4B7DE" w:rsidR="00426BAA" w:rsidRPr="00751701" w:rsidRDefault="00426BAA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виконавчий комітет Вараської міської ради</w:t>
            </w:r>
          </w:p>
        </w:tc>
      </w:tr>
      <w:tr w:rsidR="00D72C10" w:rsidRPr="00751701" w14:paraId="5CD1DFA5" w14:textId="77777777" w:rsidTr="001A77D1">
        <w:tc>
          <w:tcPr>
            <w:tcW w:w="1809" w:type="dxa"/>
          </w:tcPr>
          <w:p w14:paraId="2EB4B460" w14:textId="38E47E58" w:rsidR="00D72C10" w:rsidRPr="00751701" w:rsidRDefault="00D72C10" w:rsidP="001A77D1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ВЗМ</w:t>
            </w:r>
          </w:p>
        </w:tc>
        <w:tc>
          <w:tcPr>
            <w:tcW w:w="7938" w:type="dxa"/>
          </w:tcPr>
          <w:p w14:paraId="65788D4E" w14:textId="4BA74B88" w:rsidR="00D72C10" w:rsidRPr="00751701" w:rsidRDefault="00DE7BD8" w:rsidP="001A77D1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</w:t>
            </w:r>
            <w:r w:rsidR="00D72C10"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ідділ земельних ресурсів виконавчого комітету Вараської міської ради</w:t>
            </w:r>
          </w:p>
        </w:tc>
      </w:tr>
      <w:tr w:rsidR="00D72C10" w:rsidRPr="00751701" w14:paraId="36386B21" w14:textId="77777777" w:rsidTr="001A77D1">
        <w:tc>
          <w:tcPr>
            <w:tcW w:w="1809" w:type="dxa"/>
          </w:tcPr>
          <w:p w14:paraId="3E40C51F" w14:textId="354AEC81" w:rsidR="00D72C10" w:rsidRPr="00751701" w:rsidRDefault="00D72C10" w:rsidP="00C76A91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517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БВК</w:t>
            </w:r>
          </w:p>
        </w:tc>
        <w:tc>
          <w:tcPr>
            <w:tcW w:w="7938" w:type="dxa"/>
          </w:tcPr>
          <w:p w14:paraId="55D70DC7" w14:textId="6A08AF89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Pr="00751701">
              <w:rPr>
                <w:rFonts w:ascii="Times New Roman" w:hAnsi="Times New Roman" w:cs="Times New Roman"/>
                <w:sz w:val="20"/>
                <w:szCs w:val="20"/>
              </w:rPr>
              <w:t xml:space="preserve">правління безпеки та внутрішнього контролю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виконавчого комітету Вараської міської ради</w:t>
            </w:r>
          </w:p>
        </w:tc>
      </w:tr>
      <w:tr w:rsidR="00D72C10" w:rsidRPr="00751701" w14:paraId="265A90E4" w14:textId="77777777" w:rsidTr="001A77D1">
        <w:tc>
          <w:tcPr>
            <w:tcW w:w="1809" w:type="dxa"/>
          </w:tcPr>
          <w:p w14:paraId="70590697" w14:textId="65F3C242" w:rsidR="00D72C10" w:rsidRPr="00751701" w:rsidRDefault="008000BE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УЕРГ</w:t>
            </w:r>
          </w:p>
        </w:tc>
        <w:tc>
          <w:tcPr>
            <w:tcW w:w="7938" w:type="dxa"/>
          </w:tcPr>
          <w:p w14:paraId="225EB536" w14:textId="1BC08B37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управління економіки та розвитку громади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виконавчого комітету Вараської міської ради </w:t>
            </w:r>
          </w:p>
        </w:tc>
      </w:tr>
      <w:tr w:rsidR="00D72C10" w:rsidRPr="00751701" w14:paraId="13EFDA8E" w14:textId="77777777" w:rsidTr="001A77D1">
        <w:tc>
          <w:tcPr>
            <w:tcW w:w="1809" w:type="dxa"/>
          </w:tcPr>
          <w:p w14:paraId="0A94D9CF" w14:textId="19D1E6A2" w:rsidR="00D72C10" w:rsidRPr="00751701" w:rsidRDefault="00DE7BD8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ВІТ</w:t>
            </w:r>
          </w:p>
        </w:tc>
        <w:tc>
          <w:tcPr>
            <w:tcW w:w="7938" w:type="dxa"/>
          </w:tcPr>
          <w:p w14:paraId="0B749E76" w14:textId="5EF216B4" w:rsidR="00D72C10" w:rsidRPr="00751701" w:rsidRDefault="00DE7BD8" w:rsidP="00C76A91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інформаційних технологій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виконавчого комітету Вараської міської ради</w:t>
            </w:r>
          </w:p>
        </w:tc>
      </w:tr>
      <w:tr w:rsidR="00D72C10" w:rsidRPr="001A77D1" w14:paraId="528A6C01" w14:textId="77777777" w:rsidTr="001A77D1">
        <w:tc>
          <w:tcPr>
            <w:tcW w:w="1809" w:type="dxa"/>
          </w:tcPr>
          <w:p w14:paraId="661F409A" w14:textId="24898B07" w:rsidR="00D72C10" w:rsidRPr="00751701" w:rsidRDefault="00DE7BD8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ВІПК</w:t>
            </w:r>
          </w:p>
        </w:tc>
        <w:tc>
          <w:tcPr>
            <w:tcW w:w="7938" w:type="dxa"/>
          </w:tcPr>
          <w:p w14:paraId="57FE5186" w14:textId="14EB16AF" w:rsidR="00D72C10" w:rsidRPr="00751701" w:rsidRDefault="00DE7BD8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відділ інформаційної політики та комунікацій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виконавчого комітету Вараської міської ради</w:t>
            </w:r>
          </w:p>
        </w:tc>
      </w:tr>
      <w:tr w:rsidR="00A10F95" w:rsidRPr="001A77D1" w14:paraId="6D20203D" w14:textId="77777777" w:rsidTr="001A77D1">
        <w:tc>
          <w:tcPr>
            <w:tcW w:w="1809" w:type="dxa"/>
          </w:tcPr>
          <w:p w14:paraId="5566DEB0" w14:textId="41C226F8" w:rsidR="00A10F95" w:rsidRPr="00751701" w:rsidRDefault="00A10F95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ВАМ</w:t>
            </w:r>
          </w:p>
        </w:tc>
        <w:tc>
          <w:tcPr>
            <w:tcW w:w="7938" w:type="dxa"/>
          </w:tcPr>
          <w:p w14:paraId="6679E3AC" w14:textId="505DC126" w:rsidR="00A10F95" w:rsidRPr="00751701" w:rsidRDefault="00A10F95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архітектури та містобудування виконавчого комітету Вараської міської ради</w:t>
            </w:r>
          </w:p>
        </w:tc>
      </w:tr>
      <w:tr w:rsidR="00D72C10" w:rsidRPr="00751701" w14:paraId="1A7784A4" w14:textId="77777777" w:rsidTr="001A77D1">
        <w:tc>
          <w:tcPr>
            <w:tcW w:w="1809" w:type="dxa"/>
          </w:tcPr>
          <w:p w14:paraId="38BB9D89" w14:textId="1F27C762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ДАБК</w:t>
            </w:r>
          </w:p>
        </w:tc>
        <w:tc>
          <w:tcPr>
            <w:tcW w:w="7938" w:type="dxa"/>
          </w:tcPr>
          <w:p w14:paraId="1097612C" w14:textId="5418C168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ідділ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ержавного архітектурно-будівельного контролю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виконавчого комітету Вараської міської ради</w:t>
            </w:r>
          </w:p>
        </w:tc>
      </w:tr>
      <w:tr w:rsidR="00D72C10" w:rsidRPr="00751701" w14:paraId="4C9D71CD" w14:textId="77777777" w:rsidTr="001A77D1">
        <w:tc>
          <w:tcPr>
            <w:tcW w:w="1809" w:type="dxa"/>
          </w:tcPr>
          <w:p w14:paraId="162D1BB7" w14:textId="16B89559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Фінансове управління</w:t>
            </w:r>
          </w:p>
        </w:tc>
        <w:tc>
          <w:tcPr>
            <w:tcW w:w="7938" w:type="dxa"/>
          </w:tcPr>
          <w:p w14:paraId="5B8D08F4" w14:textId="7222A199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інансове управління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виконавчого комітету Вараської міської ради</w:t>
            </w:r>
          </w:p>
        </w:tc>
      </w:tr>
      <w:tr w:rsidR="00D72C10" w:rsidRPr="00751701" w14:paraId="305A5F38" w14:textId="77777777" w:rsidTr="001A77D1">
        <w:tc>
          <w:tcPr>
            <w:tcW w:w="1809" w:type="dxa"/>
          </w:tcPr>
          <w:p w14:paraId="0D3BDFDA" w14:textId="3316F05F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  <w:tc>
          <w:tcPr>
            <w:tcW w:w="7938" w:type="dxa"/>
          </w:tcPr>
          <w:p w14:paraId="4D07692A" w14:textId="12103618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 виконавчого комітету Вараської міської ради</w:t>
            </w:r>
          </w:p>
        </w:tc>
      </w:tr>
      <w:tr w:rsidR="00D72C10" w:rsidRPr="00751701" w14:paraId="0F70D4C6" w14:textId="77777777" w:rsidTr="001A77D1">
        <w:tc>
          <w:tcPr>
            <w:tcW w:w="1809" w:type="dxa"/>
          </w:tcPr>
          <w:p w14:paraId="31910DB3" w14:textId="7A7EC393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Служба дітей</w:t>
            </w:r>
          </w:p>
        </w:tc>
        <w:tc>
          <w:tcPr>
            <w:tcW w:w="7938" w:type="dxa"/>
          </w:tcPr>
          <w:p w14:paraId="24C75E13" w14:textId="6C21D72F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лужба у справах дітей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виконавчого комітету Вараської міської ради</w:t>
            </w:r>
          </w:p>
        </w:tc>
      </w:tr>
      <w:tr w:rsidR="00D72C10" w:rsidRPr="00751701" w14:paraId="3AC7D635" w14:textId="77777777" w:rsidTr="001A77D1">
        <w:tc>
          <w:tcPr>
            <w:tcW w:w="1809" w:type="dxa"/>
          </w:tcPr>
          <w:p w14:paraId="59568C3E" w14:textId="3F65C8A6" w:rsidR="00D72C10" w:rsidRPr="00751701" w:rsidRDefault="00D72C10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Департамент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СЗГ </w:t>
            </w:r>
          </w:p>
        </w:tc>
        <w:tc>
          <w:tcPr>
            <w:tcW w:w="7938" w:type="dxa"/>
          </w:tcPr>
          <w:p w14:paraId="684F06E1" w14:textId="209E8EFC" w:rsidR="00D72C10" w:rsidRPr="00751701" w:rsidRDefault="00D72C10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епартамент соціального захисту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та гідності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виконавчого комітету Вараської міської ради</w:t>
            </w:r>
          </w:p>
        </w:tc>
      </w:tr>
      <w:tr w:rsidR="00D72C10" w:rsidRPr="00751701" w14:paraId="5A447688" w14:textId="77777777" w:rsidTr="001A77D1">
        <w:tc>
          <w:tcPr>
            <w:tcW w:w="1809" w:type="dxa"/>
          </w:tcPr>
          <w:p w14:paraId="36A3200E" w14:textId="179C933D" w:rsidR="00D72C10" w:rsidRPr="00751701" w:rsidRDefault="00D72C10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  <w:tc>
          <w:tcPr>
            <w:tcW w:w="7938" w:type="dxa"/>
          </w:tcPr>
          <w:p w14:paraId="2B1185BD" w14:textId="21A9768D" w:rsidR="00D72C10" w:rsidRPr="00751701" w:rsidRDefault="00D72C10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епартамент житлово-комунального господарства, майна та будівництва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виконавчого комітету Вараської міської ради</w:t>
            </w:r>
          </w:p>
        </w:tc>
      </w:tr>
      <w:tr w:rsidR="00D72C10" w:rsidRPr="00751701" w14:paraId="19EE4B81" w14:textId="77777777" w:rsidTr="001A77D1">
        <w:tc>
          <w:tcPr>
            <w:tcW w:w="1809" w:type="dxa"/>
          </w:tcPr>
          <w:p w14:paraId="4A41AF28" w14:textId="6EEE470D" w:rsidR="00D72C10" w:rsidRPr="00751701" w:rsidRDefault="00D72C10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Департамент КТМС</w:t>
            </w:r>
          </w:p>
        </w:tc>
        <w:tc>
          <w:tcPr>
            <w:tcW w:w="7938" w:type="dxa"/>
          </w:tcPr>
          <w:p w14:paraId="54E96C58" w14:textId="7D9CB65D" w:rsidR="00D72C10" w:rsidRPr="00751701" w:rsidRDefault="00D72C10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епартамент культури, туризму, молоді та спорту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виконавчого комітету Вараської міської ради</w:t>
            </w:r>
          </w:p>
        </w:tc>
      </w:tr>
      <w:tr w:rsidR="00D72C10" w:rsidRPr="00751701" w14:paraId="3CEDA136" w14:textId="77777777" w:rsidTr="001A77D1">
        <w:tc>
          <w:tcPr>
            <w:tcW w:w="1809" w:type="dxa"/>
          </w:tcPr>
          <w:p w14:paraId="747294C6" w14:textId="062E83CE" w:rsidR="00D72C10" w:rsidRPr="00751701" w:rsidRDefault="00D72C10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МЦСС</w:t>
            </w:r>
          </w:p>
        </w:tc>
        <w:tc>
          <w:tcPr>
            <w:tcW w:w="7938" w:type="dxa"/>
          </w:tcPr>
          <w:p w14:paraId="6AC2596D" w14:textId="41832172" w:rsidR="00D72C10" w:rsidRPr="00751701" w:rsidRDefault="00D72C10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Вараський міський центр соціальних служб</w:t>
            </w:r>
          </w:p>
        </w:tc>
      </w:tr>
      <w:tr w:rsidR="00D72C10" w:rsidRPr="00751701" w14:paraId="4A1F6806" w14:textId="77777777" w:rsidTr="001A77D1">
        <w:tc>
          <w:tcPr>
            <w:tcW w:w="1809" w:type="dxa"/>
          </w:tcPr>
          <w:p w14:paraId="34B8FB20" w14:textId="3374101F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«ЦПМД»</w:t>
            </w:r>
          </w:p>
        </w:tc>
        <w:tc>
          <w:tcPr>
            <w:tcW w:w="7938" w:type="dxa"/>
          </w:tcPr>
          <w:p w14:paraId="3786D17D" w14:textId="069B4B6F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омунальне некомерційне підприємство Вараської міської ради «Вараський центр первинної медичної допомоги»</w:t>
            </w:r>
          </w:p>
        </w:tc>
      </w:tr>
      <w:tr w:rsidR="00D72C10" w:rsidRPr="00751701" w14:paraId="00C38BAC" w14:textId="77777777" w:rsidTr="001A77D1">
        <w:tc>
          <w:tcPr>
            <w:tcW w:w="1809" w:type="dxa"/>
          </w:tcPr>
          <w:p w14:paraId="7E95A34A" w14:textId="3A19B8D1" w:rsidR="00D72C10" w:rsidRPr="00751701" w:rsidRDefault="00D72C10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«ВБЛ»</w:t>
            </w:r>
          </w:p>
        </w:tc>
        <w:tc>
          <w:tcPr>
            <w:tcW w:w="7938" w:type="dxa"/>
          </w:tcPr>
          <w:p w14:paraId="4DA652CE" w14:textId="07D4033E" w:rsidR="00D72C10" w:rsidRPr="00751701" w:rsidRDefault="00D72C10" w:rsidP="001A77D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омунальне некомерційне підприємство «Вараська багатопрофільна лікарня»</w:t>
            </w:r>
          </w:p>
        </w:tc>
      </w:tr>
      <w:tr w:rsidR="00D72C10" w:rsidRPr="00751701" w14:paraId="48DFC596" w14:textId="77777777" w:rsidTr="001A77D1">
        <w:tc>
          <w:tcPr>
            <w:tcW w:w="1809" w:type="dxa"/>
          </w:tcPr>
          <w:p w14:paraId="22C954D7" w14:textId="021E1397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Благоустрій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7938" w:type="dxa"/>
          </w:tcPr>
          <w:p w14:paraId="20C88D41" w14:textId="56E2412D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омунальне підприємство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«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Благоустрій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»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Вараської міської ради</w:t>
            </w:r>
          </w:p>
        </w:tc>
      </w:tr>
      <w:tr w:rsidR="00D72C10" w:rsidRPr="00751701" w14:paraId="47D44416" w14:textId="77777777" w:rsidTr="001A77D1">
        <w:tc>
          <w:tcPr>
            <w:tcW w:w="1809" w:type="dxa"/>
          </w:tcPr>
          <w:p w14:paraId="01A39FEA" w14:textId="4D566DE4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«ВТВК»</w:t>
            </w:r>
          </w:p>
        </w:tc>
        <w:tc>
          <w:tcPr>
            <w:tcW w:w="7938" w:type="dxa"/>
          </w:tcPr>
          <w:p w14:paraId="7D3A7CD7" w14:textId="0E607FB1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омунальне підприємство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«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Вараштепловодоканал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» Вараської міської ради</w:t>
            </w:r>
          </w:p>
        </w:tc>
      </w:tr>
      <w:tr w:rsidR="00D72C10" w:rsidRPr="00751701" w14:paraId="6B573B12" w14:textId="77777777" w:rsidTr="001A77D1">
        <w:tc>
          <w:tcPr>
            <w:tcW w:w="1809" w:type="dxa"/>
          </w:tcPr>
          <w:p w14:paraId="3697891C" w14:textId="2FEC8A9E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«УК «ЖКС»</w:t>
            </w:r>
          </w:p>
        </w:tc>
        <w:tc>
          <w:tcPr>
            <w:tcW w:w="7938" w:type="dxa"/>
          </w:tcPr>
          <w:p w14:paraId="6E73CB9D" w14:textId="512A6966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омунальне підприємство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«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Управляюча компанія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«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Житлокомунсервіс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»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Вараської міської ради</w:t>
            </w:r>
          </w:p>
        </w:tc>
      </w:tr>
      <w:tr w:rsidR="00D72C10" w:rsidRPr="00751701" w14:paraId="73B0BC5A" w14:textId="77777777" w:rsidTr="001A77D1">
        <w:tc>
          <w:tcPr>
            <w:tcW w:w="1809" w:type="dxa"/>
          </w:tcPr>
          <w:p w14:paraId="0F391753" w14:textId="43D04AEC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«МЕМ»</w:t>
            </w:r>
          </w:p>
        </w:tc>
        <w:tc>
          <w:tcPr>
            <w:tcW w:w="7938" w:type="dxa"/>
          </w:tcPr>
          <w:p w14:paraId="1C408EBD" w14:textId="28CC2D32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омунальне підприємство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«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Міські електричні мережі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»</w:t>
            </w:r>
          </w:p>
        </w:tc>
      </w:tr>
      <w:tr w:rsidR="00D72C10" w:rsidRPr="001A77D1" w14:paraId="4CF970E2" w14:textId="77777777" w:rsidTr="001A77D1">
        <w:tc>
          <w:tcPr>
            <w:tcW w:w="1809" w:type="dxa"/>
          </w:tcPr>
          <w:p w14:paraId="30A9B9C5" w14:textId="6F84CF5D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«БТІ»</w:t>
            </w:r>
          </w:p>
        </w:tc>
        <w:tc>
          <w:tcPr>
            <w:tcW w:w="7938" w:type="dxa"/>
          </w:tcPr>
          <w:p w14:paraId="7A489141" w14:textId="551403F7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комунальне підприємство «Бюро технічної інвентаризації» м. Вараш</w:t>
            </w:r>
          </w:p>
        </w:tc>
      </w:tr>
      <w:tr w:rsidR="00D72C10" w:rsidRPr="00751701" w14:paraId="0140EC19" w14:textId="77777777" w:rsidTr="001A77D1">
        <w:tc>
          <w:tcPr>
            <w:tcW w:w="1809" w:type="dxa"/>
          </w:tcPr>
          <w:p w14:paraId="51CD5198" w14:textId="6C38E04A" w:rsidR="00D72C10" w:rsidRPr="00751701" w:rsidRDefault="00D72C10" w:rsidP="00C76A91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КНП «Агенція РВГ»</w:t>
            </w:r>
          </w:p>
        </w:tc>
        <w:tc>
          <w:tcPr>
            <w:tcW w:w="7938" w:type="dxa"/>
          </w:tcPr>
          <w:p w14:paraId="4CC01DB8" w14:textId="79BCFDAA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комунальне некомерційне підприємство Вараської міської ради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«Агенція розвитку Вараської громади»</w:t>
            </w:r>
          </w:p>
        </w:tc>
      </w:tr>
      <w:tr w:rsidR="00D72C10" w:rsidRPr="00751701" w14:paraId="0B5479AA" w14:textId="77777777" w:rsidTr="001A77D1">
        <w:tc>
          <w:tcPr>
            <w:tcW w:w="1809" w:type="dxa"/>
          </w:tcPr>
          <w:p w14:paraId="15D4BD2D" w14:textId="58877397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7517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«АН «Перспектива»</w:t>
            </w:r>
          </w:p>
        </w:tc>
        <w:tc>
          <w:tcPr>
            <w:tcW w:w="7938" w:type="dxa"/>
          </w:tcPr>
          <w:p w14:paraId="1D6A1FD9" w14:textId="22D50F33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омунальне підприємство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«Агенство нерухомості «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Перспектива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»</w:t>
            </w:r>
          </w:p>
        </w:tc>
      </w:tr>
      <w:tr w:rsidR="00D72C10" w:rsidRPr="00751701" w14:paraId="7C419519" w14:textId="77777777" w:rsidTr="001A77D1">
        <w:tc>
          <w:tcPr>
            <w:tcW w:w="1809" w:type="dxa"/>
          </w:tcPr>
          <w:p w14:paraId="4F2D483B" w14:textId="390B2433" w:rsidR="00D72C10" w:rsidRPr="00751701" w:rsidRDefault="00D72C10" w:rsidP="00C76A91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«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ВМЦ»</w:t>
            </w:r>
          </w:p>
        </w:tc>
        <w:tc>
          <w:tcPr>
            <w:tcW w:w="7938" w:type="dxa"/>
          </w:tcPr>
          <w:p w14:paraId="1738E1F8" w14:textId="6DC11A3F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комунальний заклад «Вараський молодіжний центр»</w:t>
            </w:r>
          </w:p>
        </w:tc>
      </w:tr>
      <w:tr w:rsidR="00D72C10" w:rsidRPr="001A77D1" w14:paraId="1FD73757" w14:textId="77777777" w:rsidTr="001A77D1">
        <w:tc>
          <w:tcPr>
            <w:tcW w:w="1809" w:type="dxa"/>
          </w:tcPr>
          <w:p w14:paraId="598C9E4F" w14:textId="73033D23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ВП РАЕС</w:t>
            </w:r>
          </w:p>
        </w:tc>
        <w:tc>
          <w:tcPr>
            <w:tcW w:w="7938" w:type="dxa"/>
          </w:tcPr>
          <w:p w14:paraId="02A21A4A" w14:textId="0048C6DF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відокремлений підрозділ «Рівненська атомна електростанція» державного підприємства «Національна атомна енергогенеруюча компанія «Енергоатом»</w:t>
            </w:r>
          </w:p>
        </w:tc>
      </w:tr>
      <w:tr w:rsidR="00D72C10" w:rsidRPr="00751701" w14:paraId="6A4C316C" w14:textId="77777777" w:rsidTr="001A77D1">
        <w:tc>
          <w:tcPr>
            <w:tcW w:w="1809" w:type="dxa"/>
          </w:tcPr>
          <w:p w14:paraId="2EAE24B2" w14:textId="713BD6C3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ЗЗСО</w:t>
            </w:r>
          </w:p>
        </w:tc>
        <w:tc>
          <w:tcPr>
            <w:tcW w:w="7938" w:type="dxa"/>
          </w:tcPr>
          <w:p w14:paraId="69C29E9F" w14:textId="391FE272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7517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</w:tr>
      <w:tr w:rsidR="00D72C10" w:rsidRPr="00751701" w14:paraId="12171FE5" w14:textId="77777777" w:rsidTr="001A77D1">
        <w:tc>
          <w:tcPr>
            <w:tcW w:w="1809" w:type="dxa"/>
          </w:tcPr>
          <w:p w14:paraId="3E2CFF56" w14:textId="46764E68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Музична школа</w:t>
            </w:r>
          </w:p>
        </w:tc>
        <w:tc>
          <w:tcPr>
            <w:tcW w:w="7938" w:type="dxa"/>
          </w:tcPr>
          <w:p w14:paraId="5F4C6DA4" w14:textId="5ACBEC60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початковий спеціалізований мистецький навчальний заклад Вараська дитяча музична школа</w:t>
            </w:r>
          </w:p>
        </w:tc>
      </w:tr>
      <w:tr w:rsidR="00D72C10" w:rsidRPr="00751701" w14:paraId="60A513E1" w14:textId="77777777" w:rsidTr="001A77D1">
        <w:tc>
          <w:tcPr>
            <w:tcW w:w="1809" w:type="dxa"/>
          </w:tcPr>
          <w:p w14:paraId="6BC82239" w14:textId="7D5470E5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ЗОЗ</w:t>
            </w:r>
          </w:p>
        </w:tc>
        <w:tc>
          <w:tcPr>
            <w:tcW w:w="7938" w:type="dxa"/>
          </w:tcPr>
          <w:p w14:paraId="77D5D04D" w14:textId="3C021028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заклад охорони здоров’я</w:t>
            </w:r>
          </w:p>
        </w:tc>
      </w:tr>
      <w:tr w:rsidR="00D72C10" w:rsidRPr="00751701" w14:paraId="6CC282C9" w14:textId="77777777" w:rsidTr="001A77D1">
        <w:tc>
          <w:tcPr>
            <w:tcW w:w="1809" w:type="dxa"/>
          </w:tcPr>
          <w:p w14:paraId="151B8E4E" w14:textId="10E084E3" w:rsidR="00D72C10" w:rsidRPr="00751701" w:rsidRDefault="00D72C10" w:rsidP="00C76A91">
            <w:pPr>
              <w:tabs>
                <w:tab w:val="left" w:pos="1080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Амбулаторія</w:t>
            </w:r>
          </w:p>
        </w:tc>
        <w:tc>
          <w:tcPr>
            <w:tcW w:w="7938" w:type="dxa"/>
          </w:tcPr>
          <w:p w14:paraId="5D2EF038" w14:textId="30265BED" w:rsidR="00D72C10" w:rsidRPr="00751701" w:rsidRDefault="00D72C10" w:rsidP="00426BAA">
            <w:pPr>
              <w:tabs>
                <w:tab w:val="left" w:pos="1080"/>
              </w:tabs>
              <w:spacing w:after="60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амбулаторія загальної практики сімейної медицини</w:t>
            </w:r>
          </w:p>
        </w:tc>
      </w:tr>
    </w:tbl>
    <w:p w14:paraId="69EEC459" w14:textId="07EF866B" w:rsidR="00751701" w:rsidRDefault="00751701" w:rsidP="00B449C6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12"/>
          <w:szCs w:val="12"/>
          <w:lang w:val="uk-UA"/>
        </w:rPr>
      </w:pPr>
    </w:p>
    <w:p w14:paraId="0B04628F" w14:textId="4245B774" w:rsidR="00751701" w:rsidRDefault="00751701" w:rsidP="00B449C6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12"/>
          <w:szCs w:val="12"/>
          <w:lang w:val="uk-UA"/>
        </w:rPr>
      </w:pPr>
    </w:p>
    <w:p w14:paraId="079BBD21" w14:textId="7CB3423F" w:rsidR="00751701" w:rsidRDefault="00751701" w:rsidP="00B449C6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12"/>
          <w:szCs w:val="12"/>
          <w:lang w:val="uk-UA"/>
        </w:rPr>
      </w:pPr>
    </w:p>
    <w:p w14:paraId="040171FD" w14:textId="467E9734" w:rsidR="00751701" w:rsidRDefault="00751701" w:rsidP="00B449C6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12"/>
          <w:szCs w:val="12"/>
          <w:lang w:val="uk-UA"/>
        </w:rPr>
      </w:pPr>
    </w:p>
    <w:p w14:paraId="017B8AC0" w14:textId="7B868797" w:rsidR="00751701" w:rsidRDefault="00751701" w:rsidP="00B449C6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12"/>
          <w:szCs w:val="12"/>
          <w:lang w:val="uk-UA"/>
        </w:rPr>
      </w:pP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131"/>
        <w:gridCol w:w="17"/>
        <w:gridCol w:w="3754"/>
        <w:gridCol w:w="1171"/>
        <w:gridCol w:w="1380"/>
      </w:tblGrid>
      <w:tr w:rsidR="00263A70" w:rsidRPr="00413404" w14:paraId="4D96A1A7" w14:textId="77777777" w:rsidTr="001A77D1">
        <w:trPr>
          <w:trHeight w:val="174"/>
          <w:jc w:val="center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2ECD1FF" w14:textId="77777777" w:rsidR="00263A70" w:rsidRPr="00413404" w:rsidRDefault="00263A7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t>Індикатори виконання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24107F8" w14:textId="77777777" w:rsidR="00263A70" w:rsidRPr="00413404" w:rsidRDefault="00263A7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DB70F7" w14:textId="77777777" w:rsidR="00263A70" w:rsidRPr="00413404" w:rsidRDefault="00263A7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Очікувані результати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4896C3A" w14:textId="77777777" w:rsidR="00263A70" w:rsidRPr="00413404" w:rsidRDefault="00263A7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Роки реалізації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709DC45" w14:textId="77777777" w:rsidR="00263A70" w:rsidRPr="00413404" w:rsidRDefault="00263A70" w:rsidP="00DF5F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Відповіда-льний виконавець </w:t>
            </w:r>
          </w:p>
        </w:tc>
      </w:tr>
      <w:tr w:rsidR="00263A70" w:rsidRPr="00413404" w14:paraId="0BD9C6D6" w14:textId="77777777" w:rsidTr="001A77D1">
        <w:trPr>
          <w:trHeight w:val="174"/>
          <w:jc w:val="center"/>
        </w:trPr>
        <w:tc>
          <w:tcPr>
            <w:tcW w:w="9708" w:type="dxa"/>
            <w:gridSpan w:val="6"/>
            <w:shd w:val="clear" w:color="auto" w:fill="auto"/>
            <w:vAlign w:val="center"/>
          </w:tcPr>
          <w:p w14:paraId="20DE5118" w14:textId="01BA41D5" w:rsidR="00263A70" w:rsidRPr="00413404" w:rsidRDefault="00263A70" w:rsidP="00ED175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Стратегічна ціль 1. Людський капітал – основа процвітання громади</w:t>
            </w:r>
          </w:p>
        </w:tc>
      </w:tr>
      <w:tr w:rsidR="00263A70" w:rsidRPr="00413404" w14:paraId="3B35760D" w14:textId="77777777" w:rsidTr="001A77D1">
        <w:trPr>
          <w:trHeight w:val="174"/>
          <w:jc w:val="center"/>
        </w:trPr>
        <w:tc>
          <w:tcPr>
            <w:tcW w:w="9708" w:type="dxa"/>
            <w:gridSpan w:val="6"/>
            <w:shd w:val="clear" w:color="auto" w:fill="auto"/>
            <w:vAlign w:val="center"/>
          </w:tcPr>
          <w:p w14:paraId="0B0ADFB9" w14:textId="617C4059" w:rsidR="00263A70" w:rsidRPr="00413404" w:rsidRDefault="00263A70" w:rsidP="00ED175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Операційна ціль 1.1. Розвиток освітнього простору</w:t>
            </w:r>
          </w:p>
        </w:tc>
      </w:tr>
      <w:tr w:rsidR="00413404" w:rsidRPr="00413404" w14:paraId="40D769D8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4812E89A" w14:textId="77777777" w:rsidR="00263A70" w:rsidRPr="00413404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Упровадження нових STEM-технологій в освітній процес</w:t>
            </w:r>
          </w:p>
        </w:tc>
        <w:tc>
          <w:tcPr>
            <w:tcW w:w="3754" w:type="dxa"/>
          </w:tcPr>
          <w:p w14:paraId="18724958" w14:textId="77777777" w:rsidR="00263A70" w:rsidRPr="00413404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Розвиток розумово-пізнавальних і творчих якостей здобувачів освіти, рівень яких визначає конкурентну спроможність особистості на сучасному ринку праці</w:t>
            </w:r>
          </w:p>
        </w:tc>
        <w:tc>
          <w:tcPr>
            <w:tcW w:w="1171" w:type="dxa"/>
          </w:tcPr>
          <w:p w14:paraId="73746FEF" w14:textId="77777777" w:rsidR="00263A70" w:rsidRPr="00413404" w:rsidRDefault="00263A70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54F72227" w14:textId="56380841" w:rsidR="00263A70" w:rsidRPr="00413404" w:rsidRDefault="00A10F95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413404" w:rsidRPr="00413404" w14:paraId="2CB075E0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23046673" w14:textId="29FEE4A6" w:rsidR="00263A70" w:rsidRPr="00413404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Реконструкція приміщень в </w:t>
            </w:r>
            <w:r w:rsidRPr="0041340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п’яти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закладах дошкільної освіти громади</w:t>
            </w:r>
          </w:p>
        </w:tc>
        <w:tc>
          <w:tcPr>
            <w:tcW w:w="3754" w:type="dxa"/>
          </w:tcPr>
          <w:p w14:paraId="7ADB2197" w14:textId="3EA18EBD" w:rsidR="00263A70" w:rsidRPr="00413404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Ефективне функціонування закладів, збереження конструкцій будівлі, покращення санітарного стану</w:t>
            </w:r>
          </w:p>
          <w:p w14:paraId="43A49990" w14:textId="77777777" w:rsidR="00263A70" w:rsidRPr="00413404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1CA3FEF5" w14:textId="276FCD25" w:rsidR="00263A70" w:rsidRPr="00413404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Виготовле-ння ПКД   2022-2025</w:t>
            </w:r>
          </w:p>
          <w:p w14:paraId="5A78C815" w14:textId="77777777" w:rsidR="00263A70" w:rsidRPr="00413404" w:rsidRDefault="00263A70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Реалізація 2023-2027</w:t>
            </w:r>
          </w:p>
        </w:tc>
        <w:tc>
          <w:tcPr>
            <w:tcW w:w="1380" w:type="dxa"/>
          </w:tcPr>
          <w:p w14:paraId="66A0A79E" w14:textId="56EDBC6E" w:rsidR="00263A70" w:rsidRPr="00413404" w:rsidRDefault="00A10F95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413404" w:rsidRPr="00413404" w14:paraId="79259510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08A6E15A" w14:textId="72023A3B" w:rsidR="00263A70" w:rsidRPr="00413404" w:rsidRDefault="00263A7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Реконструкція приміщень в </w:t>
            </w:r>
            <w:r w:rsidRPr="0041340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п’яти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337BC2"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ЗЗСО</w:t>
            </w:r>
            <w:r w:rsidR="00C258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громади</w:t>
            </w:r>
            <w:r w:rsidR="00337BC2"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в т.ч. Рудківського ЗЗСО</w:t>
            </w:r>
          </w:p>
        </w:tc>
        <w:tc>
          <w:tcPr>
            <w:tcW w:w="3754" w:type="dxa"/>
          </w:tcPr>
          <w:p w14:paraId="051FFE69" w14:textId="5A80EB22" w:rsidR="00263A70" w:rsidRPr="00413404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Ефективне функціонування закладів, покращення санітарного стану, підвищення доступності </w:t>
            </w:r>
            <w:r w:rsidRPr="008076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маломобільним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групам населення</w:t>
            </w:r>
          </w:p>
          <w:p w14:paraId="376FA4EA" w14:textId="77777777" w:rsidR="00263A70" w:rsidRPr="00413404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51166346" w14:textId="04DC17BE" w:rsidR="00263A70" w:rsidRPr="00413404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Виготовле-ння ПКД  2022-2025</w:t>
            </w:r>
          </w:p>
          <w:p w14:paraId="62EB4C18" w14:textId="77777777" w:rsidR="00263A70" w:rsidRPr="00413404" w:rsidRDefault="00263A70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Реалізація  2023-2027</w:t>
            </w:r>
          </w:p>
        </w:tc>
        <w:tc>
          <w:tcPr>
            <w:tcW w:w="1380" w:type="dxa"/>
          </w:tcPr>
          <w:p w14:paraId="77D3227C" w14:textId="2EA97A8A" w:rsidR="00263A70" w:rsidRPr="00413404" w:rsidRDefault="00A10F95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413404" w:rsidRPr="00413404" w14:paraId="79B01CE2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4301628B" w14:textId="3750C55B" w:rsidR="00263A70" w:rsidRPr="00413404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Капітальний ремонт приміщень в  </w:t>
            </w:r>
            <w:r w:rsidRPr="0041340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дев’яти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закладах освіти громади</w:t>
            </w:r>
            <w:r w:rsidR="00C258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т.ч. Більськовільського ліцею, Заболоттівського ліцею, Старорафалівської гімназії, </w:t>
            </w:r>
          </w:p>
          <w:p w14:paraId="272E4245" w14:textId="28DA59DC" w:rsidR="00263A70" w:rsidRPr="00413404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Собіщицького ліцею, ДНЗ «Берізка» с. Собіщиці, ДНЗ  комбінованого типу №6</w:t>
            </w:r>
          </w:p>
        </w:tc>
        <w:tc>
          <w:tcPr>
            <w:tcW w:w="3754" w:type="dxa"/>
          </w:tcPr>
          <w:p w14:paraId="34B10764" w14:textId="77777777" w:rsidR="00263A70" w:rsidRPr="00413404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Збереження конструкцій будівлі,</w:t>
            </w:r>
          </w:p>
          <w:p w14:paraId="06755542" w14:textId="30B00668" w:rsidR="00263A70" w:rsidRPr="00413404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покращення санітарного стану</w:t>
            </w:r>
          </w:p>
          <w:p w14:paraId="5E5474DB" w14:textId="77777777" w:rsidR="00263A70" w:rsidRPr="00413404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6913D205" w14:textId="65932921" w:rsidR="00263A70" w:rsidRPr="00413404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Виготовле</w:t>
            </w:r>
            <w:r w:rsidR="00C357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ння ПКД  2022-2026</w:t>
            </w:r>
          </w:p>
          <w:p w14:paraId="386CE933" w14:textId="77777777" w:rsidR="00263A70" w:rsidRPr="00413404" w:rsidRDefault="00263A70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Реалізація  2023-2027</w:t>
            </w:r>
          </w:p>
        </w:tc>
        <w:tc>
          <w:tcPr>
            <w:tcW w:w="1380" w:type="dxa"/>
          </w:tcPr>
          <w:p w14:paraId="453B2C22" w14:textId="6BF28F28" w:rsidR="00263A70" w:rsidRPr="00413404" w:rsidRDefault="00A10F95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413404" w:rsidRPr="00413404" w14:paraId="38238089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74510428" w14:textId="531DBE4B" w:rsidR="00263A70" w:rsidRPr="00413404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Будівництво централізованого тепло</w:t>
            </w:r>
            <w:r w:rsidR="00C258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та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водопостачання приміщень Старорафалівської гімназії</w:t>
            </w:r>
          </w:p>
        </w:tc>
        <w:tc>
          <w:tcPr>
            <w:tcW w:w="3754" w:type="dxa"/>
          </w:tcPr>
          <w:p w14:paraId="63196EB0" w14:textId="79AFCCE8" w:rsidR="00263A70" w:rsidRPr="00413404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належних та безпечних умов навчально-виховного процесу</w:t>
            </w:r>
          </w:p>
        </w:tc>
        <w:tc>
          <w:tcPr>
            <w:tcW w:w="1171" w:type="dxa"/>
          </w:tcPr>
          <w:p w14:paraId="61B82F07" w14:textId="77777777" w:rsidR="00263A70" w:rsidRPr="00413404" w:rsidRDefault="00263A70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2024-2026</w:t>
            </w:r>
          </w:p>
        </w:tc>
        <w:tc>
          <w:tcPr>
            <w:tcW w:w="1380" w:type="dxa"/>
          </w:tcPr>
          <w:p w14:paraId="2A0DC223" w14:textId="536AE765" w:rsidR="00263A70" w:rsidRPr="00413404" w:rsidRDefault="00A10F95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71F0F841" w14:textId="473BDCE4" w:rsidR="00476F05" w:rsidRPr="00413404" w:rsidRDefault="00A10F95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413404" w:rsidRPr="00413404" w14:paraId="07BA741E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4506D758" w14:textId="5E95F071" w:rsidR="00263A70" w:rsidRPr="00413404" w:rsidRDefault="00263A7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Капітальний ремонт системи опалення Більськовільського ліцею </w:t>
            </w:r>
          </w:p>
        </w:tc>
        <w:tc>
          <w:tcPr>
            <w:tcW w:w="3754" w:type="dxa"/>
          </w:tcPr>
          <w:p w14:paraId="32802110" w14:textId="77777777" w:rsidR="00263A70" w:rsidRPr="00413404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Покращення експлуатаційних властивостей будівлі для організації якісного  навчально-виховного процесу</w:t>
            </w:r>
          </w:p>
        </w:tc>
        <w:tc>
          <w:tcPr>
            <w:tcW w:w="1171" w:type="dxa"/>
          </w:tcPr>
          <w:p w14:paraId="78813156" w14:textId="77777777" w:rsidR="00263A70" w:rsidRPr="00413404" w:rsidRDefault="00263A70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0835A6D3" w14:textId="3936022F" w:rsidR="00263A70" w:rsidRPr="00413404" w:rsidRDefault="00A10F95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0F4E97DF" w14:textId="67FE8476" w:rsidR="00476F05" w:rsidRPr="00413404" w:rsidRDefault="00A10F95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413404" w:rsidRPr="00413404" w14:paraId="41EF2D7F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17056536" w14:textId="6582B37A" w:rsidR="00263A70" w:rsidRPr="00413404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</w:t>
            </w:r>
            <w:r w:rsidR="00A4319C"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закладів дошкільної освіти</w:t>
            </w:r>
            <w:r w:rsidR="00675254"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с. Більська Воля</w:t>
            </w:r>
            <w:r w:rsidR="00A4319C"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с. Мульчиці</w:t>
            </w:r>
          </w:p>
          <w:p w14:paraId="450898F1" w14:textId="77777777" w:rsidR="00263A70" w:rsidRPr="00413404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75E02499" w14:textId="721E726F" w:rsidR="00263A70" w:rsidRPr="00413404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належних умов освіт</w:t>
            </w:r>
            <w:r w:rsidR="00A4319C"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 та розвитку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дітей </w:t>
            </w:r>
            <w:r w:rsidR="00A4319C"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дошкільного віку</w:t>
            </w:r>
          </w:p>
        </w:tc>
        <w:tc>
          <w:tcPr>
            <w:tcW w:w="1171" w:type="dxa"/>
          </w:tcPr>
          <w:p w14:paraId="32E8F3A0" w14:textId="2A2C9655" w:rsidR="00263A70" w:rsidRPr="00413404" w:rsidRDefault="00263A70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Виготовле</w:t>
            </w:r>
            <w:r w:rsidR="00C357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ння ПКД  2022-2025</w:t>
            </w:r>
          </w:p>
          <w:p w14:paraId="2DD70649" w14:textId="77777777" w:rsidR="00263A70" w:rsidRPr="00413404" w:rsidRDefault="00263A70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Реалізація  2025-2027</w:t>
            </w:r>
          </w:p>
        </w:tc>
        <w:tc>
          <w:tcPr>
            <w:tcW w:w="1380" w:type="dxa"/>
          </w:tcPr>
          <w:p w14:paraId="2D18EB19" w14:textId="0B901133" w:rsidR="00263A70" w:rsidRDefault="00A10F95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25389742" w14:textId="77777777" w:rsidR="00E015A6" w:rsidRPr="00413404" w:rsidRDefault="00E015A6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2FFFE9FC" w14:textId="30F08E98" w:rsidR="00263A70" w:rsidRPr="00413404" w:rsidRDefault="00A10F95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413404" w:rsidRPr="00413404" w14:paraId="18580387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45D85A76" w14:textId="77777777" w:rsidR="00263A70" w:rsidRPr="00413404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школи в с. Озерці (друга черга) </w:t>
            </w:r>
          </w:p>
        </w:tc>
        <w:tc>
          <w:tcPr>
            <w:tcW w:w="3754" w:type="dxa"/>
          </w:tcPr>
          <w:p w14:paraId="18133457" w14:textId="77777777" w:rsidR="00263A70" w:rsidRPr="00413404" w:rsidRDefault="00263A70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належних умов для організації якісного навчально-виховного процесу дітей</w:t>
            </w:r>
          </w:p>
        </w:tc>
        <w:tc>
          <w:tcPr>
            <w:tcW w:w="1171" w:type="dxa"/>
          </w:tcPr>
          <w:p w14:paraId="33CBAE6B" w14:textId="179B387C" w:rsidR="00263A70" w:rsidRPr="00413404" w:rsidRDefault="00263A70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Виготовле</w:t>
            </w:r>
            <w:r w:rsidR="00C357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ння ПКД  2022-2024</w:t>
            </w:r>
          </w:p>
          <w:p w14:paraId="27EF1D48" w14:textId="77777777" w:rsidR="00263A70" w:rsidRPr="00413404" w:rsidRDefault="00263A70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Реалізація  2025-2027</w:t>
            </w:r>
          </w:p>
        </w:tc>
        <w:tc>
          <w:tcPr>
            <w:tcW w:w="1380" w:type="dxa"/>
          </w:tcPr>
          <w:p w14:paraId="1B4327E7" w14:textId="38D2A9AA" w:rsidR="00263A70" w:rsidRPr="00413404" w:rsidRDefault="00A10F95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085CC2" w:rsidRPr="00413404" w14:paraId="4F62FEBD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7DF346F1" w14:textId="633FFABE" w:rsidR="00085CC2" w:rsidRPr="00413404" w:rsidRDefault="00E757E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Реконструкція, м</w:t>
            </w:r>
            <w:r w:rsidR="002B5C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одернізація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та обладнання </w:t>
            </w:r>
            <w:r w:rsidR="002B5C61" w:rsidRPr="001903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харчоблоків </w:t>
            </w:r>
            <w:r w:rsidR="00A65FE6" w:rsidRPr="00A65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 </w:t>
            </w:r>
            <w:r w:rsidR="00A65FE6" w:rsidRPr="00A65FE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п’яти</w:t>
            </w:r>
            <w:r w:rsidR="00A65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D753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ЗЗСО</w:t>
            </w:r>
            <w:r w:rsidR="00A65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громади</w:t>
            </w:r>
          </w:p>
        </w:tc>
        <w:tc>
          <w:tcPr>
            <w:tcW w:w="3754" w:type="dxa"/>
          </w:tcPr>
          <w:p w14:paraId="010351D4" w14:textId="77777777" w:rsidR="00085CC2" w:rsidRDefault="002B5C6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77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Переосна</w:t>
            </w:r>
            <w:r w:rsidRPr="00080A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щення </w:t>
            </w:r>
            <w:r w:rsidR="00085CC2" w:rsidRPr="00080A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080A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харчоблоків </w:t>
            </w:r>
            <w:r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для  </w:t>
            </w:r>
            <w:r w:rsidRPr="00B130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</w:t>
            </w:r>
            <w:r w:rsidR="00C65D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 здорового та збалансованого харчування учнів</w:t>
            </w:r>
          </w:p>
          <w:p w14:paraId="78F591D2" w14:textId="09CFB945" w:rsidR="00624355" w:rsidRPr="0066770A" w:rsidRDefault="0062435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7FE8124E" w14:textId="49458C37" w:rsidR="00085CC2" w:rsidRPr="00413404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051345A2" w14:textId="6300854F" w:rsidR="00085CC2" w:rsidRPr="00413404" w:rsidDel="00A10F95" w:rsidRDefault="002B5C61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085CC2" w:rsidRPr="00413404" w14:paraId="2716F8CC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038C06DF" w14:textId="288346F5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Будівництво їдальні Собіщицького ліцею</w:t>
            </w:r>
          </w:p>
          <w:p w14:paraId="2DF04EA9" w14:textId="77777777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77068554" w14:textId="4F45E91D" w:rsidR="00624355" w:rsidRPr="002E0B1D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0B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комфортних умов для організації правильного та раціонального харчування дітей</w:t>
            </w:r>
          </w:p>
        </w:tc>
        <w:tc>
          <w:tcPr>
            <w:tcW w:w="1171" w:type="dxa"/>
          </w:tcPr>
          <w:p w14:paraId="5035E2D9" w14:textId="77777777" w:rsidR="00085CC2" w:rsidRPr="00413404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3E4C7812" w14:textId="480CDBA5" w:rsidR="00085CC2" w:rsidRPr="00413404" w:rsidRDefault="00085CC2" w:rsidP="00DB240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085CC2" w:rsidRPr="00413404" w14:paraId="5EA0FCDB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17C94C2C" w14:textId="3053282D" w:rsidR="00085CC2" w:rsidRPr="00413404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Встановлення дитячого ігрового майданчика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ДНЗ «Берізка» с. Собіщиці</w:t>
            </w:r>
          </w:p>
        </w:tc>
        <w:tc>
          <w:tcPr>
            <w:tcW w:w="3754" w:type="dxa"/>
          </w:tcPr>
          <w:p w14:paraId="207BE4FD" w14:textId="1F2A7714" w:rsidR="00174CDB" w:rsidRPr="00CB6E74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Створення умов для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активного дозвілля дітей під час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перебування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дошкільному навчальному закладі</w:t>
            </w:r>
          </w:p>
        </w:tc>
        <w:tc>
          <w:tcPr>
            <w:tcW w:w="1171" w:type="dxa"/>
          </w:tcPr>
          <w:p w14:paraId="4C0C8FCE" w14:textId="77777777" w:rsidR="00085CC2" w:rsidRPr="00413404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380" w:type="dxa"/>
          </w:tcPr>
          <w:p w14:paraId="18F5C022" w14:textId="3B27099E" w:rsidR="00085CC2" w:rsidRPr="00413404" w:rsidRDefault="00085CC2" w:rsidP="00DB240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085CC2" w:rsidRPr="00413404" w14:paraId="7914420F" w14:textId="77777777" w:rsidTr="001A77D1">
        <w:trPr>
          <w:trHeight w:val="278"/>
          <w:jc w:val="center"/>
        </w:trPr>
        <w:tc>
          <w:tcPr>
            <w:tcW w:w="3403" w:type="dxa"/>
            <w:gridSpan w:val="3"/>
          </w:tcPr>
          <w:p w14:paraId="6E9DBDAB" w14:textId="2131A2B2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Сопачівського ліцею на 600 місць в с. Сопачів </w:t>
            </w:r>
          </w:p>
        </w:tc>
        <w:tc>
          <w:tcPr>
            <w:tcW w:w="3754" w:type="dxa"/>
          </w:tcPr>
          <w:p w14:paraId="348249A0" w14:textId="16629002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належних умов навчально-виховного процесу дітей в с. Сопачів</w:t>
            </w:r>
          </w:p>
        </w:tc>
        <w:tc>
          <w:tcPr>
            <w:tcW w:w="1171" w:type="dxa"/>
          </w:tcPr>
          <w:p w14:paraId="253BACAE" w14:textId="7278CF18" w:rsidR="00085CC2" w:rsidRPr="00413404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Виготовле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ння ПКД  2022</w:t>
            </w:r>
          </w:p>
          <w:p w14:paraId="4D4BED7A" w14:textId="75B84262" w:rsidR="00085CC2" w:rsidRPr="00413404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Реалізація  2023-2025</w:t>
            </w:r>
          </w:p>
        </w:tc>
        <w:tc>
          <w:tcPr>
            <w:tcW w:w="1380" w:type="dxa"/>
          </w:tcPr>
          <w:p w14:paraId="74E22CEC" w14:textId="63A8B396" w:rsidR="00085CC2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3771D657" w14:textId="77777777" w:rsidR="00085CC2" w:rsidRPr="00413404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23E23E24" w14:textId="59FE5C61" w:rsidR="00085CC2" w:rsidRPr="00413404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085CC2" w:rsidRPr="00413404" w14:paraId="7445F262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40FA0BBA" w14:textId="77777777" w:rsidR="00085CC2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Розробка програми оптимізації мережі закладів освіти громади (дошкільної, початкової, базової, середньої) та її реалізація</w:t>
            </w:r>
          </w:p>
          <w:p w14:paraId="47786D49" w14:textId="4A873B48" w:rsidR="00BB554F" w:rsidRPr="00413404" w:rsidRDefault="00BB554F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72055618" w14:textId="77777777" w:rsidR="00085CC2" w:rsidRPr="00413404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Формування  оптимальної та ефективної мережі, класів, груп, штатів та контингентів закладів освіти громади</w:t>
            </w:r>
          </w:p>
        </w:tc>
        <w:tc>
          <w:tcPr>
            <w:tcW w:w="1171" w:type="dxa"/>
          </w:tcPr>
          <w:p w14:paraId="51C4C8FC" w14:textId="635FD2FC" w:rsidR="00085CC2" w:rsidRPr="00413404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380" w:type="dxa"/>
          </w:tcPr>
          <w:p w14:paraId="055F458A" w14:textId="0E2ADBBE" w:rsidR="00085CC2" w:rsidRPr="00413404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085CC2" w:rsidRPr="00413404" w14:paraId="0BE76A06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3A708EF1" w14:textId="77777777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закладів освіти безлімітним високошвидкісним доступом до інтернет-ресурсів</w:t>
            </w:r>
          </w:p>
        </w:tc>
        <w:tc>
          <w:tcPr>
            <w:tcW w:w="3754" w:type="dxa"/>
          </w:tcPr>
          <w:p w14:paraId="0B28786A" w14:textId="1D3CCE15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доступу до якісних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навчальних матеріалів (е-підручників, онлайн-курсів, відео</w:t>
            </w:r>
            <w:r w:rsidR="008221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та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інтерактивних матеріалів тощо)</w:t>
            </w:r>
          </w:p>
        </w:tc>
        <w:tc>
          <w:tcPr>
            <w:tcW w:w="1171" w:type="dxa"/>
          </w:tcPr>
          <w:p w14:paraId="2AA02B36" w14:textId="77777777" w:rsidR="00085CC2" w:rsidRPr="00413404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380" w:type="dxa"/>
          </w:tcPr>
          <w:p w14:paraId="5DA69301" w14:textId="40BACF19" w:rsidR="00085CC2" w:rsidRPr="00413404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085CC2" w:rsidRPr="00413404" w14:paraId="7DB1DB21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0386195A" w14:textId="77777777" w:rsidR="00085CC2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комп’ютерною технікою педагогічних працівників та здобувачів освіти</w:t>
            </w:r>
          </w:p>
          <w:p w14:paraId="47DB1CC7" w14:textId="765A5BF1" w:rsidR="00BB554F" w:rsidRPr="00413404" w:rsidRDefault="00BB554F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3BEBEBC4" w14:textId="77777777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Покращення освітнього процесу завдяки використанню комп’ютерної  техніки</w:t>
            </w:r>
          </w:p>
        </w:tc>
        <w:tc>
          <w:tcPr>
            <w:tcW w:w="1171" w:type="dxa"/>
          </w:tcPr>
          <w:p w14:paraId="64C08023" w14:textId="77777777" w:rsidR="00085CC2" w:rsidRPr="00413404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4800B8EC" w14:textId="59A7D942" w:rsidR="00085CC2" w:rsidRPr="00413404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085CC2" w:rsidRPr="00413404" w14:paraId="79465A4A" w14:textId="77777777" w:rsidTr="001A77D1">
        <w:trPr>
          <w:trHeight w:val="848"/>
          <w:jc w:val="center"/>
        </w:trPr>
        <w:tc>
          <w:tcPr>
            <w:tcW w:w="3403" w:type="dxa"/>
            <w:gridSpan w:val="3"/>
          </w:tcPr>
          <w:p w14:paraId="669DCFA3" w14:textId="17469764" w:rsidR="00085CC2" w:rsidRPr="00413404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Розширення діяльності Вараського інклюзивно-ресурсного центру та обслуговування галузі освіти сусідніх громад</w:t>
            </w:r>
          </w:p>
        </w:tc>
        <w:tc>
          <w:tcPr>
            <w:tcW w:w="3754" w:type="dxa"/>
          </w:tcPr>
          <w:p w14:paraId="4F338F68" w14:textId="6A17A57C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права дітей, у тому числі  з особливими освітніми потребами,  на здобуття якісної освіти</w:t>
            </w:r>
          </w:p>
        </w:tc>
        <w:tc>
          <w:tcPr>
            <w:tcW w:w="1171" w:type="dxa"/>
          </w:tcPr>
          <w:p w14:paraId="081177E7" w14:textId="77777777" w:rsidR="00085CC2" w:rsidRPr="00413404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21319AB5" w14:textId="0A2A85B6" w:rsidR="00085CC2" w:rsidRPr="00413404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085CC2" w:rsidRPr="00413404" w14:paraId="5AB692B2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1B02B84E" w14:textId="2E551875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корекційних засобів навчання для спеціальних груп у закладах освіти громади</w:t>
            </w:r>
          </w:p>
        </w:tc>
        <w:tc>
          <w:tcPr>
            <w:tcW w:w="3754" w:type="dxa"/>
          </w:tcPr>
          <w:p w14:paraId="4AA6A6D0" w14:textId="77777777" w:rsidR="00085CC2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 додаткових освітніх  послуг дітям  з особливими освітніми потребами з урахуванням їх індивідуальних потреб і можливостей</w:t>
            </w:r>
          </w:p>
          <w:p w14:paraId="52653FB5" w14:textId="5785FF79" w:rsidR="00BB554F" w:rsidRPr="00413404" w:rsidRDefault="00BB554F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1149E583" w14:textId="77777777" w:rsidR="00085CC2" w:rsidRPr="00413404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5AF69580" w14:textId="1C585B4E" w:rsidR="00085CC2" w:rsidRPr="00413404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085CC2" w:rsidRPr="00413404" w14:paraId="69DD5777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2926ABB4" w14:textId="77777777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Упровадження діяльності Вараського  центру професійного розвитку педагогічних працівників </w:t>
            </w:r>
          </w:p>
        </w:tc>
        <w:tc>
          <w:tcPr>
            <w:tcW w:w="3754" w:type="dxa"/>
          </w:tcPr>
          <w:p w14:paraId="4B95E797" w14:textId="77777777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Постійне навчання педагогічних працівників</w:t>
            </w:r>
          </w:p>
        </w:tc>
        <w:tc>
          <w:tcPr>
            <w:tcW w:w="1171" w:type="dxa"/>
          </w:tcPr>
          <w:p w14:paraId="50E26578" w14:textId="77777777" w:rsidR="00085CC2" w:rsidRPr="00413404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185B8FBA" w14:textId="04B37E0E" w:rsidR="00085CC2" w:rsidRPr="00413404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085CC2" w:rsidRPr="00413404" w14:paraId="59D87B58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4D642C70" w14:textId="74F793D5" w:rsidR="00085CC2" w:rsidRPr="00413404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Організація навчання основам підприємницької діяльності, бізнес-плануванн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ю</w:t>
            </w:r>
            <w:r w:rsidRPr="00413404">
              <w:rPr>
                <w:rFonts w:ascii="Times New Roman" w:eastAsia="Calibri" w:hAnsi="Times New Roman" w:cs="Times New Roman"/>
                <w:sz w:val="16"/>
                <w:szCs w:val="16"/>
                <w:lang w:val="uk-UA" w:eastAsia="x-none"/>
              </w:rPr>
              <w:t xml:space="preserve"> </w:t>
            </w:r>
          </w:p>
          <w:p w14:paraId="49836592" w14:textId="2FA1C44D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67BA2B36" w14:textId="6F87F826" w:rsidR="00085CC2" w:rsidRPr="00413404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Впровадження навчальних програм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, проведення тренінгів </w:t>
            </w:r>
            <w:proofErr w:type="gramStart"/>
            <w:r w:rsidR="008221ED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у</w:t>
            </w:r>
            <w:r w:rsidR="0022238C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закладах</w:t>
            </w:r>
            <w:proofErr w:type="gramEnd"/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освіти громади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основ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підприємництва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.</w:t>
            </w:r>
          </w:p>
          <w:p w14:paraId="50DC6A87" w14:textId="4E47CBBB" w:rsidR="00085CC2" w:rsidRPr="00C3572C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Популяризація підприємницької культури</w:t>
            </w:r>
          </w:p>
        </w:tc>
        <w:tc>
          <w:tcPr>
            <w:tcW w:w="1171" w:type="dxa"/>
          </w:tcPr>
          <w:p w14:paraId="32EFAABD" w14:textId="5DB78E1F" w:rsidR="00085CC2" w:rsidRPr="00413404" w:rsidRDefault="002D38C4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2023-20027</w:t>
            </w:r>
          </w:p>
        </w:tc>
        <w:tc>
          <w:tcPr>
            <w:tcW w:w="1380" w:type="dxa"/>
          </w:tcPr>
          <w:p w14:paraId="09C5F800" w14:textId="77777777" w:rsidR="00085CC2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ВК ВМР</w:t>
            </w:r>
          </w:p>
          <w:p w14:paraId="070F75AE" w14:textId="77777777" w:rsidR="00085CC2" w:rsidRPr="00413404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  <w:p w14:paraId="2F75EB81" w14:textId="335F9D93" w:rsidR="00085CC2" w:rsidRPr="00413404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КНП «Агенція РВГ»</w:t>
            </w:r>
          </w:p>
        </w:tc>
      </w:tr>
      <w:tr w:rsidR="00085CC2" w:rsidRPr="00413404" w14:paraId="5C055E48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01E27053" w14:textId="00ED276D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Впровадження Університету ІІІ віку </w:t>
            </w:r>
          </w:p>
          <w:p w14:paraId="653E7B5F" w14:textId="3746B755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622DA67F" w14:textId="2E52BDC3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Адаптація осіб похилого віку до сучасних умов життя та їх реінтеграція в активне життя суспільства. </w:t>
            </w:r>
          </w:p>
          <w:p w14:paraId="290FCE32" w14:textId="16315F00" w:rsidR="00BB554F" w:rsidRPr="00413404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Підтримка фізичних, психологічних та соціальних здібностей людей старшого віку через навчання </w:t>
            </w:r>
          </w:p>
        </w:tc>
        <w:tc>
          <w:tcPr>
            <w:tcW w:w="1171" w:type="dxa"/>
          </w:tcPr>
          <w:p w14:paraId="5E66101B" w14:textId="0C8EF3DD" w:rsidR="00085CC2" w:rsidRPr="00413404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2022-2025</w:t>
            </w:r>
          </w:p>
        </w:tc>
        <w:tc>
          <w:tcPr>
            <w:tcW w:w="1380" w:type="dxa"/>
          </w:tcPr>
          <w:p w14:paraId="22F2696B" w14:textId="3373C616" w:rsidR="00085CC2" w:rsidRPr="00413404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СЗГ</w:t>
            </w:r>
          </w:p>
          <w:p w14:paraId="0C84C1A4" w14:textId="0284854E" w:rsidR="00085CC2" w:rsidRPr="00413404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5CC2" w:rsidRPr="00413404" w14:paraId="32E1D525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792E8443" w14:textId="250E2C82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денної зайнятості осіб похилого віку</w:t>
            </w:r>
          </w:p>
        </w:tc>
        <w:tc>
          <w:tcPr>
            <w:tcW w:w="3754" w:type="dxa"/>
          </w:tcPr>
          <w:p w14:paraId="07127A78" w14:textId="0170361F" w:rsidR="00085CC2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Навчання інформаційним технологіям та комп’ютерн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й грамотності, вивчення історії рідного краю, звичаїв та обрядів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Організація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зустріч</w:t>
            </w:r>
            <w:r w:rsidR="008221E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ей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представниками охорони здоров’я, Пенсійного фонду, психолог</w:t>
            </w:r>
            <w:r w:rsidR="00222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ом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="0022238C"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нотаріус</w:t>
            </w:r>
            <w:r w:rsidR="00222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ом,</w:t>
            </w:r>
            <w:r w:rsidR="0022238C"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працівниками банків</w:t>
            </w:r>
          </w:p>
          <w:p w14:paraId="0894E43F" w14:textId="64576033" w:rsidR="00BB554F" w:rsidRPr="00413404" w:rsidRDefault="00BB554F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5304F98F" w14:textId="3D698238" w:rsidR="00085CC2" w:rsidRPr="00413404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2022-2025</w:t>
            </w:r>
          </w:p>
        </w:tc>
        <w:tc>
          <w:tcPr>
            <w:tcW w:w="1380" w:type="dxa"/>
          </w:tcPr>
          <w:p w14:paraId="19E9DFBA" w14:textId="48D8FF21" w:rsidR="00085CC2" w:rsidRPr="00413404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СЗГ</w:t>
            </w:r>
          </w:p>
          <w:p w14:paraId="00E6D764" w14:textId="125D21E4" w:rsidR="00085CC2" w:rsidRPr="00413404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5CC2" w:rsidRPr="00A03E3B" w14:paraId="05996587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65944B59" w14:textId="61E59F02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Професійна орієнтація за різними напрямками професійної освіти</w:t>
            </w:r>
          </w:p>
        </w:tc>
        <w:tc>
          <w:tcPr>
            <w:tcW w:w="3754" w:type="dxa"/>
          </w:tcPr>
          <w:p w14:paraId="47D36CC9" w14:textId="700F9836" w:rsidR="00085CC2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Підвищення якості послуг професійної реабілітації для дітей та осіб з інвалідністю шляхом розвитку гурткової роботи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оповнення обладнання реабілітаційного середовища</w:t>
            </w:r>
          </w:p>
          <w:p w14:paraId="051B8C06" w14:textId="4FB40292" w:rsidR="00B7484D" w:rsidRPr="00413404" w:rsidRDefault="00B7484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0CD76ADF" w14:textId="632E0EF2" w:rsidR="00085CC2" w:rsidRPr="00413404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2022- 2025</w:t>
            </w:r>
          </w:p>
        </w:tc>
        <w:tc>
          <w:tcPr>
            <w:tcW w:w="1380" w:type="dxa"/>
          </w:tcPr>
          <w:p w14:paraId="1BBB2F77" w14:textId="214F4C9A" w:rsidR="00085CC2" w:rsidRPr="00413404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СЗГ</w:t>
            </w:r>
          </w:p>
          <w:p w14:paraId="3F2B9254" w14:textId="77777777" w:rsidR="00085CC2" w:rsidRPr="00413404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5CC2" w:rsidRPr="00413404" w14:paraId="28BBEEFC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607785DD" w14:textId="77777777" w:rsidR="00085CC2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Підтримка та розвиток умов для самореалізації молоді шляхом залучення їх до гурткової роботи </w:t>
            </w:r>
          </w:p>
          <w:p w14:paraId="5CE417BE" w14:textId="702F4503" w:rsidR="00BB554F" w:rsidRPr="00413404" w:rsidRDefault="00BB554F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356FAA31" w14:textId="7A3A6285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Удосконалення та впровадження суча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них методів роботи з молоддю</w:t>
            </w:r>
          </w:p>
        </w:tc>
        <w:tc>
          <w:tcPr>
            <w:tcW w:w="1171" w:type="dxa"/>
          </w:tcPr>
          <w:p w14:paraId="17E0EF4C" w14:textId="4097EFE5" w:rsidR="00085CC2" w:rsidRPr="00413404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2022- 2025</w:t>
            </w:r>
          </w:p>
        </w:tc>
        <w:tc>
          <w:tcPr>
            <w:tcW w:w="1380" w:type="dxa"/>
          </w:tcPr>
          <w:p w14:paraId="5626339C" w14:textId="2CE27976" w:rsidR="00085CC2" w:rsidRPr="00413404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МЦСС</w:t>
            </w:r>
          </w:p>
          <w:p w14:paraId="2B48F3C1" w14:textId="075A6223" w:rsidR="00085CC2" w:rsidRPr="00413404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085CC2" w:rsidRPr="00413404" w14:paraId="74CC7A3D" w14:textId="77777777" w:rsidTr="001A77D1">
        <w:trPr>
          <w:trHeight w:val="174"/>
          <w:jc w:val="center"/>
        </w:trPr>
        <w:tc>
          <w:tcPr>
            <w:tcW w:w="9708" w:type="dxa"/>
            <w:gridSpan w:val="6"/>
          </w:tcPr>
          <w:p w14:paraId="24EB5FF2" w14:textId="6377DB09" w:rsidR="00085CC2" w:rsidRPr="00413404" w:rsidRDefault="00085CC2" w:rsidP="00ED1758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Операційна ціль 1.2. Здоровий спосіб життя та активні громадяни</w:t>
            </w:r>
          </w:p>
        </w:tc>
      </w:tr>
      <w:tr w:rsidR="00085CC2" w:rsidRPr="00413404" w14:paraId="341607A6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58E6B29C" w14:textId="77777777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Будівництво спорткомплексу в місті Вараш, Вараського району, Рівненської області</w:t>
            </w:r>
          </w:p>
        </w:tc>
        <w:tc>
          <w:tcPr>
            <w:tcW w:w="3754" w:type="dxa"/>
          </w:tcPr>
          <w:p w14:paraId="255EE3D7" w14:textId="3882A939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здорового спортивного дозвілля для  54,6 тис. мешканців громади</w:t>
            </w:r>
          </w:p>
          <w:p w14:paraId="4457686D" w14:textId="77777777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684DF5B6" w14:textId="3D20C4D7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Виготовле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ння ПКД -  2022</w:t>
            </w:r>
          </w:p>
          <w:p w14:paraId="11D83856" w14:textId="7B869574" w:rsidR="00085CC2" w:rsidRPr="00413404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Реалізація 2023-2027</w:t>
            </w:r>
          </w:p>
        </w:tc>
        <w:tc>
          <w:tcPr>
            <w:tcW w:w="1380" w:type="dxa"/>
          </w:tcPr>
          <w:p w14:paraId="26BE373F" w14:textId="07A2CD85" w:rsidR="00085CC2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1F74B8D2" w14:textId="77777777" w:rsidR="00085CC2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2EF60054" w14:textId="737913FF" w:rsidR="00085CC2" w:rsidRPr="00413404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085CC2" w:rsidRPr="00413404" w14:paraId="1AF3E0E3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0CC04FF8" w14:textId="771D3FBC" w:rsidR="00BB554F" w:rsidRPr="00413404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Будівництво баскетбольного майданчика на території Вараського ліцею №4 Вараської міської ради Рівненської області  по м-н Вараш,39 в  м.Вараш</w:t>
            </w:r>
          </w:p>
        </w:tc>
        <w:tc>
          <w:tcPr>
            <w:tcW w:w="3754" w:type="dxa"/>
          </w:tcPr>
          <w:p w14:paraId="48C89178" w14:textId="07012616" w:rsidR="00085CC2" w:rsidRPr="00413404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76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Розвиток баскетболу серед мешканців</w:t>
            </w:r>
          </w:p>
        </w:tc>
        <w:tc>
          <w:tcPr>
            <w:tcW w:w="1171" w:type="dxa"/>
          </w:tcPr>
          <w:p w14:paraId="51818129" w14:textId="703F4A34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380" w:type="dxa"/>
          </w:tcPr>
          <w:p w14:paraId="0683F171" w14:textId="521EC4A0" w:rsidR="00085CC2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5BE3100D" w14:textId="77777777" w:rsidR="00085CC2" w:rsidRPr="00413404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7044D031" w14:textId="016A1588" w:rsidR="00085CC2" w:rsidRPr="00413404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085CC2" w:rsidRPr="00413404" w14:paraId="46632E98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6846D5BF" w14:textId="5DC8A8FE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</w:t>
            </w:r>
            <w:r w:rsidR="009821E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семи</w:t>
            </w:r>
            <w:r w:rsidR="009821E3" w:rsidRPr="0041340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спортивних майданчиків  на території громади, в т.ч.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 Стара Рафалівка,  с. Заболоття, с. Озерці</w:t>
            </w:r>
          </w:p>
          <w:p w14:paraId="53EA2871" w14:textId="7052C69B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4CD81742" w14:textId="47CE1E21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Організація здорового спортивного дозвілля для мешканців громади, зокрема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ігрови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вид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ами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спорту (волейбол, баскетбол</w:t>
            </w:r>
            <w:r w:rsidR="007A72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футбол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14:paraId="7E8D2468" w14:textId="77777777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07BA9E00" w14:textId="4966A89C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Виготовле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ння ПКД 2022-2025</w:t>
            </w:r>
          </w:p>
          <w:p w14:paraId="1D4C0EFD" w14:textId="7C80CB85" w:rsidR="00085CC2" w:rsidRPr="00413404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Реалізація 2023-2027</w:t>
            </w:r>
          </w:p>
        </w:tc>
        <w:tc>
          <w:tcPr>
            <w:tcW w:w="1380" w:type="dxa"/>
          </w:tcPr>
          <w:p w14:paraId="09E7C11A" w14:textId="025F5399" w:rsidR="00085CC2" w:rsidRPr="00413404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085CC2" w:rsidRPr="00413404" w14:paraId="3CC4D069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64A34BFE" w14:textId="77777777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Будівництво футбольного стадіону в с. Мульчиці</w:t>
            </w:r>
          </w:p>
        </w:tc>
        <w:tc>
          <w:tcPr>
            <w:tcW w:w="3754" w:type="dxa"/>
          </w:tcPr>
          <w:p w14:paraId="67A73B65" w14:textId="77777777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Покращення здоров’я населення та підготовки до участі у спортивних заходах</w:t>
            </w:r>
          </w:p>
        </w:tc>
        <w:tc>
          <w:tcPr>
            <w:tcW w:w="1171" w:type="dxa"/>
          </w:tcPr>
          <w:p w14:paraId="159E6FA8" w14:textId="77777777" w:rsidR="00085CC2" w:rsidRPr="00413404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2023 -2025</w:t>
            </w:r>
          </w:p>
        </w:tc>
        <w:tc>
          <w:tcPr>
            <w:tcW w:w="1380" w:type="dxa"/>
          </w:tcPr>
          <w:p w14:paraId="7A2E2AF6" w14:textId="1E16CFC7" w:rsidR="00085CC2" w:rsidRPr="00413404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8221ED" w:rsidRPr="00413404" w14:paraId="03714EE9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7F32450A" w14:textId="420DC84F" w:rsidR="008221ED" w:rsidRPr="008221ED" w:rsidRDefault="008221ED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15A4A">
              <w:rPr>
                <w:rFonts w:ascii="Times New Roman" w:hAnsi="Times New Roman" w:cs="Times New Roman"/>
                <w:sz w:val="20"/>
                <w:szCs w:val="20"/>
              </w:rPr>
              <w:t>Капітальний ремонт спортивного залу Вараськ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ого ліцею </w:t>
            </w:r>
            <w:r w:rsidRPr="00115A4A">
              <w:rPr>
                <w:rFonts w:ascii="Times New Roman" w:hAnsi="Times New Roman" w:cs="Times New Roman"/>
                <w:sz w:val="20"/>
                <w:szCs w:val="20"/>
              </w:rPr>
              <w:t xml:space="preserve">№2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r w:rsidR="00CA26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додаткові роботи)</w:t>
            </w:r>
          </w:p>
        </w:tc>
        <w:tc>
          <w:tcPr>
            <w:tcW w:w="3754" w:type="dxa"/>
          </w:tcPr>
          <w:p w14:paraId="468F86F2" w14:textId="08E7A75D" w:rsidR="008221ED" w:rsidRPr="00413404" w:rsidRDefault="00CA269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комфортних умов  проведення уроків фізкультури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для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учнів </w:t>
            </w:r>
          </w:p>
        </w:tc>
        <w:tc>
          <w:tcPr>
            <w:tcW w:w="1171" w:type="dxa"/>
          </w:tcPr>
          <w:p w14:paraId="0B38C490" w14:textId="77777777" w:rsidR="008221ED" w:rsidRPr="00413404" w:rsidRDefault="008221ED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1BD98934" w14:textId="77777777" w:rsidR="008221ED" w:rsidRPr="00413404" w:rsidDel="00A10F95" w:rsidRDefault="008221ED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5CC2" w:rsidRPr="00413404" w14:paraId="17779CF5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6465C1C3" w14:textId="6C2DCBCD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Капітальний ремонт спортивних залів Більськовільського ліцею, Собіщицького ліцею, Заболоттівської гімназії</w:t>
            </w:r>
          </w:p>
        </w:tc>
        <w:tc>
          <w:tcPr>
            <w:tcW w:w="3754" w:type="dxa"/>
          </w:tcPr>
          <w:p w14:paraId="2EC75106" w14:textId="33F06565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комфортних умов  проведення уроків фізкультури та спортивно-масової роботи, популяризація здорового способу життя серед учнів та молоді</w:t>
            </w:r>
          </w:p>
        </w:tc>
        <w:tc>
          <w:tcPr>
            <w:tcW w:w="1171" w:type="dxa"/>
          </w:tcPr>
          <w:p w14:paraId="2F7C1E56" w14:textId="77777777" w:rsidR="00085CC2" w:rsidRPr="00413404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2022-2025</w:t>
            </w:r>
          </w:p>
        </w:tc>
        <w:tc>
          <w:tcPr>
            <w:tcW w:w="1380" w:type="dxa"/>
          </w:tcPr>
          <w:p w14:paraId="1CAA0073" w14:textId="286E9927" w:rsidR="00085CC2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30EBB2AB" w14:textId="77777777" w:rsidR="00085CC2" w:rsidRPr="00413404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47A483D6" w14:textId="35F62F41" w:rsidR="00085CC2" w:rsidRPr="00413404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085CC2" w:rsidRPr="00413404" w14:paraId="0341ABE4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62CD2E74" w14:textId="407FB265" w:rsidR="00085CC2" w:rsidRPr="00413404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Реконструкція стадіону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с.Собіщиці</w:t>
            </w:r>
          </w:p>
          <w:p w14:paraId="747C14F8" w14:textId="77777777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573D5F76" w14:textId="549CDE5C" w:rsidR="00085CC2" w:rsidRPr="00413404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умов для занять фізичною культурою і спортом, проведення вуличних ігор та активного здорового відпочинку жителів громади</w:t>
            </w:r>
          </w:p>
        </w:tc>
        <w:tc>
          <w:tcPr>
            <w:tcW w:w="1171" w:type="dxa"/>
          </w:tcPr>
          <w:p w14:paraId="688404F6" w14:textId="77777777" w:rsidR="00085CC2" w:rsidRPr="00413404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380" w:type="dxa"/>
          </w:tcPr>
          <w:p w14:paraId="2BBF3C11" w14:textId="210B6570" w:rsidR="00085CC2" w:rsidRPr="00413404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085CC2" w:rsidRPr="00413404" w14:paraId="49AEA2CB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096BF943" w14:textId="38231605" w:rsidR="00BB554F" w:rsidRPr="00413404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Будівництво спортивного комплексу під відкритим небом на березі кар’єру в с. Сопачів</w:t>
            </w:r>
          </w:p>
        </w:tc>
        <w:tc>
          <w:tcPr>
            <w:tcW w:w="3754" w:type="dxa"/>
          </w:tcPr>
          <w:p w14:paraId="0E4631FF" w14:textId="4BBCDA04" w:rsidR="00085CC2" w:rsidRPr="00413404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умов для т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ренуван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спортсменів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метою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досягнення висок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их спортивних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результат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71" w:type="dxa"/>
          </w:tcPr>
          <w:p w14:paraId="35F8C604" w14:textId="77777777" w:rsidR="00085CC2" w:rsidRPr="00413404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380" w:type="dxa"/>
          </w:tcPr>
          <w:p w14:paraId="23D14F80" w14:textId="270497BB" w:rsidR="00085CC2" w:rsidRPr="00413404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085CC2" w:rsidRPr="00413404" w14:paraId="072C3526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4BA81CF6" w14:textId="35108812" w:rsidR="00BB554F" w:rsidRPr="00413404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Проведення фізкультурно – масових та спортивних заходів, зокрема спортивного ярмарку, фестивалів з різних видів спорту, велодня, символічних забігів, майстер – класів, показових виступів спортсменів, навчальних семінарів та інших заходів</w:t>
            </w:r>
          </w:p>
        </w:tc>
        <w:tc>
          <w:tcPr>
            <w:tcW w:w="3754" w:type="dxa"/>
          </w:tcPr>
          <w:p w14:paraId="0B6BF3B2" w14:textId="55B7BE99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Підтримка здорового способу життя,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покращення здоров’я населення</w:t>
            </w:r>
          </w:p>
        </w:tc>
        <w:tc>
          <w:tcPr>
            <w:tcW w:w="1171" w:type="dxa"/>
          </w:tcPr>
          <w:p w14:paraId="47709D79" w14:textId="77777777" w:rsidR="00085CC2" w:rsidRPr="00413404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4656126F" w14:textId="763DB753" w:rsidR="00085CC2" w:rsidRPr="00413404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085CC2" w:rsidRPr="00413404" w14:paraId="52AE4901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4F60498D" w14:textId="7B8A5379" w:rsidR="00BB554F" w:rsidRPr="00413404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Відкриття філій спортивних відділень, гуртків</w:t>
            </w:r>
            <w:r w:rsidR="00222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секцій з використанням бази закладів освіти у сільській місцевості</w:t>
            </w:r>
          </w:p>
        </w:tc>
        <w:tc>
          <w:tcPr>
            <w:tcW w:w="3754" w:type="dxa"/>
          </w:tcPr>
          <w:p w14:paraId="3BF29917" w14:textId="77777777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умов для занять фізичною культурою і спортом</w:t>
            </w:r>
          </w:p>
        </w:tc>
        <w:tc>
          <w:tcPr>
            <w:tcW w:w="1171" w:type="dxa"/>
          </w:tcPr>
          <w:p w14:paraId="64E7CC4A" w14:textId="2E1C7D88" w:rsidR="00085CC2" w:rsidRPr="001A77D1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2B9510EB" w14:textId="38AED58D" w:rsidR="00085CC2" w:rsidRPr="00413404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085CC2" w:rsidRPr="00413404" w14:paraId="1BDACCFF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0D0B9C16" w14:textId="62923785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Участь у створенні осередку волонтерського руху «Будуємо Україну разом»</w:t>
            </w:r>
          </w:p>
        </w:tc>
        <w:tc>
          <w:tcPr>
            <w:tcW w:w="3754" w:type="dxa"/>
          </w:tcPr>
          <w:p w14:paraId="116FB3DD" w14:textId="77777777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Залучення молоді до волонтерської діяльності</w:t>
            </w:r>
          </w:p>
        </w:tc>
        <w:tc>
          <w:tcPr>
            <w:tcW w:w="1171" w:type="dxa"/>
          </w:tcPr>
          <w:p w14:paraId="0553DDC9" w14:textId="77777777" w:rsidR="00085CC2" w:rsidRPr="00413404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380" w:type="dxa"/>
          </w:tcPr>
          <w:p w14:paraId="7D7019D8" w14:textId="2643595E" w:rsidR="00085CC2" w:rsidRPr="00413404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085CC2" w:rsidRPr="00413404" w14:paraId="40EA77E5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33F7189F" w14:textId="5FDF409D" w:rsidR="00BB554F" w:rsidRPr="00413404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Проведення молодіжних форумів, круглих столів, навчан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ь</w:t>
            </w: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, обговорен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ь</w:t>
            </w: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щодо написання законодавчих ініціатив, пропозицій, які надаватимуться представниками молодіжних організацій до органів місцевого самоврядування</w:t>
            </w:r>
          </w:p>
        </w:tc>
        <w:tc>
          <w:tcPr>
            <w:tcW w:w="3754" w:type="dxa"/>
          </w:tcPr>
          <w:p w14:paraId="29785844" w14:textId="77777777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Залучення молоді до процесів розроблення, ухвалення та впровадження рішень на регіональному та місцевому рівні</w:t>
            </w:r>
          </w:p>
        </w:tc>
        <w:tc>
          <w:tcPr>
            <w:tcW w:w="1171" w:type="dxa"/>
          </w:tcPr>
          <w:p w14:paraId="08DEEDA4" w14:textId="77777777" w:rsidR="00085CC2" w:rsidRPr="00413404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6B4F643F" w14:textId="12BEA9FB" w:rsidR="00085CC2" w:rsidRPr="00413404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085CC2" w:rsidRPr="00413404" w14:paraId="48A8126B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7E0656F7" w14:textId="77777777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Створення Центру національно-патріотичного виховання</w:t>
            </w:r>
          </w:p>
        </w:tc>
        <w:tc>
          <w:tcPr>
            <w:tcW w:w="3754" w:type="dxa"/>
          </w:tcPr>
          <w:p w14:paraId="077247B6" w14:textId="77777777" w:rsidR="00085CC2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Забезпечення у молодого покоління розвинутої патріотичної свідомості і відповідальності, почуття вірності, любові до Батьківщини, турботи про спільне благо, збереження та шанування національної пам'яті</w:t>
            </w:r>
          </w:p>
          <w:p w14:paraId="54434C92" w14:textId="14F49E86" w:rsidR="00CA2692" w:rsidRPr="00413404" w:rsidRDefault="00CA269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34DD6D35" w14:textId="77777777" w:rsidR="00085CC2" w:rsidRPr="00413404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2DB360DF" w14:textId="378BC35F" w:rsidR="00085CC2" w:rsidRPr="00413404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085CC2" w:rsidRPr="00413404" w14:paraId="33411BF4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72D77759" w14:textId="07D2EE67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Проведення соціально-інформаційних кампаній, навчання для молоді, тренінгів, воркшопів</w:t>
            </w:r>
          </w:p>
        </w:tc>
        <w:tc>
          <w:tcPr>
            <w:tcW w:w="3754" w:type="dxa"/>
          </w:tcPr>
          <w:p w14:paraId="4F0A816D" w14:textId="77777777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Сприяння розвитку та підвищення спроможності інститутів громадянського суспільства</w:t>
            </w:r>
          </w:p>
          <w:p w14:paraId="6114023F" w14:textId="77777777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57A707F2" w14:textId="77777777" w:rsidR="00085CC2" w:rsidRPr="00413404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3DE8BFAE" w14:textId="4210A58F" w:rsidR="00085CC2" w:rsidRPr="00413404" w:rsidRDefault="00085CC2" w:rsidP="00DB2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085CC2" w:rsidRPr="00413404" w14:paraId="69A1E364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451FC394" w14:textId="77777777" w:rsidR="00085CC2" w:rsidRPr="00413404" w:rsidRDefault="00085CC2" w:rsidP="006677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7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Залучення молоді до процесів розроблення, ухвалення та впровадження рішень на регіональному та місцевому рівні</w:t>
            </w:r>
          </w:p>
          <w:p w14:paraId="5FB6E680" w14:textId="77777777" w:rsidR="00085CC2" w:rsidRPr="00413404" w:rsidRDefault="00085CC2" w:rsidP="001A77D1">
            <w:pPr>
              <w:pStyle w:val="ab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754" w:type="dxa"/>
          </w:tcPr>
          <w:p w14:paraId="06B5B3F1" w14:textId="60390D32" w:rsidR="00085CC2" w:rsidRPr="00413404" w:rsidRDefault="00085CC2" w:rsidP="00DB24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1903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Круглі столи, молодіжні форуми, навчання, 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</w:t>
            </w:r>
            <w:r w:rsidRPr="001903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кти, обговорення щодо написання законодавчих ініціатив, пропозицій, рекомендацій, які надаватимуться представниками молодіжних організацій, об'єднань до органів місцевого самоврядування</w:t>
            </w:r>
          </w:p>
        </w:tc>
        <w:tc>
          <w:tcPr>
            <w:tcW w:w="1171" w:type="dxa"/>
          </w:tcPr>
          <w:p w14:paraId="03C4C633" w14:textId="07BC119B" w:rsidR="00085CC2" w:rsidRPr="00413404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2EF434FF" w14:textId="54FC2400" w:rsidR="00085CC2" w:rsidRPr="00413404" w:rsidDel="00A10F95" w:rsidRDefault="00085CC2" w:rsidP="00DB240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«ВМЦ»</w:t>
            </w:r>
          </w:p>
        </w:tc>
      </w:tr>
      <w:tr w:rsidR="00085CC2" w:rsidRPr="00413404" w14:paraId="2B6215FA" w14:textId="77777777" w:rsidTr="001A77D1">
        <w:trPr>
          <w:trHeight w:val="343"/>
          <w:jc w:val="center"/>
        </w:trPr>
        <w:tc>
          <w:tcPr>
            <w:tcW w:w="9708" w:type="dxa"/>
            <w:gridSpan w:val="6"/>
          </w:tcPr>
          <w:p w14:paraId="48B6E453" w14:textId="37138FAF" w:rsidR="00085CC2" w:rsidRPr="00413404" w:rsidRDefault="00085CC2" w:rsidP="00ED175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Операційна ціль 1.3. Новітній культурний простір</w:t>
            </w:r>
          </w:p>
        </w:tc>
      </w:tr>
      <w:tr w:rsidR="00085CC2" w:rsidRPr="00413404" w14:paraId="691F2D54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4817E50D" w14:textId="38CAF3D1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Капітальний ремонт покрівлі будинку культури в с. Заболоття по вул. Соборна, 9а, Вараської міської ради, Рівненської області</w:t>
            </w:r>
          </w:p>
        </w:tc>
        <w:tc>
          <w:tcPr>
            <w:tcW w:w="3754" w:type="dxa"/>
          </w:tcPr>
          <w:p w14:paraId="57BB025B" w14:textId="77AAFA85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Якісний новітній культурний простір для 1,1 тис. мешканців с. Заболоття </w:t>
            </w:r>
          </w:p>
          <w:p w14:paraId="3C5646B5" w14:textId="7777777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54E36BF0" w14:textId="77777777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380" w:type="dxa"/>
          </w:tcPr>
          <w:p w14:paraId="63FCCFAE" w14:textId="13AC2503" w:rsidR="00085CC2" w:rsidRDefault="00085CC2" w:rsidP="00C76A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5A053E1D" w14:textId="77777777" w:rsidR="00085CC2" w:rsidRDefault="00085CC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33B0BC64" w14:textId="06131258" w:rsidR="00085CC2" w:rsidRPr="00413404" w:rsidRDefault="00085CC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085CC2" w:rsidRPr="00413404" w14:paraId="13C102B7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6C1AD531" w14:textId="7777777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Реконструкція приміщень у </w:t>
            </w:r>
            <w:r w:rsidRPr="0041340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трьох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закладах культури громади </w:t>
            </w:r>
          </w:p>
          <w:p w14:paraId="5C71A54C" w14:textId="7777777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0EDF2F0D" w14:textId="2379CA50" w:rsidR="00085CC2" w:rsidRPr="00413404" w:rsidRDefault="00085CC2" w:rsidP="001B775D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рівного доступу для усіх категорій населення до громадських просторів та збільшення відвідувачів </w:t>
            </w:r>
          </w:p>
          <w:p w14:paraId="231CC26B" w14:textId="7777777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215B3B4B" w14:textId="07C30EDD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Виготовле-ння ПКД  2023-2025</w:t>
            </w:r>
          </w:p>
          <w:p w14:paraId="43FE7D78" w14:textId="77777777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Реалізація  2024-2027</w:t>
            </w:r>
          </w:p>
        </w:tc>
        <w:tc>
          <w:tcPr>
            <w:tcW w:w="1380" w:type="dxa"/>
          </w:tcPr>
          <w:p w14:paraId="15203A8A" w14:textId="24B37204" w:rsidR="00085CC2" w:rsidRPr="00413404" w:rsidRDefault="00085CC2" w:rsidP="001B7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085CC2" w:rsidRPr="00413404" w14:paraId="20495FC5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55E355C6" w14:textId="1061C7B3" w:rsidR="00085CC2" w:rsidRPr="007F3462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Капітальні ремонти: </w:t>
            </w:r>
          </w:p>
          <w:p w14:paraId="6D484EC4" w14:textId="1329D833" w:rsidR="00085CC2" w:rsidRPr="007F3462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91C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6740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фасадів та заміна вікон будинк</w:t>
            </w:r>
            <w:r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Pr="006740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культури в с. Заболоття та </w:t>
            </w:r>
            <w:r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клубу </w:t>
            </w:r>
            <w:r w:rsidRPr="006740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 Стара Рафалівка;</w:t>
            </w:r>
          </w:p>
          <w:p w14:paraId="4BA191C3" w14:textId="11548B33" w:rsidR="00085CC2" w:rsidRPr="00591C08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91C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приміщення клубу с. Озерці;</w:t>
            </w:r>
          </w:p>
          <w:p w14:paraId="7ECF9255" w14:textId="736CD846" w:rsidR="00085CC2" w:rsidRPr="007F3462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покрівлі та приміщення будинку культури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 </w:t>
            </w:r>
            <w:r w:rsidRPr="007F3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 Більська Воля</w:t>
            </w:r>
          </w:p>
          <w:p w14:paraId="7786A4F4" w14:textId="31B1F0D6" w:rsidR="00085CC2" w:rsidRPr="00413404" w:rsidRDefault="00085CC2" w:rsidP="007F346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4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покрівлі Центру дозвілля </w:t>
            </w:r>
          </w:p>
        </w:tc>
        <w:tc>
          <w:tcPr>
            <w:tcW w:w="3754" w:type="dxa"/>
          </w:tcPr>
          <w:p w14:paraId="03732080" w14:textId="7777777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сприятливих умов для культурно-просвітницького розвитку жителів села</w:t>
            </w:r>
          </w:p>
        </w:tc>
        <w:tc>
          <w:tcPr>
            <w:tcW w:w="1171" w:type="dxa"/>
          </w:tcPr>
          <w:p w14:paraId="72B28BB7" w14:textId="77777777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2022-2025</w:t>
            </w:r>
          </w:p>
        </w:tc>
        <w:tc>
          <w:tcPr>
            <w:tcW w:w="1380" w:type="dxa"/>
          </w:tcPr>
          <w:p w14:paraId="78DCA570" w14:textId="127121E1" w:rsidR="00085CC2" w:rsidRDefault="00085CC2" w:rsidP="001B7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162CBFDF" w14:textId="77777777" w:rsidR="00085CC2" w:rsidRPr="00413404" w:rsidRDefault="00085CC2" w:rsidP="001B7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46A6D4AE" w14:textId="192D69F1" w:rsidR="00085CC2" w:rsidRPr="00413404" w:rsidRDefault="00085CC2" w:rsidP="001B7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085CC2" w:rsidRPr="00413404" w14:paraId="0E741134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04898D56" w14:textId="0A67C349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Капітальний ремонт фасаду та освітлення вуличної території в ПСМ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Вараська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дитяча музична школа</w:t>
            </w:r>
          </w:p>
        </w:tc>
        <w:tc>
          <w:tcPr>
            <w:tcW w:w="3754" w:type="dxa"/>
          </w:tcPr>
          <w:p w14:paraId="2BFFC707" w14:textId="7777777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належних умов для проведення навчального процесу, покращення якості послуг</w:t>
            </w:r>
          </w:p>
          <w:p w14:paraId="0E832685" w14:textId="7777777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58698106" w14:textId="77777777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2023-2024</w:t>
            </w:r>
          </w:p>
        </w:tc>
        <w:tc>
          <w:tcPr>
            <w:tcW w:w="1380" w:type="dxa"/>
          </w:tcPr>
          <w:p w14:paraId="2C112ACD" w14:textId="7E45F4AD" w:rsidR="00085CC2" w:rsidRDefault="00085CC2" w:rsidP="001B7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4DC97F9D" w14:textId="77777777" w:rsidR="00085CC2" w:rsidRPr="00413404" w:rsidRDefault="00085CC2" w:rsidP="001B7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6287B2AC" w14:textId="5CC87E8B" w:rsidR="00085CC2" w:rsidRPr="00413404" w:rsidRDefault="00085CC2" w:rsidP="001B7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085CC2" w:rsidRPr="00413404" w14:paraId="6AACAD61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15C4BF4D" w14:textId="7777777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«Світлиці традиційної культури» на базі сільських будинків культури</w:t>
            </w:r>
          </w:p>
        </w:tc>
        <w:tc>
          <w:tcPr>
            <w:tcW w:w="3754" w:type="dxa"/>
          </w:tcPr>
          <w:p w14:paraId="660F8698" w14:textId="12AB715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Створення сучасного креативного та мистецького простору для мешканців </w:t>
            </w:r>
            <w:r w:rsidR="002A56C4"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сільських </w:t>
            </w:r>
            <w:r w:rsidR="002A56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територій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громади</w:t>
            </w:r>
          </w:p>
        </w:tc>
        <w:tc>
          <w:tcPr>
            <w:tcW w:w="1171" w:type="dxa"/>
          </w:tcPr>
          <w:p w14:paraId="7CAB5A5E" w14:textId="77777777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380" w:type="dxa"/>
          </w:tcPr>
          <w:p w14:paraId="54B6D098" w14:textId="5627DE16" w:rsidR="00085CC2" w:rsidRPr="00413404" w:rsidRDefault="00085CC2" w:rsidP="001B7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085CC2" w:rsidRPr="00413404" w14:paraId="09C4E954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7D84558D" w14:textId="527FD6C5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Відкриття коворкінг</w:t>
            </w:r>
            <w:r w:rsidR="00B23B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центру на базі Вараської міської бібліотеки для дітей</w:t>
            </w:r>
          </w:p>
        </w:tc>
        <w:tc>
          <w:tcPr>
            <w:tcW w:w="3754" w:type="dxa"/>
          </w:tcPr>
          <w:p w14:paraId="2F731F8E" w14:textId="16BB3C27" w:rsidR="00085CC2" w:rsidRPr="00413404" w:rsidRDefault="00085CC2" w:rsidP="00591C0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сучасного простору для навчання, роботи та творчості. Збільшення кільк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ості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користувачів бібліотеки</w:t>
            </w:r>
          </w:p>
        </w:tc>
        <w:tc>
          <w:tcPr>
            <w:tcW w:w="1171" w:type="dxa"/>
          </w:tcPr>
          <w:p w14:paraId="6E8E4CAC" w14:textId="77777777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380" w:type="dxa"/>
          </w:tcPr>
          <w:p w14:paraId="64204444" w14:textId="27FF5C5E" w:rsidR="00085CC2" w:rsidRPr="00413404" w:rsidRDefault="00085CC2" w:rsidP="001B7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085CC2" w:rsidRPr="00413404" w14:paraId="77DDA164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6237E09A" w14:textId="61606566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«БібліоХабу»- мультимедійного простору  в бібліотеці – філії в с.Стара Рафалівка</w:t>
            </w:r>
          </w:p>
        </w:tc>
        <w:tc>
          <w:tcPr>
            <w:tcW w:w="3754" w:type="dxa"/>
          </w:tcPr>
          <w:p w14:paraId="4FE34D4C" w14:textId="0A873E78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сучасного простору для навчання, роботи та творчості. Збільшення кільк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ості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користувачів бібліотеки</w:t>
            </w:r>
          </w:p>
        </w:tc>
        <w:tc>
          <w:tcPr>
            <w:tcW w:w="1171" w:type="dxa"/>
          </w:tcPr>
          <w:p w14:paraId="5E192FA1" w14:textId="77777777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380" w:type="dxa"/>
          </w:tcPr>
          <w:p w14:paraId="07451739" w14:textId="01743D8A" w:rsidR="00085CC2" w:rsidRPr="00413404" w:rsidRDefault="00085CC2" w:rsidP="001B7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085CC2" w:rsidRPr="00413404" w14:paraId="1CC8267D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0B35650B" w14:textId="7777777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Розбудова інфраструктури Парку культури та відпочинку</w:t>
            </w:r>
          </w:p>
        </w:tc>
        <w:tc>
          <w:tcPr>
            <w:tcW w:w="3754" w:type="dxa"/>
          </w:tcPr>
          <w:p w14:paraId="21B2B088" w14:textId="63699698" w:rsidR="00085CC2" w:rsidRPr="00413404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та розвиток культурного дозвілля</w:t>
            </w:r>
          </w:p>
        </w:tc>
        <w:tc>
          <w:tcPr>
            <w:tcW w:w="1171" w:type="dxa"/>
          </w:tcPr>
          <w:p w14:paraId="5F2B119E" w14:textId="77777777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124FCDCB" w14:textId="64C33FA7" w:rsidR="00085CC2" w:rsidRPr="00413404" w:rsidRDefault="00085CC2" w:rsidP="001B7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085CC2" w:rsidRPr="00413404" w14:paraId="3231AFD9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45793DEF" w14:textId="7777777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Придбання мобільної сцени для проведення заходів на відкритому повітрі</w:t>
            </w:r>
          </w:p>
        </w:tc>
        <w:tc>
          <w:tcPr>
            <w:tcW w:w="3754" w:type="dxa"/>
          </w:tcPr>
          <w:p w14:paraId="5749E053" w14:textId="7777777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Збільшення кількісних та якісних показників культурних послуг. Активізація та розширення аудиторії мистецьких заходів</w:t>
            </w:r>
          </w:p>
        </w:tc>
        <w:tc>
          <w:tcPr>
            <w:tcW w:w="1171" w:type="dxa"/>
          </w:tcPr>
          <w:p w14:paraId="482FBC93" w14:textId="77777777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380" w:type="dxa"/>
          </w:tcPr>
          <w:p w14:paraId="6A6226DF" w14:textId="316DC754" w:rsidR="00085CC2" w:rsidRPr="00413404" w:rsidRDefault="00085CC2" w:rsidP="001B7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085CC2" w:rsidRPr="00413404" w14:paraId="51AB3B9A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3733EC94" w14:textId="21F97BF8" w:rsidR="00BB554F" w:rsidRPr="00413404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Проведення форумів, фестивалів, які передбачають широкі партнерські зв'язки, створення презентаційно-промоційних матеріалів</w:t>
            </w:r>
          </w:p>
        </w:tc>
        <w:tc>
          <w:tcPr>
            <w:tcW w:w="3754" w:type="dxa"/>
          </w:tcPr>
          <w:p w14:paraId="5E07ADF3" w14:textId="7777777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Промоція культурного потенціалу Вараської громади</w:t>
            </w:r>
          </w:p>
        </w:tc>
        <w:tc>
          <w:tcPr>
            <w:tcW w:w="1171" w:type="dxa"/>
          </w:tcPr>
          <w:p w14:paraId="67A9285A" w14:textId="77777777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5F7E062B" w14:textId="5B84BD4D" w:rsidR="00085CC2" w:rsidRPr="00413404" w:rsidRDefault="00085CC2" w:rsidP="001B7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085CC2" w:rsidRPr="00413404" w14:paraId="60A7D9BF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311A578B" w14:textId="7777777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Проведення фестивалів-ярмарків "Polissya BOOKLand"</w:t>
            </w:r>
          </w:p>
        </w:tc>
        <w:tc>
          <w:tcPr>
            <w:tcW w:w="3754" w:type="dxa"/>
          </w:tcPr>
          <w:p w14:paraId="5B75A38E" w14:textId="7269977A" w:rsidR="00085CC2" w:rsidRPr="00413404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Підтримка книговидання та </w:t>
            </w:r>
            <w:r w:rsidR="00B23B31"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популяризаці</w:t>
            </w:r>
            <w:r w:rsidR="00B23B3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я</w:t>
            </w:r>
            <w:r w:rsidR="00B23B31"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читання</w:t>
            </w:r>
          </w:p>
        </w:tc>
        <w:tc>
          <w:tcPr>
            <w:tcW w:w="1171" w:type="dxa"/>
          </w:tcPr>
          <w:p w14:paraId="4B106E9A" w14:textId="77777777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506FF8FD" w14:textId="57E521A6" w:rsidR="00085CC2" w:rsidRPr="00413404" w:rsidRDefault="00085CC2" w:rsidP="001B7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085CC2" w:rsidRPr="00413404" w14:paraId="574D044D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22595FE9" w14:textId="4635BA1A" w:rsidR="00B7484D" w:rsidRPr="00413404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Реконструкція, оновлення, приведення у належний стан пам’ятника воїнам-односельчанам на території кладовища с. Заболоття</w:t>
            </w:r>
          </w:p>
        </w:tc>
        <w:tc>
          <w:tcPr>
            <w:tcW w:w="3754" w:type="dxa"/>
          </w:tcPr>
          <w:p w14:paraId="59C13A38" w14:textId="7777777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Збереження культурного надбання громади, передання його майбутньому поколінню</w:t>
            </w:r>
          </w:p>
          <w:p w14:paraId="64E3689C" w14:textId="7777777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03310297" w14:textId="77777777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58AE768D" w14:textId="0C48C0BD" w:rsidR="00085CC2" w:rsidRDefault="00085CC2" w:rsidP="001B7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46318D51" w14:textId="77777777" w:rsidR="00085CC2" w:rsidRPr="00413404" w:rsidRDefault="00085CC2" w:rsidP="001B7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0A3D0D23" w14:textId="5E16C78F" w:rsidR="00085CC2" w:rsidRPr="00413404" w:rsidRDefault="00085CC2" w:rsidP="001B7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085CC2" w:rsidRPr="00413404" w14:paraId="175DA64C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40AADA6F" w14:textId="7777777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Реставрація та реконструкція пам’яток місцевого значення </w:t>
            </w:r>
          </w:p>
        </w:tc>
        <w:tc>
          <w:tcPr>
            <w:tcW w:w="3754" w:type="dxa"/>
          </w:tcPr>
          <w:p w14:paraId="758AB3B4" w14:textId="5E5286A0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Збереження  історико – культурних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археологічних пам’яток місцевого значення </w:t>
            </w:r>
          </w:p>
        </w:tc>
        <w:tc>
          <w:tcPr>
            <w:tcW w:w="1171" w:type="dxa"/>
          </w:tcPr>
          <w:p w14:paraId="651D095C" w14:textId="77777777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25FCE9C3" w14:textId="2AF29BEE" w:rsidR="00085CC2" w:rsidRPr="00413404" w:rsidRDefault="00085CC2" w:rsidP="001B7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085CC2" w:rsidRPr="00413404" w14:paraId="29B0C85D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7EC16109" w14:textId="3854D147" w:rsidR="00BB554F" w:rsidRPr="00413404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Реставрація, реконструкція, паспортизація об’єктів історико-культурної спадщини  (стоянка 9-13 тисячоліття до н. е. на південь від с. Городок лівий берег р. Веселуха; стоянка 6 тисячоліття до н.е. с. Озерці на західному березі о. Велике; стоянка 7 тисячоліття до н.е. с. Озерці в центральній частині села, заліснена піщана дюна 100 м на північний захід від вежі стільникового зв’язку, пам’ятний знак односельчанам років Другої світової війни)</w:t>
            </w:r>
          </w:p>
        </w:tc>
        <w:tc>
          <w:tcPr>
            <w:tcW w:w="3754" w:type="dxa"/>
          </w:tcPr>
          <w:p w14:paraId="5BB495A5" w14:textId="1F03A1A9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Популяризація  та охорона  мі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ць культурної спадщини громади. Збільшення відвідуваності таких місць, покращення туристичного клімату </w:t>
            </w:r>
          </w:p>
          <w:p w14:paraId="39DDD30D" w14:textId="7777777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0DF67A15" w14:textId="77777777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43B641BC" w14:textId="28ED6623" w:rsidR="00085CC2" w:rsidRPr="00413404" w:rsidRDefault="00085CC2" w:rsidP="001B775D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79DECB30" w14:textId="36742249" w:rsidR="00085CC2" w:rsidRPr="00413404" w:rsidRDefault="00085CC2" w:rsidP="001B7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ВЗР</w:t>
            </w:r>
          </w:p>
          <w:p w14:paraId="22E7EA91" w14:textId="77777777" w:rsidR="00085CC2" w:rsidRPr="00413404" w:rsidRDefault="00085CC2" w:rsidP="001B7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4204956D" w14:textId="20540EA2" w:rsidR="00085CC2" w:rsidRPr="00413404" w:rsidRDefault="00085CC2" w:rsidP="001B7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085CC2" w:rsidRPr="00413404" w14:paraId="665DA06E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4EAD9FA1" w14:textId="579D10D1" w:rsidR="00B23B31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обстежень пам’яток архітектури в с.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Мульчиці, с.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Стара  Рафалівка. </w:t>
            </w:r>
          </w:p>
          <w:p w14:paraId="7E036E2D" w14:textId="36F308CD" w:rsidR="00085CC2" w:rsidRPr="00413404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Проведення обстежень пам’яток археології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Мульчиці, с. Бабка, с. Озерці, с. Городок </w:t>
            </w:r>
          </w:p>
        </w:tc>
        <w:tc>
          <w:tcPr>
            <w:tcW w:w="3754" w:type="dxa"/>
          </w:tcPr>
          <w:p w14:paraId="0CF24313" w14:textId="24A56350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Інвентаризація, паспортизація об'єктів культурної спадщини громади</w:t>
            </w:r>
            <w:r w:rsidR="00B23B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409C3B7C" w14:textId="472AEA8F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обстежень пам’яток історії та монументально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мистецтва на території громади з метою їх збереження. </w:t>
            </w:r>
          </w:p>
          <w:p w14:paraId="64A69EBE" w14:textId="44A2E275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Розробка/ виготовлення/ відновлення необхідної документації (у разі потреби)</w:t>
            </w:r>
          </w:p>
        </w:tc>
        <w:tc>
          <w:tcPr>
            <w:tcW w:w="1171" w:type="dxa"/>
          </w:tcPr>
          <w:p w14:paraId="6724DC87" w14:textId="77777777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380" w:type="dxa"/>
          </w:tcPr>
          <w:p w14:paraId="0C2D0A67" w14:textId="77DFA86F" w:rsidR="00085CC2" w:rsidRPr="00413404" w:rsidRDefault="00085CC2" w:rsidP="001B7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085CC2" w:rsidRPr="00413404" w14:paraId="51BF02E1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30E099C4" w14:textId="2F1DC319" w:rsidR="00BB554F" w:rsidRPr="00413404" w:rsidRDefault="00B23B3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інформаційно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просвітницьких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історико - культурних семінарів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з</w:t>
            </w:r>
            <w:r w:rsidR="00085CC2"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алучення громадських інституцій до проблем збереження та поширення культурної спадщини громади</w:t>
            </w:r>
          </w:p>
        </w:tc>
        <w:tc>
          <w:tcPr>
            <w:tcW w:w="3754" w:type="dxa"/>
          </w:tcPr>
          <w:p w14:paraId="3377CD12" w14:textId="6AD0B714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Збільшення членів громадських організацій, привернення уваги громади до популяризації збереження культурної спадщини шляхом залучення інвестицій</w:t>
            </w:r>
          </w:p>
        </w:tc>
        <w:tc>
          <w:tcPr>
            <w:tcW w:w="1171" w:type="dxa"/>
          </w:tcPr>
          <w:p w14:paraId="1602EF5A" w14:textId="77777777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09A511F0" w14:textId="23D266B5" w:rsidR="00085CC2" w:rsidRPr="00413404" w:rsidRDefault="00085CC2" w:rsidP="001B7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085CC2" w:rsidRPr="00413404" w14:paraId="41B30030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6753D916" w14:textId="77777777" w:rsidR="00BB554F" w:rsidRDefault="00085CC2" w:rsidP="00B7484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Облаштування парку с. Озерці біля о. Велике (проведення паспортизації території місцевого  парку, влаштування спортивного та ігрового дитячого майданчика,  місця для купання)</w:t>
            </w:r>
          </w:p>
          <w:p w14:paraId="73F7DA17" w14:textId="428AF132" w:rsidR="00B7484D" w:rsidRPr="00413404" w:rsidRDefault="00B7484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0676A037" w14:textId="6E74849D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можливостей для змістовного дозвілля та активного культурно-мистецького життя всіх мешканців. Пі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вищення привабливості території місцевого парку</w:t>
            </w:r>
          </w:p>
          <w:p w14:paraId="0FED1B33" w14:textId="7777777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1639365E" w14:textId="77777777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2023-2025</w:t>
            </w:r>
          </w:p>
        </w:tc>
        <w:tc>
          <w:tcPr>
            <w:tcW w:w="1380" w:type="dxa"/>
          </w:tcPr>
          <w:p w14:paraId="2BE76886" w14:textId="59BAF250" w:rsidR="00085CC2" w:rsidRPr="00413404" w:rsidRDefault="00085CC2" w:rsidP="001B7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085CC2" w:rsidRPr="00413404" w14:paraId="7DD08381" w14:textId="77777777" w:rsidTr="001A77D1">
        <w:trPr>
          <w:trHeight w:val="174"/>
          <w:jc w:val="center"/>
        </w:trPr>
        <w:tc>
          <w:tcPr>
            <w:tcW w:w="3403" w:type="dxa"/>
            <w:gridSpan w:val="3"/>
          </w:tcPr>
          <w:p w14:paraId="4F9FDA6A" w14:textId="77777777" w:rsidR="00BB554F" w:rsidRDefault="00085CC2" w:rsidP="00B7484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Капітальний ремонт інфраструктури місцевого парку в с. Мульчиці, облаштування спортивного та ігрового майданчика, створення та паспортизація місця для купання</w:t>
            </w:r>
          </w:p>
          <w:p w14:paraId="0B1B0429" w14:textId="1376CCEA" w:rsidR="00B7484D" w:rsidRPr="00413404" w:rsidRDefault="00B7484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54" w:type="dxa"/>
          </w:tcPr>
          <w:p w14:paraId="663B8701" w14:textId="2A934245" w:rsidR="00085CC2" w:rsidRPr="00413404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Створення можливостей для культурного розвитку та відпочинку. Збільшення привабливості території, виховання здорового покоління,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проведення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культурн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ого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дозвілля молоді</w:t>
            </w:r>
          </w:p>
        </w:tc>
        <w:tc>
          <w:tcPr>
            <w:tcW w:w="1171" w:type="dxa"/>
          </w:tcPr>
          <w:p w14:paraId="14B728BA" w14:textId="77777777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2022 -2024</w:t>
            </w:r>
          </w:p>
        </w:tc>
        <w:tc>
          <w:tcPr>
            <w:tcW w:w="1380" w:type="dxa"/>
          </w:tcPr>
          <w:p w14:paraId="51A2289B" w14:textId="6E62280E" w:rsidR="00085CC2" w:rsidRPr="00413404" w:rsidRDefault="00085CC2" w:rsidP="001B7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085CC2" w:rsidRPr="00413404" w14:paraId="69DC48CE" w14:textId="77777777" w:rsidTr="001A77D1">
        <w:trPr>
          <w:trHeight w:val="274"/>
          <w:jc w:val="center"/>
        </w:trPr>
        <w:tc>
          <w:tcPr>
            <w:tcW w:w="3403" w:type="dxa"/>
            <w:gridSpan w:val="3"/>
          </w:tcPr>
          <w:p w14:paraId="4351D789" w14:textId="46A79CDE" w:rsidR="00085CC2" w:rsidRPr="00413404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належного функціонування народних аматорських колективів та створення нових клубних формувань. Забезпечення участі аматорських колективів, окремих виконавців у всеукраїнських та міжнародних фестивалях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конкурсах</w:t>
            </w:r>
          </w:p>
        </w:tc>
        <w:tc>
          <w:tcPr>
            <w:tcW w:w="3754" w:type="dxa"/>
          </w:tcPr>
          <w:p w14:paraId="35C67D5C" w14:textId="7777777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Розвиток аматорської творчості. Збереження традиційної культури.</w:t>
            </w:r>
          </w:p>
          <w:p w14:paraId="1AC3FD0E" w14:textId="49C0ED96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Промоція культурного потенціалу</w:t>
            </w:r>
          </w:p>
          <w:p w14:paraId="6BCFB243" w14:textId="7777777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19F6ACAD" w14:textId="77777777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274B37E6" w14:textId="2739CD30" w:rsidR="00085CC2" w:rsidRPr="00413404" w:rsidRDefault="00085CC2" w:rsidP="001B7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085CC2" w:rsidRPr="00413404" w14:paraId="0972D84D" w14:textId="77777777" w:rsidTr="001A77D1">
        <w:trPr>
          <w:trHeight w:val="243"/>
          <w:jc w:val="center"/>
        </w:trPr>
        <w:tc>
          <w:tcPr>
            <w:tcW w:w="9708" w:type="dxa"/>
            <w:gridSpan w:val="6"/>
          </w:tcPr>
          <w:p w14:paraId="7520E15E" w14:textId="530CD053" w:rsidR="00085CC2" w:rsidRPr="00413404" w:rsidRDefault="00085CC2" w:rsidP="00ED175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Стратегічна ціль 2. Розбудова медико-соціального простору громади</w:t>
            </w:r>
          </w:p>
        </w:tc>
      </w:tr>
      <w:tr w:rsidR="00085CC2" w:rsidRPr="00413404" w14:paraId="5B02337C" w14:textId="77777777" w:rsidTr="001A77D1">
        <w:trPr>
          <w:trHeight w:val="248"/>
          <w:jc w:val="center"/>
        </w:trPr>
        <w:tc>
          <w:tcPr>
            <w:tcW w:w="9708" w:type="dxa"/>
            <w:gridSpan w:val="6"/>
          </w:tcPr>
          <w:p w14:paraId="3D9367CF" w14:textId="392EED11" w:rsidR="00085CC2" w:rsidRPr="00413404" w:rsidRDefault="00085CC2" w:rsidP="00ED175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 xml:space="preserve">Операційна ціль </w:t>
            </w:r>
            <w:r w:rsidRPr="004134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2.1. Забезпечення якості та доступності медичних послуг</w:t>
            </w:r>
          </w:p>
        </w:tc>
      </w:tr>
      <w:tr w:rsidR="00085CC2" w:rsidRPr="0051379D" w14:paraId="0E5BDFAD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79D1D8E3" w14:textId="1BBC12E8" w:rsidR="00085CC2" w:rsidRPr="00413404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Запровадження заходів раннього виявлення, профілактики на ранніх стадіях та лікування найбільш небезпечних захворювань (туберкульоз, онкологічні захворювання,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ВІЛ-інфекції/СНІД, епідемічні захворювання, зокрема COVID-19,  тощо)</w:t>
            </w:r>
          </w:p>
        </w:tc>
        <w:tc>
          <w:tcPr>
            <w:tcW w:w="3771" w:type="dxa"/>
            <w:gridSpan w:val="2"/>
          </w:tcPr>
          <w:p w14:paraId="027A6345" w14:textId="192E0941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Зростання середньої тривалості життя, зниження рівня загальної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захворюваності, інвалідності та смертності, зниження кількості первинної інвалідності,</w:t>
            </w:r>
          </w:p>
          <w:p w14:paraId="2C3F09A3" w14:textId="7777777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запущених хвороб </w:t>
            </w:r>
          </w:p>
        </w:tc>
        <w:tc>
          <w:tcPr>
            <w:tcW w:w="1171" w:type="dxa"/>
          </w:tcPr>
          <w:p w14:paraId="09617535" w14:textId="77777777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7ADA2534" w14:textId="1625B438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«ЦПМД»</w:t>
            </w:r>
          </w:p>
          <w:p w14:paraId="1DD22983" w14:textId="77777777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28F568A" w14:textId="3F7F8543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«ВБЛ»</w:t>
            </w:r>
          </w:p>
        </w:tc>
      </w:tr>
      <w:tr w:rsidR="00085CC2" w:rsidRPr="0051379D" w14:paraId="0CF5142C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75A0B30E" w14:textId="1A2828AB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Цифровізація закладів охорони здоров’я громади</w:t>
            </w:r>
          </w:p>
          <w:p w14:paraId="31021DAB" w14:textId="7777777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771" w:type="dxa"/>
            <w:gridSpan w:val="2"/>
          </w:tcPr>
          <w:p w14:paraId="444780BE" w14:textId="11ACECFC" w:rsidR="00085CC2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Впровадження електронного кабінету пацієнта.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3450FF33" w14:textId="6260BCA1" w:rsidR="00085CC2" w:rsidRPr="00413404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повноцінної роботи систем сучасних електронних сервісів: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е-лікарняні, е-рецепти, е-записи до лікаря, е-Малятко,  е-</w:t>
            </w:r>
            <w:r w:rsidR="008B22D7"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сертифікат</w:t>
            </w:r>
            <w:r w:rsidR="008B22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="008B22D7"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вакцинацію тощо</w:t>
            </w:r>
          </w:p>
        </w:tc>
        <w:tc>
          <w:tcPr>
            <w:tcW w:w="1171" w:type="dxa"/>
          </w:tcPr>
          <w:p w14:paraId="225B0BCA" w14:textId="7777777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19E00A12" w14:textId="3431533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«ЦПМД»</w:t>
            </w:r>
          </w:p>
          <w:p w14:paraId="28453DAF" w14:textId="7777777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2EF052B" w14:textId="63523FF1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«ВБЛ»</w:t>
            </w:r>
          </w:p>
        </w:tc>
      </w:tr>
      <w:tr w:rsidR="00085CC2" w:rsidRPr="00413404" w14:paraId="5CBC129F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31139BF9" w14:textId="656BEE05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Впровадження системи оцінки якості надання медичних послуг у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«ЦПМД»</w:t>
            </w:r>
          </w:p>
        </w:tc>
        <w:tc>
          <w:tcPr>
            <w:tcW w:w="3771" w:type="dxa"/>
            <w:gridSpan w:val="2"/>
          </w:tcPr>
          <w:p w14:paraId="58537DF1" w14:textId="7777777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Покращення якості надання медичних послуг та мотивація якісної роботи лікарів </w:t>
            </w:r>
          </w:p>
        </w:tc>
        <w:tc>
          <w:tcPr>
            <w:tcW w:w="1171" w:type="dxa"/>
          </w:tcPr>
          <w:p w14:paraId="16136244" w14:textId="78971E1D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2027</w:t>
            </w:r>
          </w:p>
        </w:tc>
        <w:tc>
          <w:tcPr>
            <w:tcW w:w="1380" w:type="dxa"/>
          </w:tcPr>
          <w:p w14:paraId="00AD8AC5" w14:textId="586B38BE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«ЦПМД»</w:t>
            </w:r>
          </w:p>
        </w:tc>
      </w:tr>
      <w:tr w:rsidR="00085CC2" w:rsidRPr="0051379D" w14:paraId="5897EACE" w14:textId="77777777" w:rsidTr="001A77D1">
        <w:trPr>
          <w:trHeight w:val="1267"/>
          <w:jc w:val="center"/>
        </w:trPr>
        <w:tc>
          <w:tcPr>
            <w:tcW w:w="3386" w:type="dxa"/>
            <w:gridSpan w:val="2"/>
          </w:tcPr>
          <w:p w14:paraId="03C3665C" w14:textId="795F20E2" w:rsidR="00085CC2" w:rsidRPr="00413404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Капітальний ремонт приміщен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Мульчицької, Сопачівської, Заболоттівської амбулаторі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й 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ЗПСМ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відділен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ЗОЗ в с.Уріччя, с.Рудка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с.Озерці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з дотриманням інклюзивності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</w:t>
            </w:r>
          </w:p>
        </w:tc>
        <w:tc>
          <w:tcPr>
            <w:tcW w:w="3771" w:type="dxa"/>
            <w:gridSpan w:val="2"/>
          </w:tcPr>
          <w:p w14:paraId="7A3A8427" w14:textId="06CE26CA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доступності та покращення якості надання медичних послуг у сільських населених пунктах</w:t>
            </w:r>
          </w:p>
        </w:tc>
        <w:tc>
          <w:tcPr>
            <w:tcW w:w="1171" w:type="dxa"/>
          </w:tcPr>
          <w:p w14:paraId="31ECB6DE" w14:textId="77777777" w:rsidR="00085CC2" w:rsidRPr="00413404" w:rsidRDefault="00085CC2" w:rsidP="001B7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380" w:type="dxa"/>
          </w:tcPr>
          <w:p w14:paraId="61302F4C" w14:textId="517D76F6" w:rsidR="00085CC2" w:rsidRPr="00413404" w:rsidRDefault="00085CC2" w:rsidP="001B7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«ЦПМД»</w:t>
            </w:r>
          </w:p>
          <w:p w14:paraId="10936FD9" w14:textId="77777777" w:rsidR="00085CC2" w:rsidRPr="00413404" w:rsidRDefault="00085CC2" w:rsidP="001B7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03368744" w14:textId="554994C1" w:rsidR="00085CC2" w:rsidRPr="00413404" w:rsidRDefault="00085CC2" w:rsidP="001B775D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085CC2" w:rsidRPr="00413404" w14:paraId="2763CC4E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5717D832" w14:textId="72BF212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Будівництво нового відділення ЗОЗ  Більськовільської амбулаторії в с.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Березина з дотриманням інклюзивності</w:t>
            </w:r>
          </w:p>
        </w:tc>
        <w:tc>
          <w:tcPr>
            <w:tcW w:w="3771" w:type="dxa"/>
            <w:gridSpan w:val="2"/>
          </w:tcPr>
          <w:p w14:paraId="48CDDD91" w14:textId="377253BB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доступності та покращення якості надання медичних </w:t>
            </w:r>
            <w:r w:rsidR="00CA26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</w:t>
            </w:r>
          </w:p>
        </w:tc>
        <w:tc>
          <w:tcPr>
            <w:tcW w:w="1171" w:type="dxa"/>
          </w:tcPr>
          <w:p w14:paraId="1CB9D0A1" w14:textId="77777777" w:rsidR="00085CC2" w:rsidRPr="00413404" w:rsidRDefault="00085CC2" w:rsidP="001B7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1F8578DF" w14:textId="02DCA4B5" w:rsidR="00085CC2" w:rsidRPr="00413404" w:rsidRDefault="00085CC2" w:rsidP="001B7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«ЦПМД»</w:t>
            </w:r>
          </w:p>
        </w:tc>
      </w:tr>
      <w:tr w:rsidR="00085CC2" w:rsidRPr="00413404" w14:paraId="04647C5D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3AA18FFF" w14:textId="7777777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приміщення гаража в Більськовільській амбулаторії </w:t>
            </w:r>
          </w:p>
        </w:tc>
        <w:tc>
          <w:tcPr>
            <w:tcW w:w="3771" w:type="dxa"/>
            <w:gridSpan w:val="2"/>
          </w:tcPr>
          <w:p w14:paraId="631E044C" w14:textId="7777777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приміщенням для зберігання транспортного засобу </w:t>
            </w:r>
          </w:p>
        </w:tc>
        <w:tc>
          <w:tcPr>
            <w:tcW w:w="1171" w:type="dxa"/>
          </w:tcPr>
          <w:p w14:paraId="1197CF93" w14:textId="77777777" w:rsidR="00085CC2" w:rsidRPr="00413404" w:rsidRDefault="00085CC2" w:rsidP="001B7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380" w:type="dxa"/>
          </w:tcPr>
          <w:p w14:paraId="0802E677" w14:textId="6DCA7CC1" w:rsidR="00085CC2" w:rsidRPr="00413404" w:rsidRDefault="00085CC2" w:rsidP="00C76A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КНП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«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ЦПМД»</w:t>
            </w:r>
          </w:p>
        </w:tc>
      </w:tr>
      <w:tr w:rsidR="00085CC2" w:rsidRPr="00413404" w14:paraId="07B0DEC3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1E03A513" w14:textId="0C20E9EF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Створення та впровадження системи клієнтського сервісу у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«ЦПМД»</w:t>
            </w:r>
          </w:p>
        </w:tc>
        <w:tc>
          <w:tcPr>
            <w:tcW w:w="3771" w:type="dxa"/>
            <w:gridSpan w:val="2"/>
          </w:tcPr>
          <w:p w14:paraId="0CE0809A" w14:textId="7777777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зворотнього зв’язку  з пацієнтами для підвищення рівня надання медичних послуг</w:t>
            </w:r>
          </w:p>
        </w:tc>
        <w:tc>
          <w:tcPr>
            <w:tcW w:w="1171" w:type="dxa"/>
          </w:tcPr>
          <w:p w14:paraId="1BB25E5A" w14:textId="77777777" w:rsidR="00085CC2" w:rsidRPr="00413404" w:rsidRDefault="00085CC2" w:rsidP="001B7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2022 -2024</w:t>
            </w:r>
          </w:p>
        </w:tc>
        <w:tc>
          <w:tcPr>
            <w:tcW w:w="1380" w:type="dxa"/>
          </w:tcPr>
          <w:p w14:paraId="24DA6456" w14:textId="65BB2600" w:rsidR="00085CC2" w:rsidRPr="00413404" w:rsidRDefault="00085CC2" w:rsidP="001B7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«ЦПМД»</w:t>
            </w:r>
          </w:p>
        </w:tc>
      </w:tr>
      <w:tr w:rsidR="00085CC2" w:rsidRPr="00413404" w14:paraId="083827C8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275E80C9" w14:textId="7777777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генераторами місць надання медичних послуг у сільській місцевості</w:t>
            </w:r>
          </w:p>
        </w:tc>
        <w:tc>
          <w:tcPr>
            <w:tcW w:w="3771" w:type="dxa"/>
            <w:gridSpan w:val="2"/>
          </w:tcPr>
          <w:p w14:paraId="6F7F5D5B" w14:textId="7777777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безперебійним живленням </w:t>
            </w:r>
            <w:r w:rsidRPr="001A77D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дев’яти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ЗОЗ у сільській місцевості</w:t>
            </w:r>
          </w:p>
        </w:tc>
        <w:tc>
          <w:tcPr>
            <w:tcW w:w="1171" w:type="dxa"/>
          </w:tcPr>
          <w:p w14:paraId="042D710F" w14:textId="77777777" w:rsidR="00085CC2" w:rsidRPr="00413404" w:rsidRDefault="00085CC2" w:rsidP="001B7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380" w:type="dxa"/>
          </w:tcPr>
          <w:p w14:paraId="5E570FCF" w14:textId="409EA024" w:rsidR="00085CC2" w:rsidRPr="00413404" w:rsidRDefault="00085CC2" w:rsidP="001B7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«ЦПМД»</w:t>
            </w:r>
          </w:p>
        </w:tc>
      </w:tr>
      <w:tr w:rsidR="00085CC2" w:rsidRPr="00413404" w14:paraId="55232F8E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6D5ACE37" w14:textId="2072692F" w:rsidR="00085CC2" w:rsidRPr="00413404" w:rsidRDefault="00085CC2" w:rsidP="001B77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Реконструкція інженерних, сантехнічних, електричних та вентиляційних систем приміщень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КНП «ВБЛ»</w:t>
            </w:r>
          </w:p>
        </w:tc>
        <w:tc>
          <w:tcPr>
            <w:tcW w:w="3771" w:type="dxa"/>
            <w:gridSpan w:val="2"/>
          </w:tcPr>
          <w:p w14:paraId="2C9E57A8" w14:textId="268827C1" w:rsidR="00085CC2" w:rsidRPr="00413404" w:rsidRDefault="00085CC2" w:rsidP="001B77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береження конструкцій будів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ель та належних умов їх експлуатації;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життєвонеобхідною інфраструктурою, 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покращення санітарного стану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будівель ЗОЗ вторинної ланки</w:t>
            </w:r>
          </w:p>
        </w:tc>
        <w:tc>
          <w:tcPr>
            <w:tcW w:w="1171" w:type="dxa"/>
          </w:tcPr>
          <w:p w14:paraId="51959701" w14:textId="6039FD53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73E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-2027</w:t>
            </w:r>
          </w:p>
        </w:tc>
        <w:tc>
          <w:tcPr>
            <w:tcW w:w="1380" w:type="dxa"/>
          </w:tcPr>
          <w:p w14:paraId="72CEEC6F" w14:textId="2BB83D68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КНП «ВБЛ»</w:t>
            </w:r>
          </w:p>
        </w:tc>
      </w:tr>
      <w:tr w:rsidR="00085CC2" w:rsidRPr="00413404" w14:paraId="2CFBF27D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41E43241" w14:textId="561899F8" w:rsidR="00085CC2" w:rsidRPr="00413404" w:rsidRDefault="00085CC2" w:rsidP="001B77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Капітальний ремонт (заміна) внутрішніх кисневих мереж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КНП «ВБЛ»</w:t>
            </w:r>
          </w:p>
        </w:tc>
        <w:tc>
          <w:tcPr>
            <w:tcW w:w="3771" w:type="dxa"/>
            <w:gridSpan w:val="2"/>
          </w:tcPr>
          <w:p w14:paraId="6A68AF05" w14:textId="233B3320" w:rsidR="00085CC2" w:rsidRPr="00413404" w:rsidRDefault="00085CC2" w:rsidP="001B77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Заміна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близько 1900 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метрів кисневих мереж.</w:t>
            </w:r>
          </w:p>
          <w:p w14:paraId="4D0F30A0" w14:textId="364F125B" w:rsidR="00085CC2" w:rsidRPr="00413404" w:rsidRDefault="00085CC2" w:rsidP="001B77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Забезпечення належного рівня медичних послуг у ЗОЗ громади</w:t>
            </w:r>
          </w:p>
        </w:tc>
        <w:tc>
          <w:tcPr>
            <w:tcW w:w="1171" w:type="dxa"/>
          </w:tcPr>
          <w:p w14:paraId="5AC953D9" w14:textId="1280062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73E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-2027</w:t>
            </w:r>
          </w:p>
        </w:tc>
        <w:tc>
          <w:tcPr>
            <w:tcW w:w="1380" w:type="dxa"/>
          </w:tcPr>
          <w:p w14:paraId="78A290FB" w14:textId="5478B885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КНП «ВБЛ»</w:t>
            </w:r>
          </w:p>
        </w:tc>
      </w:tr>
      <w:tr w:rsidR="00085CC2" w:rsidRPr="00413404" w14:paraId="13B6413A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58926672" w14:textId="364BA28E" w:rsidR="00085CC2" w:rsidRPr="00413404" w:rsidRDefault="00085CC2" w:rsidP="001B77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Капітальний ремонт будівлі інфекційного відділення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КНП «ВБЛ»</w:t>
            </w:r>
          </w:p>
        </w:tc>
        <w:tc>
          <w:tcPr>
            <w:tcW w:w="3771" w:type="dxa"/>
            <w:gridSpan w:val="2"/>
          </w:tcPr>
          <w:p w14:paraId="037116BC" w14:textId="77777777" w:rsidR="00085CC2" w:rsidRPr="00413404" w:rsidRDefault="00085CC2" w:rsidP="001B77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Осучаснення приміщень 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інфекційного відділення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для організації належного рівня 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діагностик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та спеціалізован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ого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лікування інфекційних захворювань</w:t>
            </w:r>
          </w:p>
        </w:tc>
        <w:tc>
          <w:tcPr>
            <w:tcW w:w="1171" w:type="dxa"/>
          </w:tcPr>
          <w:p w14:paraId="2481CC51" w14:textId="77777777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-2027</w:t>
            </w:r>
          </w:p>
        </w:tc>
        <w:tc>
          <w:tcPr>
            <w:tcW w:w="1380" w:type="dxa"/>
          </w:tcPr>
          <w:p w14:paraId="228804BD" w14:textId="0EA7EC11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КНП «ВБЛ»</w:t>
            </w:r>
          </w:p>
        </w:tc>
      </w:tr>
      <w:tr w:rsidR="00085CC2" w:rsidRPr="00413404" w14:paraId="253E309E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51F1025F" w14:textId="3AF4F70B" w:rsidR="00085CC2" w:rsidRPr="008076D6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Організація </w:t>
            </w:r>
            <w:r w:rsidRPr="008076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відділення гемодіалізу </w:t>
            </w:r>
            <w:r w:rsidRPr="008076D6">
              <w:rPr>
                <w:rFonts w:ascii="Times New Roman" w:hAnsi="Times New Roman" w:cs="Times New Roman"/>
                <w:sz w:val="20"/>
                <w:szCs w:val="20"/>
              </w:rPr>
              <w:t>КНП «ВБЛ»</w:t>
            </w:r>
          </w:p>
        </w:tc>
        <w:tc>
          <w:tcPr>
            <w:tcW w:w="3771" w:type="dxa"/>
            <w:gridSpan w:val="2"/>
          </w:tcPr>
          <w:p w14:paraId="25F4C81C" w14:textId="62B63118" w:rsidR="00085CC2" w:rsidRPr="008076D6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76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Влаштування 4-5 ліжкомісць для обслуговування хворих, що потребують гемодіалізу</w:t>
            </w:r>
          </w:p>
          <w:p w14:paraId="3AADAC98" w14:textId="77777777" w:rsidR="00085CC2" w:rsidRPr="008076D6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76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71" w:type="dxa"/>
          </w:tcPr>
          <w:p w14:paraId="33C31591" w14:textId="77777777" w:rsidR="00085CC2" w:rsidRPr="008076D6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76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2021-2027</w:t>
            </w:r>
          </w:p>
        </w:tc>
        <w:tc>
          <w:tcPr>
            <w:tcW w:w="1380" w:type="dxa"/>
          </w:tcPr>
          <w:p w14:paraId="5E1F270D" w14:textId="0286463B" w:rsidR="00085CC2" w:rsidRPr="008076D6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76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«ВБЛ»</w:t>
            </w:r>
          </w:p>
        </w:tc>
      </w:tr>
      <w:tr w:rsidR="00085CC2" w:rsidRPr="00413404" w14:paraId="2DAD8D89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5DDBF00B" w14:textId="7440F71C" w:rsidR="00085CC2" w:rsidRPr="00413404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Оновлення спеціалізованого медичного обладнання і техніки для вторинної ланки системи охорони здоров’я </w:t>
            </w:r>
          </w:p>
        </w:tc>
        <w:tc>
          <w:tcPr>
            <w:tcW w:w="3771" w:type="dxa"/>
            <w:gridSpan w:val="2"/>
          </w:tcPr>
          <w:p w14:paraId="5994BD3F" w14:textId="7777777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Модернізація  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надання медичної допомоги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окращення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її  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якості </w:t>
            </w:r>
          </w:p>
        </w:tc>
        <w:tc>
          <w:tcPr>
            <w:tcW w:w="1171" w:type="dxa"/>
          </w:tcPr>
          <w:p w14:paraId="3A2CFF44" w14:textId="77777777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380" w:type="dxa"/>
          </w:tcPr>
          <w:p w14:paraId="6B49A453" w14:textId="7B54D76B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«ВБЛ»</w:t>
            </w:r>
          </w:p>
        </w:tc>
      </w:tr>
      <w:tr w:rsidR="00085CC2" w:rsidRPr="00413404" w14:paraId="7575CE24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761B8E3F" w14:textId="7777777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роботи «Центру крові»</w:t>
            </w:r>
          </w:p>
        </w:tc>
        <w:tc>
          <w:tcPr>
            <w:tcW w:w="3771" w:type="dxa"/>
            <w:gridSpan w:val="2"/>
          </w:tcPr>
          <w:p w14:paraId="4240DEB7" w14:textId="77777777" w:rsidR="00085CC2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лікувальних закладів громади донорською кров’ю, її компонентами та імунобіологічними препаратами на основі крові, ефективний контроль за їх якістю та безпечністю. Популяризація донорства</w:t>
            </w:r>
          </w:p>
          <w:p w14:paraId="1A2CF0B0" w14:textId="40B6DCC9" w:rsidR="00B7484D" w:rsidRPr="00413404" w:rsidRDefault="00B7484D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491A55B2" w14:textId="77777777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2021-2027</w:t>
            </w:r>
          </w:p>
        </w:tc>
        <w:tc>
          <w:tcPr>
            <w:tcW w:w="1380" w:type="dxa"/>
          </w:tcPr>
          <w:p w14:paraId="12566BA1" w14:textId="00D92A85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«ВБЛ»</w:t>
            </w:r>
          </w:p>
        </w:tc>
      </w:tr>
      <w:tr w:rsidR="00085CC2" w:rsidRPr="00413404" w14:paraId="3B28CAAD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43724446" w14:textId="2640F38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Влаштування паліативного відділення у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«ВБЛ»</w:t>
            </w:r>
          </w:p>
        </w:tc>
        <w:tc>
          <w:tcPr>
            <w:tcW w:w="3771" w:type="dxa"/>
            <w:gridSpan w:val="2"/>
          </w:tcPr>
          <w:p w14:paraId="11B1FB63" w14:textId="7777777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паліативної допомоги пацієнтам (точна ді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агностика болю, симптоматична терапія, покращення психоемоційного і морального стану)</w:t>
            </w:r>
          </w:p>
        </w:tc>
        <w:tc>
          <w:tcPr>
            <w:tcW w:w="1171" w:type="dxa"/>
          </w:tcPr>
          <w:p w14:paraId="7405C327" w14:textId="77777777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2021-2027</w:t>
            </w:r>
          </w:p>
        </w:tc>
        <w:tc>
          <w:tcPr>
            <w:tcW w:w="1380" w:type="dxa"/>
          </w:tcPr>
          <w:p w14:paraId="1C1CA63B" w14:textId="24CB5943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«ВБЛ»</w:t>
            </w:r>
          </w:p>
        </w:tc>
      </w:tr>
      <w:tr w:rsidR="00085CC2" w:rsidRPr="00413404" w14:paraId="6624CAA6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26F4119C" w14:textId="7777777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Облаштування хоспісної служби</w:t>
            </w:r>
          </w:p>
        </w:tc>
        <w:tc>
          <w:tcPr>
            <w:tcW w:w="3771" w:type="dxa"/>
            <w:gridSpan w:val="2"/>
          </w:tcPr>
          <w:p w14:paraId="7C546170" w14:textId="420C4D4B" w:rsidR="00085CC2" w:rsidRPr="00413404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цілодобового догляду і лікарського контролю особам похилого віку та особам з інвалідністю </w:t>
            </w:r>
          </w:p>
        </w:tc>
        <w:tc>
          <w:tcPr>
            <w:tcW w:w="1171" w:type="dxa"/>
          </w:tcPr>
          <w:p w14:paraId="4C2B08BD" w14:textId="77777777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2021-2027</w:t>
            </w:r>
          </w:p>
        </w:tc>
        <w:tc>
          <w:tcPr>
            <w:tcW w:w="1380" w:type="dxa"/>
          </w:tcPr>
          <w:p w14:paraId="29FB08AA" w14:textId="6CFE1E22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«ВБЛ»</w:t>
            </w:r>
          </w:p>
        </w:tc>
      </w:tr>
      <w:tr w:rsidR="00085CC2" w:rsidRPr="00413404" w14:paraId="78DB3A20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2C7F2211" w14:textId="6BD6E573" w:rsidR="00085CC2" w:rsidRPr="00413404" w:rsidRDefault="00085CC2" w:rsidP="001B775D">
            <w:pPr>
              <w:tabs>
                <w:tab w:val="left" w:pos="380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підрозділу з надання мобільної паліативної допомоги</w:t>
            </w:r>
          </w:p>
          <w:p w14:paraId="244A9EE6" w14:textId="7777777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771" w:type="dxa"/>
            <w:gridSpan w:val="2"/>
          </w:tcPr>
          <w:p w14:paraId="5DBEA449" w14:textId="2E2D6A95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Надання кваліфікованої допомоги та соціальної підтримки важкохворим пацієнтам та їх близьким </w:t>
            </w:r>
          </w:p>
        </w:tc>
        <w:tc>
          <w:tcPr>
            <w:tcW w:w="1171" w:type="dxa"/>
          </w:tcPr>
          <w:p w14:paraId="75B17057" w14:textId="77777777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332FA20E" w14:textId="1F5EAF12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КНП «ВБЛ» </w:t>
            </w:r>
          </w:p>
          <w:p w14:paraId="61C0E3CD" w14:textId="0E6F1052" w:rsidR="00085CC2" w:rsidRPr="00413404" w:rsidRDefault="00085CC2" w:rsidP="00C76A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СЗГ</w:t>
            </w:r>
          </w:p>
        </w:tc>
      </w:tr>
      <w:tr w:rsidR="00085CC2" w:rsidRPr="00413404" w14:paraId="3440746F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433490CA" w14:textId="77777777" w:rsidR="00085CC2" w:rsidRPr="00413404" w:rsidRDefault="00085CC2" w:rsidP="001B775D">
            <w:pPr>
              <w:tabs>
                <w:tab w:val="left" w:pos="380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транспортними засобами пересування медичного персоналу в сільської місцевості</w:t>
            </w:r>
          </w:p>
        </w:tc>
        <w:tc>
          <w:tcPr>
            <w:tcW w:w="3771" w:type="dxa"/>
            <w:gridSpan w:val="2"/>
          </w:tcPr>
          <w:p w14:paraId="52A36688" w14:textId="7777777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належних умов для медичного персоналу при обслуговуванні пацієнтів</w:t>
            </w:r>
          </w:p>
        </w:tc>
        <w:tc>
          <w:tcPr>
            <w:tcW w:w="1171" w:type="dxa"/>
          </w:tcPr>
          <w:p w14:paraId="61A13E61" w14:textId="77777777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2022-2025  </w:t>
            </w:r>
          </w:p>
        </w:tc>
        <w:tc>
          <w:tcPr>
            <w:tcW w:w="1380" w:type="dxa"/>
          </w:tcPr>
          <w:p w14:paraId="01E2FA51" w14:textId="55D1D7E7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«ЦПМД»</w:t>
            </w:r>
          </w:p>
        </w:tc>
      </w:tr>
      <w:tr w:rsidR="00085CC2" w:rsidRPr="00413404" w14:paraId="2ABB55AC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27BF8EA2" w14:textId="6E54A902" w:rsidR="00085CC2" w:rsidRPr="00413404" w:rsidRDefault="00085CC2" w:rsidP="001B775D">
            <w:pPr>
              <w:tabs>
                <w:tab w:val="left" w:pos="380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Реконструкція та капітальний ремонт приміщень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«ВБЛ»</w:t>
            </w:r>
          </w:p>
        </w:tc>
        <w:tc>
          <w:tcPr>
            <w:tcW w:w="3771" w:type="dxa"/>
            <w:gridSpan w:val="2"/>
          </w:tcPr>
          <w:p w14:paraId="7ACF9B30" w14:textId="40E4A7BD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Оновлення та збереження конструкцій  в </w:t>
            </w:r>
            <w:r w:rsidRPr="0041340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семи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будівлях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«ВБЛ»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забезпечення якісних умов надання медичних послуг </w:t>
            </w:r>
          </w:p>
        </w:tc>
        <w:tc>
          <w:tcPr>
            <w:tcW w:w="1171" w:type="dxa"/>
          </w:tcPr>
          <w:p w14:paraId="09818570" w14:textId="77777777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2022-2025  </w:t>
            </w:r>
          </w:p>
        </w:tc>
        <w:tc>
          <w:tcPr>
            <w:tcW w:w="1380" w:type="dxa"/>
          </w:tcPr>
          <w:p w14:paraId="48E8DD0C" w14:textId="1F03DACC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«ВБЛ»</w:t>
            </w:r>
          </w:p>
        </w:tc>
      </w:tr>
      <w:tr w:rsidR="00085CC2" w:rsidRPr="00413404" w14:paraId="47E1AE49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6FD27868" w14:textId="71ED957B" w:rsidR="00085CC2" w:rsidRPr="00413404" w:rsidRDefault="00085CC2" w:rsidP="001B775D">
            <w:pPr>
              <w:tabs>
                <w:tab w:val="left" w:pos="380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Придбання гемоаналізатор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для проведення аналізів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ЗОЗ первинної ланки (ЗОЗ  у с. Заболоття та с.Озерці)</w:t>
            </w:r>
          </w:p>
        </w:tc>
        <w:tc>
          <w:tcPr>
            <w:tcW w:w="3771" w:type="dxa"/>
            <w:gridSpan w:val="2"/>
          </w:tcPr>
          <w:p w14:paraId="78620E36" w14:textId="77777777" w:rsidR="00085CC2" w:rsidRPr="00413404" w:rsidRDefault="00085CC2" w:rsidP="001B775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Забезпечення належних умов для проведення якісних лабораторних досліджень.</w:t>
            </w:r>
          </w:p>
          <w:p w14:paraId="64C82520" w14:textId="213A3A19" w:rsidR="00085CC2" w:rsidRPr="00413404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Поліпшення якості надання медичних послуг</w:t>
            </w:r>
          </w:p>
        </w:tc>
        <w:tc>
          <w:tcPr>
            <w:tcW w:w="1171" w:type="dxa"/>
          </w:tcPr>
          <w:p w14:paraId="6D453209" w14:textId="77777777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380" w:type="dxa"/>
          </w:tcPr>
          <w:p w14:paraId="129D7550" w14:textId="51D3A24E" w:rsidR="00085CC2" w:rsidRPr="00413404" w:rsidRDefault="00085CC2" w:rsidP="001B77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«ЦПМД»</w:t>
            </w:r>
          </w:p>
        </w:tc>
      </w:tr>
      <w:tr w:rsidR="00085CC2" w:rsidRPr="00413404" w14:paraId="231D5EA3" w14:textId="77777777" w:rsidTr="001A77D1">
        <w:trPr>
          <w:trHeight w:val="174"/>
          <w:jc w:val="center"/>
        </w:trPr>
        <w:tc>
          <w:tcPr>
            <w:tcW w:w="9708" w:type="dxa"/>
            <w:gridSpan w:val="6"/>
          </w:tcPr>
          <w:p w14:paraId="7776C981" w14:textId="187F9443" w:rsidR="00085CC2" w:rsidRPr="00413404" w:rsidRDefault="00085CC2" w:rsidP="008C7957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 xml:space="preserve">Операційна ціль </w:t>
            </w:r>
            <w:r w:rsidRPr="004134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2.2. Модернізація системи соціального захисту</w:t>
            </w:r>
          </w:p>
        </w:tc>
      </w:tr>
      <w:tr w:rsidR="00085CC2" w:rsidRPr="00413404" w14:paraId="6F4995BC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347001CA" w14:textId="77777777" w:rsidR="00085CC2" w:rsidRDefault="00085CC2" w:rsidP="009733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функціонування Денного центру соціально-психологічної допомоги особам, постраждалим від домашнього насильства та/або насильства за ознакою статі</w:t>
            </w:r>
          </w:p>
          <w:p w14:paraId="74BBD171" w14:textId="562A6BA2" w:rsidR="00BB554F" w:rsidRPr="00413404" w:rsidRDefault="00BB554F" w:rsidP="009733E3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71" w:type="dxa"/>
            <w:gridSpan w:val="2"/>
          </w:tcPr>
          <w:p w14:paraId="645ED7AE" w14:textId="3F066047" w:rsidR="00085CC2" w:rsidRPr="00413404" w:rsidRDefault="00085CC2" w:rsidP="009733E3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надання комплексної соціально-психологічної та первинної правової допомоги щорічно понад 100 особам, постраждалим від домашнього насильства</w:t>
            </w:r>
          </w:p>
        </w:tc>
        <w:tc>
          <w:tcPr>
            <w:tcW w:w="1171" w:type="dxa"/>
          </w:tcPr>
          <w:p w14:paraId="25852353" w14:textId="77777777" w:rsidR="00085CC2" w:rsidRPr="00413404" w:rsidRDefault="00085CC2" w:rsidP="009733E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7FA8FD51" w14:textId="72A86ABE" w:rsidR="00085CC2" w:rsidRPr="00413404" w:rsidRDefault="00085CC2" w:rsidP="009733E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МЦСС</w:t>
            </w:r>
          </w:p>
        </w:tc>
      </w:tr>
      <w:tr w:rsidR="00085CC2" w:rsidRPr="00413404" w14:paraId="2D5B1231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6005B62B" w14:textId="77777777" w:rsidR="00085CC2" w:rsidRDefault="00085CC2" w:rsidP="00973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Створення Служби екстрен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ої соціальної підтримки для забезпечення життєдіяльності дитини в момент загострення складних життєвих ситуацій у сім’ї  </w:t>
            </w:r>
          </w:p>
          <w:p w14:paraId="7502367E" w14:textId="2ECF4137" w:rsidR="00BB554F" w:rsidRPr="00413404" w:rsidRDefault="00BB554F" w:rsidP="00973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71" w:type="dxa"/>
            <w:gridSpan w:val="2"/>
          </w:tcPr>
          <w:p w14:paraId="70F180DF" w14:textId="4213EAE4" w:rsidR="00085CC2" w:rsidRPr="00413404" w:rsidRDefault="00085CC2" w:rsidP="009733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Надання допомоги у вигляді продуктів харчування, сумішей для дитячого харчування,  підгузків, засобів особистої гігієни </w:t>
            </w:r>
          </w:p>
        </w:tc>
        <w:tc>
          <w:tcPr>
            <w:tcW w:w="1171" w:type="dxa"/>
          </w:tcPr>
          <w:p w14:paraId="7BE9EA03" w14:textId="77777777" w:rsidR="00085CC2" w:rsidRPr="00413404" w:rsidRDefault="00085CC2" w:rsidP="00973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2023-2024</w:t>
            </w:r>
          </w:p>
        </w:tc>
        <w:tc>
          <w:tcPr>
            <w:tcW w:w="1380" w:type="dxa"/>
          </w:tcPr>
          <w:p w14:paraId="57C370CC" w14:textId="11270E03" w:rsidR="00085CC2" w:rsidRPr="00413404" w:rsidRDefault="00085CC2" w:rsidP="009733E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МЦСС</w:t>
            </w:r>
          </w:p>
        </w:tc>
      </w:tr>
      <w:tr w:rsidR="00085CC2" w:rsidRPr="00413404" w14:paraId="72AE9C07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19D5BBF1" w14:textId="2251531F" w:rsidR="00085CC2" w:rsidRPr="00413404" w:rsidRDefault="00085CC2" w:rsidP="00973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роботи щодо с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творення дитяч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их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будинк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сімейного типу</w:t>
            </w:r>
          </w:p>
        </w:tc>
        <w:tc>
          <w:tcPr>
            <w:tcW w:w="3771" w:type="dxa"/>
            <w:gridSpan w:val="2"/>
          </w:tcPr>
          <w:p w14:paraId="3797D3BC" w14:textId="77777777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ind w:right="-3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влаштування дітей-сиріт та дітей, позбавлених батьківського піклування, до сімейних форм виховання</w:t>
            </w:r>
          </w:p>
        </w:tc>
        <w:tc>
          <w:tcPr>
            <w:tcW w:w="1171" w:type="dxa"/>
          </w:tcPr>
          <w:p w14:paraId="56A29C33" w14:textId="77777777" w:rsidR="00085CC2" w:rsidRPr="00413404" w:rsidRDefault="00085CC2" w:rsidP="00973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2022-202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380" w:type="dxa"/>
          </w:tcPr>
          <w:p w14:paraId="7754D910" w14:textId="24EE916C" w:rsidR="00085CC2" w:rsidRPr="00413404" w:rsidRDefault="00085CC2" w:rsidP="009733E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СЗГ</w:t>
            </w:r>
          </w:p>
        </w:tc>
      </w:tr>
      <w:tr w:rsidR="00085CC2" w:rsidRPr="00413404" w14:paraId="46E67C1B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2FA4A14B" w14:textId="77777777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Впровадження програми</w:t>
            </w:r>
          </w:p>
          <w:p w14:paraId="59CC91B0" w14:textId="77777777" w:rsidR="00085CC2" w:rsidRPr="00413404" w:rsidRDefault="00085CC2" w:rsidP="00973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«Інститут сім’ї» для молодих людей та сімей громади</w:t>
            </w:r>
          </w:p>
        </w:tc>
        <w:tc>
          <w:tcPr>
            <w:tcW w:w="3771" w:type="dxa"/>
            <w:gridSpan w:val="2"/>
          </w:tcPr>
          <w:p w14:paraId="65EA0D14" w14:textId="1151FF78" w:rsidR="00085CC2" w:rsidRDefault="00085CC2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Збереження та розвиток сімейних традицій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зміцнення родинних зв’язків, формування навиків планування сімейного бюджету та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підготовки молоді до сімейного життя</w:t>
            </w:r>
          </w:p>
          <w:p w14:paraId="0265D3A6" w14:textId="1E3EAFC6" w:rsidR="00BB554F" w:rsidRPr="00413404" w:rsidRDefault="00BB554F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1775498B" w14:textId="77777777" w:rsidR="00085CC2" w:rsidRPr="00413404" w:rsidRDefault="00085CC2" w:rsidP="00973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380" w:type="dxa"/>
          </w:tcPr>
          <w:p w14:paraId="6CACEF5E" w14:textId="11C25239" w:rsidR="00085CC2" w:rsidRPr="00413404" w:rsidRDefault="00085CC2" w:rsidP="009733E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СЗГ</w:t>
            </w:r>
          </w:p>
        </w:tc>
      </w:tr>
      <w:tr w:rsidR="00085CC2" w:rsidRPr="00413404" w14:paraId="378A1DC0" w14:textId="77777777" w:rsidTr="001A77D1">
        <w:trPr>
          <w:trHeight w:val="1033"/>
          <w:jc w:val="center"/>
        </w:trPr>
        <w:tc>
          <w:tcPr>
            <w:tcW w:w="3386" w:type="dxa"/>
            <w:gridSpan w:val="2"/>
          </w:tcPr>
          <w:p w14:paraId="1333EAFB" w14:textId="77777777" w:rsidR="00085CC2" w:rsidRPr="00413404" w:rsidRDefault="00085CC2" w:rsidP="009733E3">
            <w:pPr>
              <w:tabs>
                <w:tab w:val="left" w:pos="380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Створення структури з надання послуги «Домашня опіка»  </w:t>
            </w:r>
          </w:p>
        </w:tc>
        <w:tc>
          <w:tcPr>
            <w:tcW w:w="3771" w:type="dxa"/>
            <w:gridSpan w:val="2"/>
          </w:tcPr>
          <w:p w14:paraId="4FFDE99B" w14:textId="77777777" w:rsidR="00085CC2" w:rsidRDefault="00085CC2" w:rsidP="009733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Запровадження послуги по домашній опіці (гігієна, медичні послуги, допомога по дому) та покращення життя незахищених груп населення та осіб з інвалідністю</w:t>
            </w:r>
          </w:p>
          <w:p w14:paraId="49CA6A7C" w14:textId="5F04A369" w:rsidR="00BB554F" w:rsidRPr="00413404" w:rsidRDefault="00BB554F" w:rsidP="009733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756405F0" w14:textId="77777777" w:rsidR="00085CC2" w:rsidRPr="00413404" w:rsidRDefault="00085CC2" w:rsidP="009733E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7DCB8174" w14:textId="66D90DF3" w:rsidR="00085CC2" w:rsidRPr="00413404" w:rsidRDefault="00085CC2" w:rsidP="00973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СЗГ</w:t>
            </w:r>
          </w:p>
        </w:tc>
      </w:tr>
      <w:tr w:rsidR="00085CC2" w:rsidRPr="00413404" w14:paraId="0E6731EA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48A42BD0" w14:textId="77777777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заходів по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залученню до активного суспільного життя ветеранів АТО/ООС </w:t>
            </w:r>
          </w:p>
        </w:tc>
        <w:tc>
          <w:tcPr>
            <w:tcW w:w="3771" w:type="dxa"/>
            <w:gridSpan w:val="2"/>
          </w:tcPr>
          <w:p w14:paraId="6D868CF7" w14:textId="0285865C" w:rsidR="00085CC2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Соціалізація українських військових, підвищенн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рівня їх громадянської активності</w:t>
            </w:r>
          </w:p>
          <w:p w14:paraId="5D31ABF8" w14:textId="5AF7BFD1" w:rsidR="00BB554F" w:rsidRPr="00413404" w:rsidRDefault="00BB554F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559F2807" w14:textId="77777777" w:rsidR="00085CC2" w:rsidRPr="00413404" w:rsidRDefault="00085CC2" w:rsidP="00973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380" w:type="dxa"/>
          </w:tcPr>
          <w:p w14:paraId="12968E18" w14:textId="57803C21" w:rsidR="00085CC2" w:rsidRPr="00413404" w:rsidRDefault="00085CC2" w:rsidP="00973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СЗГ</w:t>
            </w:r>
          </w:p>
        </w:tc>
      </w:tr>
      <w:tr w:rsidR="00085CC2" w:rsidRPr="00413404" w14:paraId="62583B0A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27F295E8" w14:textId="77777777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абезпечення послугами соціально-психологічної реабілітації, трудової та професійної адаптації учасників АТО/ООС</w:t>
            </w:r>
          </w:p>
        </w:tc>
        <w:tc>
          <w:tcPr>
            <w:tcW w:w="3771" w:type="dxa"/>
            <w:gridSpan w:val="2"/>
          </w:tcPr>
          <w:p w14:paraId="206DAC17" w14:textId="6D8FAD7B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Подолання наслідків психотравм, стресових станів учасників АТО/ООС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2D836B8A" w14:textId="3BFF4351" w:rsidR="00085CC2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Охоплення послугами щорічно близько 400 осіб</w:t>
            </w:r>
          </w:p>
          <w:p w14:paraId="2A6FBAC9" w14:textId="5DDAC9FA" w:rsidR="00BB554F" w:rsidRPr="00413404" w:rsidRDefault="00BB554F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1B5D6EFD" w14:textId="77777777" w:rsidR="00085CC2" w:rsidRPr="00413404" w:rsidRDefault="00085CC2" w:rsidP="00973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380" w:type="dxa"/>
          </w:tcPr>
          <w:p w14:paraId="099D2049" w14:textId="4AC6492D" w:rsidR="00085CC2" w:rsidRPr="00413404" w:rsidRDefault="00085CC2" w:rsidP="00973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СЗГ</w:t>
            </w:r>
          </w:p>
        </w:tc>
      </w:tr>
      <w:tr w:rsidR="00085CC2" w:rsidRPr="00413404" w14:paraId="0FC51462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603465EC" w14:textId="77777777" w:rsidR="00085CC2" w:rsidRPr="00413404" w:rsidRDefault="00085CC2" w:rsidP="00973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зація змістовного дозвілля молоді</w:t>
            </w:r>
          </w:p>
        </w:tc>
        <w:tc>
          <w:tcPr>
            <w:tcW w:w="3771" w:type="dxa"/>
            <w:gridSpan w:val="2"/>
          </w:tcPr>
          <w:p w14:paraId="553708CB" w14:textId="33F21984" w:rsidR="00BB554F" w:rsidRPr="00413404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тренінгів, семінарів, курсів, майстер-класів, лекцій, практикумів, кінопоказів, воркшопів, фестивалів, форумів, дебатів, конференцій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тощо</w:t>
            </w:r>
          </w:p>
        </w:tc>
        <w:tc>
          <w:tcPr>
            <w:tcW w:w="1171" w:type="dxa"/>
          </w:tcPr>
          <w:p w14:paraId="3B592977" w14:textId="77777777" w:rsidR="00085CC2" w:rsidRPr="00413404" w:rsidRDefault="00085CC2" w:rsidP="00973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66988C46" w14:textId="69C9B272" w:rsidR="00085CC2" w:rsidRPr="00413404" w:rsidRDefault="00085CC2" w:rsidP="00973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«ВМЦ»</w:t>
            </w:r>
          </w:p>
        </w:tc>
      </w:tr>
      <w:tr w:rsidR="00085CC2" w:rsidRPr="00413404" w14:paraId="39844006" w14:textId="77777777" w:rsidTr="001A77D1">
        <w:trPr>
          <w:trHeight w:val="683"/>
          <w:jc w:val="center"/>
        </w:trPr>
        <w:tc>
          <w:tcPr>
            <w:tcW w:w="3386" w:type="dxa"/>
            <w:gridSpan w:val="2"/>
          </w:tcPr>
          <w:p w14:paraId="16AB9ADE" w14:textId="77777777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Створення </w:t>
            </w:r>
            <w:r w:rsidRPr="001A77D1">
              <w:rPr>
                <w:rFonts w:ascii="Times New Roman" w:hAnsi="Times New Roman" w:cs="Times New Roman"/>
                <w:b/>
                <w:sz w:val="20"/>
                <w:szCs w:val="20"/>
              </w:rPr>
              <w:t>трьох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молодіжних осередків у сільських населених пунктах громади</w:t>
            </w:r>
          </w:p>
        </w:tc>
        <w:tc>
          <w:tcPr>
            <w:tcW w:w="3771" w:type="dxa"/>
            <w:gridSpan w:val="2"/>
          </w:tcPr>
          <w:p w14:paraId="1119E46C" w14:textId="79CFA2EA" w:rsidR="00085CC2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луч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ення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молоді, що проживає у сільській місцевості, до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проведення  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змістовного дозвілля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сприяння 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розвитку громади</w:t>
            </w:r>
          </w:p>
          <w:p w14:paraId="5060F104" w14:textId="1E006B1C" w:rsidR="00BB554F" w:rsidRPr="00413404" w:rsidRDefault="00BB554F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320B1366" w14:textId="77777777" w:rsidR="00085CC2" w:rsidRPr="00413404" w:rsidRDefault="00085CC2" w:rsidP="00973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380" w:type="dxa"/>
          </w:tcPr>
          <w:p w14:paraId="6DF40DF0" w14:textId="2DA9F39B" w:rsidR="00085CC2" w:rsidRDefault="00085CC2" w:rsidP="00973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КТМС</w:t>
            </w:r>
          </w:p>
          <w:p w14:paraId="5B43E9A7" w14:textId="77777777" w:rsidR="00085CC2" w:rsidRPr="00C76A91" w:rsidRDefault="00085CC2" w:rsidP="00973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6C7A0E1" w14:textId="6D004BE5" w:rsidR="00085CC2" w:rsidRPr="00413404" w:rsidRDefault="00085C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574">
              <w:rPr>
                <w:rFonts w:ascii="Times New Roman" w:hAnsi="Times New Roman" w:cs="Times New Roman"/>
                <w:sz w:val="20"/>
                <w:szCs w:val="20"/>
              </w:rPr>
              <w:t>ВК ВМР</w:t>
            </w:r>
          </w:p>
        </w:tc>
      </w:tr>
      <w:tr w:rsidR="00085CC2" w:rsidRPr="00413404" w14:paraId="6915FF67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2198F3BC" w14:textId="3F6C8468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Створення центру національно-патріотичного виховання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молоді</w:t>
            </w:r>
          </w:p>
        </w:tc>
        <w:tc>
          <w:tcPr>
            <w:tcW w:w="3771" w:type="dxa"/>
            <w:gridSpan w:val="2"/>
          </w:tcPr>
          <w:p w14:paraId="13BA5DF3" w14:textId="77777777" w:rsidR="00085CC2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Збільшення кількості заходів і про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ктів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спрямованих на національно-патріотичне виховання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молоді</w:t>
            </w:r>
          </w:p>
          <w:p w14:paraId="03CB26B4" w14:textId="56D3BB04" w:rsidR="00BB554F" w:rsidRPr="00413404" w:rsidRDefault="00BB554F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23986BBC" w14:textId="77777777" w:rsidR="00085CC2" w:rsidRPr="00413404" w:rsidRDefault="00085CC2" w:rsidP="00973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2969C272" w14:textId="41205921" w:rsidR="00085CC2" w:rsidRPr="00413404" w:rsidRDefault="00085CC2" w:rsidP="00973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КТМС</w:t>
            </w:r>
          </w:p>
          <w:p w14:paraId="59555D43" w14:textId="11082E8B" w:rsidR="00085CC2" w:rsidRPr="00413404" w:rsidRDefault="00085CC2" w:rsidP="00973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574">
              <w:rPr>
                <w:rFonts w:ascii="Times New Roman" w:hAnsi="Times New Roman" w:cs="Times New Roman"/>
                <w:sz w:val="20"/>
                <w:szCs w:val="20"/>
              </w:rPr>
              <w:t>ВК ВМР</w:t>
            </w:r>
            <w:r w:rsidRPr="00413404" w:rsidDel="00945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85CC2" w:rsidRPr="00413404" w14:paraId="097C855A" w14:textId="77777777" w:rsidTr="001A77D1">
        <w:trPr>
          <w:trHeight w:val="174"/>
          <w:jc w:val="center"/>
        </w:trPr>
        <w:tc>
          <w:tcPr>
            <w:tcW w:w="3386" w:type="dxa"/>
            <w:gridSpan w:val="2"/>
          </w:tcPr>
          <w:p w14:paraId="0BF3F16E" w14:textId="77777777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Створення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громаді 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осередку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волонтерського руху «Будуємо Україну разом»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71" w:type="dxa"/>
            <w:gridSpan w:val="2"/>
          </w:tcPr>
          <w:p w14:paraId="2881C8BA" w14:textId="01EE3F06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Залучення молоді до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самоорганізації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волонтерської діяльності</w:t>
            </w:r>
          </w:p>
        </w:tc>
        <w:tc>
          <w:tcPr>
            <w:tcW w:w="1171" w:type="dxa"/>
          </w:tcPr>
          <w:p w14:paraId="15FE5127" w14:textId="77777777" w:rsidR="00085CC2" w:rsidRPr="00413404" w:rsidRDefault="00085CC2" w:rsidP="00973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80" w:type="dxa"/>
          </w:tcPr>
          <w:p w14:paraId="587C06E1" w14:textId="2BF48952" w:rsidR="00085CC2" w:rsidRPr="00413404" w:rsidRDefault="00085CC2" w:rsidP="00973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КТМС</w:t>
            </w:r>
          </w:p>
          <w:p w14:paraId="2920CB0B" w14:textId="5F44D4D9" w:rsidR="00085CC2" w:rsidRPr="00413404" w:rsidRDefault="00085CC2" w:rsidP="00973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574">
              <w:rPr>
                <w:rFonts w:ascii="Times New Roman" w:hAnsi="Times New Roman" w:cs="Times New Roman"/>
                <w:sz w:val="20"/>
                <w:szCs w:val="20"/>
              </w:rPr>
              <w:t>ВК ВМР</w:t>
            </w:r>
            <w:r w:rsidRPr="00413404" w:rsidDel="00945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85CC2" w:rsidRPr="00413404" w14:paraId="04E144E3" w14:textId="77777777" w:rsidTr="001A77D1">
        <w:trPr>
          <w:trHeight w:val="53"/>
          <w:jc w:val="center"/>
        </w:trPr>
        <w:tc>
          <w:tcPr>
            <w:tcW w:w="3386" w:type="dxa"/>
            <w:gridSpan w:val="2"/>
          </w:tcPr>
          <w:p w14:paraId="09148885" w14:textId="77777777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соціально-інформаційних кампаній по профілактиці негативних соціальних  явищ</w:t>
            </w:r>
          </w:p>
        </w:tc>
        <w:tc>
          <w:tcPr>
            <w:tcW w:w="3771" w:type="dxa"/>
            <w:gridSpan w:val="2"/>
          </w:tcPr>
          <w:p w14:paraId="63B7E2D9" w14:textId="6EA6734D" w:rsidR="00BB554F" w:rsidRDefault="00085CC2" w:rsidP="00BB554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Організація соціальної реклами  ціннісно-смислового та превентивного характеру щодо протидії </w:t>
            </w:r>
            <w:r w:rsidR="00D93C68"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поширенн</w:t>
            </w:r>
            <w:r w:rsidR="00D93C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</w:t>
            </w:r>
            <w:r w:rsidR="00D93C68"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молодіжному середовищі соціально небезпечних захворювань, злочинності, нарко- та алкозалежності</w:t>
            </w:r>
          </w:p>
          <w:p w14:paraId="73C5F9FB" w14:textId="295CAF25" w:rsidR="00BB554F" w:rsidRPr="00413404" w:rsidRDefault="00BB554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0D13FDB6" w14:textId="77777777" w:rsidR="00085CC2" w:rsidRPr="00413404" w:rsidRDefault="00085CC2" w:rsidP="00973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52F8D568" w14:textId="02A25573" w:rsidR="00085CC2" w:rsidRPr="00413404" w:rsidRDefault="00085CC2" w:rsidP="00973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КТМС</w:t>
            </w:r>
          </w:p>
          <w:p w14:paraId="338FE2E6" w14:textId="77777777" w:rsidR="00085CC2" w:rsidRDefault="00085CC2" w:rsidP="00973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F1FC9A7" w14:textId="28B4D5A6" w:rsidR="00085CC2" w:rsidRPr="00413404" w:rsidRDefault="00085CC2" w:rsidP="00973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574">
              <w:rPr>
                <w:rFonts w:ascii="Times New Roman" w:hAnsi="Times New Roman" w:cs="Times New Roman"/>
                <w:sz w:val="20"/>
                <w:szCs w:val="20"/>
              </w:rPr>
              <w:t>ВК ВМР</w:t>
            </w:r>
            <w:r w:rsidRPr="00413404" w:rsidDel="00945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85CC2" w:rsidRPr="00413404" w14:paraId="62C431F8" w14:textId="77777777" w:rsidTr="001A77D1">
        <w:trPr>
          <w:trHeight w:val="53"/>
          <w:jc w:val="center"/>
        </w:trPr>
        <w:tc>
          <w:tcPr>
            <w:tcW w:w="3386" w:type="dxa"/>
            <w:gridSpan w:val="2"/>
          </w:tcPr>
          <w:p w14:paraId="511C63D9" w14:textId="77777777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Підтримка діяльності Молодіжної ради</w:t>
            </w:r>
          </w:p>
        </w:tc>
        <w:tc>
          <w:tcPr>
            <w:tcW w:w="3771" w:type="dxa"/>
            <w:gridSpan w:val="2"/>
          </w:tcPr>
          <w:p w14:paraId="66A158AC" w14:textId="6FB2F06B" w:rsidR="00085CC2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Залучення молоді до державотворчих процесів, суспільно-політичного життя громади та участі в прийнятті рішень з молодіжної політики</w:t>
            </w:r>
          </w:p>
          <w:p w14:paraId="492F5C31" w14:textId="208698D1" w:rsidR="00BB554F" w:rsidRPr="00413404" w:rsidRDefault="00BB554F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38F08DE8" w14:textId="77777777" w:rsidR="00085CC2" w:rsidRPr="00413404" w:rsidRDefault="00085CC2" w:rsidP="00973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7F80C968" w14:textId="3C7515FA" w:rsidR="00085CC2" w:rsidRDefault="00085CC2" w:rsidP="00973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КТМС</w:t>
            </w:r>
          </w:p>
          <w:p w14:paraId="5B3525AD" w14:textId="77777777" w:rsidR="00085CC2" w:rsidRPr="001A77D1" w:rsidRDefault="00085CC2" w:rsidP="00973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ABB899B" w14:textId="72D8EC09" w:rsidR="00085CC2" w:rsidRPr="00413404" w:rsidRDefault="00085CC2" w:rsidP="00973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574">
              <w:rPr>
                <w:rFonts w:ascii="Times New Roman" w:hAnsi="Times New Roman" w:cs="Times New Roman"/>
                <w:sz w:val="20"/>
                <w:szCs w:val="20"/>
              </w:rPr>
              <w:t>ВК ВМР</w:t>
            </w:r>
            <w:r w:rsidRPr="00413404" w:rsidDel="00945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85CC2" w:rsidRPr="00413404" w14:paraId="44B29F48" w14:textId="77777777" w:rsidTr="001A77D1">
        <w:trPr>
          <w:trHeight w:val="53"/>
          <w:jc w:val="center"/>
        </w:trPr>
        <w:tc>
          <w:tcPr>
            <w:tcW w:w="9708" w:type="dxa"/>
            <w:gridSpan w:val="6"/>
          </w:tcPr>
          <w:p w14:paraId="454D61ED" w14:textId="42A0E4F7" w:rsidR="00085CC2" w:rsidRPr="00413404" w:rsidRDefault="00085CC2" w:rsidP="003A325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Стратегічна ціль </w:t>
            </w:r>
            <w:r w:rsidRPr="004134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413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13404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Територія комфортного і безпечного життя</w:t>
            </w:r>
          </w:p>
        </w:tc>
      </w:tr>
      <w:tr w:rsidR="00085CC2" w:rsidRPr="00413404" w14:paraId="53433E82" w14:textId="77777777" w:rsidTr="001A77D1">
        <w:trPr>
          <w:trHeight w:val="53"/>
          <w:jc w:val="center"/>
        </w:trPr>
        <w:tc>
          <w:tcPr>
            <w:tcW w:w="9708" w:type="dxa"/>
            <w:gridSpan w:val="6"/>
          </w:tcPr>
          <w:p w14:paraId="36B184DF" w14:textId="317CB28B" w:rsidR="00085CC2" w:rsidRPr="00413404" w:rsidRDefault="00085CC2" w:rsidP="003A325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 xml:space="preserve">Операційна ціль 3.1. </w:t>
            </w:r>
            <w:r w:rsidRPr="004134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Просторовий розвиток громади</w:t>
            </w:r>
          </w:p>
        </w:tc>
      </w:tr>
      <w:tr w:rsidR="00085CC2" w:rsidRPr="00413404" w14:paraId="7C94A20D" w14:textId="77777777" w:rsidTr="001A77D1">
        <w:trPr>
          <w:trHeight w:val="174"/>
          <w:jc w:val="center"/>
        </w:trPr>
        <w:tc>
          <w:tcPr>
            <w:tcW w:w="3255" w:type="dxa"/>
          </w:tcPr>
          <w:p w14:paraId="144B3D52" w14:textId="1F811DE9" w:rsidR="00085CC2" w:rsidRPr="00413404" w:rsidRDefault="00085CC2" w:rsidP="009733E3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Розробка комплексного плану просторового розвитку (</w:t>
            </w:r>
            <w:r w:rsidR="00D93C6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далі-</w:t>
            </w:r>
            <w:r w:rsidRPr="0041340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КППР)</w:t>
            </w:r>
          </w:p>
        </w:tc>
        <w:tc>
          <w:tcPr>
            <w:tcW w:w="3902" w:type="dxa"/>
            <w:gridSpan w:val="3"/>
          </w:tcPr>
          <w:p w14:paraId="7B4C90C8" w14:textId="77777777" w:rsidR="00085CC2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</w:rPr>
              <w:t>Повна інвентаризація земель</w:t>
            </w: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, о</w:t>
            </w:r>
            <w:r w:rsidRPr="004134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новлення застарілих </w:t>
            </w: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та</w:t>
            </w:r>
            <w:r w:rsidRPr="004134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розробка нових </w:t>
            </w:r>
            <w:r w:rsidRPr="00413404">
              <w:rPr>
                <w:rFonts w:ascii="Times New Roman" w:hAnsi="Times New Roman" w:cs="Times New Roman"/>
                <w:bCs/>
                <w:sz w:val="20"/>
                <w:szCs w:val="20"/>
              </w:rPr>
              <w:t>генеральних планів</w:t>
            </w: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413404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населених пунктів громади</w:t>
            </w: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  <w:p w14:paraId="104A9FEB" w14:textId="4801775A" w:rsidR="00BB554F" w:rsidRPr="00413404" w:rsidRDefault="00BB554F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19E5C5C0" w14:textId="57881F6C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22-</w:t>
            </w:r>
            <w:r w:rsidRPr="00413404"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1380" w:type="dxa"/>
          </w:tcPr>
          <w:p w14:paraId="01C4AD8B" w14:textId="06E41BC5" w:rsidR="00085CC2" w:rsidRPr="00413404" w:rsidRDefault="00085CC2" w:rsidP="009733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ВАМ</w:t>
            </w:r>
          </w:p>
          <w:p w14:paraId="596E1985" w14:textId="56D69951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85CC2" w:rsidRPr="00413404" w14:paraId="41A1221F" w14:textId="77777777" w:rsidTr="001A77D1">
        <w:trPr>
          <w:trHeight w:val="174"/>
          <w:jc w:val="center"/>
        </w:trPr>
        <w:tc>
          <w:tcPr>
            <w:tcW w:w="3255" w:type="dxa"/>
          </w:tcPr>
          <w:p w14:paraId="635673A1" w14:textId="47682E8F" w:rsidR="00085CC2" w:rsidRPr="00413404" w:rsidRDefault="00085CC2" w:rsidP="009733E3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Затвердження генеральних планів </w:t>
            </w:r>
            <w:r w:rsidRPr="0041340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 xml:space="preserve">для населених пунктів </w:t>
            </w:r>
            <w:r w:rsidRPr="0041340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Уріччя</w:t>
            </w:r>
            <w:r w:rsidRPr="0041340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val="uk-UA"/>
              </w:rPr>
              <w:t xml:space="preserve"> та </w:t>
            </w:r>
            <w:r w:rsidRPr="00413404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Кримне</w:t>
            </w:r>
          </w:p>
        </w:tc>
        <w:tc>
          <w:tcPr>
            <w:tcW w:w="3902" w:type="dxa"/>
            <w:gridSpan w:val="3"/>
          </w:tcPr>
          <w:p w14:paraId="1F5BADC9" w14:textId="2B6457C8" w:rsidR="00085CC2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Сприя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ння</w:t>
            </w:r>
            <w:r w:rsidRPr="0041340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 xml:space="preserve"> реалізації плану соціально-економічного розвитку,  що поєднаний з детальними планами території населених пунктів, визнач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 xml:space="preserve">ення </w:t>
            </w:r>
            <w:r w:rsidRPr="0041340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потреби в територіях для забудови та іншого використання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,</w:t>
            </w:r>
            <w:r w:rsidRPr="0041340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 xml:space="preserve"> потреби у зміні меж населених пунктів, чергов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о</w:t>
            </w:r>
            <w:r w:rsidRPr="0041340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ст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і</w:t>
            </w:r>
            <w:r w:rsidRPr="0041340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 xml:space="preserve"> </w:t>
            </w:r>
            <w:r w:rsidR="00D93C6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 xml:space="preserve">та </w:t>
            </w:r>
            <w:r w:rsidRPr="0041340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пріоритетн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о</w:t>
            </w:r>
            <w:r w:rsidRPr="0041340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ст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і</w:t>
            </w:r>
            <w:r w:rsidRPr="0041340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 xml:space="preserve"> забудови та іншого використання територій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 xml:space="preserve">, </w:t>
            </w:r>
            <w:r w:rsidRPr="0041340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меж функціональних зон, пріоритетн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 xml:space="preserve">их </w:t>
            </w:r>
            <w:r w:rsidRPr="0041340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та допустим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их</w:t>
            </w:r>
            <w:r w:rsidRPr="0041340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 xml:space="preserve"> вид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ів</w:t>
            </w:r>
            <w:r w:rsidRPr="0041340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 xml:space="preserve"> використання та забудови територій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.</w:t>
            </w:r>
          </w:p>
          <w:p w14:paraId="069ED603" w14:textId="2E08EB86" w:rsidR="00085CC2" w:rsidRPr="00413404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С</w:t>
            </w:r>
            <w:r w:rsidRPr="0041340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прия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ння</w:t>
            </w:r>
            <w:r w:rsidRPr="0041340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 xml:space="preserve"> залученню інвестицій</w:t>
            </w:r>
          </w:p>
        </w:tc>
        <w:tc>
          <w:tcPr>
            <w:tcW w:w="1171" w:type="dxa"/>
          </w:tcPr>
          <w:p w14:paraId="1684E17F" w14:textId="5C57E41E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202</w:t>
            </w:r>
            <w:r w:rsidRPr="0041340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2</w:t>
            </w:r>
          </w:p>
        </w:tc>
        <w:tc>
          <w:tcPr>
            <w:tcW w:w="1380" w:type="dxa"/>
          </w:tcPr>
          <w:p w14:paraId="71425D4C" w14:textId="274042CE" w:rsidR="00085CC2" w:rsidRPr="00413404" w:rsidRDefault="00085CC2" w:rsidP="009733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ВАМ</w:t>
            </w:r>
          </w:p>
          <w:p w14:paraId="02CB85A7" w14:textId="77777777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85CC2" w:rsidRPr="00413404" w14:paraId="44D8F281" w14:textId="77777777" w:rsidTr="001A77D1">
        <w:trPr>
          <w:trHeight w:val="174"/>
          <w:jc w:val="center"/>
        </w:trPr>
        <w:tc>
          <w:tcPr>
            <w:tcW w:w="3255" w:type="dxa"/>
          </w:tcPr>
          <w:p w14:paraId="2ED71790" w14:textId="674FAB7B" w:rsidR="00085CC2" w:rsidRPr="00413404" w:rsidRDefault="00085CC2" w:rsidP="009733E3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Затвердження детальних планів території</w:t>
            </w:r>
            <w:r w:rsidRPr="0041340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та ро</w:t>
            </w:r>
            <w:r w:rsidRPr="0041340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зробка нових детальних планів території</w:t>
            </w:r>
          </w:p>
        </w:tc>
        <w:tc>
          <w:tcPr>
            <w:tcW w:w="3902" w:type="dxa"/>
            <w:gridSpan w:val="3"/>
          </w:tcPr>
          <w:p w14:paraId="0CAFB6DF" w14:textId="1FFCDA34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Впорядкування </w:t>
            </w:r>
            <w:r w:rsidR="00D93C68" w:rsidRPr="00413404">
              <w:rPr>
                <w:rFonts w:ascii="Times New Roman" w:hAnsi="Times New Roman" w:cs="Times New Roman"/>
                <w:bCs/>
                <w:sz w:val="20"/>
                <w:szCs w:val="20"/>
              </w:rPr>
              <w:t>КППР</w:t>
            </w: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та генеральних планів, що надасть можливість детальніше передбачити нові масиви житлової та/або промислової забудови</w:t>
            </w:r>
          </w:p>
        </w:tc>
        <w:tc>
          <w:tcPr>
            <w:tcW w:w="1171" w:type="dxa"/>
          </w:tcPr>
          <w:p w14:paraId="4C074E65" w14:textId="3242ADDE" w:rsidR="00085CC2" w:rsidRPr="00413404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2021 - 2024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Del="001A7CFC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80" w:type="dxa"/>
          </w:tcPr>
          <w:p w14:paraId="1A022879" w14:textId="4314EE7F" w:rsidR="00085CC2" w:rsidRPr="00413404" w:rsidRDefault="00085CC2" w:rsidP="009733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ВАМ</w:t>
            </w:r>
          </w:p>
          <w:p w14:paraId="4F575A2C" w14:textId="77777777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85CC2" w:rsidRPr="00413404" w14:paraId="1FAF469E" w14:textId="77777777" w:rsidTr="001A77D1">
        <w:trPr>
          <w:trHeight w:val="174"/>
          <w:jc w:val="center"/>
        </w:trPr>
        <w:tc>
          <w:tcPr>
            <w:tcW w:w="3255" w:type="dxa"/>
          </w:tcPr>
          <w:p w14:paraId="5A509F70" w14:textId="2B855926" w:rsidR="00085CC2" w:rsidRPr="00413404" w:rsidRDefault="00085CC2" w:rsidP="009733E3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С</w:t>
            </w:r>
            <w:r w:rsidRPr="0041340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творення містобудівного кадастру</w:t>
            </w:r>
          </w:p>
        </w:tc>
        <w:tc>
          <w:tcPr>
            <w:tcW w:w="3902" w:type="dxa"/>
            <w:gridSpan w:val="3"/>
          </w:tcPr>
          <w:p w14:paraId="62016AC5" w14:textId="35B9E3CB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Можливість потенційним інвесторам та мешканцям громади самостійно оцінювати наявні матеріали щодо земель та містобудівної документації із застосуванням  </w:t>
            </w:r>
            <w:r w:rsidRPr="00413404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геоінформаційної системи</w:t>
            </w:r>
          </w:p>
        </w:tc>
        <w:tc>
          <w:tcPr>
            <w:tcW w:w="1171" w:type="dxa"/>
          </w:tcPr>
          <w:p w14:paraId="3764A62F" w14:textId="77777777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  <w:p w14:paraId="6B69F4A9" w14:textId="77777777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5FD757BD" w14:textId="150E579B" w:rsidR="00085CC2" w:rsidRPr="00413404" w:rsidRDefault="00085CC2" w:rsidP="009733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ВАМ</w:t>
            </w:r>
          </w:p>
          <w:p w14:paraId="5ADBE337" w14:textId="77777777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85CC2" w:rsidRPr="00413404" w14:paraId="1561CCAE" w14:textId="77777777" w:rsidTr="001A77D1">
        <w:trPr>
          <w:trHeight w:val="174"/>
          <w:jc w:val="center"/>
        </w:trPr>
        <w:tc>
          <w:tcPr>
            <w:tcW w:w="3255" w:type="dxa"/>
          </w:tcPr>
          <w:p w14:paraId="613F45C5" w14:textId="618B82F4" w:rsidR="00085CC2" w:rsidRPr="002F3488" w:rsidRDefault="00085CC2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F3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Створення інженерно-топографічних планів масштабів 1:2000 та 1:5000 в цифровому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ru-RU"/>
              </w:rPr>
              <w:t>,</w:t>
            </w:r>
            <w:r w:rsidRPr="002F3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векторному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ru-RU"/>
              </w:rPr>
              <w:t xml:space="preserve"> </w:t>
            </w:r>
            <w:r w:rsidRPr="002F3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і графічному зображенн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ru-RU"/>
              </w:rPr>
              <w:t>ях</w:t>
            </w:r>
            <w:r w:rsidRPr="002F34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, створення цифрових ортофотопланів Вараської МТГ </w:t>
            </w:r>
          </w:p>
        </w:tc>
        <w:tc>
          <w:tcPr>
            <w:tcW w:w="3902" w:type="dxa"/>
            <w:gridSpan w:val="3"/>
          </w:tcPr>
          <w:p w14:paraId="53648EAD" w14:textId="672EFEE3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Наявність актуальної цифрової мапи громади як основи для розробки </w:t>
            </w:r>
            <w:r w:rsidR="00D93C68" w:rsidRPr="00413404">
              <w:rPr>
                <w:rFonts w:ascii="Times New Roman" w:hAnsi="Times New Roman" w:cs="Times New Roman"/>
                <w:bCs/>
                <w:sz w:val="20"/>
                <w:szCs w:val="20"/>
              </w:rPr>
              <w:t>КППР</w:t>
            </w:r>
            <w:r w:rsidRPr="0041340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та геоінформаційної системи</w:t>
            </w:r>
          </w:p>
        </w:tc>
        <w:tc>
          <w:tcPr>
            <w:tcW w:w="1171" w:type="dxa"/>
          </w:tcPr>
          <w:p w14:paraId="53C26334" w14:textId="54A08ED8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380" w:type="dxa"/>
          </w:tcPr>
          <w:p w14:paraId="6364B25B" w14:textId="7C450037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ВІТ</w:t>
            </w:r>
          </w:p>
        </w:tc>
      </w:tr>
      <w:tr w:rsidR="00085CC2" w:rsidRPr="00413404" w14:paraId="4BC80054" w14:textId="77777777" w:rsidTr="001A77D1">
        <w:trPr>
          <w:trHeight w:val="174"/>
          <w:jc w:val="center"/>
        </w:trPr>
        <w:tc>
          <w:tcPr>
            <w:tcW w:w="3255" w:type="dxa"/>
          </w:tcPr>
          <w:p w14:paraId="79FB7970" w14:textId="296D7A9F" w:rsidR="00085CC2" w:rsidRPr="002F3488" w:rsidRDefault="00085CC2" w:rsidP="009733E3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F34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Капітальний ремонт асфальтобетонного покриття вул. Соборна</w:t>
            </w:r>
            <w:r w:rsidRPr="002F3488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, </w:t>
            </w:r>
            <w:r w:rsidRPr="002F34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м.Вараш Рівненської області </w:t>
            </w:r>
          </w:p>
        </w:tc>
        <w:tc>
          <w:tcPr>
            <w:tcW w:w="3902" w:type="dxa"/>
            <w:gridSpan w:val="3"/>
          </w:tcPr>
          <w:p w14:paraId="6805E659" w14:textId="1303E932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Покращення безпеки і транспортно-експлуатаційних характеристик </w:t>
            </w:r>
            <w:r w:rsidR="00D93C68" w:rsidRPr="00413404">
              <w:rPr>
                <w:rFonts w:ascii="Times New Roman" w:hAnsi="Times New Roman" w:cs="Times New Roman"/>
                <w:sz w:val="20"/>
                <w:szCs w:val="20"/>
              </w:rPr>
              <w:t>автомобільн</w:t>
            </w:r>
            <w:r w:rsidR="00D93C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ої</w:t>
            </w:r>
            <w:r w:rsidR="00D93C68"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дор</w:t>
            </w:r>
            <w:r w:rsidR="00D93C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оги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та тротуарів</w:t>
            </w:r>
          </w:p>
          <w:p w14:paraId="3F6EBA4B" w14:textId="77777777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4562D433" w14:textId="77777777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2022-2023</w:t>
            </w:r>
          </w:p>
          <w:p w14:paraId="15EDABC9" w14:textId="1815CFE6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59E3FE02" w14:textId="17D56EE4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085CC2" w:rsidRPr="00413404" w14:paraId="53AB6261" w14:textId="77777777" w:rsidTr="001A77D1">
        <w:trPr>
          <w:trHeight w:val="174"/>
          <w:jc w:val="center"/>
        </w:trPr>
        <w:tc>
          <w:tcPr>
            <w:tcW w:w="3255" w:type="dxa"/>
          </w:tcPr>
          <w:p w14:paraId="4E5E83D9" w14:textId="720BED7A" w:rsidR="00085CC2" w:rsidRPr="00413404" w:rsidRDefault="00085CC2" w:rsidP="009733E3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Капітальний ремонт асфальтобетонного покриття дороги Рівненська від дороги Т</w:t>
            </w:r>
            <w:r w:rsidRPr="00413404">
              <w:rPr>
                <w:rFonts w:ascii="Times New Roman" w:hAnsi="Times New Roman" w:cs="Times New Roman"/>
                <w:bCs/>
                <w:sz w:val="20"/>
                <w:szCs w:val="20"/>
              </w:rPr>
              <w:t>-18-08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до перехрестя з вулицею Соборна м.Вараш Рівненської області </w:t>
            </w:r>
          </w:p>
        </w:tc>
        <w:tc>
          <w:tcPr>
            <w:tcW w:w="3902" w:type="dxa"/>
            <w:gridSpan w:val="3"/>
          </w:tcPr>
          <w:p w14:paraId="1F0D9447" w14:textId="46BE54FF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Покращення безпеки і транспортно-експлуатаційних характеристик </w:t>
            </w:r>
            <w:r w:rsidR="00D93C68" w:rsidRPr="00413404">
              <w:rPr>
                <w:rFonts w:ascii="Times New Roman" w:hAnsi="Times New Roman" w:cs="Times New Roman"/>
                <w:sz w:val="20"/>
                <w:szCs w:val="20"/>
              </w:rPr>
              <w:t>автомобільн</w:t>
            </w:r>
            <w:r w:rsidR="00D93C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ої</w:t>
            </w:r>
            <w:r w:rsidR="00D93C68"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дор</w:t>
            </w:r>
            <w:r w:rsidR="00D93C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оги</w:t>
            </w:r>
            <w:r w:rsidR="00D93C68"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F509D4" w14:textId="77777777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4586D65E" w14:textId="66FE17E5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60DAB182" w14:textId="0ECF8425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085CC2" w:rsidRPr="0051379D" w14:paraId="6D45D7CD" w14:textId="77777777" w:rsidTr="001A77D1">
        <w:trPr>
          <w:trHeight w:val="174"/>
          <w:jc w:val="center"/>
        </w:trPr>
        <w:tc>
          <w:tcPr>
            <w:tcW w:w="3255" w:type="dxa"/>
          </w:tcPr>
          <w:p w14:paraId="2CBA18BF" w14:textId="7FE692D2" w:rsidR="00085CC2" w:rsidRPr="00413404" w:rsidRDefault="00085CC2" w:rsidP="009733E3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Будівництво парковок (в т.ч. автоматизованих та багаторівневих)</w:t>
            </w:r>
          </w:p>
        </w:tc>
        <w:tc>
          <w:tcPr>
            <w:tcW w:w="3902" w:type="dxa"/>
            <w:gridSpan w:val="3"/>
          </w:tcPr>
          <w:p w14:paraId="7A541832" w14:textId="426EC816" w:rsidR="00085CC2" w:rsidRPr="00413404" w:rsidRDefault="00A67C3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</w:t>
            </w:r>
            <w:r w:rsidR="00085CC2" w:rsidRPr="004134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ирішення глобальної проблеми автомобілізації, зниження завантаженості дворів та створення безпечного простору </w:t>
            </w:r>
            <w:r w:rsidR="002A56C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будівництво </w:t>
            </w:r>
            <w:r w:rsidR="00085CC2" w:rsidRPr="004134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 </w:t>
            </w:r>
            <w:r w:rsidR="002A56C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парковок)</w:t>
            </w:r>
          </w:p>
        </w:tc>
        <w:tc>
          <w:tcPr>
            <w:tcW w:w="1171" w:type="dxa"/>
          </w:tcPr>
          <w:p w14:paraId="268E1D3F" w14:textId="77777777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</w:rPr>
              <w:t>2022-2027</w:t>
            </w:r>
          </w:p>
          <w:p w14:paraId="117E2350" w14:textId="77777777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7313AF1" w14:textId="77777777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7928E448" w14:textId="02086096" w:rsidR="00085CC2" w:rsidRDefault="00085CC2" w:rsidP="009733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35DF0252" w14:textId="1800AA6D" w:rsidR="00085CC2" w:rsidRPr="00413404" w:rsidRDefault="00085CC2" w:rsidP="009733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ВАМ</w:t>
            </w:r>
          </w:p>
          <w:p w14:paraId="06AEDDEF" w14:textId="77777777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85CC2" w:rsidRPr="00413404" w14:paraId="0D37EBE6" w14:textId="77777777" w:rsidTr="001A77D1">
        <w:trPr>
          <w:trHeight w:val="174"/>
          <w:jc w:val="center"/>
        </w:trPr>
        <w:tc>
          <w:tcPr>
            <w:tcW w:w="3255" w:type="dxa"/>
          </w:tcPr>
          <w:p w14:paraId="5F96D215" w14:textId="14B85AB7" w:rsidR="00085CC2" w:rsidRPr="00413404" w:rsidRDefault="00085CC2" w:rsidP="009733E3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Будівництво або реконструкція дороги для з`єднання громади з автошляхом М 07</w:t>
            </w:r>
          </w:p>
        </w:tc>
        <w:tc>
          <w:tcPr>
            <w:tcW w:w="3902" w:type="dxa"/>
            <w:gridSpan w:val="3"/>
          </w:tcPr>
          <w:p w14:paraId="7F7CD9AC" w14:textId="5D184655" w:rsidR="00085CC2" w:rsidRPr="001A77D1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</w:t>
            </w:r>
            <w:r w:rsidRPr="001A77D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умісно з сусідніми громадами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:</w:t>
            </w:r>
          </w:p>
          <w:p w14:paraId="73B7885A" w14:textId="6FF0C9F6" w:rsidR="00085CC2" w:rsidRPr="001A77D1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</w:t>
            </w:r>
            <w:r w:rsidRPr="001A77D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еконструкція автодороги місцевого значення Т-18-08 (відповідно до стратегії області на ділянці Полиці-Рафалівка-Вараш 20,8км)</w:t>
            </w:r>
          </w:p>
          <w:p w14:paraId="10542801" w14:textId="77777777" w:rsidR="00A67C3B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АБО </w:t>
            </w:r>
          </w:p>
          <w:p w14:paraId="3806595B" w14:textId="0380C833" w:rsidR="00085CC2" w:rsidRPr="00360161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Будівництво автодороги через </w:t>
            </w:r>
            <w:r w:rsidR="00A67C3B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с.</w:t>
            </w:r>
            <w:r w:rsidRPr="00413404">
              <w:rPr>
                <w:rFonts w:ascii="Times New Roman" w:hAnsi="Times New Roman" w:cs="Times New Roman"/>
                <w:bCs/>
                <w:sz w:val="20"/>
                <w:szCs w:val="20"/>
              </w:rPr>
              <w:t>Балаховичі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(</w:t>
            </w:r>
            <w:r w:rsidRPr="00413404">
              <w:rPr>
                <w:rFonts w:ascii="Times New Roman" w:hAnsi="Times New Roman" w:cs="Times New Roman"/>
                <w:bCs/>
                <w:sz w:val="20"/>
                <w:szCs w:val="20"/>
              </w:rPr>
              <w:t>орієнтовно 12,5</w:t>
            </w:r>
            <w:r w:rsidR="002A56C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413404">
              <w:rPr>
                <w:rFonts w:ascii="Times New Roman" w:hAnsi="Times New Roman" w:cs="Times New Roman"/>
                <w:bCs/>
                <w:sz w:val="20"/>
                <w:szCs w:val="20"/>
              </w:rPr>
              <w:t>км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1171" w:type="dxa"/>
          </w:tcPr>
          <w:p w14:paraId="669EB6D9" w14:textId="344AE238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</w:rPr>
              <w:t>2023-2027</w:t>
            </w:r>
          </w:p>
        </w:tc>
        <w:tc>
          <w:tcPr>
            <w:tcW w:w="1380" w:type="dxa"/>
          </w:tcPr>
          <w:p w14:paraId="4768CBF2" w14:textId="7E8CFA4E" w:rsidR="00085CC2" w:rsidRPr="00413404" w:rsidRDefault="00085CC2" w:rsidP="009733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A77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ВАМ</w:t>
            </w:r>
          </w:p>
          <w:p w14:paraId="71D984E9" w14:textId="77777777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85CC2" w:rsidRPr="00413404" w14:paraId="79C1C3F3" w14:textId="77777777" w:rsidTr="001A77D1">
        <w:trPr>
          <w:trHeight w:val="174"/>
          <w:jc w:val="center"/>
        </w:trPr>
        <w:tc>
          <w:tcPr>
            <w:tcW w:w="3255" w:type="dxa"/>
          </w:tcPr>
          <w:p w14:paraId="60A403B6" w14:textId="016B81DE" w:rsidR="00085CC2" w:rsidRPr="00413404" w:rsidRDefault="00085CC2" w:rsidP="009733E3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Капітальний ремонт асфальтного покриття дороги Вараш-Заболоття</w:t>
            </w:r>
          </w:p>
        </w:tc>
        <w:tc>
          <w:tcPr>
            <w:tcW w:w="3902" w:type="dxa"/>
            <w:gridSpan w:val="3"/>
          </w:tcPr>
          <w:p w14:paraId="0F2F3A42" w14:textId="091FF3F5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</w:rPr>
              <w:t>Забезпечення комфортних умов для транспортного сполучення села Заболоття з центром громади та району</w:t>
            </w:r>
          </w:p>
        </w:tc>
        <w:tc>
          <w:tcPr>
            <w:tcW w:w="1171" w:type="dxa"/>
          </w:tcPr>
          <w:p w14:paraId="21DAA0FD" w14:textId="16B334B7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</w:rPr>
              <w:t>2022-2025</w:t>
            </w:r>
          </w:p>
        </w:tc>
        <w:tc>
          <w:tcPr>
            <w:tcW w:w="1380" w:type="dxa"/>
          </w:tcPr>
          <w:p w14:paraId="5B5EC76D" w14:textId="29DEA5C1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085CC2" w:rsidRPr="00413404" w14:paraId="3796A1C0" w14:textId="77777777" w:rsidTr="001A77D1">
        <w:trPr>
          <w:trHeight w:val="174"/>
          <w:jc w:val="center"/>
        </w:trPr>
        <w:tc>
          <w:tcPr>
            <w:tcW w:w="3255" w:type="dxa"/>
          </w:tcPr>
          <w:p w14:paraId="0C6254E2" w14:textId="5D89B198" w:rsidR="00085CC2" w:rsidRDefault="00085CC2" w:rsidP="009733E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Реконструкція водопровідної мережі від ВК-42 до ВК-89 по мікрорайону Будівельників в місті Вараш, Вараського району Рівненської області</w:t>
            </w:r>
          </w:p>
          <w:p w14:paraId="14AAEB64" w14:textId="486CAE2A" w:rsidR="00436D22" w:rsidRPr="00413404" w:rsidRDefault="00436D22" w:rsidP="009733E3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79413687" w14:textId="066EF990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Зменшення аварійності інженерних мереж водопостачання</w:t>
            </w:r>
          </w:p>
          <w:p w14:paraId="7C152820" w14:textId="77777777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52B15ACB" w14:textId="55D5C17E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2022-2023</w:t>
            </w:r>
          </w:p>
        </w:tc>
        <w:tc>
          <w:tcPr>
            <w:tcW w:w="1380" w:type="dxa"/>
          </w:tcPr>
          <w:p w14:paraId="78F511A8" w14:textId="6A68C34E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085CC2" w:rsidRPr="00413404" w14:paraId="19D7D24A" w14:textId="77777777" w:rsidTr="001A77D1">
        <w:trPr>
          <w:trHeight w:val="174"/>
          <w:jc w:val="center"/>
        </w:trPr>
        <w:tc>
          <w:tcPr>
            <w:tcW w:w="3255" w:type="dxa"/>
          </w:tcPr>
          <w:p w14:paraId="3F3752B5" w14:textId="501977CD" w:rsidR="00085CC2" w:rsidRDefault="00085CC2" w:rsidP="009733E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Будівництво самопливної каналізаційної мережі від колодязя №68 за адресою: м.Вараш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, 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проспект Шевченка Рівненської області</w:t>
            </w:r>
          </w:p>
          <w:p w14:paraId="789AB757" w14:textId="2C1BBD3B" w:rsidR="00436D22" w:rsidRPr="00413404" w:rsidRDefault="00436D22" w:rsidP="009733E3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5F0E3555" w14:textId="6F23FD2F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Надання якісних комунальних послуг водовідведення для 42,9 тис. мешканців міста</w:t>
            </w:r>
          </w:p>
          <w:p w14:paraId="627879B7" w14:textId="77777777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42E25E16" w14:textId="3F20F491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80" w:type="dxa"/>
          </w:tcPr>
          <w:p w14:paraId="01404E75" w14:textId="52B4E6CA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085CC2" w:rsidRPr="00413404" w14:paraId="476817ED" w14:textId="77777777" w:rsidTr="001A77D1">
        <w:trPr>
          <w:trHeight w:val="174"/>
          <w:jc w:val="center"/>
        </w:trPr>
        <w:tc>
          <w:tcPr>
            <w:tcW w:w="3255" w:type="dxa"/>
          </w:tcPr>
          <w:p w14:paraId="4BD94BB8" w14:textId="080E0440" w:rsidR="00085CC2" w:rsidRPr="00413404" w:rsidRDefault="00085CC2" w:rsidP="009733E3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Проведення реконструкції </w:t>
            </w:r>
            <w:r w:rsidRPr="004134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десяти тисяч метрів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мереж теплопостачання, водопостачання та водовідведення</w:t>
            </w:r>
          </w:p>
        </w:tc>
        <w:tc>
          <w:tcPr>
            <w:tcW w:w="3902" w:type="dxa"/>
            <w:gridSpan w:val="3"/>
          </w:tcPr>
          <w:p w14:paraId="1CC5D069" w14:textId="0106B0D3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Зменшення аварійності в інженерній системі комунального господарства та забезпечення надання якісних комунальних послуг 42,9 тис. мешканцям міста</w:t>
            </w:r>
          </w:p>
          <w:p w14:paraId="6A3AC1B6" w14:textId="77777777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6BD918B8" w14:textId="01ABB922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иготовле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ння ПКД 2022-2026</w:t>
            </w:r>
          </w:p>
          <w:p w14:paraId="60223393" w14:textId="77777777" w:rsidR="00085CC2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Реалізаці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я 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кту 2023-2027</w:t>
            </w:r>
          </w:p>
          <w:p w14:paraId="6B264439" w14:textId="335F0A7D" w:rsidR="00436D22" w:rsidRPr="00413404" w:rsidRDefault="00436D2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36142822" w14:textId="78BA2F2B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085CC2" w:rsidRPr="00413404" w14:paraId="62EC284C" w14:textId="77777777" w:rsidTr="001A77D1">
        <w:trPr>
          <w:trHeight w:val="174"/>
          <w:jc w:val="center"/>
        </w:trPr>
        <w:tc>
          <w:tcPr>
            <w:tcW w:w="3255" w:type="dxa"/>
          </w:tcPr>
          <w:p w14:paraId="6E0B4581" w14:textId="19B07E62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Проведення реконструкції з автоматизації та диспетчеризації водозабору</w:t>
            </w:r>
            <w:r w:rsidR="00A67C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с.Бабка</w:t>
            </w:r>
          </w:p>
          <w:p w14:paraId="7C50AA00" w14:textId="77777777" w:rsidR="00085CC2" w:rsidRPr="00413404" w:rsidRDefault="00085CC2" w:rsidP="009733E3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41764E04" w14:textId="22ED3B10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Зменшення витрат енергоресурсів комунальними підприємствами</w:t>
            </w:r>
          </w:p>
          <w:p w14:paraId="3D96CF64" w14:textId="77777777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70C1E97B" w14:textId="77777777" w:rsidR="00085CC2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иготовле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ння ПКД 2022-2024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еалізаці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про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кту 2023-2027</w:t>
            </w:r>
          </w:p>
          <w:p w14:paraId="5D9EFFE0" w14:textId="1B218A43" w:rsidR="00436D22" w:rsidRPr="00413404" w:rsidRDefault="00436D2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37CB1855" w14:textId="01FF96E7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085CC2" w:rsidRPr="00413404" w14:paraId="14A201B0" w14:textId="77777777" w:rsidTr="001A77D1">
        <w:trPr>
          <w:trHeight w:val="174"/>
          <w:jc w:val="center"/>
        </w:trPr>
        <w:tc>
          <w:tcPr>
            <w:tcW w:w="3255" w:type="dxa"/>
          </w:tcPr>
          <w:p w14:paraId="1B86E9F5" w14:textId="157EE820" w:rsidR="00085CC2" w:rsidRPr="00413404" w:rsidRDefault="00085CC2" w:rsidP="009733E3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Будівництво, реконструкція 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систем тепло-</w:t>
            </w:r>
            <w:r w:rsidR="00A67C3B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та 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водопостачання сіл територіальної громади</w:t>
            </w:r>
          </w:p>
        </w:tc>
        <w:tc>
          <w:tcPr>
            <w:tcW w:w="3902" w:type="dxa"/>
            <w:gridSpan w:val="3"/>
          </w:tcPr>
          <w:p w14:paraId="21CA14E0" w14:textId="454CD756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Осучаснення основних фондів та обладнання водопостачання</w:t>
            </w:r>
          </w:p>
        </w:tc>
        <w:tc>
          <w:tcPr>
            <w:tcW w:w="1171" w:type="dxa"/>
          </w:tcPr>
          <w:p w14:paraId="608FAA0B" w14:textId="2FA56CB4" w:rsidR="00085CC2" w:rsidRPr="00413404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иготовле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ння ПКД 2022-2026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еалізаці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2023-2027</w:t>
            </w:r>
          </w:p>
        </w:tc>
        <w:tc>
          <w:tcPr>
            <w:tcW w:w="1380" w:type="dxa"/>
          </w:tcPr>
          <w:p w14:paraId="027B4B94" w14:textId="784803D6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085CC2" w:rsidRPr="00413404" w14:paraId="20F64F45" w14:textId="77777777" w:rsidTr="001A77D1">
        <w:trPr>
          <w:trHeight w:val="174"/>
          <w:jc w:val="center"/>
        </w:trPr>
        <w:tc>
          <w:tcPr>
            <w:tcW w:w="3255" w:type="dxa"/>
          </w:tcPr>
          <w:p w14:paraId="33C140CB" w14:textId="7DC82FC2" w:rsidR="00085CC2" w:rsidRPr="00413404" w:rsidRDefault="00085CC2" w:rsidP="009733E3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Проведення модернізації </w:t>
            </w:r>
            <w:r w:rsidRPr="004134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шістдесяти чотирьох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пасажирських ліфтів у багатоповерхових будинках міста</w:t>
            </w:r>
          </w:p>
        </w:tc>
        <w:tc>
          <w:tcPr>
            <w:tcW w:w="3902" w:type="dxa"/>
            <w:gridSpan w:val="3"/>
          </w:tcPr>
          <w:p w14:paraId="24F807AC" w14:textId="57D2C0BF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якісної експлуатації ліфтів, зниження кількості аварійних ситуацій у ліфтах  на 50%</w:t>
            </w:r>
          </w:p>
          <w:p w14:paraId="17DF85AA" w14:textId="77777777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75177D08" w14:textId="4B394E6E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иготовлення ПКД 2022-2027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еалізаці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 2022-2027</w:t>
            </w:r>
          </w:p>
        </w:tc>
        <w:tc>
          <w:tcPr>
            <w:tcW w:w="1380" w:type="dxa"/>
          </w:tcPr>
          <w:p w14:paraId="2124978A" w14:textId="7082B324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085CC2" w:rsidRPr="00413404" w14:paraId="7F03D132" w14:textId="77777777" w:rsidTr="001A77D1">
        <w:trPr>
          <w:trHeight w:val="174"/>
          <w:jc w:val="center"/>
        </w:trPr>
        <w:tc>
          <w:tcPr>
            <w:tcW w:w="3255" w:type="dxa"/>
          </w:tcPr>
          <w:p w14:paraId="1ED401AE" w14:textId="23E90D93" w:rsidR="00085CC2" w:rsidRPr="00413404" w:rsidRDefault="00085CC2" w:rsidP="009733E3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Капітальний ремонт облаштування світлофора в районі перехрестя вул. Лесі Українки та вул. Героїв Небесної Сотні в місті Вараш Рівненської області</w:t>
            </w:r>
          </w:p>
        </w:tc>
        <w:tc>
          <w:tcPr>
            <w:tcW w:w="3902" w:type="dxa"/>
            <w:gridSpan w:val="3"/>
          </w:tcPr>
          <w:p w14:paraId="4651421C" w14:textId="0B2B531F" w:rsidR="00085CC2" w:rsidRPr="00413404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Покращення безпеки користування дорожньою інфраструктурою, транспортно-експлуатаційних характеристик автомобільних доріг та тротуарів</w:t>
            </w:r>
          </w:p>
        </w:tc>
        <w:tc>
          <w:tcPr>
            <w:tcW w:w="1171" w:type="dxa"/>
          </w:tcPr>
          <w:p w14:paraId="3661F41B" w14:textId="15354B4C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80" w:type="dxa"/>
          </w:tcPr>
          <w:p w14:paraId="66DE71AB" w14:textId="1820727A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085CC2" w:rsidRPr="00413404" w14:paraId="20274733" w14:textId="77777777" w:rsidTr="001A77D1">
        <w:trPr>
          <w:trHeight w:val="174"/>
          <w:jc w:val="center"/>
        </w:trPr>
        <w:tc>
          <w:tcPr>
            <w:tcW w:w="3255" w:type="dxa"/>
          </w:tcPr>
          <w:p w14:paraId="171896A8" w14:textId="5A26F5EA" w:rsidR="00085CC2" w:rsidRPr="00413404" w:rsidRDefault="00085CC2" w:rsidP="009733E3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Капітальний ремонт облаштування світлофора в районі перехрестя вул.</w:t>
            </w:r>
            <w:r w:rsidR="00436D2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Соборна та дороги Рівненська в місті Вараш Рівненської області</w:t>
            </w:r>
          </w:p>
        </w:tc>
        <w:tc>
          <w:tcPr>
            <w:tcW w:w="3902" w:type="dxa"/>
            <w:gridSpan w:val="3"/>
          </w:tcPr>
          <w:p w14:paraId="4E1DE34A" w14:textId="2FD47E39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Покращення безпеки користування дорожньою інфраструктурою, транспортно-експлуатаційних характеристик автомобільних доріг та тротуарів</w:t>
            </w:r>
          </w:p>
          <w:p w14:paraId="255864E1" w14:textId="77777777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4B22C7E8" w14:textId="6BA57A9A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380" w:type="dxa"/>
          </w:tcPr>
          <w:p w14:paraId="105BE3A7" w14:textId="05FB2AA0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085CC2" w:rsidRPr="00413404" w14:paraId="60C73079" w14:textId="77777777" w:rsidTr="001A77D1">
        <w:trPr>
          <w:trHeight w:val="174"/>
          <w:jc w:val="center"/>
        </w:trPr>
        <w:tc>
          <w:tcPr>
            <w:tcW w:w="3255" w:type="dxa"/>
          </w:tcPr>
          <w:p w14:paraId="4DE74CF7" w14:textId="059DCEBB" w:rsidR="00085CC2" w:rsidRPr="00413404" w:rsidRDefault="00085CC2" w:rsidP="009733E3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Капітальний ремонт вул. Хлібороб від будинку №38 до перехрестя з вул. Шкільна в с. Стара Рафалівка Вараського району Рівненської області</w:t>
            </w:r>
          </w:p>
        </w:tc>
        <w:tc>
          <w:tcPr>
            <w:tcW w:w="3902" w:type="dxa"/>
            <w:gridSpan w:val="3"/>
          </w:tcPr>
          <w:p w14:paraId="12107D0E" w14:textId="0F9EEE68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Покращення безпеки і транспортно-експлуатаційних характеристик автомобільних доріг та тротуарів</w:t>
            </w:r>
          </w:p>
          <w:p w14:paraId="3D807A18" w14:textId="77777777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04D8C6CF" w14:textId="1D9A4081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80" w:type="dxa"/>
          </w:tcPr>
          <w:p w14:paraId="0B4FAFBF" w14:textId="5F2CBAAF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085CC2" w:rsidRPr="00413404" w14:paraId="21BBF2D3" w14:textId="77777777" w:rsidTr="001A77D1">
        <w:trPr>
          <w:trHeight w:val="174"/>
          <w:jc w:val="center"/>
        </w:trPr>
        <w:tc>
          <w:tcPr>
            <w:tcW w:w="3255" w:type="dxa"/>
          </w:tcPr>
          <w:p w14:paraId="4498C623" w14:textId="180C4EFA" w:rsidR="00085CC2" w:rsidRPr="00413404" w:rsidRDefault="00085CC2" w:rsidP="009733E3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Капітальний ремонт вулиць та доріг громади протяжністю </w:t>
            </w:r>
            <w:r w:rsidRPr="004134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десять кілометрів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2B3E8505" w14:textId="4EA1365D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Покращення безпеки і транспортно-експлуатаційних характеристик автомобільних доріг та тротуарів</w:t>
            </w:r>
          </w:p>
          <w:p w14:paraId="33F61876" w14:textId="77777777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1881CD23" w14:textId="1A64D9AF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иготовле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ння ПКД 2022-2026</w:t>
            </w:r>
          </w:p>
          <w:p w14:paraId="0315485A" w14:textId="1E767B0F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еалізаці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2023-2027</w:t>
            </w:r>
          </w:p>
        </w:tc>
        <w:tc>
          <w:tcPr>
            <w:tcW w:w="1380" w:type="dxa"/>
          </w:tcPr>
          <w:p w14:paraId="6285643C" w14:textId="79BCB012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085CC2" w:rsidRPr="00413404" w14:paraId="1CD5FA61" w14:textId="77777777" w:rsidTr="001A77D1">
        <w:trPr>
          <w:trHeight w:val="174"/>
          <w:jc w:val="center"/>
        </w:trPr>
        <w:tc>
          <w:tcPr>
            <w:tcW w:w="3255" w:type="dxa"/>
          </w:tcPr>
          <w:p w14:paraId="6B39B745" w14:textId="73EF8C57" w:rsidR="00085CC2" w:rsidRPr="00413404" w:rsidRDefault="00085CC2" w:rsidP="009733E3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Ремонт доріг та вулиць н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а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селених пунктів Більська Воля, Рудка, Кругле, Березина</w:t>
            </w:r>
          </w:p>
        </w:tc>
        <w:tc>
          <w:tcPr>
            <w:tcW w:w="3902" w:type="dxa"/>
            <w:gridSpan w:val="3"/>
          </w:tcPr>
          <w:p w14:paraId="1D430279" w14:textId="47E7E762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Покращення безпеки і транспортно-експлуатаційних характеристик автомобільних доріг та тротуарів </w:t>
            </w:r>
          </w:p>
          <w:p w14:paraId="2038B234" w14:textId="77777777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3A192A2A" w14:textId="2EC29966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1380" w:type="dxa"/>
          </w:tcPr>
          <w:p w14:paraId="72736CB7" w14:textId="26A46528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085CC2" w:rsidRPr="00413404" w14:paraId="1FC2DBD9" w14:textId="77777777" w:rsidTr="001A77D1">
        <w:trPr>
          <w:trHeight w:val="174"/>
          <w:jc w:val="center"/>
        </w:trPr>
        <w:tc>
          <w:tcPr>
            <w:tcW w:w="3255" w:type="dxa"/>
          </w:tcPr>
          <w:p w14:paraId="29E2217C" w14:textId="0BC97F1C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Будівництво та ремонт доріг 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селених пункт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ах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Озерці та Городок</w:t>
            </w:r>
          </w:p>
          <w:p w14:paraId="792B5353" w14:textId="77777777" w:rsidR="00085CC2" w:rsidRPr="00413404" w:rsidRDefault="00085CC2" w:rsidP="009733E3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0E288D18" w14:textId="6DE536AD" w:rsidR="00085CC2" w:rsidRPr="00413404" w:rsidRDefault="00085CC2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Покращення транспортного сполучення загального користування</w:t>
            </w:r>
            <w:r w:rsidR="00436D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доступу до сфер соціального та медичного обслуговування, інвестиційної</w:t>
            </w:r>
            <w:r w:rsidR="00436D22"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привабливості</w:t>
            </w:r>
            <w:r w:rsidR="00436D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436D22"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розвит</w:t>
            </w:r>
            <w:r w:rsidR="00436D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</w:t>
            </w:r>
            <w:r w:rsidR="00436D22"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туризму</w:t>
            </w:r>
          </w:p>
        </w:tc>
        <w:tc>
          <w:tcPr>
            <w:tcW w:w="1171" w:type="dxa"/>
          </w:tcPr>
          <w:p w14:paraId="44B98199" w14:textId="2EEFD91B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1380" w:type="dxa"/>
          </w:tcPr>
          <w:p w14:paraId="1BADA70C" w14:textId="0D6F6CB5" w:rsidR="00085CC2" w:rsidRPr="00413404" w:rsidRDefault="00085CC2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067F47" w:rsidRPr="00413404" w14:paraId="22C877E4" w14:textId="77777777" w:rsidTr="001A77D1">
        <w:trPr>
          <w:trHeight w:val="174"/>
          <w:jc w:val="center"/>
        </w:trPr>
        <w:tc>
          <w:tcPr>
            <w:tcW w:w="3255" w:type="dxa"/>
          </w:tcPr>
          <w:p w14:paraId="577AAFDC" w14:textId="77777777" w:rsidR="00067F47" w:rsidRPr="00647311" w:rsidRDefault="00067F47" w:rsidP="00B44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311">
              <w:rPr>
                <w:rFonts w:ascii="Times New Roman" w:hAnsi="Times New Roman" w:cs="Times New Roman"/>
                <w:sz w:val="20"/>
                <w:szCs w:val="20"/>
              </w:rPr>
              <w:t>Завершення будівництва вулиць мікрорайонів «Північний 2,3»</w:t>
            </w:r>
          </w:p>
          <w:p w14:paraId="6946ACA5" w14:textId="18B980B6" w:rsidR="00067F47" w:rsidRPr="00647311" w:rsidRDefault="00067F47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311">
              <w:rPr>
                <w:rFonts w:ascii="Times New Roman" w:hAnsi="Times New Roman" w:cs="Times New Roman"/>
                <w:sz w:val="20"/>
                <w:szCs w:val="20"/>
              </w:rPr>
              <w:t>та «Північно-східний»</w:t>
            </w:r>
          </w:p>
        </w:tc>
        <w:tc>
          <w:tcPr>
            <w:tcW w:w="3902" w:type="dxa"/>
            <w:gridSpan w:val="3"/>
          </w:tcPr>
          <w:p w14:paraId="575A14B9" w14:textId="1F8B8E47" w:rsidR="00067F47" w:rsidRPr="00647311" w:rsidRDefault="00067F47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3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 коригування проєктно-кошторисної документації та виконання робіт по будівництву 5 вулиць загальною протяжністю близько 3,2 км</w:t>
            </w:r>
          </w:p>
        </w:tc>
        <w:tc>
          <w:tcPr>
            <w:tcW w:w="1171" w:type="dxa"/>
          </w:tcPr>
          <w:p w14:paraId="35D9F4CB" w14:textId="47DDEA32" w:rsidR="00067F47" w:rsidRPr="00647311" w:rsidRDefault="00067F47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3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0590E5B1" w14:textId="276E670B" w:rsidR="00067F47" w:rsidRPr="00647311" w:rsidDel="00A10F95" w:rsidRDefault="00067F47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31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ВП РАЕС</w:t>
            </w:r>
          </w:p>
        </w:tc>
      </w:tr>
      <w:tr w:rsidR="00BA4079" w:rsidRPr="00413404" w14:paraId="1AB50EB5" w14:textId="77777777" w:rsidTr="001A77D1">
        <w:trPr>
          <w:trHeight w:val="174"/>
          <w:jc w:val="center"/>
        </w:trPr>
        <w:tc>
          <w:tcPr>
            <w:tcW w:w="3255" w:type="dxa"/>
          </w:tcPr>
          <w:p w14:paraId="68E536F8" w14:textId="6C728555" w:rsidR="00BA4079" w:rsidRPr="001A77D1" w:rsidRDefault="00BA4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Влаштування потужностей по виробництву продукції з базальту – бруківки тощо</w:t>
            </w:r>
          </w:p>
        </w:tc>
        <w:tc>
          <w:tcPr>
            <w:tcW w:w="3902" w:type="dxa"/>
            <w:gridSpan w:val="3"/>
          </w:tcPr>
          <w:p w14:paraId="3C7AA861" w14:textId="17F9FC0E" w:rsidR="00BA4079" w:rsidRPr="00647311" w:rsidRDefault="00BA407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Проведення робіт з благоустрою населених пунктів із використанням довговічних та зносостійких матеріалів </w:t>
            </w:r>
          </w:p>
        </w:tc>
        <w:tc>
          <w:tcPr>
            <w:tcW w:w="1171" w:type="dxa"/>
          </w:tcPr>
          <w:p w14:paraId="489A5460" w14:textId="36466A91" w:rsidR="00BA4079" w:rsidRPr="00647311" w:rsidRDefault="00BA4079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473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79FDBE5E" w14:textId="77777777" w:rsidR="00BA4079" w:rsidRDefault="00BA4079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  <w:p w14:paraId="63A3B71F" w14:textId="7227BB7A" w:rsidR="00BA4079" w:rsidRPr="00BA4079" w:rsidRDefault="00BA4079" w:rsidP="001A77D1">
            <w:pPr>
              <w:tabs>
                <w:tab w:val="left" w:pos="13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КП 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Благоустрій</w:t>
            </w:r>
            <w:r w:rsidRPr="0075170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»</w:t>
            </w:r>
          </w:p>
        </w:tc>
      </w:tr>
      <w:tr w:rsidR="00067F47" w:rsidRPr="00413404" w14:paraId="3A70CED9" w14:textId="77777777" w:rsidTr="001A77D1">
        <w:trPr>
          <w:trHeight w:val="174"/>
          <w:jc w:val="center"/>
        </w:trPr>
        <w:tc>
          <w:tcPr>
            <w:tcW w:w="3255" w:type="dxa"/>
          </w:tcPr>
          <w:p w14:paraId="097A2371" w14:textId="06AA17ED" w:rsidR="00067F47" w:rsidRPr="00647311" w:rsidRDefault="00067F47" w:rsidP="009733E3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6473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Реконструкція водонапірної башти та централізованого водопостачання (розробка ПКД та реконструкція) в с. Більська Воля</w:t>
            </w:r>
          </w:p>
        </w:tc>
        <w:tc>
          <w:tcPr>
            <w:tcW w:w="3902" w:type="dxa"/>
            <w:gridSpan w:val="3"/>
          </w:tcPr>
          <w:p w14:paraId="76436EEE" w14:textId="77777777" w:rsidR="00067F47" w:rsidRPr="00647311" w:rsidRDefault="00067F47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311">
              <w:rPr>
                <w:rFonts w:ascii="Times New Roman" w:hAnsi="Times New Roman" w:cs="Times New Roman"/>
                <w:sz w:val="20"/>
                <w:szCs w:val="20"/>
              </w:rPr>
              <w:t>Забезпечення якісним водопостачанням закладів освіти, кільтури та медицини с. Більська Воля</w:t>
            </w:r>
          </w:p>
          <w:p w14:paraId="2DAE50FC" w14:textId="77777777" w:rsidR="00067F47" w:rsidRPr="00647311" w:rsidRDefault="00067F47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1365B076" w14:textId="14039A99" w:rsidR="00067F47" w:rsidRPr="00647311" w:rsidRDefault="00067F47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47311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1380" w:type="dxa"/>
          </w:tcPr>
          <w:p w14:paraId="3F2F5B56" w14:textId="46648D1B" w:rsidR="00067F47" w:rsidRPr="00647311" w:rsidRDefault="00067F47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47311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067F47" w:rsidRPr="00413404" w14:paraId="5BAA9EFC" w14:textId="77777777" w:rsidTr="001A77D1">
        <w:trPr>
          <w:trHeight w:val="174"/>
          <w:jc w:val="center"/>
        </w:trPr>
        <w:tc>
          <w:tcPr>
            <w:tcW w:w="3255" w:type="dxa"/>
          </w:tcPr>
          <w:p w14:paraId="404A50C4" w14:textId="54925B4A" w:rsidR="00067F47" w:rsidRPr="00647311" w:rsidRDefault="00067F47" w:rsidP="009733E3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6473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Проведення реконструкції </w:t>
            </w:r>
            <w:r w:rsidRPr="006473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двох </w:t>
            </w:r>
            <w:r w:rsidRPr="006473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каналізаційно-насосних станцій</w:t>
            </w:r>
          </w:p>
        </w:tc>
        <w:tc>
          <w:tcPr>
            <w:tcW w:w="3902" w:type="dxa"/>
            <w:gridSpan w:val="3"/>
          </w:tcPr>
          <w:p w14:paraId="0DC517DA" w14:textId="1A860C85" w:rsidR="00067F47" w:rsidRPr="00647311" w:rsidRDefault="00067F47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311">
              <w:rPr>
                <w:rFonts w:ascii="Times New Roman" w:hAnsi="Times New Roman" w:cs="Times New Roman"/>
                <w:sz w:val="20"/>
                <w:szCs w:val="20"/>
              </w:rPr>
              <w:t xml:space="preserve">Осучаснення основних фондів та обладнання каналізаційно-насосних станцій. Надання якісних комунальних послуг </w:t>
            </w:r>
            <w:r w:rsidR="009975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для </w:t>
            </w:r>
            <w:r w:rsidRPr="00647311">
              <w:rPr>
                <w:rFonts w:ascii="Times New Roman" w:hAnsi="Times New Roman" w:cs="Times New Roman"/>
                <w:sz w:val="20"/>
                <w:szCs w:val="20"/>
              </w:rPr>
              <w:t>42,9 тис. мешканців міста</w:t>
            </w:r>
          </w:p>
          <w:p w14:paraId="7E094E95" w14:textId="77777777" w:rsidR="00067F47" w:rsidRPr="00647311" w:rsidRDefault="00067F47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5D30C43C" w14:textId="5D558426" w:rsidR="00067F47" w:rsidRPr="00647311" w:rsidRDefault="00067F47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3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647311">
              <w:rPr>
                <w:rFonts w:ascii="Times New Roman" w:hAnsi="Times New Roman" w:cs="Times New Roman"/>
                <w:sz w:val="20"/>
                <w:szCs w:val="20"/>
              </w:rPr>
              <w:t>иготовле</w:t>
            </w:r>
            <w:r w:rsidRPr="006473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647311">
              <w:rPr>
                <w:rFonts w:ascii="Times New Roman" w:hAnsi="Times New Roman" w:cs="Times New Roman"/>
                <w:sz w:val="20"/>
                <w:szCs w:val="20"/>
              </w:rPr>
              <w:t>ння ПКД 2022-2024</w:t>
            </w:r>
          </w:p>
          <w:p w14:paraId="4618B319" w14:textId="0F6BB3C7" w:rsidR="00067F47" w:rsidRPr="00647311" w:rsidRDefault="00067F47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473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 w:rsidRPr="00647311">
              <w:rPr>
                <w:rFonts w:ascii="Times New Roman" w:hAnsi="Times New Roman" w:cs="Times New Roman"/>
                <w:sz w:val="20"/>
                <w:szCs w:val="20"/>
              </w:rPr>
              <w:t>еалізаці</w:t>
            </w:r>
            <w:r w:rsidRPr="006473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  <w:r w:rsidRPr="00647311">
              <w:rPr>
                <w:rFonts w:ascii="Times New Roman" w:hAnsi="Times New Roman" w:cs="Times New Roman"/>
                <w:sz w:val="20"/>
                <w:szCs w:val="20"/>
              </w:rPr>
              <w:t xml:space="preserve"> 2023-2027</w:t>
            </w:r>
          </w:p>
        </w:tc>
        <w:tc>
          <w:tcPr>
            <w:tcW w:w="1380" w:type="dxa"/>
          </w:tcPr>
          <w:p w14:paraId="3C9BA16C" w14:textId="31DC86ED" w:rsidR="00067F47" w:rsidRPr="00647311" w:rsidRDefault="00067F47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47311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067F47" w:rsidRPr="00413404" w14:paraId="721E8F90" w14:textId="77777777" w:rsidTr="001A77D1">
        <w:trPr>
          <w:trHeight w:val="174"/>
          <w:jc w:val="center"/>
        </w:trPr>
        <w:tc>
          <w:tcPr>
            <w:tcW w:w="3255" w:type="dxa"/>
          </w:tcPr>
          <w:p w14:paraId="39B2D226" w14:textId="7430FD53" w:rsidR="00067F47" w:rsidRPr="00647311" w:rsidRDefault="00067F47" w:rsidP="009733E3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6473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Проведення реконструкції міських очисних споруд міста Вараш</w:t>
            </w:r>
          </w:p>
        </w:tc>
        <w:tc>
          <w:tcPr>
            <w:tcW w:w="3902" w:type="dxa"/>
            <w:gridSpan w:val="3"/>
          </w:tcPr>
          <w:p w14:paraId="1C34DCFD" w14:textId="16734115" w:rsidR="00067F47" w:rsidRPr="00647311" w:rsidRDefault="00067F4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6473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Підвищення екологічної безпеки функціонування систем водовідведення </w:t>
            </w:r>
            <w:r w:rsidRPr="0064731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та досягнення високого ступеня очищення стічних вод, що скидаються у місцеву річку, суттєвого зниження викидів сірководню і метану у повітря</w:t>
            </w:r>
          </w:p>
        </w:tc>
        <w:tc>
          <w:tcPr>
            <w:tcW w:w="1171" w:type="dxa"/>
          </w:tcPr>
          <w:p w14:paraId="330E9FF1" w14:textId="2B0D030C" w:rsidR="00067F47" w:rsidRPr="00647311" w:rsidRDefault="00067F47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47311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531AA5B5" w14:textId="0027BFA0" w:rsidR="00067F47" w:rsidRPr="00647311" w:rsidRDefault="00067F47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647311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145A10" w:rsidRPr="00413404" w14:paraId="6C74924A" w14:textId="77777777" w:rsidTr="001A77D1">
        <w:trPr>
          <w:trHeight w:val="174"/>
          <w:jc w:val="center"/>
        </w:trPr>
        <w:tc>
          <w:tcPr>
            <w:tcW w:w="3255" w:type="dxa"/>
          </w:tcPr>
          <w:p w14:paraId="04C367B7" w14:textId="6D98604E" w:rsidR="00145A10" w:rsidRPr="00647311" w:rsidRDefault="00145A10" w:rsidP="009733E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A77D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Будівництво центру управління відходами </w:t>
            </w:r>
          </w:p>
        </w:tc>
        <w:tc>
          <w:tcPr>
            <w:tcW w:w="3902" w:type="dxa"/>
            <w:gridSpan w:val="3"/>
          </w:tcPr>
          <w:p w14:paraId="576E8DE1" w14:textId="4B98B864" w:rsidR="00145A10" w:rsidRPr="00647311" w:rsidRDefault="00145A1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77D1">
              <w:rPr>
                <w:rFonts w:ascii="Times New Roman" w:hAnsi="Times New Roman" w:cs="Times New Roman"/>
                <w:sz w:val="20"/>
                <w:szCs w:val="20"/>
              </w:rPr>
              <w:t xml:space="preserve">Впровадження новітніх систем </w:t>
            </w:r>
            <w:r w:rsidR="002F5C39"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 п</w:t>
            </w:r>
            <w:r w:rsidR="002F5C39" w:rsidRPr="001A77D1">
              <w:rPr>
                <w:rFonts w:ascii="Times New Roman" w:hAnsi="Times New Roman" w:cs="Times New Roman"/>
                <w:sz w:val="20"/>
                <w:szCs w:val="20"/>
              </w:rPr>
              <w:t>ідвищення ефекти</w:t>
            </w:r>
            <w:r w:rsidR="002F5C39"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="002F5C39" w:rsidRPr="001A77D1">
              <w:rPr>
                <w:rFonts w:ascii="Times New Roman" w:hAnsi="Times New Roman" w:cs="Times New Roman"/>
                <w:sz w:val="20"/>
                <w:szCs w:val="20"/>
              </w:rPr>
              <w:t xml:space="preserve">ності </w:t>
            </w:r>
            <w:r w:rsidRPr="001A77D1">
              <w:rPr>
                <w:rFonts w:ascii="Times New Roman" w:hAnsi="Times New Roman" w:cs="Times New Roman"/>
                <w:sz w:val="20"/>
                <w:szCs w:val="20"/>
              </w:rPr>
              <w:t>управління відходами</w:t>
            </w:r>
            <w:r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436D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2F5C39" w:rsidRPr="001A77D1">
              <w:rPr>
                <w:rFonts w:ascii="Times New Roman" w:hAnsi="Times New Roman" w:cs="Times New Roman"/>
                <w:sz w:val="20"/>
                <w:szCs w:val="20"/>
              </w:rPr>
              <w:t>Налагодження раціонального та ефективного процесу поводження з відходами.</w:t>
            </w:r>
          </w:p>
        </w:tc>
        <w:tc>
          <w:tcPr>
            <w:tcW w:w="1171" w:type="dxa"/>
          </w:tcPr>
          <w:p w14:paraId="4745C5A2" w14:textId="0707B020" w:rsidR="00145A10" w:rsidRPr="00647311" w:rsidRDefault="00145A10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5ABBA9F9" w14:textId="60985685" w:rsidR="00145A10" w:rsidRPr="00647311" w:rsidDel="00A10F95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7D1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145A10" w:rsidRPr="00413404" w14:paraId="1B4B0938" w14:textId="77777777" w:rsidTr="001A77D1">
        <w:trPr>
          <w:trHeight w:val="174"/>
          <w:jc w:val="center"/>
        </w:trPr>
        <w:tc>
          <w:tcPr>
            <w:tcW w:w="3255" w:type="dxa"/>
          </w:tcPr>
          <w:p w14:paraId="7DC5484D" w14:textId="12F83FCF" w:rsidR="00145A10" w:rsidRPr="00647311" w:rsidRDefault="00145A1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A77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Розміщ</w:t>
            </w:r>
            <w:r w:rsidRPr="0064731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ення контейнерів для роздільного збирання сміття</w:t>
            </w:r>
            <w:r w:rsidRPr="001A77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та </w:t>
            </w:r>
            <w:r w:rsidRPr="001A77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організація </w:t>
            </w:r>
            <w:r w:rsidRPr="001A77D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його </w:t>
            </w:r>
            <w:r w:rsidRPr="001A77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вивезення до </w:t>
            </w:r>
            <w:r w:rsidRPr="001A77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місця видалення </w:t>
            </w:r>
            <w:r w:rsidRPr="001A77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у всіх </w:t>
            </w:r>
            <w:r w:rsidRPr="001A77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1A77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населених пунктах</w:t>
            </w:r>
            <w:r w:rsidRPr="001A77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64731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громади</w:t>
            </w:r>
            <w:r w:rsidRPr="001A77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29215072" w14:textId="1189938C" w:rsidR="00145A10" w:rsidRPr="001A77D1" w:rsidRDefault="00145A10" w:rsidP="006677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Забезпечення роздільного збору </w:t>
            </w:r>
            <w:r w:rsidR="00997568" w:rsidRPr="00841F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твердих побутових відходів</w:t>
            </w:r>
            <w:r w:rsidR="00997568" w:rsidRPr="006473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9975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(далі – </w:t>
            </w:r>
            <w:r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ТПВ</w:t>
            </w:r>
            <w:r w:rsidR="009975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  <w:r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18 населених пунктах громади. </w:t>
            </w:r>
          </w:p>
          <w:p w14:paraId="1473BE51" w14:textId="205C30A1" w:rsidR="00145A10" w:rsidRPr="00647311" w:rsidRDefault="00145A1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Покращення технічного забезпечення системи збору та утилізації відходів, а саме збільшення/оновлення  кількості контейнерів.</w:t>
            </w:r>
          </w:p>
        </w:tc>
        <w:tc>
          <w:tcPr>
            <w:tcW w:w="1171" w:type="dxa"/>
          </w:tcPr>
          <w:p w14:paraId="146A0808" w14:textId="616D777F" w:rsidR="00145A10" w:rsidRPr="001A77D1" w:rsidRDefault="00145A10" w:rsidP="006677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64731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202</w:t>
            </w:r>
            <w:r w:rsidRPr="0064731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</w:t>
            </w:r>
          </w:p>
          <w:p w14:paraId="3758E525" w14:textId="77777777" w:rsidR="00145A10" w:rsidRPr="00647311" w:rsidRDefault="00145A10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685B8D5D" w14:textId="239897CB" w:rsidR="00145A10" w:rsidRPr="00647311" w:rsidDel="00A10F95" w:rsidRDefault="00145A10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311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D6123A" w:rsidRPr="00413404" w14:paraId="4596A3A3" w14:textId="77777777" w:rsidTr="001A77D1">
        <w:trPr>
          <w:trHeight w:val="174"/>
          <w:jc w:val="center"/>
        </w:trPr>
        <w:tc>
          <w:tcPr>
            <w:tcW w:w="3255" w:type="dxa"/>
          </w:tcPr>
          <w:p w14:paraId="191A6A0B" w14:textId="022D0E29" w:rsidR="00D6123A" w:rsidRPr="001A77D1" w:rsidRDefault="00D6123A" w:rsidP="00145A1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1A77D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 xml:space="preserve">Влаштування </w:t>
            </w:r>
            <w:r w:rsidRPr="001A77D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сем</w:t>
            </w:r>
            <w:r w:rsidRPr="001A77D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и </w:t>
            </w:r>
            <w:r w:rsidRPr="001A77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майданчиків для роздільного збору сміття</w:t>
            </w:r>
            <w:r w:rsidRPr="001A77D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у сільських населених пунктах</w:t>
            </w:r>
          </w:p>
        </w:tc>
        <w:tc>
          <w:tcPr>
            <w:tcW w:w="3902" w:type="dxa"/>
            <w:gridSpan w:val="3"/>
          </w:tcPr>
          <w:p w14:paraId="5886238C" w14:textId="3F23BB2E" w:rsidR="00074ED0" w:rsidRPr="001A77D1" w:rsidRDefault="00F260EB" w:rsidP="00074ED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Облаштування території для збору вторинної сировини</w:t>
            </w:r>
            <w:r w:rsidR="009975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  <w:r w:rsidR="00074ED0"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скорочення кількості утворення ТПВ</w:t>
            </w:r>
            <w:r w:rsidR="009975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074ED0"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шляхом налагодження роздільного збору вторинної сировини</w:t>
            </w:r>
            <w:r w:rsidR="009975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2562D807" w14:textId="3276CEFD" w:rsidR="00D6123A" w:rsidRPr="001A77D1" w:rsidRDefault="00074ED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100% охоплення населення громади послугами збору ТПВ</w:t>
            </w:r>
            <w:r w:rsidR="00EA482A"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71" w:type="dxa"/>
          </w:tcPr>
          <w:p w14:paraId="269A111F" w14:textId="382939FE" w:rsidR="00D6123A" w:rsidRPr="00647311" w:rsidRDefault="00D6123A" w:rsidP="00B449C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47311">
              <w:rPr>
                <w:rFonts w:ascii="Times New Roman" w:hAnsi="Times New Roman" w:cs="Times New Roman"/>
                <w:sz w:val="20"/>
                <w:szCs w:val="20"/>
              </w:rPr>
              <w:t>Виготовле</w:t>
            </w:r>
            <w:r w:rsidRPr="006473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647311">
              <w:rPr>
                <w:rFonts w:ascii="Times New Roman" w:hAnsi="Times New Roman" w:cs="Times New Roman"/>
                <w:sz w:val="20"/>
                <w:szCs w:val="20"/>
              </w:rPr>
              <w:t>ння ПКД 2022-202</w:t>
            </w:r>
            <w:r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  <w:p w14:paraId="5C064894" w14:textId="2F9B29EB" w:rsidR="00D6123A" w:rsidRPr="001A77D1" w:rsidRDefault="00D6123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647311">
              <w:rPr>
                <w:rFonts w:ascii="Times New Roman" w:hAnsi="Times New Roman" w:cs="Times New Roman"/>
                <w:sz w:val="20"/>
                <w:szCs w:val="20"/>
              </w:rPr>
              <w:t>Реалізація 2023-202</w:t>
            </w:r>
            <w:r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380" w:type="dxa"/>
          </w:tcPr>
          <w:p w14:paraId="781B2CE7" w14:textId="41F03F7A" w:rsidR="00D6123A" w:rsidRPr="00647311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311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D6123A" w:rsidRPr="00413404" w14:paraId="2B69F966" w14:textId="77777777" w:rsidTr="001A77D1">
        <w:trPr>
          <w:trHeight w:val="174"/>
          <w:jc w:val="center"/>
        </w:trPr>
        <w:tc>
          <w:tcPr>
            <w:tcW w:w="3255" w:type="dxa"/>
          </w:tcPr>
          <w:p w14:paraId="4D610039" w14:textId="39150D5D" w:rsidR="00D6123A" w:rsidRPr="001A77D1" w:rsidRDefault="00D6123A" w:rsidP="00145A1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1A77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Реконструкція полігону твердих побутових відходів </w:t>
            </w:r>
            <w:r w:rsidR="00997568" w:rsidRPr="00841F7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місько</w:t>
            </w:r>
            <w:r w:rsidR="00997568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го</w:t>
            </w:r>
            <w:r w:rsidR="00997568" w:rsidRPr="00841F77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полігон</w:t>
            </w:r>
            <w:r w:rsidR="00997568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у</w:t>
            </w:r>
          </w:p>
        </w:tc>
        <w:tc>
          <w:tcPr>
            <w:tcW w:w="3902" w:type="dxa"/>
            <w:gridSpan w:val="3"/>
          </w:tcPr>
          <w:p w14:paraId="1D526D04" w14:textId="4C056FBF" w:rsidR="00D6123A" w:rsidRPr="001A77D1" w:rsidRDefault="00D6123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Рекультивація  полігону твердих побутових відходів та вивільнення території для приймання відходів. Покращення санітарно-екологічного стану міського полігону</w:t>
            </w:r>
          </w:p>
        </w:tc>
        <w:tc>
          <w:tcPr>
            <w:tcW w:w="1171" w:type="dxa"/>
          </w:tcPr>
          <w:p w14:paraId="0755F880" w14:textId="77777777" w:rsidR="00D6123A" w:rsidRPr="00647311" w:rsidRDefault="00D6123A" w:rsidP="00B449C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47311">
              <w:rPr>
                <w:rFonts w:ascii="Times New Roman" w:hAnsi="Times New Roman" w:cs="Times New Roman"/>
                <w:sz w:val="20"/>
                <w:szCs w:val="20"/>
              </w:rPr>
              <w:t>Виготовле</w:t>
            </w:r>
            <w:r w:rsidRPr="006473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647311">
              <w:rPr>
                <w:rFonts w:ascii="Times New Roman" w:hAnsi="Times New Roman" w:cs="Times New Roman"/>
                <w:sz w:val="20"/>
                <w:szCs w:val="20"/>
              </w:rPr>
              <w:t>ння ПКД 2022-2023</w:t>
            </w:r>
          </w:p>
          <w:p w14:paraId="7E2CF1EA" w14:textId="082AF52F" w:rsidR="00D6123A" w:rsidRPr="00647311" w:rsidRDefault="00D6123A" w:rsidP="006677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7311">
              <w:rPr>
                <w:rFonts w:ascii="Times New Roman" w:hAnsi="Times New Roman" w:cs="Times New Roman"/>
                <w:sz w:val="20"/>
                <w:szCs w:val="20"/>
              </w:rPr>
              <w:t>Реалізація 2023-2027</w:t>
            </w:r>
          </w:p>
        </w:tc>
        <w:tc>
          <w:tcPr>
            <w:tcW w:w="1380" w:type="dxa"/>
          </w:tcPr>
          <w:p w14:paraId="1D499871" w14:textId="730CC5C4" w:rsidR="00D6123A" w:rsidRPr="00647311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311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D6123A" w:rsidRPr="00413404" w14:paraId="6570B30B" w14:textId="77777777" w:rsidTr="001A77D1">
        <w:trPr>
          <w:trHeight w:val="174"/>
          <w:jc w:val="center"/>
        </w:trPr>
        <w:tc>
          <w:tcPr>
            <w:tcW w:w="3255" w:type="dxa"/>
          </w:tcPr>
          <w:p w14:paraId="70F67FC8" w14:textId="4A31A888" w:rsidR="00D6123A" w:rsidRPr="001A77D1" w:rsidRDefault="00D6123A" w:rsidP="009733E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64731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Будівництво сміттєпереробних потужностей</w:t>
            </w:r>
            <w:r w:rsidRPr="001A77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у громаді</w:t>
            </w:r>
          </w:p>
        </w:tc>
        <w:tc>
          <w:tcPr>
            <w:tcW w:w="3902" w:type="dxa"/>
            <w:gridSpan w:val="3"/>
          </w:tcPr>
          <w:p w14:paraId="3B911A6F" w14:textId="0FEEFA93" w:rsidR="007D5120" w:rsidRPr="00647311" w:rsidRDefault="00F260E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Впровадження  комплексної  системи збору, сортування, переробки та утилізації </w:t>
            </w:r>
            <w:r w:rsidR="009975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ТВП</w:t>
            </w:r>
            <w:r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1A77D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="00D6123A" w:rsidRPr="0064731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Збільшення частки ТВП, що направляється на повторну переробку</w:t>
            </w:r>
            <w:r w:rsidR="00D6123A" w:rsidRPr="001A77D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. Скорочення об’єму сміття, що підлягає утилі</w:t>
            </w:r>
            <w:r w:rsidR="000C4C8A" w:rsidRPr="001A77D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зації на міському сміттєзвалищі</w:t>
            </w:r>
          </w:p>
        </w:tc>
        <w:tc>
          <w:tcPr>
            <w:tcW w:w="1171" w:type="dxa"/>
          </w:tcPr>
          <w:p w14:paraId="48AFFB0D" w14:textId="48AA9DCC" w:rsidR="00D6123A" w:rsidRPr="00647311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31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223EFCB0" w14:textId="18CCAE5C" w:rsidR="00D6123A" w:rsidRPr="00647311" w:rsidDel="00A10F95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311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D6123A" w:rsidRPr="002F5C39" w14:paraId="37E24749" w14:textId="77777777" w:rsidTr="001A77D1">
        <w:trPr>
          <w:trHeight w:val="174"/>
          <w:jc w:val="center"/>
        </w:trPr>
        <w:tc>
          <w:tcPr>
            <w:tcW w:w="3255" w:type="dxa"/>
          </w:tcPr>
          <w:p w14:paraId="70AB7EC1" w14:textId="5E0F9BA4" w:rsidR="00D6123A" w:rsidRPr="00647311" w:rsidRDefault="00D6123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731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Будівництво підземних </w:t>
            </w:r>
            <w:r w:rsidRPr="001A77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сміттє</w:t>
            </w:r>
            <w:r w:rsidR="000C4C8A" w:rsidRPr="001A77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вих </w:t>
            </w:r>
            <w:r w:rsidR="00EF46A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майданчиків</w:t>
            </w:r>
            <w:r w:rsidR="000C4C8A" w:rsidRPr="001A77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</w:t>
            </w:r>
            <w:r w:rsidRPr="001A77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у м.Вараш</w:t>
            </w:r>
          </w:p>
        </w:tc>
        <w:tc>
          <w:tcPr>
            <w:tcW w:w="3902" w:type="dxa"/>
            <w:gridSpan w:val="3"/>
          </w:tcPr>
          <w:p w14:paraId="7CC4E12B" w14:textId="1F78D4DF" w:rsidR="00D6123A" w:rsidRPr="00647311" w:rsidRDefault="00D6123A" w:rsidP="006677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64731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Перша черга – 4 шт</w:t>
            </w:r>
            <w:r w:rsidRPr="001A77D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.,</w:t>
            </w:r>
            <w:r w:rsidRPr="0064731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м-н </w:t>
            </w:r>
            <w:r w:rsidRPr="001A77D1">
              <w:rPr>
                <w:rFonts w:ascii="Times New Roman" w:hAnsi="Times New Roman" w:cs="Times New Roman"/>
                <w:bCs/>
                <w:sz w:val="20"/>
                <w:szCs w:val="20"/>
              </w:rPr>
              <w:t>Будівельників</w:t>
            </w:r>
            <w:r w:rsidRPr="001A77D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;</w:t>
            </w:r>
          </w:p>
          <w:p w14:paraId="743718EB" w14:textId="77777777" w:rsidR="00BB554F" w:rsidRDefault="00D6123A" w:rsidP="00452EF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1A77D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друга черга – 3 шт., м-н Будівельників,  далі – розміщення по всій території міста</w:t>
            </w:r>
          </w:p>
          <w:p w14:paraId="7E2AA5E0" w14:textId="5FE1CB0A" w:rsidR="007D5120" w:rsidRPr="00647311" w:rsidRDefault="007D5120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1A927A4D" w14:textId="77777777" w:rsidR="00D6123A" w:rsidRPr="001A77D1" w:rsidRDefault="00D6123A" w:rsidP="006677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1A77D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2022-2027</w:t>
            </w:r>
          </w:p>
          <w:p w14:paraId="452A74A4" w14:textId="77777777" w:rsidR="00D6123A" w:rsidRPr="001A77D1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08C99192" w14:textId="002870F9" w:rsidR="00D6123A" w:rsidRPr="001A77D1" w:rsidDel="00A10F95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A77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D6123A" w:rsidRPr="00413404" w14:paraId="3438E044" w14:textId="77777777" w:rsidTr="001A77D1">
        <w:trPr>
          <w:trHeight w:val="174"/>
          <w:jc w:val="center"/>
        </w:trPr>
        <w:tc>
          <w:tcPr>
            <w:tcW w:w="3255" w:type="dxa"/>
          </w:tcPr>
          <w:p w14:paraId="6CA9D982" w14:textId="62C9C171" w:rsidR="00D6123A" w:rsidRPr="001A77D1" w:rsidRDefault="00D6123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A77D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Будівництво/облаштування нової карти для захоронення твердих побутових відходів на міському полігоні</w:t>
            </w:r>
          </w:p>
        </w:tc>
        <w:tc>
          <w:tcPr>
            <w:tcW w:w="3902" w:type="dxa"/>
            <w:gridSpan w:val="3"/>
          </w:tcPr>
          <w:p w14:paraId="1980DF11" w14:textId="0E123F1B" w:rsidR="00D6123A" w:rsidRPr="001A77D1" w:rsidRDefault="00D6123A" w:rsidP="006677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47311">
              <w:rPr>
                <w:rFonts w:ascii="Times New Roman" w:hAnsi="Times New Roman" w:cs="Times New Roman"/>
                <w:sz w:val="20"/>
                <w:szCs w:val="20"/>
              </w:rPr>
              <w:t>Впровадження новіт</w:t>
            </w:r>
            <w:r w:rsidR="00EA482A" w:rsidRPr="001A77D1">
              <w:rPr>
                <w:rFonts w:ascii="Times New Roman" w:hAnsi="Times New Roman" w:cs="Times New Roman"/>
                <w:sz w:val="20"/>
                <w:szCs w:val="20"/>
              </w:rPr>
              <w:t>ніх систем управління відходами</w:t>
            </w:r>
          </w:p>
          <w:p w14:paraId="4B0A360E" w14:textId="77777777" w:rsidR="00D6123A" w:rsidRPr="00647311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6CDDB163" w14:textId="7597152B" w:rsidR="00D6123A" w:rsidRPr="00647311" w:rsidRDefault="00D6123A" w:rsidP="0066770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47311">
              <w:rPr>
                <w:rFonts w:ascii="Times New Roman" w:hAnsi="Times New Roman" w:cs="Times New Roman"/>
                <w:sz w:val="20"/>
                <w:szCs w:val="20"/>
              </w:rPr>
              <w:t>Виготовле</w:t>
            </w:r>
            <w:r w:rsidRPr="006473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647311">
              <w:rPr>
                <w:rFonts w:ascii="Times New Roman" w:hAnsi="Times New Roman" w:cs="Times New Roman"/>
                <w:sz w:val="20"/>
                <w:szCs w:val="20"/>
              </w:rPr>
              <w:t>ння ПКД 2022</w:t>
            </w:r>
          </w:p>
          <w:p w14:paraId="61C88B3B" w14:textId="0FEB1F3D" w:rsidR="00D6123A" w:rsidRPr="00647311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311">
              <w:rPr>
                <w:rFonts w:ascii="Times New Roman" w:hAnsi="Times New Roman" w:cs="Times New Roman"/>
                <w:sz w:val="20"/>
                <w:szCs w:val="20"/>
              </w:rPr>
              <w:t>Реалізація 2023-202</w:t>
            </w:r>
            <w:r w:rsidRPr="006473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380" w:type="dxa"/>
          </w:tcPr>
          <w:p w14:paraId="65922F99" w14:textId="2C883F43" w:rsidR="00D6123A" w:rsidRPr="00647311" w:rsidDel="00A10F95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7311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D6123A" w:rsidRPr="00413404" w14:paraId="7642A6BF" w14:textId="77777777" w:rsidTr="001A77D1">
        <w:trPr>
          <w:trHeight w:val="174"/>
          <w:jc w:val="center"/>
        </w:trPr>
        <w:tc>
          <w:tcPr>
            <w:tcW w:w="3255" w:type="dxa"/>
          </w:tcPr>
          <w:p w14:paraId="018CAE9D" w14:textId="632696E7" w:rsidR="00D6123A" w:rsidRPr="00647311" w:rsidRDefault="00D6123A" w:rsidP="001A77D1">
            <w:pPr>
              <w:pStyle w:val="Default"/>
              <w:tabs>
                <w:tab w:val="left" w:pos="2241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A77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Розроблення схеми санітарного очищення населених пунктів громади</w:t>
            </w:r>
            <w:r w:rsidRPr="001A77D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0D137815" w14:textId="3D84B8EA" w:rsidR="00D6123A" w:rsidRPr="00647311" w:rsidRDefault="00D6123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утримання територій 18 населених пунктів </w:t>
            </w:r>
            <w:r w:rsidR="00F260EB"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громади в належному санітарному стані</w:t>
            </w:r>
            <w:r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зменшення нег</w:t>
            </w:r>
            <w:r w:rsidR="00B23B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тивного впливу відходів на довкілля та здоров’я людей</w:t>
            </w:r>
          </w:p>
        </w:tc>
        <w:tc>
          <w:tcPr>
            <w:tcW w:w="1171" w:type="dxa"/>
          </w:tcPr>
          <w:p w14:paraId="3EF27634" w14:textId="52F5B574" w:rsidR="00D6123A" w:rsidRPr="00647311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380" w:type="dxa"/>
          </w:tcPr>
          <w:p w14:paraId="76AD6D2F" w14:textId="6AF71C04" w:rsidR="00D6123A" w:rsidRPr="00647311" w:rsidDel="00A10F95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7D1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D878CF" w:rsidRPr="00BE3774" w14:paraId="3A9D4E85" w14:textId="77777777" w:rsidTr="001A77D1">
        <w:trPr>
          <w:trHeight w:val="174"/>
          <w:jc w:val="center"/>
        </w:trPr>
        <w:tc>
          <w:tcPr>
            <w:tcW w:w="3255" w:type="dxa"/>
          </w:tcPr>
          <w:p w14:paraId="63056245" w14:textId="17D2BA4E" w:rsidR="00D878CF" w:rsidRPr="001A77D1" w:rsidRDefault="00D878C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A77D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Будівництво станції компостування відходів </w:t>
            </w:r>
          </w:p>
        </w:tc>
        <w:tc>
          <w:tcPr>
            <w:tcW w:w="3902" w:type="dxa"/>
            <w:gridSpan w:val="3"/>
          </w:tcPr>
          <w:p w14:paraId="6097D565" w14:textId="54175D32" w:rsidR="00D878CF" w:rsidRPr="001A77D1" w:rsidRDefault="00D878C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збору органічних відходів із домогосподарств, кафе, їдалень, об’єктів зеленого господарства та виготовлення компосту</w:t>
            </w:r>
          </w:p>
        </w:tc>
        <w:tc>
          <w:tcPr>
            <w:tcW w:w="1171" w:type="dxa"/>
          </w:tcPr>
          <w:p w14:paraId="3BE265D9" w14:textId="7B6F86DF" w:rsidR="00D878CF" w:rsidRPr="001A77D1" w:rsidRDefault="00D878C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2023-2026</w:t>
            </w:r>
          </w:p>
        </w:tc>
        <w:tc>
          <w:tcPr>
            <w:tcW w:w="1380" w:type="dxa"/>
          </w:tcPr>
          <w:p w14:paraId="776A0DB8" w14:textId="379AC375" w:rsidR="00D878CF" w:rsidRPr="001A77D1" w:rsidRDefault="00D878CF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A77D1"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D6123A" w:rsidRPr="00413404" w14:paraId="4465E1D4" w14:textId="77777777" w:rsidTr="001A77D1">
        <w:trPr>
          <w:trHeight w:val="174"/>
          <w:jc w:val="center"/>
        </w:trPr>
        <w:tc>
          <w:tcPr>
            <w:tcW w:w="3255" w:type="dxa"/>
          </w:tcPr>
          <w:p w14:paraId="5B622993" w14:textId="77777777" w:rsidR="00BB554F" w:rsidRDefault="00D6123A" w:rsidP="00452EF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1A77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Проведення роботи щодо виявлення та ліквідації стихійних звали</w:t>
            </w:r>
            <w:r w:rsidRPr="001A77D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щ</w:t>
            </w:r>
          </w:p>
          <w:p w14:paraId="03A1E2E7" w14:textId="030E6C6C" w:rsidR="007D5120" w:rsidRPr="00647311" w:rsidRDefault="007D512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  <w:gridSpan w:val="3"/>
          </w:tcPr>
          <w:p w14:paraId="748A5776" w14:textId="1E762602" w:rsidR="00D6123A" w:rsidRPr="00647311" w:rsidRDefault="00D6123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77D1">
              <w:rPr>
                <w:rFonts w:ascii="Times New Roman" w:hAnsi="Times New Roman" w:cs="Times New Roman"/>
                <w:sz w:val="20"/>
                <w:szCs w:val="20"/>
              </w:rPr>
              <w:t>Проведення рейдів щодо виявлення та ліквідації стихійних звали</w:t>
            </w:r>
            <w:r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</w:t>
            </w:r>
            <w:r w:rsidRPr="001A77D1">
              <w:rPr>
                <w:rFonts w:ascii="Times New Roman" w:hAnsi="Times New Roman" w:cs="Times New Roman"/>
                <w:sz w:val="20"/>
                <w:szCs w:val="20"/>
              </w:rPr>
              <w:t xml:space="preserve"> на території </w:t>
            </w:r>
            <w:r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громади</w:t>
            </w:r>
          </w:p>
        </w:tc>
        <w:tc>
          <w:tcPr>
            <w:tcW w:w="1171" w:type="dxa"/>
          </w:tcPr>
          <w:p w14:paraId="7A4A4CC1" w14:textId="7754A429" w:rsidR="00D6123A" w:rsidRPr="00647311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7D1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0F6F859F" w14:textId="052AA2C6" w:rsidR="00D6123A" w:rsidRPr="00647311" w:rsidDel="00A10F95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7D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БВК</w:t>
            </w:r>
          </w:p>
        </w:tc>
      </w:tr>
      <w:tr w:rsidR="00D6123A" w:rsidRPr="00413404" w14:paraId="09BA5A43" w14:textId="77777777" w:rsidTr="001A77D1">
        <w:trPr>
          <w:trHeight w:val="174"/>
          <w:jc w:val="center"/>
        </w:trPr>
        <w:tc>
          <w:tcPr>
            <w:tcW w:w="3255" w:type="dxa"/>
          </w:tcPr>
          <w:p w14:paraId="41DDBAAC" w14:textId="77777777" w:rsidR="00D6123A" w:rsidRPr="00413404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Проведення соціально-інформаційних кампаній.</w:t>
            </w:r>
          </w:p>
          <w:p w14:paraId="18BC18C1" w14:textId="0A41F238" w:rsidR="00BB554F" w:rsidRDefault="00D6123A" w:rsidP="00452EF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Створення «Майстерні пластику», проведення толок, втілення проєктів по сортуванню сміття</w:t>
            </w:r>
          </w:p>
          <w:p w14:paraId="18CD3245" w14:textId="10369343" w:rsidR="007D5120" w:rsidRPr="00413404" w:rsidRDefault="007D512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130E3837" w14:textId="649ABCB1" w:rsidR="00D6123A" w:rsidRPr="00413404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Протидія поширення у молодіжному середовищі соціально небезпечних захворювань, бережливого ставлення до навколишнього природного середовища</w:t>
            </w:r>
          </w:p>
        </w:tc>
        <w:tc>
          <w:tcPr>
            <w:tcW w:w="1171" w:type="dxa"/>
          </w:tcPr>
          <w:p w14:paraId="238F63D5" w14:textId="1F45BC54" w:rsidR="00D6123A" w:rsidRPr="00413404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4EF5B1A7" w14:textId="1EF60472" w:rsidR="00D6123A" w:rsidRPr="00413404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D6123A" w:rsidRPr="00413404" w14:paraId="3691E573" w14:textId="77777777" w:rsidTr="001A77D1">
        <w:trPr>
          <w:trHeight w:val="174"/>
          <w:jc w:val="center"/>
        </w:trPr>
        <w:tc>
          <w:tcPr>
            <w:tcW w:w="3255" w:type="dxa"/>
          </w:tcPr>
          <w:p w14:paraId="2985E1DD" w14:textId="5F15426F" w:rsidR="00BB554F" w:rsidRDefault="00D6123A" w:rsidP="00452EF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Проведення роз’яснювальної роботи серед власників сертифікатів на право земельного паю щодо необхідності реєстрації права власності на земельні ділянки (паї) в Державному земельному кадастрі</w:t>
            </w:r>
          </w:p>
          <w:p w14:paraId="0508FE47" w14:textId="37D60B8D" w:rsidR="007D5120" w:rsidRPr="00413404" w:rsidRDefault="007D5120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49C28E7D" w14:textId="77777777" w:rsidR="00D6123A" w:rsidRPr="00413404" w:rsidRDefault="00D6123A" w:rsidP="00973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Наповнення баз даних землекористувачів в Державному земельному кадастрі</w:t>
            </w:r>
          </w:p>
          <w:p w14:paraId="450FAAC1" w14:textId="77777777" w:rsidR="00D6123A" w:rsidRPr="00413404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05169A77" w14:textId="47E12D92" w:rsidR="00D6123A" w:rsidRPr="00413404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20F3500A" w14:textId="1D24BB0F" w:rsidR="00D6123A" w:rsidRDefault="00D6123A" w:rsidP="00C76A91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ВЗР</w:t>
            </w:r>
          </w:p>
          <w:p w14:paraId="0970DEDF" w14:textId="2529024C" w:rsidR="00D6123A" w:rsidRDefault="00D6123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F306D5E" w14:textId="3149DAE7" w:rsidR="00D6123A" w:rsidRPr="00413404" w:rsidRDefault="00D6123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тарости</w:t>
            </w:r>
          </w:p>
        </w:tc>
      </w:tr>
      <w:tr w:rsidR="00D6123A" w:rsidRPr="00413404" w14:paraId="6528EAE8" w14:textId="77777777" w:rsidTr="001A77D1">
        <w:trPr>
          <w:trHeight w:val="174"/>
          <w:jc w:val="center"/>
        </w:trPr>
        <w:tc>
          <w:tcPr>
            <w:tcW w:w="3255" w:type="dxa"/>
          </w:tcPr>
          <w:p w14:paraId="4AA639D7" w14:textId="61D494BC" w:rsidR="00D6123A" w:rsidRPr="00413404" w:rsidRDefault="00D6123A" w:rsidP="009733E3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Інвентаризація земель</w:t>
            </w:r>
          </w:p>
        </w:tc>
        <w:tc>
          <w:tcPr>
            <w:tcW w:w="3902" w:type="dxa"/>
            <w:gridSpan w:val="3"/>
          </w:tcPr>
          <w:p w14:paraId="6605BA48" w14:textId="5CF8287E" w:rsidR="00D6123A" w:rsidRPr="00413404" w:rsidRDefault="00D6123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повноцінної бази даних про всі земельні ділянки громади</w:t>
            </w:r>
            <w:r w:rsidR="00050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для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підвищ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ення</w:t>
            </w:r>
            <w:r w:rsidR="00050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інвестиційн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ої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приваблив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ості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спрощ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ення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пошук</w:t>
            </w:r>
            <w:r w:rsidR="008B22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земельних ділянок для </w:t>
            </w:r>
            <w:r w:rsidR="00050FE6"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містобудівних потреб та потенційних інвестор</w:t>
            </w:r>
            <w:r w:rsidR="00050FE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</w:t>
            </w:r>
            <w:r w:rsidR="00050FE6"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71" w:type="dxa"/>
          </w:tcPr>
          <w:p w14:paraId="04C83972" w14:textId="3D097263" w:rsidR="00D6123A" w:rsidRPr="00413404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lang w:val="uk-UA"/>
              </w:rPr>
              <w:lastRenderedPageBreak/>
              <w:t>2022-2024</w:t>
            </w:r>
          </w:p>
        </w:tc>
        <w:tc>
          <w:tcPr>
            <w:tcW w:w="1380" w:type="dxa"/>
          </w:tcPr>
          <w:p w14:paraId="1050835D" w14:textId="02F489C0" w:rsidR="00D6123A" w:rsidRPr="00413404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ВЗР</w:t>
            </w:r>
          </w:p>
        </w:tc>
      </w:tr>
      <w:tr w:rsidR="00D6123A" w:rsidRPr="00413404" w14:paraId="2B9F3BBF" w14:textId="77777777" w:rsidTr="001A77D1">
        <w:trPr>
          <w:trHeight w:val="174"/>
          <w:jc w:val="center"/>
        </w:trPr>
        <w:tc>
          <w:tcPr>
            <w:tcW w:w="3255" w:type="dxa"/>
          </w:tcPr>
          <w:p w14:paraId="3BAA6C9F" w14:textId="580F3D32" w:rsidR="00D6123A" w:rsidRPr="00413404" w:rsidRDefault="00D6123A" w:rsidP="009733E3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Розроблення проєктів землеустрою щодо встановлення (зміни) меж адміністративно-територіальних утворень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та 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меж територіальної громади</w:t>
            </w:r>
          </w:p>
        </w:tc>
        <w:tc>
          <w:tcPr>
            <w:tcW w:w="3902" w:type="dxa"/>
            <w:gridSpan w:val="3"/>
          </w:tcPr>
          <w:p w14:paraId="1415DC44" w14:textId="359F8D75" w:rsidR="00D6123A" w:rsidRPr="00413404" w:rsidRDefault="00D6123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ення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умов для вирішення усіх місцевих земельних питань та повної економічної самостійності, в т.ч. визначення перспектив розвитку виробничих, господарських, культурно-соціальних потреб населеного пункту та інвестиційно привабливих місць</w:t>
            </w:r>
          </w:p>
        </w:tc>
        <w:tc>
          <w:tcPr>
            <w:tcW w:w="1171" w:type="dxa"/>
          </w:tcPr>
          <w:p w14:paraId="25AFE1A4" w14:textId="1B5E48D3" w:rsidR="00D6123A" w:rsidRPr="00413404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-2024</w:t>
            </w:r>
          </w:p>
        </w:tc>
        <w:tc>
          <w:tcPr>
            <w:tcW w:w="1380" w:type="dxa"/>
          </w:tcPr>
          <w:p w14:paraId="6770083F" w14:textId="5E327C35" w:rsidR="00D6123A" w:rsidRPr="00413404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ВЗР</w:t>
            </w:r>
          </w:p>
        </w:tc>
      </w:tr>
      <w:tr w:rsidR="00D6123A" w:rsidRPr="00413404" w14:paraId="674ED0A3" w14:textId="77777777" w:rsidTr="001A77D1">
        <w:trPr>
          <w:trHeight w:val="174"/>
          <w:jc w:val="center"/>
        </w:trPr>
        <w:tc>
          <w:tcPr>
            <w:tcW w:w="3255" w:type="dxa"/>
          </w:tcPr>
          <w:p w14:paraId="7158AA2D" w14:textId="1A89BB01" w:rsidR="00BB554F" w:rsidRPr="00413404" w:rsidRDefault="00D6123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Розроблення проєктів землеустрою щодо відведення земельних ділянок, які або права на які будуть реалізовані на земельних торгах (аукціоні), землеоціночної документації</w:t>
            </w:r>
          </w:p>
        </w:tc>
        <w:tc>
          <w:tcPr>
            <w:tcW w:w="3902" w:type="dxa"/>
            <w:gridSpan w:val="3"/>
          </w:tcPr>
          <w:p w14:paraId="2EAE544B" w14:textId="48AFF137" w:rsidR="00D6123A" w:rsidRPr="00413404" w:rsidRDefault="00D6123A" w:rsidP="009733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Виготовлення правовстановлюючих документів на землю та посвідчення права комунальної власності на неї для проведення продажу земельних ділянок на земельних торгах (аукціон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ах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1858604" w14:textId="77777777" w:rsidR="00D6123A" w:rsidRPr="00413404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2A734975" w14:textId="70E4904B" w:rsidR="00D6123A" w:rsidRPr="00413404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23D5C6AD" w14:textId="62D4CEDA" w:rsidR="00D6123A" w:rsidRPr="00413404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ВЗР</w:t>
            </w:r>
          </w:p>
        </w:tc>
      </w:tr>
      <w:tr w:rsidR="00D6123A" w:rsidRPr="00413404" w14:paraId="6C0E41CC" w14:textId="77777777" w:rsidTr="001A77D1">
        <w:trPr>
          <w:trHeight w:val="174"/>
          <w:jc w:val="center"/>
        </w:trPr>
        <w:tc>
          <w:tcPr>
            <w:tcW w:w="3255" w:type="dxa"/>
          </w:tcPr>
          <w:p w14:paraId="6D2DFD24" w14:textId="2863A1B0" w:rsidR="00BB554F" w:rsidRPr="00413404" w:rsidRDefault="00D6123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850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Виготовлення копій карт-схем перспективного використання та охорони земель Більськов</w:t>
            </w:r>
            <w:r w:rsidRPr="002850B9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і</w:t>
            </w:r>
            <w:r w:rsidRPr="002850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льської, Сопачівської, Мульчицької, Озерецької сільських рад та карт -схем еколого-економічної придатності</w:t>
            </w:r>
            <w:r w:rsidR="007D512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Pr="002850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сільськогосподарських угідь Більськовільської, Сопачівської, Мульчицької, Озерецької та Собіщицької сільських рад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185550E8" w14:textId="758241B1" w:rsidR="00D6123A" w:rsidRPr="00413404" w:rsidRDefault="00D6123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Отримання паперових та електронних копій карт-схем еколого-економічної придатності сільськогосподарських угідь, розроблених в 2013-2014 роках для аналізу сучасного стану використання та аудиту наявних земельних ресурсів громади, а також для розроблення комплексного плану просторового розвитку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</w:p>
        </w:tc>
        <w:tc>
          <w:tcPr>
            <w:tcW w:w="1171" w:type="dxa"/>
          </w:tcPr>
          <w:p w14:paraId="1C0D8D74" w14:textId="6530744E" w:rsidR="00D6123A" w:rsidRPr="00413404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380" w:type="dxa"/>
          </w:tcPr>
          <w:p w14:paraId="4EF86552" w14:textId="436029F1" w:rsidR="00D6123A" w:rsidRPr="00413404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ВЗР</w:t>
            </w:r>
          </w:p>
        </w:tc>
      </w:tr>
      <w:tr w:rsidR="00D6123A" w:rsidRPr="00413404" w14:paraId="797E25A3" w14:textId="77777777" w:rsidTr="001A77D1">
        <w:trPr>
          <w:trHeight w:val="174"/>
          <w:jc w:val="center"/>
        </w:trPr>
        <w:tc>
          <w:tcPr>
            <w:tcW w:w="3255" w:type="dxa"/>
          </w:tcPr>
          <w:p w14:paraId="2C49A13E" w14:textId="5C2BA5E4" w:rsidR="00D6123A" w:rsidRPr="00413404" w:rsidRDefault="00D6123A" w:rsidP="009733E3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Ґрунтове обстеження земель сільськогосподарського призначення</w:t>
            </w:r>
          </w:p>
        </w:tc>
        <w:tc>
          <w:tcPr>
            <w:tcW w:w="3902" w:type="dxa"/>
            <w:gridSpan w:val="3"/>
          </w:tcPr>
          <w:p w14:paraId="1FBB9F91" w14:textId="5B35D771" w:rsidR="00BB554F" w:rsidRPr="00413404" w:rsidRDefault="00D6123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Отримання агрохімічного паспорту на земельну ділянку.  Підвищення контролю за зміною показників родючості та забруднення ґрунтів,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раціональним використанням земель сільськогосподарського призначення</w:t>
            </w:r>
          </w:p>
        </w:tc>
        <w:tc>
          <w:tcPr>
            <w:tcW w:w="1171" w:type="dxa"/>
          </w:tcPr>
          <w:p w14:paraId="7BE5418F" w14:textId="27391AAF" w:rsidR="00D6123A" w:rsidRPr="00413404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2510FA85" w14:textId="2B491E9B" w:rsidR="00D6123A" w:rsidRPr="00413404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ВЗР</w:t>
            </w:r>
          </w:p>
        </w:tc>
      </w:tr>
      <w:tr w:rsidR="00D6123A" w:rsidRPr="00413404" w14:paraId="1E47AFB5" w14:textId="77777777" w:rsidTr="001A77D1">
        <w:trPr>
          <w:trHeight w:val="174"/>
          <w:jc w:val="center"/>
        </w:trPr>
        <w:tc>
          <w:tcPr>
            <w:tcW w:w="3255" w:type="dxa"/>
          </w:tcPr>
          <w:p w14:paraId="6E9A4783" w14:textId="2C01F1FC" w:rsidR="00D6123A" w:rsidRPr="00413404" w:rsidRDefault="00D6123A" w:rsidP="009733E3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Розроблення про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є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ктів землеустрою щодо встановлення меж прибережної захисної смуги та водоохоронних зон уздовж річок, навколо озер, водосховищ та інших водойм</w:t>
            </w:r>
          </w:p>
        </w:tc>
        <w:tc>
          <w:tcPr>
            <w:tcW w:w="3902" w:type="dxa"/>
            <w:gridSpan w:val="3"/>
          </w:tcPr>
          <w:p w14:paraId="2FB668BF" w14:textId="61AD2DC2" w:rsidR="00BB554F" w:rsidRPr="00413404" w:rsidRDefault="00D6123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Виділення земельних ділянок під прибережні смуги вздовж річок, навколо озер, водосховищ та інших водойм з метою охорони поверхневих водних об’єктів від забруднення і засмічення та збереження їх водності у межах охоронних територій водоохоронних зон</w:t>
            </w:r>
          </w:p>
        </w:tc>
        <w:tc>
          <w:tcPr>
            <w:tcW w:w="1171" w:type="dxa"/>
          </w:tcPr>
          <w:p w14:paraId="03DD407B" w14:textId="15800706" w:rsidR="00D6123A" w:rsidRPr="00413404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</w:tc>
        <w:tc>
          <w:tcPr>
            <w:tcW w:w="1380" w:type="dxa"/>
          </w:tcPr>
          <w:p w14:paraId="59FF6109" w14:textId="2FAF80A9" w:rsidR="00D6123A" w:rsidRPr="00413404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ВЗР</w:t>
            </w:r>
          </w:p>
        </w:tc>
      </w:tr>
      <w:tr w:rsidR="00D6123A" w:rsidRPr="00413404" w14:paraId="2B61B4B5" w14:textId="77777777" w:rsidTr="001A77D1">
        <w:trPr>
          <w:trHeight w:val="174"/>
          <w:jc w:val="center"/>
        </w:trPr>
        <w:tc>
          <w:tcPr>
            <w:tcW w:w="3255" w:type="dxa"/>
          </w:tcPr>
          <w:p w14:paraId="6D889C38" w14:textId="14AAE520" w:rsidR="00D6123A" w:rsidRPr="00413404" w:rsidRDefault="00D6123A" w:rsidP="009733E3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Проведення нормативної грошової оцінки земель, в тому числі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 населених пунктів</w:t>
            </w:r>
          </w:p>
        </w:tc>
        <w:tc>
          <w:tcPr>
            <w:tcW w:w="3902" w:type="dxa"/>
            <w:gridSpan w:val="3"/>
          </w:tcPr>
          <w:p w14:paraId="2CDE0815" w14:textId="744162F0" w:rsidR="00D6123A" w:rsidRPr="00413404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Визначення    розміру    земельного    податку,  державного  мита  при  міні, спадкуванні  та даруванні земельних ділянок, орендної  плати за земельні ділянки  державної  та  комунальної  власності,  втрат  сільськогосподарського  і лісогосподарського    виробництва,  а  також  при  розробці  показників  та  механізмів економічного стимулювання раціонального використання та охорони земель</w:t>
            </w:r>
          </w:p>
        </w:tc>
        <w:tc>
          <w:tcPr>
            <w:tcW w:w="1171" w:type="dxa"/>
          </w:tcPr>
          <w:p w14:paraId="5CE8CB4B" w14:textId="4D9AF80B" w:rsidR="00D6123A" w:rsidRPr="00413404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380" w:type="dxa"/>
          </w:tcPr>
          <w:p w14:paraId="69CBE8E4" w14:textId="294CD05B" w:rsidR="00D6123A" w:rsidRPr="00413404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ВЗР</w:t>
            </w:r>
          </w:p>
        </w:tc>
      </w:tr>
      <w:tr w:rsidR="00D6123A" w:rsidRPr="0051379D" w14:paraId="03F83305" w14:textId="77777777" w:rsidTr="001A77D1">
        <w:trPr>
          <w:trHeight w:val="174"/>
          <w:jc w:val="center"/>
        </w:trPr>
        <w:tc>
          <w:tcPr>
            <w:tcW w:w="3255" w:type="dxa"/>
          </w:tcPr>
          <w:p w14:paraId="5D8664E4" w14:textId="31C88B40" w:rsidR="00D6123A" w:rsidRPr="00413404" w:rsidRDefault="00D6123A" w:rsidP="009733E3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Налагодження контролю за використанням водних ресурсів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2160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громаді</w:t>
            </w:r>
          </w:p>
        </w:tc>
        <w:tc>
          <w:tcPr>
            <w:tcW w:w="3902" w:type="dxa"/>
            <w:gridSpan w:val="3"/>
          </w:tcPr>
          <w:p w14:paraId="07D96A47" w14:textId="0E5033C8" w:rsidR="00D6123A" w:rsidRPr="00413404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Проведення щорічно близько 50 заходів контролю використання водних ресурсів та охорони навколишнього середовища (території навколо водних об’єктів)</w:t>
            </w:r>
          </w:p>
        </w:tc>
        <w:tc>
          <w:tcPr>
            <w:tcW w:w="1171" w:type="dxa"/>
          </w:tcPr>
          <w:p w14:paraId="3ACEEB67" w14:textId="4DBC7C67" w:rsidR="00D6123A" w:rsidRPr="00413404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2F299E71" w14:textId="21B298FA" w:rsidR="00D6123A" w:rsidRPr="00413404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БВК</w:t>
            </w:r>
          </w:p>
        </w:tc>
      </w:tr>
      <w:tr w:rsidR="00D6123A" w:rsidRPr="00413404" w14:paraId="13DC94C2" w14:textId="77777777" w:rsidTr="001A77D1">
        <w:trPr>
          <w:trHeight w:val="174"/>
          <w:jc w:val="center"/>
        </w:trPr>
        <w:tc>
          <w:tcPr>
            <w:tcW w:w="3255" w:type="dxa"/>
          </w:tcPr>
          <w:p w14:paraId="519054BB" w14:textId="4CDE3271" w:rsidR="00D6123A" w:rsidRPr="004B5F61" w:rsidRDefault="00D6123A" w:rsidP="009733E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5F61">
              <w:rPr>
                <w:rFonts w:ascii="Times New Roman" w:hAnsi="Times New Roman" w:cs="Times New Roman"/>
                <w:sz w:val="20"/>
                <w:szCs w:val="20"/>
              </w:rPr>
              <w:t>Приведення громадських закладів, основних пішохідних маршрутів, зупинок громадського транспорту та громадського транспорту відповідно до норм доступності</w:t>
            </w:r>
          </w:p>
        </w:tc>
        <w:tc>
          <w:tcPr>
            <w:tcW w:w="3902" w:type="dxa"/>
            <w:gridSpan w:val="3"/>
          </w:tcPr>
          <w:p w14:paraId="6E5CE60E" w14:textId="30EAE453" w:rsidR="00D6123A" w:rsidRPr="001A77D1" w:rsidRDefault="00D6123A" w:rsidP="00B449C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5F61">
              <w:rPr>
                <w:rFonts w:ascii="Times New Roman" w:hAnsi="Times New Roman" w:cs="Times New Roman"/>
                <w:sz w:val="20"/>
                <w:szCs w:val="20"/>
              </w:rPr>
              <w:t>22 заклади охорони здоров`я</w:t>
            </w:r>
            <w:r w:rsidR="00244600"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14:paraId="7CF28F62" w14:textId="20F6E219" w:rsidR="00D6123A" w:rsidRPr="001A77D1" w:rsidRDefault="00D6123A" w:rsidP="00B449C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5F61">
              <w:rPr>
                <w:rFonts w:ascii="Times New Roman" w:hAnsi="Times New Roman" w:cs="Times New Roman"/>
                <w:sz w:val="20"/>
                <w:szCs w:val="20"/>
              </w:rPr>
              <w:t>30 заклад</w:t>
            </w:r>
            <w:r w:rsidR="00244600"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</w:t>
            </w:r>
            <w:r w:rsidRPr="004B5F61">
              <w:rPr>
                <w:rFonts w:ascii="Times New Roman" w:hAnsi="Times New Roman" w:cs="Times New Roman"/>
                <w:sz w:val="20"/>
                <w:szCs w:val="20"/>
              </w:rPr>
              <w:t xml:space="preserve"> освіти</w:t>
            </w:r>
            <w:r w:rsidR="00244600"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14:paraId="00739CD0" w14:textId="67CB435A" w:rsidR="00D6123A" w:rsidRPr="001A77D1" w:rsidRDefault="00244600" w:rsidP="00B449C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77D1">
              <w:rPr>
                <w:rFonts w:ascii="Times New Roman" w:hAnsi="Times New Roman" w:cs="Times New Roman"/>
                <w:sz w:val="20"/>
                <w:szCs w:val="20"/>
              </w:rPr>
              <w:t>22 заклад</w:t>
            </w:r>
            <w:r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="00D6123A" w:rsidRPr="004B5F61">
              <w:rPr>
                <w:rFonts w:ascii="Times New Roman" w:hAnsi="Times New Roman" w:cs="Times New Roman"/>
                <w:sz w:val="20"/>
                <w:szCs w:val="20"/>
              </w:rPr>
              <w:t xml:space="preserve"> культури</w:t>
            </w:r>
            <w:r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14:paraId="6E5394ED" w14:textId="6DC675EA" w:rsidR="00D6123A" w:rsidRPr="001A77D1" w:rsidRDefault="00244600" w:rsidP="00B449C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 відділення та 8 віддалених робочих</w:t>
            </w:r>
            <w:r w:rsidRPr="001A77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місць </w:t>
            </w:r>
            <w:r w:rsidRPr="001A77D1">
              <w:rPr>
                <w:rFonts w:ascii="Times New Roman" w:hAnsi="Times New Roman" w:cs="Times New Roman"/>
                <w:sz w:val="20"/>
                <w:szCs w:val="20"/>
              </w:rPr>
              <w:t>ЦНАП</w:t>
            </w:r>
            <w:r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у,</w:t>
            </w:r>
          </w:p>
          <w:p w14:paraId="17853F3D" w14:textId="71A6876B" w:rsidR="00D6123A" w:rsidRPr="001A77D1" w:rsidRDefault="00D6123A" w:rsidP="00B449C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B5F61">
              <w:rPr>
                <w:rFonts w:ascii="Times New Roman" w:hAnsi="Times New Roman" w:cs="Times New Roman"/>
                <w:sz w:val="20"/>
                <w:szCs w:val="20"/>
              </w:rPr>
              <w:t>5 закладів фізичної культури та спорту</w:t>
            </w:r>
            <w:r w:rsidR="00244600"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14:paraId="6DD7BED4" w14:textId="1CA605FD" w:rsidR="00D6123A" w:rsidRPr="004B5F61" w:rsidRDefault="00D6123A" w:rsidP="00B449C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F61">
              <w:rPr>
                <w:rFonts w:ascii="Times New Roman" w:hAnsi="Times New Roman" w:cs="Times New Roman"/>
                <w:sz w:val="20"/>
                <w:szCs w:val="20"/>
              </w:rPr>
              <w:t>4 адміністративних об`єкта</w:t>
            </w:r>
            <w:r w:rsidR="00244600"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4B5F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0F6619" w14:textId="13D0A959" w:rsidR="00D6123A" w:rsidRPr="004B5F61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F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Будівництво нових об`єктів відповідно до норм доступності </w:t>
            </w:r>
          </w:p>
        </w:tc>
        <w:tc>
          <w:tcPr>
            <w:tcW w:w="1171" w:type="dxa"/>
          </w:tcPr>
          <w:p w14:paraId="670497E1" w14:textId="77777777" w:rsidR="00D6123A" w:rsidRPr="004B5F61" w:rsidRDefault="00D6123A" w:rsidP="00B449C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F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2022-2027</w:t>
            </w:r>
          </w:p>
          <w:p w14:paraId="4ECC9098" w14:textId="46FD7C4C" w:rsidR="00D6123A" w:rsidRPr="004B5F61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364383E2" w14:textId="77777777" w:rsidR="00D6123A" w:rsidRPr="004B5F61" w:rsidRDefault="00D6123A" w:rsidP="00B449C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B5F6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ДЖКГМБ</w:t>
            </w:r>
          </w:p>
          <w:p w14:paraId="57273337" w14:textId="77777777" w:rsidR="00D6123A" w:rsidRPr="004B5F61" w:rsidRDefault="00D6123A" w:rsidP="00B449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15E4B513" w14:textId="77777777" w:rsidR="00D6123A" w:rsidRPr="004B5F61" w:rsidRDefault="00D6123A" w:rsidP="00B449C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B5F6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ВАМ</w:t>
            </w:r>
          </w:p>
          <w:p w14:paraId="0203698E" w14:textId="77777777" w:rsidR="00D6123A" w:rsidRPr="004B5F61" w:rsidRDefault="00D6123A" w:rsidP="00B449C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18D3E3F3" w14:textId="05964C99" w:rsidR="00D6123A" w:rsidRPr="004B5F61" w:rsidRDefault="00D6123A" w:rsidP="009733E3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D6123A" w:rsidRPr="00413404" w14:paraId="74EA1CAB" w14:textId="77777777" w:rsidTr="001A77D1">
        <w:trPr>
          <w:trHeight w:val="174"/>
          <w:jc w:val="center"/>
        </w:trPr>
        <w:tc>
          <w:tcPr>
            <w:tcW w:w="9708" w:type="dxa"/>
            <w:gridSpan w:val="6"/>
          </w:tcPr>
          <w:p w14:paraId="7061D9B6" w14:textId="416F8BDC" w:rsidR="00D6123A" w:rsidRPr="00413404" w:rsidRDefault="00D6123A" w:rsidP="005842A5">
            <w:pPr>
              <w:tabs>
                <w:tab w:val="left" w:pos="108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lastRenderedPageBreak/>
              <w:tab/>
            </w: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ab/>
            </w:r>
            <w:r w:rsidRPr="004134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 xml:space="preserve">Операційна ціль 3.2. </w:t>
            </w:r>
            <w:r w:rsidRPr="004134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Формування безпечного та енергоефективного середовища</w:t>
            </w:r>
          </w:p>
        </w:tc>
      </w:tr>
      <w:tr w:rsidR="00D6123A" w:rsidRPr="00413404" w14:paraId="67869B90" w14:textId="77777777" w:rsidTr="001A77D1">
        <w:trPr>
          <w:trHeight w:val="174"/>
          <w:jc w:val="center"/>
        </w:trPr>
        <w:tc>
          <w:tcPr>
            <w:tcW w:w="3255" w:type="dxa"/>
          </w:tcPr>
          <w:p w14:paraId="76DEA7D8" w14:textId="77777777" w:rsidR="00D6123A" w:rsidRDefault="00D6123A" w:rsidP="0041340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Облаштування безпечного пішохідного переходу через центральну дорогу в напрямку Заболоттівської гімназії</w:t>
            </w:r>
          </w:p>
          <w:p w14:paraId="50449C70" w14:textId="1847002E" w:rsidR="00BB554F" w:rsidRPr="00413404" w:rsidRDefault="00BB554F" w:rsidP="00413404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68EECF46" w14:textId="72054D04" w:rsidR="00D6123A" w:rsidRPr="001A77D1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Створення безпечних та зручних умов для перетину вулиць</w:t>
            </w:r>
          </w:p>
          <w:p w14:paraId="73324588" w14:textId="50687E93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6AA2723B" w14:textId="53CCAB70" w:rsidR="00D6123A" w:rsidRPr="00413404" w:rsidRDefault="00D6123A" w:rsidP="007C28C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380" w:type="dxa"/>
          </w:tcPr>
          <w:p w14:paraId="0D2586DD" w14:textId="6DD9BFF3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ДЖКГМБ</w:t>
            </w:r>
          </w:p>
          <w:p w14:paraId="75053D23" w14:textId="77777777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6123A" w:rsidRPr="0051379D" w14:paraId="1D8A1553" w14:textId="77777777" w:rsidTr="001A77D1">
        <w:trPr>
          <w:trHeight w:val="174"/>
          <w:jc w:val="center"/>
        </w:trPr>
        <w:tc>
          <w:tcPr>
            <w:tcW w:w="3255" w:type="dxa"/>
          </w:tcPr>
          <w:p w14:paraId="4D6E3729" w14:textId="54A07B3D" w:rsidR="00D6123A" w:rsidRDefault="00D6123A" w:rsidP="00413404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Облаштування тротуарних доріжок, вуличного освітлення, парковок для автомобілів</w:t>
            </w:r>
            <w:r w:rsidR="0021609F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; 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обладнання спеціальними та допоміжними засобами пересування для маломобільних категорій населення, осіб з інвалідністю біля приміщень ЗОЗ  </w:t>
            </w:r>
            <w:r w:rsidRPr="0041340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uk-UA"/>
              </w:rPr>
              <w:t>громади</w:t>
            </w:r>
          </w:p>
          <w:p w14:paraId="4092A538" w14:textId="28C29F83" w:rsidR="00BB554F" w:rsidRPr="00413404" w:rsidRDefault="00BB554F" w:rsidP="0041340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  <w:gridSpan w:val="3"/>
          </w:tcPr>
          <w:p w14:paraId="54D9194E" w14:textId="2BA4C6DA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Підвищення рівня доступності місць надання медичних послуг для маломобільних категорій населення, осіб з інвалідністю</w:t>
            </w:r>
          </w:p>
        </w:tc>
        <w:tc>
          <w:tcPr>
            <w:tcW w:w="1171" w:type="dxa"/>
          </w:tcPr>
          <w:p w14:paraId="27AC9583" w14:textId="68C181DB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629FA65E" w14:textId="6B6D5E0D" w:rsidR="00D6123A" w:rsidRPr="00413404" w:rsidRDefault="00D6123A" w:rsidP="0041340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«ЦПМД»</w:t>
            </w:r>
          </w:p>
          <w:p w14:paraId="21BE4F00" w14:textId="77777777" w:rsidR="00D6123A" w:rsidRPr="00413404" w:rsidRDefault="00D6123A" w:rsidP="0041340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22F083B4" w14:textId="5DBE1627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«ВБЛ»</w:t>
            </w:r>
          </w:p>
        </w:tc>
      </w:tr>
      <w:tr w:rsidR="00D6123A" w:rsidRPr="00413404" w14:paraId="0C970675" w14:textId="77777777" w:rsidTr="001A77D1">
        <w:trPr>
          <w:trHeight w:val="174"/>
          <w:jc w:val="center"/>
        </w:trPr>
        <w:tc>
          <w:tcPr>
            <w:tcW w:w="3255" w:type="dxa"/>
          </w:tcPr>
          <w:p w14:paraId="6F69E12F" w14:textId="73B376C4" w:rsidR="00D6123A" w:rsidRPr="00413404" w:rsidRDefault="00D6123A" w:rsidP="00413404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Встановлення дорожніх знаків, сповільнювачів руху автотранспорту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,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розмітка доріг, вуличне освітленн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я</w:t>
            </w:r>
          </w:p>
        </w:tc>
        <w:tc>
          <w:tcPr>
            <w:tcW w:w="3902" w:type="dxa"/>
            <w:gridSpan w:val="3"/>
          </w:tcPr>
          <w:p w14:paraId="4BF0C82A" w14:textId="46E03D08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Безпека на дорогах та вулицях</w:t>
            </w:r>
          </w:p>
        </w:tc>
        <w:tc>
          <w:tcPr>
            <w:tcW w:w="1171" w:type="dxa"/>
          </w:tcPr>
          <w:p w14:paraId="6F3BCDB2" w14:textId="71D5BF56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644F08B8" w14:textId="6064B2B4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D6123A" w:rsidRPr="00413404" w14:paraId="79201AAA" w14:textId="77777777" w:rsidTr="001A77D1">
        <w:trPr>
          <w:trHeight w:val="174"/>
          <w:jc w:val="center"/>
        </w:trPr>
        <w:tc>
          <w:tcPr>
            <w:tcW w:w="3255" w:type="dxa"/>
          </w:tcPr>
          <w:p w14:paraId="3A7839D2" w14:textId="77777777" w:rsidR="00D6123A" w:rsidRPr="00413404" w:rsidRDefault="00D6123A" w:rsidP="0041340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t>Впровадження системи відеоспостереження</w:t>
            </w:r>
          </w:p>
          <w:p w14:paraId="23D70EFB" w14:textId="77777777" w:rsidR="00D6123A" w:rsidRPr="00413404" w:rsidRDefault="00D6123A" w:rsidP="00413404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0C667AF8" w14:textId="122889BF" w:rsidR="00D6123A" w:rsidRPr="007C28CB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t>Забезпечення публічної безпеки і порядку в місцях загального користування, збереження майна, попередження злочинів, аварій і дорожньо-транспортних пригод</w:t>
            </w:r>
          </w:p>
        </w:tc>
        <w:tc>
          <w:tcPr>
            <w:tcW w:w="1171" w:type="dxa"/>
          </w:tcPr>
          <w:p w14:paraId="52883005" w14:textId="3C8FB42A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4DA704EF" w14:textId="38391C82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ВІТ</w:t>
            </w:r>
          </w:p>
        </w:tc>
      </w:tr>
      <w:tr w:rsidR="00D6123A" w:rsidRPr="00413404" w14:paraId="68978192" w14:textId="77777777" w:rsidTr="001A77D1">
        <w:trPr>
          <w:trHeight w:val="174"/>
          <w:jc w:val="center"/>
        </w:trPr>
        <w:tc>
          <w:tcPr>
            <w:tcW w:w="3255" w:type="dxa"/>
          </w:tcPr>
          <w:p w14:paraId="3A0A4C71" w14:textId="3B64005F" w:rsidR="00D6123A" w:rsidRPr="00413404" w:rsidRDefault="00D6123A" w:rsidP="0041340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t>Створення центру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безпеки громади</w:t>
            </w:r>
          </w:p>
          <w:p w14:paraId="11B6E933" w14:textId="77777777" w:rsidR="00D6123A" w:rsidRPr="00413404" w:rsidRDefault="00D6123A" w:rsidP="00413404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311D1222" w14:textId="38236EC8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t>Підвищення рівня контролю та співпраці правоохоронних органів. Скорочення часу реагування на надзвичайні ситуації</w:t>
            </w:r>
          </w:p>
        </w:tc>
        <w:tc>
          <w:tcPr>
            <w:tcW w:w="1171" w:type="dxa"/>
          </w:tcPr>
          <w:p w14:paraId="434D7C91" w14:textId="425DBF6E" w:rsidR="00D6123A" w:rsidRPr="00413404" w:rsidRDefault="00D6123A" w:rsidP="000C07F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0EB094D4" w14:textId="020782F1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ВІТ</w:t>
            </w:r>
          </w:p>
        </w:tc>
      </w:tr>
      <w:tr w:rsidR="00D6123A" w:rsidRPr="00413404" w14:paraId="27638CC8" w14:textId="77777777" w:rsidTr="001A77D1">
        <w:trPr>
          <w:trHeight w:val="174"/>
          <w:jc w:val="center"/>
        </w:trPr>
        <w:tc>
          <w:tcPr>
            <w:tcW w:w="3255" w:type="dxa"/>
          </w:tcPr>
          <w:p w14:paraId="34BDE7B1" w14:textId="34C93497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Проведення заходів та виконання завдань у галузі територіальної оборони  </w:t>
            </w:r>
          </w:p>
        </w:tc>
        <w:tc>
          <w:tcPr>
            <w:tcW w:w="3902" w:type="dxa"/>
            <w:gridSpan w:val="3"/>
          </w:tcPr>
          <w:p w14:paraId="746E4BE3" w14:textId="3094C2AA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Проведення щорічно 5 заходів з військовозобов’язаними та резервістами в рамках програми «Єдиного всеукраїнського стрілецького дня»</w:t>
            </w:r>
          </w:p>
        </w:tc>
        <w:tc>
          <w:tcPr>
            <w:tcW w:w="1171" w:type="dxa"/>
          </w:tcPr>
          <w:p w14:paraId="46623475" w14:textId="211BD0DD" w:rsidR="00D6123A" w:rsidRPr="00413404" w:rsidRDefault="00D6123A" w:rsidP="000C07F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4083430C" w14:textId="08A94CBA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ВК ВМР</w:t>
            </w:r>
          </w:p>
        </w:tc>
      </w:tr>
      <w:tr w:rsidR="00D6123A" w:rsidRPr="00413404" w14:paraId="37F4BD8D" w14:textId="77777777" w:rsidTr="001A77D1">
        <w:trPr>
          <w:trHeight w:val="174"/>
          <w:jc w:val="center"/>
        </w:trPr>
        <w:tc>
          <w:tcPr>
            <w:tcW w:w="3255" w:type="dxa"/>
          </w:tcPr>
          <w:p w14:paraId="2736C1C6" w14:textId="5D91C77D" w:rsidR="00D6123A" w:rsidRPr="00413404" w:rsidRDefault="00D6123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285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Капітальний ремонт безпекової інфраструктури </w:t>
            </w:r>
            <w:r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ЗЗСО</w:t>
            </w:r>
            <w:r w:rsidRPr="00285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в т.ч. огорожі на території закладів освіти</w:t>
            </w:r>
          </w:p>
        </w:tc>
        <w:tc>
          <w:tcPr>
            <w:tcW w:w="3902" w:type="dxa"/>
            <w:gridSpan w:val="3"/>
          </w:tcPr>
          <w:p w14:paraId="7AB4949B" w14:textId="1FEA4BBC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належних та безпечних умов перебування дітей у закладах освіти</w:t>
            </w:r>
          </w:p>
        </w:tc>
        <w:tc>
          <w:tcPr>
            <w:tcW w:w="1171" w:type="dxa"/>
          </w:tcPr>
          <w:p w14:paraId="7CB5E9AD" w14:textId="7A6836E5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69D29D49" w14:textId="3C9EF514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D6123A" w:rsidRPr="00413404" w14:paraId="5102E584" w14:textId="77777777" w:rsidTr="001A77D1">
        <w:trPr>
          <w:trHeight w:val="174"/>
          <w:jc w:val="center"/>
        </w:trPr>
        <w:tc>
          <w:tcPr>
            <w:tcW w:w="3255" w:type="dxa"/>
          </w:tcPr>
          <w:p w14:paraId="00583FDF" w14:textId="0E18B539" w:rsidR="00D6123A" w:rsidRPr="000C07FD" w:rsidRDefault="00D6123A" w:rsidP="00413404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Будівництво пожежного Депо в с. Озерці та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с.Мульчиці, 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створення місцев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их 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пожежн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их 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команд, встановлення засобів оповіщення населення</w:t>
            </w:r>
          </w:p>
        </w:tc>
        <w:tc>
          <w:tcPr>
            <w:tcW w:w="3902" w:type="dxa"/>
            <w:gridSpan w:val="3"/>
          </w:tcPr>
          <w:p w14:paraId="302A4607" w14:textId="64ED0387" w:rsidR="00D6123A" w:rsidRPr="001A77D1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Збереження природного середовища, людських та матеріальних ресурсів у випадку надзвичайних ситуацій</w:t>
            </w:r>
          </w:p>
          <w:p w14:paraId="5496F02E" w14:textId="73AD383E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3D88E7F5" w14:textId="5753996F" w:rsidR="00D6123A" w:rsidRPr="00413404" w:rsidRDefault="00D6123A" w:rsidP="007C28CB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2022-202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380" w:type="dxa"/>
          </w:tcPr>
          <w:p w14:paraId="2C08FCC6" w14:textId="3D321B5B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ДЖКГМБ</w:t>
            </w:r>
          </w:p>
          <w:p w14:paraId="483782A9" w14:textId="77777777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D6123A" w:rsidRPr="00413404" w14:paraId="7810189E" w14:textId="77777777" w:rsidTr="001A77D1">
        <w:trPr>
          <w:trHeight w:val="174"/>
          <w:jc w:val="center"/>
        </w:trPr>
        <w:tc>
          <w:tcPr>
            <w:tcW w:w="3255" w:type="dxa"/>
          </w:tcPr>
          <w:p w14:paraId="6B96E29B" w14:textId="26D4F288" w:rsidR="00D6123A" w:rsidRPr="00413404" w:rsidRDefault="00D6123A" w:rsidP="0041340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Розширення локальної мережі місцевої автоматизованої системи оповіщення «ОЗОН-С» на базі мобільного зв’язку стандарту GSM та побудова сучасної системи цифрового радіозв’язку (по стандарту «ТЕТРА»)</w:t>
            </w:r>
          </w:p>
        </w:tc>
        <w:tc>
          <w:tcPr>
            <w:tcW w:w="3902" w:type="dxa"/>
            <w:gridSpan w:val="3"/>
          </w:tcPr>
          <w:p w14:paraId="168038A4" w14:textId="52691655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Розвиток системи зв’язку, оповіщення та інформації цивільного захисту громади</w:t>
            </w:r>
          </w:p>
        </w:tc>
        <w:tc>
          <w:tcPr>
            <w:tcW w:w="1171" w:type="dxa"/>
          </w:tcPr>
          <w:p w14:paraId="5009A772" w14:textId="6084F3AA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1D699F47" w14:textId="46503857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БВК</w:t>
            </w:r>
          </w:p>
        </w:tc>
      </w:tr>
      <w:tr w:rsidR="00D6123A" w:rsidRPr="00413404" w14:paraId="2D0DE0B6" w14:textId="77777777" w:rsidTr="001A77D1">
        <w:trPr>
          <w:trHeight w:val="174"/>
          <w:jc w:val="center"/>
        </w:trPr>
        <w:tc>
          <w:tcPr>
            <w:tcW w:w="3255" w:type="dxa"/>
          </w:tcPr>
          <w:p w14:paraId="095932A2" w14:textId="0E8E49FC" w:rsidR="00D6123A" w:rsidRPr="00413404" w:rsidRDefault="00D6123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E807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автоматичною системою пожежної сигналізації та оповіщення людей про пожежу 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шес</w:t>
            </w:r>
            <w:r w:rsidRPr="00E807B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ти </w:t>
            </w:r>
            <w:r w:rsidRPr="00E807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закладах освіти  та культури громади</w:t>
            </w:r>
          </w:p>
        </w:tc>
        <w:tc>
          <w:tcPr>
            <w:tcW w:w="3902" w:type="dxa"/>
            <w:gridSpan w:val="3"/>
          </w:tcPr>
          <w:p w14:paraId="3DF83004" w14:textId="52D00FC5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Забезпечення протипожежної безпеки в закладах</w:t>
            </w:r>
          </w:p>
        </w:tc>
        <w:tc>
          <w:tcPr>
            <w:tcW w:w="1171" w:type="dxa"/>
          </w:tcPr>
          <w:p w14:paraId="7556E802" w14:textId="045A613D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2022-2025</w:t>
            </w:r>
          </w:p>
        </w:tc>
        <w:tc>
          <w:tcPr>
            <w:tcW w:w="1380" w:type="dxa"/>
          </w:tcPr>
          <w:p w14:paraId="0D7FDA54" w14:textId="03B8FD00" w:rsidR="00D6123A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  <w:p w14:paraId="588C656F" w14:textId="77777777" w:rsidR="00D6123A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6D43A58D" w14:textId="7CE782A8" w:rsidR="00D6123A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  <w:p w14:paraId="1D1C3DA6" w14:textId="77777777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220F9DC6" w14:textId="6ACEA22B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освіти</w:t>
            </w:r>
          </w:p>
        </w:tc>
      </w:tr>
      <w:tr w:rsidR="00D6123A" w:rsidRPr="00413404" w14:paraId="45213ADE" w14:textId="77777777" w:rsidTr="001A77D1">
        <w:trPr>
          <w:trHeight w:val="174"/>
          <w:jc w:val="center"/>
        </w:trPr>
        <w:tc>
          <w:tcPr>
            <w:tcW w:w="3255" w:type="dxa"/>
          </w:tcPr>
          <w:p w14:paraId="331BF84F" w14:textId="0A692C62" w:rsidR="00D6123A" w:rsidRPr="00413404" w:rsidRDefault="00D6123A" w:rsidP="00413404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Інформування населення через ЗМІ та посилення відповідальності 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порушників для запобігання створенню стихійних сміттєзвалищ </w:t>
            </w:r>
          </w:p>
        </w:tc>
        <w:tc>
          <w:tcPr>
            <w:tcW w:w="3902" w:type="dxa"/>
            <w:gridSpan w:val="3"/>
          </w:tcPr>
          <w:p w14:paraId="7FD85CC0" w14:textId="14303C2B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Підвищення екосвідомості та обізнаності громадян</w:t>
            </w:r>
          </w:p>
          <w:p w14:paraId="5311B116" w14:textId="77777777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68C37048" w14:textId="2A6B37F3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2022-2027</w:t>
            </w:r>
          </w:p>
        </w:tc>
        <w:tc>
          <w:tcPr>
            <w:tcW w:w="1380" w:type="dxa"/>
          </w:tcPr>
          <w:p w14:paraId="2CB76B73" w14:textId="1980EA81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D6123A" w:rsidRPr="00413404" w14:paraId="558E5A91" w14:textId="77777777" w:rsidTr="001A77D1">
        <w:trPr>
          <w:trHeight w:val="1167"/>
          <w:jc w:val="center"/>
        </w:trPr>
        <w:tc>
          <w:tcPr>
            <w:tcW w:w="3255" w:type="dxa"/>
          </w:tcPr>
          <w:p w14:paraId="1890BE1C" w14:textId="756C688B" w:rsidR="00D6123A" w:rsidRPr="00413404" w:rsidRDefault="00D6123A" w:rsidP="00413404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Розроблення схем теплопостачання міста</w:t>
            </w:r>
          </w:p>
        </w:tc>
        <w:tc>
          <w:tcPr>
            <w:tcW w:w="3902" w:type="dxa"/>
            <w:gridSpan w:val="3"/>
          </w:tcPr>
          <w:p w14:paraId="03D9E8E1" w14:textId="0483E821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Розробити комплексні заходи щодо зростання енергоефективності в теплопостачанні міста. Оптимізувати температурний графік для кожного теплоджерела</w:t>
            </w:r>
          </w:p>
        </w:tc>
        <w:tc>
          <w:tcPr>
            <w:tcW w:w="1171" w:type="dxa"/>
          </w:tcPr>
          <w:p w14:paraId="59C7B5C3" w14:textId="4EEEEF6D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2022</w:t>
            </w:r>
          </w:p>
        </w:tc>
        <w:tc>
          <w:tcPr>
            <w:tcW w:w="1380" w:type="dxa"/>
          </w:tcPr>
          <w:p w14:paraId="5D94D241" w14:textId="536CE73F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D6123A" w:rsidRPr="00413404" w14:paraId="7B46396A" w14:textId="77777777" w:rsidTr="001A77D1">
        <w:trPr>
          <w:trHeight w:val="174"/>
          <w:jc w:val="center"/>
        </w:trPr>
        <w:tc>
          <w:tcPr>
            <w:tcW w:w="3255" w:type="dxa"/>
          </w:tcPr>
          <w:p w14:paraId="3726DBD6" w14:textId="7DADD48C" w:rsidR="00BB554F" w:rsidRPr="00413404" w:rsidRDefault="00D6123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Заміна вуличного освітлення громади на 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енергозберігаюч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е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та енергоефективне</w:t>
            </w:r>
          </w:p>
        </w:tc>
        <w:tc>
          <w:tcPr>
            <w:tcW w:w="3902" w:type="dxa"/>
            <w:gridSpan w:val="3"/>
          </w:tcPr>
          <w:p w14:paraId="68CC848B" w14:textId="42583191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Значна економія 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електроенергії</w:t>
            </w:r>
          </w:p>
        </w:tc>
        <w:tc>
          <w:tcPr>
            <w:tcW w:w="1171" w:type="dxa"/>
          </w:tcPr>
          <w:p w14:paraId="0905C69B" w14:textId="0D8CE910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3DA0D052" w14:textId="13F041A2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D6123A" w:rsidRPr="00413404" w14:paraId="061E823B" w14:textId="77777777" w:rsidTr="001A77D1">
        <w:trPr>
          <w:trHeight w:val="174"/>
          <w:jc w:val="center"/>
        </w:trPr>
        <w:tc>
          <w:tcPr>
            <w:tcW w:w="3255" w:type="dxa"/>
          </w:tcPr>
          <w:p w14:paraId="10E8DA6C" w14:textId="515FAB2A" w:rsidR="00D6123A" w:rsidRPr="00202BAE" w:rsidRDefault="00D6123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02BA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Модернізація системи освітлення та електропостачання в концертн</w:t>
            </w:r>
            <w:r w:rsidRPr="001A77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их</w:t>
            </w:r>
            <w:r w:rsidRPr="00202BA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зал</w:t>
            </w:r>
            <w:r w:rsidRPr="001A77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ах </w:t>
            </w:r>
            <w:r w:rsidRPr="00202BA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Більськовільсько</w:t>
            </w:r>
            <w:r w:rsidRPr="001A77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го і </w:t>
            </w:r>
            <w:r w:rsidRPr="00202BA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Заболоттівсько</w:t>
            </w:r>
            <w:r w:rsidRPr="001A77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го</w:t>
            </w:r>
            <w:r w:rsidRPr="00202BA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будинк</w:t>
            </w:r>
            <w:r w:rsidRPr="001A77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ів</w:t>
            </w:r>
            <w:r w:rsidRPr="00202BA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культури</w:t>
            </w:r>
          </w:p>
        </w:tc>
        <w:tc>
          <w:tcPr>
            <w:tcW w:w="3902" w:type="dxa"/>
            <w:gridSpan w:val="3"/>
          </w:tcPr>
          <w:p w14:paraId="2580EA02" w14:textId="5E363CE7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Забезпечення належних умов функціонування заклад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ів</w:t>
            </w: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культури, покращення якості послуг</w:t>
            </w:r>
          </w:p>
          <w:p w14:paraId="501021E6" w14:textId="77777777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15F14508" w14:textId="5D9E15C2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63F1FA87" w14:textId="61CB512B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D6123A" w:rsidRPr="00413404" w14:paraId="1E338517" w14:textId="77777777" w:rsidTr="001A77D1">
        <w:trPr>
          <w:trHeight w:val="174"/>
          <w:jc w:val="center"/>
        </w:trPr>
        <w:tc>
          <w:tcPr>
            <w:tcW w:w="3255" w:type="dxa"/>
          </w:tcPr>
          <w:p w14:paraId="66CE71E5" w14:textId="77777777" w:rsidR="00D6123A" w:rsidRDefault="00D6123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1A77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Модернізація системи опалення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у</w:t>
            </w:r>
            <w:r w:rsidRPr="001A77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Заболоттівському будинк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у </w:t>
            </w:r>
            <w:r w:rsidRPr="001A77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культури</w:t>
            </w:r>
          </w:p>
          <w:p w14:paraId="1E78FA66" w14:textId="2DEFE26E" w:rsidR="00BB554F" w:rsidRPr="001A77D1" w:rsidRDefault="00BB554F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222AD4C0" w14:textId="1FD9EE95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Забезпечення належних умов функціонування заклад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ів</w:t>
            </w: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кул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ьтури, покращення якості послуг</w:t>
            </w:r>
          </w:p>
        </w:tc>
        <w:tc>
          <w:tcPr>
            <w:tcW w:w="1171" w:type="dxa"/>
          </w:tcPr>
          <w:p w14:paraId="60309E58" w14:textId="41A2D4DE" w:rsidR="00D6123A" w:rsidRPr="00413404" w:rsidRDefault="00D6123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</w:t>
            </w: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-2024</w:t>
            </w:r>
          </w:p>
        </w:tc>
        <w:tc>
          <w:tcPr>
            <w:tcW w:w="1380" w:type="dxa"/>
          </w:tcPr>
          <w:p w14:paraId="44377295" w14:textId="07D3E116" w:rsidR="00D6123A" w:rsidRPr="00413404" w:rsidDel="00A10F95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D6123A" w:rsidRPr="00413404" w14:paraId="5AE3BAA9" w14:textId="77777777" w:rsidTr="001A77D1">
        <w:trPr>
          <w:trHeight w:val="174"/>
          <w:jc w:val="center"/>
        </w:trPr>
        <w:tc>
          <w:tcPr>
            <w:tcW w:w="3255" w:type="dxa"/>
          </w:tcPr>
          <w:p w14:paraId="6EBCD76B" w14:textId="4FF5C400" w:rsidR="00BB554F" w:rsidRPr="00413404" w:rsidRDefault="00D6123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Облаштування вуличного освітлення с. Кругле та с. Березина, хут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ора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Залядино (розробка ПКД та будівництво освітлення)</w:t>
            </w:r>
          </w:p>
        </w:tc>
        <w:tc>
          <w:tcPr>
            <w:tcW w:w="3902" w:type="dxa"/>
            <w:gridSpan w:val="3"/>
          </w:tcPr>
          <w:p w14:paraId="39A5AB8A" w14:textId="226D04A0" w:rsidR="00D6123A" w:rsidRPr="001A77D1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Підвищення рівня безпеки життя мешканців громади у нічний час</w:t>
            </w:r>
          </w:p>
          <w:p w14:paraId="5DA1147D" w14:textId="77777777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079BD98D" w14:textId="23B29A76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2022-2025</w:t>
            </w:r>
          </w:p>
        </w:tc>
        <w:tc>
          <w:tcPr>
            <w:tcW w:w="1380" w:type="dxa"/>
          </w:tcPr>
          <w:p w14:paraId="00F5BD69" w14:textId="4B5732AF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D6123A" w:rsidRPr="00413404" w14:paraId="09922792" w14:textId="77777777" w:rsidTr="001A77D1">
        <w:trPr>
          <w:trHeight w:val="174"/>
          <w:jc w:val="center"/>
        </w:trPr>
        <w:tc>
          <w:tcPr>
            <w:tcW w:w="3255" w:type="dxa"/>
          </w:tcPr>
          <w:p w14:paraId="6F909E64" w14:textId="77777777" w:rsidR="00D6123A" w:rsidRDefault="00D6123A" w:rsidP="0041340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Електрифікація житлового масиву в с. Більська Воля по вул. Аеродромна та в с. Рудка по вул. Чаще </w:t>
            </w:r>
          </w:p>
          <w:p w14:paraId="4F64E8AC" w14:textId="3DDD5848" w:rsidR="00BB554F" w:rsidRPr="00413404" w:rsidRDefault="00BB554F" w:rsidP="0041340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  <w:gridSpan w:val="3"/>
          </w:tcPr>
          <w:p w14:paraId="1C22BD67" w14:textId="3B06A1EA" w:rsidR="00D6123A" w:rsidRPr="001A77D1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Створення та забезпечення умов для життя та господарювання жителів сіл</w:t>
            </w:r>
          </w:p>
          <w:p w14:paraId="6D3EF6C8" w14:textId="7BC8E42B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9 земельних ділянок під будівництво)</w:t>
            </w:r>
          </w:p>
        </w:tc>
        <w:tc>
          <w:tcPr>
            <w:tcW w:w="1171" w:type="dxa"/>
          </w:tcPr>
          <w:p w14:paraId="238E50DE" w14:textId="64E637F6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2024-2027</w:t>
            </w:r>
          </w:p>
        </w:tc>
        <w:tc>
          <w:tcPr>
            <w:tcW w:w="1380" w:type="dxa"/>
          </w:tcPr>
          <w:p w14:paraId="25C11204" w14:textId="087E636E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D6123A" w:rsidRPr="00413404" w14:paraId="17C691B4" w14:textId="77777777" w:rsidTr="001A77D1">
        <w:trPr>
          <w:trHeight w:val="174"/>
          <w:jc w:val="center"/>
        </w:trPr>
        <w:tc>
          <w:tcPr>
            <w:tcW w:w="3255" w:type="dxa"/>
          </w:tcPr>
          <w:p w14:paraId="29F73CFE" w14:textId="07A7CBDB" w:rsidR="00D6123A" w:rsidRPr="00413404" w:rsidRDefault="00D6123A" w:rsidP="0041340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59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Облаштування сучасного вуличного освітлення вулиці Центральна </w:t>
            </w:r>
            <w:r w:rsidRPr="001A77D1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 с. Стара Рафалівка </w:t>
            </w:r>
            <w:r w:rsidRPr="00DE59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дороги державного значення Т</w:t>
            </w:r>
            <w:r w:rsidRPr="00DE594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  <w:r w:rsidRPr="00DE59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  <w:r w:rsidRPr="00DE594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-</w:t>
            </w:r>
            <w:r w:rsidRPr="00DE59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0CEB9C31" w14:textId="73B92922" w:rsidR="00D6123A" w:rsidRPr="001A77D1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Підвищення рівня безпеки життя мешканців громади у нічний час</w:t>
            </w:r>
          </w:p>
        </w:tc>
        <w:tc>
          <w:tcPr>
            <w:tcW w:w="1171" w:type="dxa"/>
          </w:tcPr>
          <w:p w14:paraId="45D3B4F4" w14:textId="66C95964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2022-2025</w:t>
            </w:r>
          </w:p>
        </w:tc>
        <w:tc>
          <w:tcPr>
            <w:tcW w:w="1380" w:type="dxa"/>
          </w:tcPr>
          <w:p w14:paraId="65D1D479" w14:textId="216BE3B5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D6123A" w:rsidRPr="00413404" w14:paraId="14EBAE2A" w14:textId="77777777" w:rsidTr="001A77D1">
        <w:trPr>
          <w:trHeight w:val="174"/>
          <w:jc w:val="center"/>
        </w:trPr>
        <w:tc>
          <w:tcPr>
            <w:tcW w:w="3255" w:type="dxa"/>
          </w:tcPr>
          <w:p w14:paraId="269AB68D" w14:textId="1C63595C" w:rsidR="00D6123A" w:rsidRPr="00413404" w:rsidRDefault="00D6123A" w:rsidP="0041340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Облаштування   вуличного освітлення, встановлення дорожніх знаків в с. Озерці та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с.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Городок</w:t>
            </w:r>
          </w:p>
        </w:tc>
        <w:tc>
          <w:tcPr>
            <w:tcW w:w="3902" w:type="dxa"/>
            <w:gridSpan w:val="3"/>
          </w:tcPr>
          <w:p w14:paraId="00DD66A1" w14:textId="23E382D5" w:rsidR="00D6123A" w:rsidRPr="001A77D1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Підвищення комфорту та безпеки пересування на вулицях, дорогах та у громадських місцях</w:t>
            </w:r>
          </w:p>
          <w:p w14:paraId="185A0F66" w14:textId="77777777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520D7D2B" w14:textId="48B6DC6B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1380" w:type="dxa"/>
          </w:tcPr>
          <w:p w14:paraId="6A87AE8A" w14:textId="6A1EDD33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D6123A" w:rsidRPr="00413404" w14:paraId="4000961F" w14:textId="77777777" w:rsidTr="001A77D1">
        <w:trPr>
          <w:trHeight w:val="174"/>
          <w:jc w:val="center"/>
        </w:trPr>
        <w:tc>
          <w:tcPr>
            <w:tcW w:w="3255" w:type="dxa"/>
          </w:tcPr>
          <w:p w14:paraId="64839869" w14:textId="3D18D3BB" w:rsidR="00BB554F" w:rsidRPr="001A77D1" w:rsidRDefault="00D6123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Будівництво та реконструкція вуличного освітлення по вул.</w:t>
            </w:r>
            <w:r w:rsidR="00A3511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</w:t>
            </w:r>
            <w:r w:rsidRPr="0041340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Соборна в с.Заболоття</w:t>
            </w:r>
          </w:p>
        </w:tc>
        <w:tc>
          <w:tcPr>
            <w:tcW w:w="3902" w:type="dxa"/>
            <w:gridSpan w:val="3"/>
          </w:tcPr>
          <w:p w14:paraId="277AF10D" w14:textId="7C7F7D7A" w:rsidR="00D6123A" w:rsidRPr="001A77D1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</w:rPr>
              <w:t>Підвищення рівня безпеки життя мешканців громади у нічний час</w:t>
            </w:r>
          </w:p>
        </w:tc>
        <w:tc>
          <w:tcPr>
            <w:tcW w:w="1171" w:type="dxa"/>
          </w:tcPr>
          <w:p w14:paraId="327E51B2" w14:textId="0F3BF72B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</w:rPr>
              <w:t>2022-2025</w:t>
            </w:r>
          </w:p>
        </w:tc>
        <w:tc>
          <w:tcPr>
            <w:tcW w:w="1380" w:type="dxa"/>
          </w:tcPr>
          <w:p w14:paraId="3310E891" w14:textId="3E14420B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D6123A" w:rsidRPr="00413404" w14:paraId="45DC818E" w14:textId="77777777" w:rsidTr="001A77D1">
        <w:trPr>
          <w:trHeight w:val="174"/>
          <w:jc w:val="center"/>
        </w:trPr>
        <w:tc>
          <w:tcPr>
            <w:tcW w:w="3255" w:type="dxa"/>
          </w:tcPr>
          <w:p w14:paraId="7EC60D5F" w14:textId="2A367411" w:rsidR="00BB554F" w:rsidRPr="00413404" w:rsidRDefault="00D6123A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Реконструкція розподільчої теплової мережі системи теплопостачання від теплової камери ТК-9-8 до споживачів за адресою: м-н</w:t>
            </w:r>
            <w:r w:rsidR="00A3511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Будівельників м.Вараш, Рівненської області</w:t>
            </w:r>
          </w:p>
        </w:tc>
        <w:tc>
          <w:tcPr>
            <w:tcW w:w="3902" w:type="dxa"/>
            <w:gridSpan w:val="3"/>
          </w:tcPr>
          <w:p w14:paraId="0EFC0228" w14:textId="1C095A52" w:rsidR="00D6123A" w:rsidRPr="00413404" w:rsidRDefault="00D6123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Зменшення аварійності теплових мереж комунального господарства</w:t>
            </w:r>
            <w:r w:rsidRPr="00413404" w:rsidDel="00FC50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1" w:type="dxa"/>
          </w:tcPr>
          <w:p w14:paraId="74EB69C2" w14:textId="272DAFCF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2022-2023</w:t>
            </w:r>
          </w:p>
        </w:tc>
        <w:tc>
          <w:tcPr>
            <w:tcW w:w="1380" w:type="dxa"/>
          </w:tcPr>
          <w:p w14:paraId="06451E48" w14:textId="2DDAAD2B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D6123A" w:rsidRPr="00413404" w14:paraId="409A74E4" w14:textId="77777777" w:rsidTr="001A77D1">
        <w:trPr>
          <w:trHeight w:val="174"/>
          <w:jc w:val="center"/>
        </w:trPr>
        <w:tc>
          <w:tcPr>
            <w:tcW w:w="3255" w:type="dxa"/>
          </w:tcPr>
          <w:p w14:paraId="589887BD" w14:textId="77777777" w:rsidR="00D6123A" w:rsidRDefault="00D6123A" w:rsidP="0041340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Реконструкція теплової мережі від ТК-1-4 до житлових будинків №7А, №7б та №25/2 по </w:t>
            </w:r>
            <w:proofErr w:type="gramStart"/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м-ну</w:t>
            </w:r>
            <w:proofErr w:type="gramEnd"/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Будівельників м. Вараш, Рівненської області</w:t>
            </w:r>
          </w:p>
          <w:p w14:paraId="3D092E2F" w14:textId="1A19532C" w:rsidR="00BB554F" w:rsidRPr="00413404" w:rsidRDefault="00BB554F" w:rsidP="0041340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  <w:gridSpan w:val="3"/>
          </w:tcPr>
          <w:p w14:paraId="431DB565" w14:textId="393218FF" w:rsidR="00D6123A" w:rsidRPr="001A77D1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Зменшення аварійності теплових мереж комунального господарства</w:t>
            </w:r>
          </w:p>
          <w:p w14:paraId="243DA0AF" w14:textId="77777777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6B4A2AB8" w14:textId="65C4CA6B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2024-2027</w:t>
            </w:r>
          </w:p>
        </w:tc>
        <w:tc>
          <w:tcPr>
            <w:tcW w:w="1380" w:type="dxa"/>
          </w:tcPr>
          <w:p w14:paraId="1755CA2F" w14:textId="51F5C853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ДЖКГМБ</w:t>
            </w:r>
          </w:p>
        </w:tc>
      </w:tr>
      <w:tr w:rsidR="00D6123A" w:rsidRPr="00413404" w14:paraId="37F284A4" w14:textId="77777777" w:rsidTr="001A77D1">
        <w:trPr>
          <w:trHeight w:val="174"/>
          <w:jc w:val="center"/>
        </w:trPr>
        <w:tc>
          <w:tcPr>
            <w:tcW w:w="3255" w:type="dxa"/>
          </w:tcPr>
          <w:p w14:paraId="7C2F0278" w14:textId="77777777" w:rsidR="00D6123A" w:rsidRDefault="00D6123A" w:rsidP="00413404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Б</w:t>
            </w:r>
            <w:r w:rsidRPr="0041340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удівництво сховища цивільного захисту</w:t>
            </w:r>
          </w:p>
          <w:p w14:paraId="092BB46F" w14:textId="6E9C45CF" w:rsidR="00BB554F" w:rsidRPr="00413404" w:rsidRDefault="00BB554F" w:rsidP="0041340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  <w:gridSpan w:val="3"/>
          </w:tcPr>
          <w:p w14:paraId="6CB5C5A3" w14:textId="283700B3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У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криття населення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громади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 випадок виникнення надзвичайни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х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ситуацій</w:t>
            </w:r>
          </w:p>
        </w:tc>
        <w:tc>
          <w:tcPr>
            <w:tcW w:w="1171" w:type="dxa"/>
          </w:tcPr>
          <w:p w14:paraId="146BEAB7" w14:textId="33A962C8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0B18228F" w14:textId="043F5618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ВП РАЕС</w:t>
            </w:r>
          </w:p>
        </w:tc>
      </w:tr>
      <w:tr w:rsidR="00D6123A" w:rsidRPr="00413404" w14:paraId="58D71288" w14:textId="77777777" w:rsidTr="001A77D1">
        <w:trPr>
          <w:trHeight w:val="174"/>
          <w:jc w:val="center"/>
        </w:trPr>
        <w:tc>
          <w:tcPr>
            <w:tcW w:w="3255" w:type="dxa"/>
          </w:tcPr>
          <w:p w14:paraId="5EF1AD2D" w14:textId="5D130240" w:rsidR="00BB554F" w:rsidRPr="00413404" w:rsidRDefault="00D6123A" w:rsidP="00413404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Проведення патрулювання міста ГФ «Вараська муніципальна варта» щодо охорони громадського порядку</w:t>
            </w:r>
          </w:p>
        </w:tc>
        <w:tc>
          <w:tcPr>
            <w:tcW w:w="3902" w:type="dxa"/>
            <w:gridSpan w:val="3"/>
          </w:tcPr>
          <w:p w14:paraId="788D7D79" w14:textId="6BF71E03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Щорічне здійснення понад 80 рейдів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ГФ «Вараська муніципальна варта» у співпраці з поліцією</w:t>
            </w:r>
          </w:p>
        </w:tc>
        <w:tc>
          <w:tcPr>
            <w:tcW w:w="1171" w:type="dxa"/>
          </w:tcPr>
          <w:p w14:paraId="67137AE6" w14:textId="71E4AB08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715EB1C7" w14:textId="628ED593" w:rsidR="00D6123A" w:rsidRPr="00413404" w:rsidRDefault="00D6123A" w:rsidP="00413404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БВК</w:t>
            </w:r>
          </w:p>
        </w:tc>
      </w:tr>
      <w:tr w:rsidR="00D6123A" w:rsidRPr="00413404" w14:paraId="4BFACCE1" w14:textId="77777777" w:rsidTr="001A77D1">
        <w:trPr>
          <w:trHeight w:val="174"/>
          <w:jc w:val="center"/>
        </w:trPr>
        <w:tc>
          <w:tcPr>
            <w:tcW w:w="9708" w:type="dxa"/>
            <w:gridSpan w:val="6"/>
          </w:tcPr>
          <w:p w14:paraId="5CEEB0A0" w14:textId="6A112BCB" w:rsidR="00D6123A" w:rsidRPr="00413404" w:rsidRDefault="00D6123A" w:rsidP="00482A5E">
            <w:pPr>
              <w:tabs>
                <w:tab w:val="left" w:pos="108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lastRenderedPageBreak/>
              <w:t xml:space="preserve">Операційна ціль 3.3. </w:t>
            </w:r>
            <w:r w:rsidRPr="004134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Розвиток громадського простору</w:t>
            </w:r>
          </w:p>
        </w:tc>
      </w:tr>
      <w:tr w:rsidR="00D6123A" w:rsidRPr="00413404" w14:paraId="244FCA2E" w14:textId="77777777" w:rsidTr="001A77D1">
        <w:trPr>
          <w:trHeight w:val="174"/>
          <w:jc w:val="center"/>
        </w:trPr>
        <w:tc>
          <w:tcPr>
            <w:tcW w:w="3255" w:type="dxa"/>
          </w:tcPr>
          <w:p w14:paraId="2D522ADF" w14:textId="060C56E3" w:rsidR="00D6123A" w:rsidRPr="00413404" w:rsidRDefault="00D6123A" w:rsidP="00053F6C">
            <w:pPr>
              <w:pStyle w:val="Default"/>
              <w:rPr>
                <w:rFonts w:ascii="Times New Roman" w:eastAsia="Calibri" w:hAnsi="Times New Roman" w:cs="Times New Roman"/>
                <w:b/>
                <w:i/>
                <w:color w:val="auto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Приєднання до системи електронної ідентифікації «ID.GOV.UA»</w:t>
            </w:r>
          </w:p>
        </w:tc>
        <w:tc>
          <w:tcPr>
            <w:tcW w:w="3902" w:type="dxa"/>
            <w:gridSpan w:val="3"/>
          </w:tcPr>
          <w:p w14:paraId="44436F66" w14:textId="226DE981" w:rsidR="00D6123A" w:rsidRPr="00413404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t>Збільшення кількості послуг онлайн</w:t>
            </w:r>
          </w:p>
        </w:tc>
        <w:tc>
          <w:tcPr>
            <w:tcW w:w="1171" w:type="dxa"/>
          </w:tcPr>
          <w:p w14:paraId="6A157358" w14:textId="6DA3C5B0" w:rsidR="00D6123A" w:rsidRPr="00413404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380" w:type="dxa"/>
          </w:tcPr>
          <w:p w14:paraId="53F6E842" w14:textId="48EF3BDA" w:rsidR="00D6123A" w:rsidRPr="00413404" w:rsidRDefault="00D6123A" w:rsidP="00C76A9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ІТ</w:t>
            </w:r>
          </w:p>
        </w:tc>
      </w:tr>
      <w:tr w:rsidR="00D6123A" w:rsidRPr="00413404" w14:paraId="3F888C3A" w14:textId="77777777" w:rsidTr="001A77D1">
        <w:trPr>
          <w:trHeight w:val="174"/>
          <w:jc w:val="center"/>
        </w:trPr>
        <w:tc>
          <w:tcPr>
            <w:tcW w:w="3255" w:type="dxa"/>
          </w:tcPr>
          <w:p w14:paraId="7CBA7217" w14:textId="3A25DE29" w:rsidR="00D6123A" w:rsidRPr="00413404" w:rsidRDefault="00D6123A" w:rsidP="00053F6C">
            <w:pPr>
              <w:pStyle w:val="Default"/>
              <w:rPr>
                <w:rFonts w:ascii="Times New Roman" w:eastAsia="Calibri" w:hAnsi="Times New Roman" w:cs="Times New Roman"/>
                <w:b/>
                <w:i/>
                <w:color w:val="auto"/>
                <w:lang w:val="uk-UA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Встановлення у муніципальних автобусах електрон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н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ої системи обліку пасажирів</w:t>
            </w:r>
          </w:p>
        </w:tc>
        <w:tc>
          <w:tcPr>
            <w:tcW w:w="3902" w:type="dxa"/>
            <w:gridSpan w:val="3"/>
          </w:tcPr>
          <w:p w14:paraId="17B7D55E" w14:textId="4F0A660D" w:rsidR="00D6123A" w:rsidRPr="00413404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Оптимізація контролю оплати за проїзд пасажирів та облік проїзду пільгових категорій населення</w:t>
            </w:r>
          </w:p>
        </w:tc>
        <w:tc>
          <w:tcPr>
            <w:tcW w:w="1171" w:type="dxa"/>
          </w:tcPr>
          <w:p w14:paraId="0281381E" w14:textId="4C07958C" w:rsidR="00D6123A" w:rsidRPr="00413404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t>-2023</w:t>
            </w:r>
          </w:p>
        </w:tc>
        <w:tc>
          <w:tcPr>
            <w:tcW w:w="1380" w:type="dxa"/>
          </w:tcPr>
          <w:p w14:paraId="32527685" w14:textId="1CD7EB92" w:rsidR="00D6123A" w:rsidRPr="00413404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D6123A" w:rsidRPr="00413404" w14:paraId="224E36E9" w14:textId="77777777" w:rsidTr="001A77D1">
        <w:trPr>
          <w:trHeight w:val="174"/>
          <w:jc w:val="center"/>
        </w:trPr>
        <w:tc>
          <w:tcPr>
            <w:tcW w:w="3255" w:type="dxa"/>
          </w:tcPr>
          <w:p w14:paraId="7D79253D" w14:textId="7908EF0F" w:rsidR="00D6123A" w:rsidRPr="00413404" w:rsidRDefault="00D6123A" w:rsidP="00053F6C">
            <w:pPr>
              <w:pStyle w:val="Default"/>
              <w:rPr>
                <w:rFonts w:ascii="Times New Roman" w:eastAsia="Calibri" w:hAnsi="Times New Roman" w:cs="Times New Roman"/>
                <w:b/>
                <w:i/>
                <w:color w:val="auto"/>
                <w:lang w:val="uk-UA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Встановлення у муніципальних автобусах системи геолокації</w:t>
            </w:r>
          </w:p>
        </w:tc>
        <w:tc>
          <w:tcPr>
            <w:tcW w:w="3902" w:type="dxa"/>
            <w:gridSpan w:val="3"/>
          </w:tcPr>
          <w:p w14:paraId="2B9684BB" w14:textId="66C80264" w:rsidR="00D6123A" w:rsidRPr="00413404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Відображення місцезнаходження у додатках цифрових пристроїв</w:t>
            </w:r>
          </w:p>
        </w:tc>
        <w:tc>
          <w:tcPr>
            <w:tcW w:w="1171" w:type="dxa"/>
          </w:tcPr>
          <w:p w14:paraId="486EBF3E" w14:textId="2F9FB158" w:rsidR="00D6123A" w:rsidRPr="00413404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t>-2023</w:t>
            </w:r>
          </w:p>
        </w:tc>
        <w:tc>
          <w:tcPr>
            <w:tcW w:w="1380" w:type="dxa"/>
          </w:tcPr>
          <w:p w14:paraId="5BAB8809" w14:textId="2274FD8F" w:rsidR="00D6123A" w:rsidRPr="00413404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D6123A" w:rsidRPr="00413404" w14:paraId="63532E13" w14:textId="77777777" w:rsidTr="001A77D1">
        <w:trPr>
          <w:trHeight w:val="174"/>
          <w:jc w:val="center"/>
        </w:trPr>
        <w:tc>
          <w:tcPr>
            <w:tcW w:w="3255" w:type="dxa"/>
          </w:tcPr>
          <w:p w14:paraId="3DA504DD" w14:textId="729F7A76" w:rsidR="00D6123A" w:rsidRPr="00413404" w:rsidRDefault="00D6123A" w:rsidP="00053F6C">
            <w:pPr>
              <w:pStyle w:val="Default"/>
              <w:rPr>
                <w:rFonts w:ascii="Times New Roman" w:eastAsia="Calibri" w:hAnsi="Times New Roman" w:cs="Times New Roman"/>
                <w:b/>
                <w:i/>
                <w:color w:val="auto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Впровадження реєстрів територіальної громади</w:t>
            </w:r>
          </w:p>
        </w:tc>
        <w:tc>
          <w:tcPr>
            <w:tcW w:w="3902" w:type="dxa"/>
            <w:gridSpan w:val="3"/>
          </w:tcPr>
          <w:p w14:paraId="6B29E8A4" w14:textId="070BA4AD" w:rsidR="00D6123A" w:rsidRPr="00413404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Систематизовані актуальні дані, що зберігаються та накопичуються у вигляді реєстрів, пов’язаних між собою</w:t>
            </w:r>
            <w:r w:rsidR="004150B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:</w:t>
            </w:r>
          </w:p>
          <w:p w14:paraId="41CECB72" w14:textId="77777777" w:rsidR="00D6123A" w:rsidRPr="00413404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Адресний реєстр, Реєстр територіальної громади, Реєстр земельних ділянок, Реєстр сервітутів, Реєстр об’єктів оренди</w:t>
            </w:r>
          </w:p>
          <w:p w14:paraId="7EB85963" w14:textId="7D300F4B" w:rsidR="00D6123A" w:rsidRPr="00413404" w:rsidRDefault="00D6123A" w:rsidP="001A77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Реєстри освіти</w:t>
            </w:r>
            <w:r w:rsidR="004150B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Реєстр пільговиків, картка мешканця</w:t>
            </w:r>
          </w:p>
        </w:tc>
        <w:tc>
          <w:tcPr>
            <w:tcW w:w="1171" w:type="dxa"/>
          </w:tcPr>
          <w:p w14:paraId="014A39A2" w14:textId="600DE431" w:rsidR="00D6123A" w:rsidRPr="00413404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1791A956" w14:textId="5A7CD4C7" w:rsidR="00D6123A" w:rsidRPr="00413404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ВІТ</w:t>
            </w:r>
          </w:p>
        </w:tc>
      </w:tr>
      <w:tr w:rsidR="00D6123A" w:rsidRPr="00413404" w14:paraId="1CE532FD" w14:textId="77777777" w:rsidTr="001A77D1">
        <w:trPr>
          <w:trHeight w:val="174"/>
          <w:jc w:val="center"/>
        </w:trPr>
        <w:tc>
          <w:tcPr>
            <w:tcW w:w="3255" w:type="dxa"/>
          </w:tcPr>
          <w:p w14:paraId="3CC02AED" w14:textId="77777777" w:rsidR="00D6123A" w:rsidRPr="00413404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t>Впровадження системи електронного документообігу</w:t>
            </w:r>
          </w:p>
          <w:p w14:paraId="5BB21598" w14:textId="77777777" w:rsidR="00D6123A" w:rsidRPr="00413404" w:rsidRDefault="00D6123A" w:rsidP="00053F6C">
            <w:pPr>
              <w:pStyle w:val="Default"/>
              <w:rPr>
                <w:rFonts w:ascii="Times New Roman" w:eastAsia="Calibri" w:hAnsi="Times New Roman" w:cs="Times New Roman"/>
                <w:b/>
                <w:i/>
                <w:color w:val="auto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333BA003" w14:textId="01FBC591" w:rsidR="00D6123A" w:rsidRPr="00413404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Єдина система для організації діловодства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 виконавчих органах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t>та комунальних підприємствах міської ради.</w:t>
            </w:r>
          </w:p>
          <w:p w14:paraId="070FBA35" w14:textId="5A0EC5EA" w:rsidR="00D6123A" w:rsidRPr="00413404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  <w:r w:rsidRPr="0041340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: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ВК ВМР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</w:p>
          <w:p w14:paraId="01672B7F" w14:textId="7D3B0A83" w:rsidR="00D6123A" w:rsidRPr="00413404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Департамент СЗГ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06D0F6F7" w14:textId="5D0F3687" w:rsidR="00D6123A" w:rsidRPr="00413404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0289891B" w14:textId="2BABCB76" w:rsidR="00D6123A" w:rsidRPr="006F780C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Департамент КТМС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</w:p>
          <w:p w14:paraId="715D7273" w14:textId="333AE466" w:rsidR="00D6123A" w:rsidRPr="006F780C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Служба </w:t>
            </w:r>
            <w:proofErr w:type="gramStart"/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t>у справах</w:t>
            </w:r>
            <w:proofErr w:type="gramEnd"/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дітей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t>ВК ВМР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</w:p>
          <w:p w14:paraId="28FC94FA" w14:textId="7558E342" w:rsidR="00D6123A" w:rsidRPr="006F780C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t>Фінансове управління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t>ВК ВМР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</w:p>
          <w:p w14:paraId="0307A0F0" w14:textId="2E3BA32F" w:rsidR="00D6123A" w:rsidRPr="006F780C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 освіти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</w:p>
          <w:p w14:paraId="56B5D9F3" w14:textId="51F3A527" w:rsidR="00D6123A" w:rsidRPr="00413404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МЦСС,</w:t>
            </w:r>
          </w:p>
          <w:p w14:paraId="1977130D" w14:textId="37D277ED" w:rsidR="00D6123A" w:rsidRPr="00413404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архітектури та містобудування ВК ВМР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</w:p>
          <w:p w14:paraId="6771D279" w14:textId="204F835C" w:rsidR="00D6123A" w:rsidRPr="00413404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ДАБК ВК ВМР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</w:p>
          <w:p w14:paraId="3025C532" w14:textId="0B13991F" w:rsidR="00D6123A" w:rsidRPr="002850B9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850B9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202</w:t>
            </w:r>
            <w:r w:rsidRPr="001A77D1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3</w:t>
            </w:r>
            <w:r w:rsidRPr="002850B9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: </w:t>
            </w:r>
            <w:r w:rsidRPr="002850B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«БТІ» м.Вараш,</w:t>
            </w:r>
          </w:p>
          <w:p w14:paraId="38AB04DC" w14:textId="6C08232B" w:rsidR="00D6123A" w:rsidRPr="002850B9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850B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«ВТВК» ВМР,</w:t>
            </w:r>
          </w:p>
          <w:p w14:paraId="561B831C" w14:textId="28E6705E" w:rsidR="00D6123A" w:rsidRPr="002850B9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850B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«УК «ЖКС» ВМР ,</w:t>
            </w:r>
          </w:p>
          <w:p w14:paraId="7F40A523" w14:textId="53C769E0" w:rsidR="00D6123A" w:rsidRPr="002850B9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85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«ВБЛ»,</w:t>
            </w:r>
          </w:p>
          <w:p w14:paraId="68623783" w14:textId="24359FE0" w:rsidR="00D6123A" w:rsidRPr="002850B9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850B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«МЕМ»</w:t>
            </w:r>
          </w:p>
          <w:p w14:paraId="1AF88A10" w14:textId="384324A0" w:rsidR="00D6123A" w:rsidRPr="001A77D1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850B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«ЦПМД»,</w:t>
            </w:r>
          </w:p>
          <w:p w14:paraId="70B1CA67" w14:textId="16D478F3" w:rsidR="00D6123A" w:rsidRPr="002850B9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5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«АН «Перспектива»,</w:t>
            </w:r>
          </w:p>
          <w:p w14:paraId="59F35C0E" w14:textId="7042AC0F" w:rsidR="00D6123A" w:rsidRPr="00413404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50B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</w:t>
            </w:r>
            <w:r w:rsidRPr="002850B9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Благоустрій</w:t>
            </w:r>
            <w:r w:rsidRPr="002850B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»</w:t>
            </w:r>
            <w:r w:rsidRPr="002850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ВМР</w:t>
            </w:r>
          </w:p>
        </w:tc>
        <w:tc>
          <w:tcPr>
            <w:tcW w:w="1171" w:type="dxa"/>
          </w:tcPr>
          <w:p w14:paraId="681F7E3E" w14:textId="02E0D636" w:rsidR="00D6123A" w:rsidRPr="00413404" w:rsidRDefault="00D6123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380" w:type="dxa"/>
          </w:tcPr>
          <w:p w14:paraId="1B3B05B7" w14:textId="50B9925D" w:rsidR="00D6123A" w:rsidRPr="00413404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ВІТ</w:t>
            </w:r>
          </w:p>
        </w:tc>
      </w:tr>
      <w:tr w:rsidR="00D6123A" w:rsidRPr="00413404" w14:paraId="5DFB137E" w14:textId="77777777" w:rsidTr="001A77D1">
        <w:trPr>
          <w:trHeight w:val="174"/>
          <w:jc w:val="center"/>
        </w:trPr>
        <w:tc>
          <w:tcPr>
            <w:tcW w:w="3255" w:type="dxa"/>
          </w:tcPr>
          <w:p w14:paraId="51C6DA54" w14:textId="7A30CA54" w:rsidR="00D6123A" w:rsidRPr="00413404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t>Впровадження та супровід системи обліку, управління та звітності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3706B633" w14:textId="77777777" w:rsidR="00D6123A" w:rsidRPr="00413404" w:rsidRDefault="00D6123A" w:rsidP="00053F6C">
            <w:pPr>
              <w:pStyle w:val="Default"/>
              <w:rPr>
                <w:rFonts w:ascii="Times New Roman" w:eastAsia="Calibri" w:hAnsi="Times New Roman" w:cs="Times New Roman"/>
                <w:b/>
                <w:i/>
                <w:color w:val="auto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54B2A174" w14:textId="3CCF02D5" w:rsidR="00D6123A" w:rsidRPr="00413404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Єдина система бухгалтерського обліку та звітності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 виконавчих органах</w:t>
            </w:r>
            <w:r w:rsidRPr="00413404" w:rsidDel="00FC50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t>та комунальних підприємствах міської ради</w:t>
            </w:r>
          </w:p>
          <w:p w14:paraId="6B6015B0" w14:textId="560155B0" w:rsidR="00D6123A" w:rsidRPr="00413404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  <w:r w:rsidRPr="0041340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: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ВК ВМР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</w:p>
          <w:p w14:paraId="490CEDA8" w14:textId="6CAC8B34" w:rsidR="00D6123A" w:rsidRPr="00413404" w:rsidRDefault="00D6123A" w:rsidP="00053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«ВБЛ»,</w:t>
            </w:r>
          </w:p>
          <w:p w14:paraId="602D00D7" w14:textId="71FAF67F" w:rsidR="00D6123A" w:rsidRPr="00413404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  <w:r w:rsidRPr="0041340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Департамент СЗГ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39861458" w14:textId="43CF57E1" w:rsidR="00D6123A" w:rsidRPr="006F780C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ДЖКГМБ,</w:t>
            </w:r>
          </w:p>
          <w:p w14:paraId="67C73E72" w14:textId="1D130D07" w:rsidR="00D6123A" w:rsidRPr="006F780C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Департамент КТМС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</w:p>
          <w:p w14:paraId="61B38A62" w14:textId="6870D7EC" w:rsidR="00D6123A" w:rsidRPr="006F780C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Служба </w:t>
            </w:r>
            <w:proofErr w:type="gramStart"/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t>у справах</w:t>
            </w:r>
            <w:proofErr w:type="gramEnd"/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дітей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t>ВК ВМР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</w:p>
          <w:p w14:paraId="3FD0ABD1" w14:textId="4C186202" w:rsidR="00D6123A" w:rsidRPr="006F780C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t>Фінансове управління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t>ВК ВМР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</w:p>
          <w:p w14:paraId="435C3F13" w14:textId="11D0D558" w:rsidR="00D6123A" w:rsidRPr="002850B9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850B9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2024: </w:t>
            </w:r>
            <w:r w:rsidRPr="002850B9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 освіти</w:t>
            </w:r>
            <w:r w:rsidRPr="002850B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</w:p>
          <w:p w14:paraId="44ECA70D" w14:textId="42B62BB9" w:rsidR="00D6123A" w:rsidRPr="002850B9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850B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Вараський міський центр соціальних служб,</w:t>
            </w:r>
          </w:p>
          <w:p w14:paraId="45D16DD2" w14:textId="61B831E5" w:rsidR="00D6123A" w:rsidRPr="002850B9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850B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архітектури та містобудування ВК ВМР,</w:t>
            </w:r>
          </w:p>
          <w:p w14:paraId="0E6EF1CD" w14:textId="725F084A" w:rsidR="00D6123A" w:rsidRPr="002850B9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850B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Відділ ДАБК ВК ВМР,</w:t>
            </w:r>
          </w:p>
          <w:p w14:paraId="3490C200" w14:textId="008FC20B" w:rsidR="00D6123A" w:rsidRPr="002850B9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850B9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2025: </w:t>
            </w:r>
            <w:r w:rsidRPr="002850B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«БТІ» м. Вараш</w:t>
            </w:r>
          </w:p>
          <w:p w14:paraId="43C47D4A" w14:textId="0EC78B9D" w:rsidR="00D6123A" w:rsidRPr="002850B9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850B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«ВТВК» ВМР,</w:t>
            </w:r>
          </w:p>
          <w:p w14:paraId="64076B8E" w14:textId="0744FE58" w:rsidR="00D6123A" w:rsidRPr="002850B9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850B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«УК «ЖКС» ВМР,</w:t>
            </w:r>
          </w:p>
          <w:p w14:paraId="6055061B" w14:textId="7D065F91" w:rsidR="00D6123A" w:rsidRPr="002850B9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850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</w:t>
            </w:r>
            <w:r w:rsidRPr="002850B9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6: </w:t>
            </w:r>
            <w:r w:rsidRPr="002850B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«МЕМ»,</w:t>
            </w:r>
          </w:p>
          <w:p w14:paraId="38D81479" w14:textId="13955EBF" w:rsidR="00D6123A" w:rsidRPr="002850B9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0B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КНП «ЦПМД»</w:t>
            </w:r>
          </w:p>
          <w:p w14:paraId="5496378E" w14:textId="718B0331" w:rsidR="00D6123A" w:rsidRPr="002850B9" w:rsidRDefault="00D6123A" w:rsidP="00053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50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202</w:t>
            </w:r>
            <w:r w:rsidRPr="002850B9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7: </w:t>
            </w:r>
            <w:r w:rsidRPr="00285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«АН «Перспектива»,</w:t>
            </w:r>
          </w:p>
          <w:p w14:paraId="1788A68F" w14:textId="30D6D87E" w:rsidR="00BB554F" w:rsidRPr="00413404" w:rsidRDefault="00D612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50B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КП «Благоустрій» ВМР</w:t>
            </w:r>
          </w:p>
        </w:tc>
        <w:tc>
          <w:tcPr>
            <w:tcW w:w="1171" w:type="dxa"/>
          </w:tcPr>
          <w:p w14:paraId="706A823B" w14:textId="00EBBC24" w:rsidR="00D6123A" w:rsidRPr="00413404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2022-2027</w:t>
            </w:r>
          </w:p>
        </w:tc>
        <w:tc>
          <w:tcPr>
            <w:tcW w:w="1380" w:type="dxa"/>
          </w:tcPr>
          <w:p w14:paraId="4112F9CF" w14:textId="1D289900" w:rsidR="00D6123A" w:rsidRPr="00413404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ВІТ</w:t>
            </w:r>
          </w:p>
        </w:tc>
      </w:tr>
      <w:tr w:rsidR="00D6123A" w:rsidRPr="00413404" w14:paraId="7C99C077" w14:textId="77777777" w:rsidTr="001A77D1">
        <w:trPr>
          <w:trHeight w:val="174"/>
          <w:jc w:val="center"/>
        </w:trPr>
        <w:tc>
          <w:tcPr>
            <w:tcW w:w="3255" w:type="dxa"/>
          </w:tcPr>
          <w:p w14:paraId="24D747E7" w14:textId="77777777" w:rsidR="00D6123A" w:rsidRPr="00413404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Створення системи обліку та управління зеленими насадженнями</w:t>
            </w:r>
          </w:p>
          <w:p w14:paraId="17ECEB94" w14:textId="77777777" w:rsidR="00D6123A" w:rsidRPr="00413404" w:rsidRDefault="00D6123A" w:rsidP="00053F6C">
            <w:pPr>
              <w:pStyle w:val="Default"/>
              <w:rPr>
                <w:rFonts w:ascii="Times New Roman" w:eastAsia="Calibri" w:hAnsi="Times New Roman" w:cs="Times New Roman"/>
                <w:b/>
                <w:i/>
                <w:color w:val="auto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77164E1A" w14:textId="71EE2C6D" w:rsidR="00D6123A" w:rsidRPr="00413404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t>Перелік зелених насаджень дозволить регулювати витрати на благоустрій громади</w:t>
            </w:r>
          </w:p>
        </w:tc>
        <w:tc>
          <w:tcPr>
            <w:tcW w:w="1171" w:type="dxa"/>
          </w:tcPr>
          <w:p w14:paraId="2DBF2445" w14:textId="592B44B0" w:rsidR="00D6123A" w:rsidRPr="00413404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380" w:type="dxa"/>
          </w:tcPr>
          <w:p w14:paraId="18DF4967" w14:textId="05B0CD99" w:rsidR="00D6123A" w:rsidRPr="00413404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ВІТ</w:t>
            </w:r>
          </w:p>
        </w:tc>
      </w:tr>
      <w:tr w:rsidR="00D6123A" w:rsidRPr="00413404" w14:paraId="60F99E88" w14:textId="77777777" w:rsidTr="001A77D1">
        <w:trPr>
          <w:trHeight w:val="174"/>
          <w:jc w:val="center"/>
        </w:trPr>
        <w:tc>
          <w:tcPr>
            <w:tcW w:w="3255" w:type="dxa"/>
          </w:tcPr>
          <w:p w14:paraId="7B0CBCF6" w14:textId="77777777" w:rsidR="00D6123A" w:rsidRPr="002850B9" w:rsidRDefault="00D6123A" w:rsidP="001A77D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0B9">
              <w:rPr>
                <w:rFonts w:ascii="Times New Roman" w:eastAsia="Calibri" w:hAnsi="Times New Roman" w:cs="Times New Roman"/>
                <w:sz w:val="20"/>
                <w:szCs w:val="20"/>
              </w:rPr>
              <w:t>Впровадження електронного кабінету мешканця міста</w:t>
            </w:r>
          </w:p>
          <w:p w14:paraId="2676725B" w14:textId="77777777" w:rsidR="00D6123A" w:rsidRPr="001A77D1" w:rsidRDefault="00D6123A" w:rsidP="001A77D1">
            <w:pPr>
              <w:pStyle w:val="Default"/>
              <w:tabs>
                <w:tab w:val="left" w:pos="1080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  <w:gridSpan w:val="3"/>
          </w:tcPr>
          <w:p w14:paraId="290DD36B" w14:textId="6ACC10C4" w:rsidR="00D6123A" w:rsidRPr="001A77D1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50B9">
              <w:rPr>
                <w:rFonts w:ascii="Times New Roman" w:eastAsia="Calibri" w:hAnsi="Times New Roman" w:cs="Times New Roman"/>
                <w:sz w:val="20"/>
                <w:szCs w:val="20"/>
              </w:rPr>
              <w:t>Зручний сервіс для мешканців громади, у якому зібрано більшість послуг з електронного врядування та електронної демократії у одному місці</w:t>
            </w:r>
          </w:p>
        </w:tc>
        <w:tc>
          <w:tcPr>
            <w:tcW w:w="1171" w:type="dxa"/>
          </w:tcPr>
          <w:p w14:paraId="127478DB" w14:textId="31AC1329" w:rsidR="00D6123A" w:rsidRPr="001A77D1" w:rsidRDefault="00D6123A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A77D1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Pr="001A77D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380" w:type="dxa"/>
          </w:tcPr>
          <w:p w14:paraId="194D19E4" w14:textId="3167CB5C" w:rsidR="00D6123A" w:rsidRPr="002850B9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50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ВІТ</w:t>
            </w:r>
          </w:p>
        </w:tc>
      </w:tr>
      <w:tr w:rsidR="00D6123A" w:rsidRPr="00413404" w14:paraId="1B2CB0BF" w14:textId="77777777" w:rsidTr="001A77D1">
        <w:trPr>
          <w:trHeight w:val="174"/>
          <w:jc w:val="center"/>
        </w:trPr>
        <w:tc>
          <w:tcPr>
            <w:tcW w:w="3255" w:type="dxa"/>
          </w:tcPr>
          <w:p w14:paraId="40B54488" w14:textId="78DC9D7D" w:rsidR="00D6123A" w:rsidRPr="001A77D1" w:rsidRDefault="00D6123A" w:rsidP="001A77D1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77D1">
              <w:rPr>
                <w:rFonts w:ascii="Times New Roman" w:eastAsia="Calibri" w:hAnsi="Times New Roman" w:cs="Times New Roman"/>
                <w:sz w:val="20"/>
                <w:szCs w:val="20"/>
              </w:rPr>
              <w:t>Створення геоінформаційної системи обліку та управління інфраструктурними об'єктами громади</w:t>
            </w:r>
          </w:p>
          <w:p w14:paraId="6700C87C" w14:textId="77777777" w:rsidR="00D6123A" w:rsidRPr="001A77D1" w:rsidRDefault="00D6123A" w:rsidP="001A77D1">
            <w:pPr>
              <w:pStyle w:val="Default"/>
              <w:tabs>
                <w:tab w:val="left" w:pos="1080"/>
              </w:tabs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  <w:gridSpan w:val="3"/>
          </w:tcPr>
          <w:p w14:paraId="0512EFA0" w14:textId="77777777" w:rsidR="00D6123A" w:rsidRPr="00413404" w:rsidRDefault="00D6123A" w:rsidP="00053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Підвищ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ення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як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управління наявними ресурсами, планування розвитку і оперативного управління сферами життєдіяльності громади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427F74E9" w14:textId="75F15C7D" w:rsidR="00D6123A" w:rsidRPr="00413404" w:rsidRDefault="00D6123A" w:rsidP="00053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Зменшення кількості звернень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органів влади та знижен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 корупційної складової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суспільних відносин</w:t>
            </w:r>
            <w:r w:rsidR="004150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709B8D44" w14:textId="77777777" w:rsidR="00D6123A" w:rsidRDefault="00D6123A" w:rsidP="00053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Можливість розміщення інформації, зокрема що стосується земель та містобудівної документації, на геопорталі</w:t>
            </w:r>
          </w:p>
          <w:p w14:paraId="24181BE8" w14:textId="64C18F19" w:rsidR="00B7484D" w:rsidRPr="00413404" w:rsidRDefault="00B7484D" w:rsidP="00053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6FDFB0D8" w14:textId="1E8A9466" w:rsidR="00D6123A" w:rsidRPr="00413404" w:rsidRDefault="00D6123A" w:rsidP="00053F6C">
            <w:pPr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  <w:p w14:paraId="4BF36B79" w14:textId="77777777" w:rsidR="00D6123A" w:rsidRPr="001A77D1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546ED2C7" w14:textId="5BF03F2A" w:rsidR="00D6123A" w:rsidRPr="00413404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ВІТ</w:t>
            </w:r>
          </w:p>
        </w:tc>
      </w:tr>
      <w:tr w:rsidR="00D6123A" w:rsidRPr="00413404" w14:paraId="67911EA9" w14:textId="77777777" w:rsidTr="001A77D1">
        <w:trPr>
          <w:trHeight w:val="174"/>
          <w:jc w:val="center"/>
        </w:trPr>
        <w:tc>
          <w:tcPr>
            <w:tcW w:w="3255" w:type="dxa"/>
          </w:tcPr>
          <w:p w14:paraId="0E91B7A0" w14:textId="2AB41EE0" w:rsidR="00D6123A" w:rsidRPr="00413404" w:rsidRDefault="00D6123A" w:rsidP="00FC5034">
            <w:pPr>
              <w:pStyle w:val="Default"/>
              <w:rPr>
                <w:rFonts w:ascii="Times New Roman" w:eastAsia="Calibri" w:hAnsi="Times New Roman" w:cs="Times New Roman"/>
                <w:b/>
                <w:i/>
                <w:color w:val="auto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Проведення інтернет-мережі в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населених пункт</w:t>
            </w:r>
            <w:r w:rsidRPr="0041340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ах Озерці, Більська Воля, Стара Рафалівка, Рудка, Мульчиці, Заболоття, Сопачів</w:t>
            </w:r>
          </w:p>
        </w:tc>
        <w:tc>
          <w:tcPr>
            <w:tcW w:w="3902" w:type="dxa"/>
            <w:gridSpan w:val="3"/>
          </w:tcPr>
          <w:p w14:paraId="7432563E" w14:textId="77777777" w:rsidR="00D6123A" w:rsidRPr="00413404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</w:rPr>
              <w:t>Забезпечення належних умов функціонування бібліотечних закладів, покращення якості послуг</w:t>
            </w:r>
          </w:p>
          <w:p w14:paraId="073E3CFC" w14:textId="77777777" w:rsidR="00D6123A" w:rsidRPr="00413404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79B64A70" w14:textId="4A237F22" w:rsidR="00D6123A" w:rsidRPr="00413404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380" w:type="dxa"/>
          </w:tcPr>
          <w:p w14:paraId="6152A20C" w14:textId="5B115170" w:rsidR="00D6123A" w:rsidRPr="00413404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D6123A" w:rsidRPr="00413404" w14:paraId="02B7CD7C" w14:textId="77777777" w:rsidTr="001A77D1">
        <w:trPr>
          <w:trHeight w:val="174"/>
          <w:jc w:val="center"/>
        </w:trPr>
        <w:tc>
          <w:tcPr>
            <w:tcW w:w="3255" w:type="dxa"/>
          </w:tcPr>
          <w:p w14:paraId="265BA334" w14:textId="426E1C44" w:rsidR="00D6123A" w:rsidRPr="0051379D" w:rsidRDefault="00D6123A" w:rsidP="00053F6C">
            <w:pPr>
              <w:pStyle w:val="Default"/>
              <w:rPr>
                <w:rFonts w:ascii="Times New Roman" w:eastAsia="Calibri" w:hAnsi="Times New Roman" w:cs="Times New Roman"/>
                <w:b/>
                <w:i/>
                <w:color w:val="auto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Впровадження інформаційного ресурсу об’єктів культурної спадщини та культурних цінностей</w:t>
            </w:r>
          </w:p>
        </w:tc>
        <w:tc>
          <w:tcPr>
            <w:tcW w:w="3902" w:type="dxa"/>
            <w:gridSpan w:val="3"/>
          </w:tcPr>
          <w:p w14:paraId="3D1C872C" w14:textId="1F5E6722" w:rsidR="00D6123A" w:rsidRPr="001A77D1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</w:rPr>
              <w:t>Підвищення туристичної привабливості території громади, формування позитивного туристичного іміджу</w:t>
            </w:r>
            <w:r w:rsidR="004150B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громади</w:t>
            </w:r>
            <w:r w:rsidR="001F715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  <w:p w14:paraId="2490C15B" w14:textId="77777777" w:rsidR="00D6123A" w:rsidRPr="00413404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60569420" w14:textId="0A7A6586" w:rsidR="00D6123A" w:rsidRPr="00413404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747D882F" w14:textId="153F29BB" w:rsidR="00D6123A" w:rsidRPr="00413404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D6123A" w:rsidRPr="00413404" w14:paraId="0EE74A6B" w14:textId="77777777" w:rsidTr="001A77D1">
        <w:trPr>
          <w:trHeight w:val="174"/>
          <w:jc w:val="center"/>
        </w:trPr>
        <w:tc>
          <w:tcPr>
            <w:tcW w:w="3255" w:type="dxa"/>
          </w:tcPr>
          <w:p w14:paraId="313BF8B9" w14:textId="3330BA49" w:rsidR="00D6123A" w:rsidRDefault="00D6123A" w:rsidP="00053F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Проведення архітектурних конкурсів з подальшою реалізацією (створення публічних просторів, реконструкція скверів, парків, набережних тощо)</w:t>
            </w:r>
          </w:p>
          <w:p w14:paraId="7BFCD0EE" w14:textId="102331D9" w:rsidR="00B7484D" w:rsidRPr="00413404" w:rsidRDefault="00B7484D" w:rsidP="00053F6C">
            <w:pPr>
              <w:pStyle w:val="Default"/>
              <w:rPr>
                <w:rFonts w:ascii="Times New Roman" w:eastAsia="Calibri" w:hAnsi="Times New Roman" w:cs="Times New Roman"/>
                <w:b/>
                <w:i/>
                <w:color w:val="auto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2CD49BC0" w14:textId="679D51A4" w:rsidR="00D6123A" w:rsidRPr="00413404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щорічних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E82B61" w14:textId="761DB68E" w:rsidR="00D6123A" w:rsidRPr="001A77D1" w:rsidRDefault="00D6123A" w:rsidP="0051379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метою залучення громадськості та професійних архітектурних бюро до процесу трансформації простору</w:t>
            </w:r>
            <w:r w:rsidR="001F71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громади</w:t>
            </w:r>
          </w:p>
        </w:tc>
        <w:tc>
          <w:tcPr>
            <w:tcW w:w="1171" w:type="dxa"/>
          </w:tcPr>
          <w:p w14:paraId="70D4FB17" w14:textId="77777777" w:rsidR="00D6123A" w:rsidRPr="00413404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  <w:p w14:paraId="61D4F7E3" w14:textId="77777777" w:rsidR="00D6123A" w:rsidRPr="00413404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</w:tcPr>
          <w:p w14:paraId="42369C87" w14:textId="1139B80D" w:rsidR="00D6123A" w:rsidRPr="00413404" w:rsidRDefault="00D6123A" w:rsidP="00053F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ВАМ</w:t>
            </w:r>
          </w:p>
        </w:tc>
      </w:tr>
      <w:tr w:rsidR="00D6123A" w:rsidRPr="00413404" w14:paraId="13A9C5C8" w14:textId="77777777" w:rsidTr="001A77D1">
        <w:trPr>
          <w:trHeight w:val="174"/>
          <w:jc w:val="center"/>
        </w:trPr>
        <w:tc>
          <w:tcPr>
            <w:tcW w:w="3255" w:type="dxa"/>
          </w:tcPr>
          <w:p w14:paraId="2B01AD7F" w14:textId="74446DB7" w:rsidR="00D6123A" w:rsidRPr="00413404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Впровадження мережі цифрової зовнішньої реклами для інформування мешканців про життєдіяльність громади</w:t>
            </w:r>
          </w:p>
          <w:p w14:paraId="6D3BD423" w14:textId="10ABD471" w:rsidR="00D6123A" w:rsidRPr="00413404" w:rsidRDefault="00D6123A" w:rsidP="00053F6C">
            <w:pPr>
              <w:pStyle w:val="Default"/>
              <w:rPr>
                <w:rFonts w:ascii="Times New Roman" w:eastAsia="Calibri" w:hAnsi="Times New Roman" w:cs="Times New Roman"/>
                <w:b/>
                <w:i/>
                <w:color w:val="auto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435F6FB4" w14:textId="2638603A" w:rsidR="00D6123A" w:rsidRPr="0051379D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Розвинута мережа цифрової зовнішньої реклами,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переформатування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рекламного та інформаційного простору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громади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.</w:t>
            </w:r>
          </w:p>
          <w:p w14:paraId="2B4645C4" w14:textId="6E5691FA" w:rsidR="00D6123A" w:rsidRPr="001A77D1" w:rsidRDefault="00D6123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Встановлення великих екранів і медіа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фасадів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на основі інноваційних технологій для поширення інформації про громаду</w:t>
            </w:r>
          </w:p>
        </w:tc>
        <w:tc>
          <w:tcPr>
            <w:tcW w:w="1171" w:type="dxa"/>
          </w:tcPr>
          <w:p w14:paraId="41EF3E34" w14:textId="17EA0012" w:rsidR="00D6123A" w:rsidRPr="00413404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2022-2023</w:t>
            </w:r>
          </w:p>
        </w:tc>
        <w:tc>
          <w:tcPr>
            <w:tcW w:w="1380" w:type="dxa"/>
          </w:tcPr>
          <w:p w14:paraId="12322E1B" w14:textId="0A2B1A10" w:rsidR="00D6123A" w:rsidRPr="00413404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D6123A" w:rsidRPr="00413404" w14:paraId="6A8C56CA" w14:textId="77777777" w:rsidTr="001A77D1">
        <w:trPr>
          <w:trHeight w:val="174"/>
          <w:jc w:val="center"/>
        </w:trPr>
        <w:tc>
          <w:tcPr>
            <w:tcW w:w="3255" w:type="dxa"/>
          </w:tcPr>
          <w:p w14:paraId="633C5500" w14:textId="32937D34" w:rsidR="00D6123A" w:rsidRPr="008E62B1" w:rsidRDefault="00D6123A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  <w:lang w:val="uk-UA"/>
              </w:rPr>
            </w:pPr>
            <w:r w:rsidRPr="001A77D1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Проведення заходів щодо сприяння розвитку національно-патріотичного спрямування </w:t>
            </w:r>
          </w:p>
        </w:tc>
        <w:tc>
          <w:tcPr>
            <w:tcW w:w="3902" w:type="dxa"/>
            <w:gridSpan w:val="3"/>
          </w:tcPr>
          <w:p w14:paraId="1C95D897" w14:textId="45282AFA" w:rsidR="00D6123A" w:rsidRPr="001A77D1" w:rsidRDefault="00D6123A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E62B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Проведення щорічно 5 заходів </w:t>
            </w:r>
            <w:r w:rsidRPr="008E62B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для </w:t>
            </w:r>
            <w:r w:rsidRPr="008E62B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підвищення рівня національно-патріотичного виховання населення, готовності до захисту суверенітету і територіальної цілісності України</w:t>
            </w:r>
          </w:p>
        </w:tc>
        <w:tc>
          <w:tcPr>
            <w:tcW w:w="1171" w:type="dxa"/>
          </w:tcPr>
          <w:p w14:paraId="3BA2C86F" w14:textId="72C4F1DA" w:rsidR="00D6123A" w:rsidRPr="008E62B1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2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6EF03146" w14:textId="25D66CD0" w:rsidR="00D6123A" w:rsidRPr="008E62B1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62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ВК ВМР</w:t>
            </w:r>
          </w:p>
        </w:tc>
      </w:tr>
      <w:tr w:rsidR="00D6123A" w:rsidRPr="00413404" w14:paraId="5FBDC875" w14:textId="77777777" w:rsidTr="001A77D1">
        <w:trPr>
          <w:trHeight w:val="174"/>
          <w:jc w:val="center"/>
        </w:trPr>
        <w:tc>
          <w:tcPr>
            <w:tcW w:w="3255" w:type="dxa"/>
          </w:tcPr>
          <w:p w14:paraId="69918EE1" w14:textId="5C02C888" w:rsidR="00D6123A" w:rsidRDefault="00D6123A" w:rsidP="00053F6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Встановлення дитячих майданчиків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у 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населених пунктах (с. Більська Воля, Березина, Рудка, Кругле та хутір Залядино)</w:t>
            </w:r>
          </w:p>
          <w:p w14:paraId="3557264C" w14:textId="5B626A36" w:rsidR="00B7484D" w:rsidRPr="00413404" w:rsidRDefault="00B7484D" w:rsidP="00053F6C">
            <w:pPr>
              <w:pStyle w:val="Default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02" w:type="dxa"/>
            <w:gridSpan w:val="3"/>
          </w:tcPr>
          <w:p w14:paraId="405B97D4" w14:textId="77777777" w:rsidR="00D6123A" w:rsidRPr="00413404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дітей дошкільного віку простором для рухової активності</w:t>
            </w:r>
          </w:p>
          <w:p w14:paraId="6B64F245" w14:textId="77777777" w:rsidR="00D6123A" w:rsidRPr="00413404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1" w:type="dxa"/>
          </w:tcPr>
          <w:p w14:paraId="1AAF37E8" w14:textId="14DC6FBE" w:rsidR="00D6123A" w:rsidRPr="00413404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4F00760E" w14:textId="71D3DDEC" w:rsidR="00D6123A" w:rsidRPr="00413404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D6123A" w:rsidRPr="00413404" w14:paraId="339DB38A" w14:textId="77777777" w:rsidTr="001A77D1">
        <w:trPr>
          <w:trHeight w:val="174"/>
          <w:jc w:val="center"/>
        </w:trPr>
        <w:tc>
          <w:tcPr>
            <w:tcW w:w="3255" w:type="dxa"/>
          </w:tcPr>
          <w:p w14:paraId="13311631" w14:textId="67F5A2BD" w:rsidR="00D6123A" w:rsidRDefault="00D6123A" w:rsidP="0051379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Проведення превентивної робот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и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серед населення з метою формування в свідомості громадян, особливо молоді, правової культури та негативного ставлення до суспільно небезпечних явищ</w:t>
            </w:r>
          </w:p>
          <w:p w14:paraId="6FAB9114" w14:textId="782DE181" w:rsidR="00B7484D" w:rsidRPr="00413404" w:rsidRDefault="00B7484D" w:rsidP="0051379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23E98ECC" w14:textId="19C4D5AC" w:rsidR="00D6123A" w:rsidRPr="00413404" w:rsidRDefault="007F2AF1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ення п</w:t>
            </w:r>
            <w:r w:rsidR="00D6123A"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оліцейськ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ими</w:t>
            </w:r>
            <w:r w:rsidR="00D6123A"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ам</w:t>
            </w:r>
            <w:r w:rsidR="00D6123A"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 громади щомісячно близько 10 заходів профілактичної діяльності з населенням громади</w:t>
            </w:r>
          </w:p>
          <w:p w14:paraId="47D0119A" w14:textId="77777777" w:rsidR="00D6123A" w:rsidRPr="00413404" w:rsidRDefault="00D6123A" w:rsidP="00053F6C">
            <w:pPr>
              <w:ind w:firstLine="7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5217FC8E" w14:textId="4272FB3D" w:rsidR="00D6123A" w:rsidRPr="00413404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7D40A242" w14:textId="2F45F9D5" w:rsidR="00D6123A" w:rsidRPr="00C76A91" w:rsidRDefault="00D6123A" w:rsidP="00053F6C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УБВК</w:t>
            </w:r>
          </w:p>
        </w:tc>
      </w:tr>
      <w:tr w:rsidR="00D6123A" w:rsidRPr="00413404" w14:paraId="3295CD31" w14:textId="77777777" w:rsidTr="001A77D1">
        <w:trPr>
          <w:trHeight w:val="174"/>
          <w:jc w:val="center"/>
        </w:trPr>
        <w:tc>
          <w:tcPr>
            <w:tcW w:w="9708" w:type="dxa"/>
            <w:gridSpan w:val="6"/>
          </w:tcPr>
          <w:p w14:paraId="654F69AC" w14:textId="51C53702" w:rsidR="00D6123A" w:rsidRPr="00413404" w:rsidRDefault="00D6123A" w:rsidP="000F28B0">
            <w:pPr>
              <w:tabs>
                <w:tab w:val="left" w:pos="108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Стратегічна ціль 4. Конкурентоспроможна економіка як основа сталого розвитку</w:t>
            </w:r>
            <w:r w:rsidRPr="0041340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громади</w:t>
            </w:r>
          </w:p>
        </w:tc>
      </w:tr>
      <w:tr w:rsidR="00D6123A" w:rsidRPr="00413404" w14:paraId="1C0C0296" w14:textId="77777777" w:rsidTr="001A77D1">
        <w:trPr>
          <w:trHeight w:val="174"/>
          <w:jc w:val="center"/>
        </w:trPr>
        <w:tc>
          <w:tcPr>
            <w:tcW w:w="9708" w:type="dxa"/>
            <w:gridSpan w:val="6"/>
          </w:tcPr>
          <w:p w14:paraId="3F618A86" w14:textId="15DC22EB" w:rsidR="00D6123A" w:rsidRPr="00413404" w:rsidRDefault="00D6123A" w:rsidP="000F28B0">
            <w:pPr>
              <w:tabs>
                <w:tab w:val="left" w:pos="108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uk-UA"/>
              </w:rPr>
              <w:t xml:space="preserve">Операційна ціль 4.1. </w:t>
            </w:r>
            <w:r w:rsidRPr="004134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Економічний розвиток</w:t>
            </w:r>
            <w:r w:rsidRPr="0041340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uk-UA"/>
              </w:rPr>
              <w:t xml:space="preserve"> громади</w:t>
            </w:r>
          </w:p>
        </w:tc>
      </w:tr>
      <w:tr w:rsidR="00D6123A" w:rsidRPr="00413404" w14:paraId="2F449051" w14:textId="77777777" w:rsidTr="001A77D1">
        <w:trPr>
          <w:trHeight w:val="174"/>
          <w:jc w:val="center"/>
        </w:trPr>
        <w:tc>
          <w:tcPr>
            <w:tcW w:w="3255" w:type="dxa"/>
          </w:tcPr>
          <w:p w14:paraId="272C8091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Сприяння у будівництві енергоблоку №5 Рівненської АЕС як загальнодержавного проєкту</w:t>
            </w:r>
          </w:p>
          <w:p w14:paraId="462C878B" w14:textId="2A8E2BC2" w:rsidR="00D6123A" w:rsidRPr="00413404" w:rsidRDefault="00D6123A" w:rsidP="003753C6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(розробка документації щодо вибору типу реакторної установки  та оцінки впливу на довкілля; розробка техніко-економічного обгрунтування, проведення його експертизи та схвалення в КМУ; прийняття закону України щодо розміщення, про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є</w:t>
            </w:r>
            <w:r w:rsidRPr="0041340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ктування та будівництва енергоблоку) </w:t>
            </w:r>
          </w:p>
        </w:tc>
        <w:tc>
          <w:tcPr>
            <w:tcW w:w="3902" w:type="dxa"/>
            <w:gridSpan w:val="3"/>
          </w:tcPr>
          <w:p w14:paraId="476B1F84" w14:textId="7BC6CF98" w:rsidR="00D6123A" w:rsidRPr="00413404" w:rsidRDefault="00D6123A" w:rsidP="00FA08A8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Можливість залучення капітальних інвестицій в будівництво та експлуатацію енергоємних підприємств.</w:t>
            </w:r>
          </w:p>
          <w:p w14:paraId="2BBA7960" w14:textId="34316ACC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Зростання 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виробництва електроенергії</w:t>
            </w: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та можливість експорту електроенергії в ЄС.</w:t>
            </w:r>
          </w:p>
          <w:p w14:paraId="294EF875" w14:textId="554C3B19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Забезпечення розвитку інфраструктури та промислового потенціалу не лише громади, а й регіону</w:t>
            </w:r>
          </w:p>
        </w:tc>
        <w:tc>
          <w:tcPr>
            <w:tcW w:w="1171" w:type="dxa"/>
          </w:tcPr>
          <w:p w14:paraId="6E96B7D9" w14:textId="492F87B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335724CE" w14:textId="5F94BB9C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ВП РАЕС </w:t>
            </w:r>
          </w:p>
          <w:p w14:paraId="2755FEE3" w14:textId="77777777" w:rsidR="00D6123A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31D77EAB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ВМР</w:t>
            </w:r>
          </w:p>
          <w:p w14:paraId="291FFF97" w14:textId="77777777" w:rsidR="00D6123A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2717E0F1" w14:textId="67EE4382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ВК ВМР</w:t>
            </w:r>
          </w:p>
        </w:tc>
      </w:tr>
      <w:tr w:rsidR="00D6123A" w:rsidRPr="00413404" w14:paraId="076D080A" w14:textId="77777777" w:rsidTr="001A77D1">
        <w:trPr>
          <w:trHeight w:val="174"/>
          <w:jc w:val="center"/>
        </w:trPr>
        <w:tc>
          <w:tcPr>
            <w:tcW w:w="3255" w:type="dxa"/>
          </w:tcPr>
          <w:p w14:paraId="2A446DEA" w14:textId="6F9FD972" w:rsidR="00D6123A" w:rsidRPr="00413404" w:rsidRDefault="00D6123A" w:rsidP="00FA0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иконання заходів з модернізації та реконструкції енергоблоків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та 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успішне проведення ремонтних кампаній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ВП РАЕС</w:t>
            </w:r>
          </w:p>
        </w:tc>
        <w:tc>
          <w:tcPr>
            <w:tcW w:w="3902" w:type="dxa"/>
            <w:gridSpan w:val="3"/>
          </w:tcPr>
          <w:p w14:paraId="1E397204" w14:textId="2628A9ED" w:rsidR="00D6123A" w:rsidRPr="00413404" w:rsidRDefault="00D6123A" w:rsidP="00FA08A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Підвищення надійності та безпечності експлуатації наявних потужностей ВП РАЕС</w:t>
            </w:r>
          </w:p>
        </w:tc>
        <w:tc>
          <w:tcPr>
            <w:tcW w:w="1171" w:type="dxa"/>
          </w:tcPr>
          <w:p w14:paraId="1CD7CC49" w14:textId="777C60E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1DC4D547" w14:textId="74B770D0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ВП РАЕС</w:t>
            </w:r>
          </w:p>
        </w:tc>
      </w:tr>
      <w:tr w:rsidR="00D6123A" w:rsidRPr="00EA1ECE" w14:paraId="21D48F22" w14:textId="77777777" w:rsidTr="001A77D1">
        <w:trPr>
          <w:trHeight w:val="174"/>
          <w:jc w:val="center"/>
        </w:trPr>
        <w:tc>
          <w:tcPr>
            <w:tcW w:w="3255" w:type="dxa"/>
          </w:tcPr>
          <w:p w14:paraId="43B8CF9B" w14:textId="74734C6D" w:rsidR="00D6123A" w:rsidRPr="00413404" w:rsidRDefault="00D6123A" w:rsidP="00FA08A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Б</w:t>
            </w:r>
            <w:r w:rsidRPr="0041340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удівництво центру обробки даних</w:t>
            </w:r>
            <w:r w:rsidRPr="0041340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 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у промисловій зоні 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ВП РАЕС</w:t>
            </w: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3F0EBD53" w14:textId="2B3180FA" w:rsidR="00D6123A" w:rsidRPr="00413404" w:rsidRDefault="00D6123A" w:rsidP="00FA08A8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Сприяння реалізації стратегічного курсу держави на цифровізацію. </w:t>
            </w:r>
          </w:p>
          <w:p w14:paraId="24015742" w14:textId="69B4E99F" w:rsidR="00D6123A" w:rsidRPr="00413404" w:rsidRDefault="00D6123A" w:rsidP="00FA08A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Збільшення споживання електроенергії, що виробляється  ВП РАЕС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,</w:t>
            </w:r>
            <w:r w:rsidRPr="0041340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 та уникнення  введення балансових обмежень регулятором ринку електричної електроенергії </w:t>
            </w:r>
          </w:p>
        </w:tc>
        <w:tc>
          <w:tcPr>
            <w:tcW w:w="1171" w:type="dxa"/>
          </w:tcPr>
          <w:p w14:paraId="627D52AB" w14:textId="30BA6B6A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7CD96633" w14:textId="7AB797E6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ВП РАЕС</w:t>
            </w:r>
          </w:p>
        </w:tc>
      </w:tr>
      <w:tr w:rsidR="00D6123A" w:rsidRPr="00413404" w14:paraId="0D844023" w14:textId="77777777" w:rsidTr="001A77D1">
        <w:trPr>
          <w:trHeight w:val="174"/>
          <w:jc w:val="center"/>
        </w:trPr>
        <w:tc>
          <w:tcPr>
            <w:tcW w:w="3255" w:type="dxa"/>
          </w:tcPr>
          <w:p w14:paraId="54C95360" w14:textId="10873DA2" w:rsidR="00D6123A" w:rsidRPr="001A77D1" w:rsidRDefault="00D6123A" w:rsidP="00FA0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Завершення б</w:t>
            </w:r>
            <w:r w:rsidRPr="001A77D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удівництв</w:t>
            </w: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а</w:t>
            </w:r>
            <w:r w:rsidRPr="001A77D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лінії зневоднення шламу </w:t>
            </w: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системи очистки додаткової води</w:t>
            </w:r>
            <w:r w:rsidRPr="001A77D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та шламонакопичувача</w:t>
            </w:r>
          </w:p>
        </w:tc>
        <w:tc>
          <w:tcPr>
            <w:tcW w:w="3902" w:type="dxa"/>
            <w:gridSpan w:val="3"/>
          </w:tcPr>
          <w:p w14:paraId="4A907972" w14:textId="53C2F451" w:rsidR="00D6123A" w:rsidRPr="00413404" w:rsidRDefault="00D6123A" w:rsidP="00FA08A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Підтримка виробництва та нормальної експлуатації блоків </w:t>
            </w:r>
          </w:p>
        </w:tc>
        <w:tc>
          <w:tcPr>
            <w:tcW w:w="1171" w:type="dxa"/>
          </w:tcPr>
          <w:p w14:paraId="238FDB1D" w14:textId="5EE1C5C3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60D5B310" w14:textId="166CBE22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ВП РАЕС</w:t>
            </w:r>
          </w:p>
        </w:tc>
      </w:tr>
      <w:tr w:rsidR="00D6123A" w:rsidRPr="0051379D" w14:paraId="5AE9D075" w14:textId="77777777" w:rsidTr="001A77D1">
        <w:trPr>
          <w:trHeight w:val="174"/>
          <w:jc w:val="center"/>
        </w:trPr>
        <w:tc>
          <w:tcPr>
            <w:tcW w:w="3255" w:type="dxa"/>
          </w:tcPr>
          <w:p w14:paraId="372B3D7E" w14:textId="4DF58089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Переоснащення підстанції «Вараш» КП «МЕМ»:</w:t>
            </w:r>
          </w:p>
          <w:p w14:paraId="10E2E3F1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 розробка техніко-економічного обґрунтування</w:t>
            </w:r>
          </w:p>
          <w:p w14:paraId="6B4F4DDE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 розробка ПКД</w:t>
            </w:r>
          </w:p>
          <w:p w14:paraId="5E264AC2" w14:textId="5C6B3C20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- виконання робіт по переоснащенню </w:t>
            </w:r>
          </w:p>
        </w:tc>
        <w:tc>
          <w:tcPr>
            <w:tcW w:w="3902" w:type="dxa"/>
            <w:gridSpan w:val="3"/>
          </w:tcPr>
          <w:p w14:paraId="18EE88D8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Збільшення приєднаної потужності</w:t>
            </w:r>
          </w:p>
          <w:p w14:paraId="7E0EDC40" w14:textId="66984534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підстанції «Вараш» КП «МЕМ» та можливість приєднати нових споживачів </w:t>
            </w:r>
          </w:p>
        </w:tc>
        <w:tc>
          <w:tcPr>
            <w:tcW w:w="1171" w:type="dxa"/>
          </w:tcPr>
          <w:p w14:paraId="536A8C32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39912A30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110C4CFB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</w:t>
            </w:r>
          </w:p>
          <w:p w14:paraId="4D499963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1FF1EEFC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</w:t>
            </w:r>
          </w:p>
          <w:p w14:paraId="1B24730C" w14:textId="401DF52D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2023-2024</w:t>
            </w:r>
          </w:p>
        </w:tc>
        <w:tc>
          <w:tcPr>
            <w:tcW w:w="1380" w:type="dxa"/>
          </w:tcPr>
          <w:p w14:paraId="30D3F614" w14:textId="252DC5F2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  <w:p w14:paraId="241EDA7F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605E4722" w14:textId="2A89B974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КП «МЕМ»</w:t>
            </w:r>
          </w:p>
        </w:tc>
      </w:tr>
      <w:tr w:rsidR="00D6123A" w:rsidRPr="0051379D" w14:paraId="6BAE37C6" w14:textId="77777777" w:rsidTr="001A77D1">
        <w:trPr>
          <w:trHeight w:val="174"/>
          <w:jc w:val="center"/>
        </w:trPr>
        <w:tc>
          <w:tcPr>
            <w:tcW w:w="3255" w:type="dxa"/>
          </w:tcPr>
          <w:p w14:paraId="74613FA0" w14:textId="034CFBDA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Капітальний ремонт трансформаторів Т1, Т2, ТДТН  КП «МЕМ»</w:t>
            </w:r>
          </w:p>
        </w:tc>
        <w:tc>
          <w:tcPr>
            <w:tcW w:w="3902" w:type="dxa"/>
            <w:gridSpan w:val="3"/>
          </w:tcPr>
          <w:p w14:paraId="51D2D2E9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Підвищення рівня надійності електричного постачання у м. Вараш</w:t>
            </w:r>
          </w:p>
        </w:tc>
        <w:tc>
          <w:tcPr>
            <w:tcW w:w="1171" w:type="dxa"/>
          </w:tcPr>
          <w:p w14:paraId="1FF2232B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2022</w:t>
            </w:r>
          </w:p>
          <w:p w14:paraId="273BD907" w14:textId="77777777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1323E6B3" w14:textId="680FA78F" w:rsidR="00D6123A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  <w:p w14:paraId="4B9D1561" w14:textId="77777777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3E01A20F" w14:textId="3B9C0033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КП «МЕМ»</w:t>
            </w:r>
          </w:p>
        </w:tc>
      </w:tr>
      <w:tr w:rsidR="00D6123A" w:rsidRPr="0051379D" w14:paraId="25756810" w14:textId="77777777" w:rsidTr="001A77D1">
        <w:trPr>
          <w:trHeight w:val="174"/>
          <w:jc w:val="center"/>
        </w:trPr>
        <w:tc>
          <w:tcPr>
            <w:tcW w:w="3255" w:type="dxa"/>
          </w:tcPr>
          <w:p w14:paraId="3CD78C09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Модернізація трансформаторних підстанцій 10/0,4 кВ (2 штуки) та</w:t>
            </w:r>
          </w:p>
          <w:p w14:paraId="159E8FFB" w14:textId="7AA3BEDE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ПЛ-0,4 кВ  м-н Південний (ТП 29) КП «МЕМ»</w:t>
            </w:r>
          </w:p>
        </w:tc>
        <w:tc>
          <w:tcPr>
            <w:tcW w:w="3902" w:type="dxa"/>
            <w:gridSpan w:val="3"/>
          </w:tcPr>
          <w:p w14:paraId="7F065D22" w14:textId="49872FAD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Підвищення рівня надійності електричного постачання у м. Вараш</w:t>
            </w:r>
          </w:p>
        </w:tc>
        <w:tc>
          <w:tcPr>
            <w:tcW w:w="1171" w:type="dxa"/>
          </w:tcPr>
          <w:p w14:paraId="322FD019" w14:textId="3450245D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2023-2024</w:t>
            </w:r>
          </w:p>
        </w:tc>
        <w:tc>
          <w:tcPr>
            <w:tcW w:w="1380" w:type="dxa"/>
          </w:tcPr>
          <w:p w14:paraId="4DB31FA6" w14:textId="6AC089E7" w:rsidR="00D6123A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  <w:p w14:paraId="6449F5B0" w14:textId="77777777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6F4F148A" w14:textId="6BD213B2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КП «МЕМ»</w:t>
            </w:r>
          </w:p>
        </w:tc>
      </w:tr>
      <w:tr w:rsidR="00D6123A" w:rsidRPr="0051379D" w14:paraId="21C484F0" w14:textId="77777777" w:rsidTr="001A77D1">
        <w:trPr>
          <w:trHeight w:val="174"/>
          <w:jc w:val="center"/>
        </w:trPr>
        <w:tc>
          <w:tcPr>
            <w:tcW w:w="3255" w:type="dxa"/>
          </w:tcPr>
          <w:p w14:paraId="5557C76E" w14:textId="238A99E9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Модернізація ПЛ-0,4 кВ  малоповерхова забудова  м-н Ювілейний (Журавлина), </w:t>
            </w:r>
          </w:p>
          <w:p w14:paraId="03D14844" w14:textId="777759E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малоповерхова забудова с.Стара Рафалівка</w:t>
            </w:r>
          </w:p>
        </w:tc>
        <w:tc>
          <w:tcPr>
            <w:tcW w:w="3902" w:type="dxa"/>
            <w:gridSpan w:val="3"/>
          </w:tcPr>
          <w:p w14:paraId="0ECE0537" w14:textId="632F3C89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Забезпечення безперебійної роботи електромереж м. Вараш</w:t>
            </w:r>
          </w:p>
        </w:tc>
        <w:tc>
          <w:tcPr>
            <w:tcW w:w="1171" w:type="dxa"/>
          </w:tcPr>
          <w:p w14:paraId="17E8C7B3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2024-2025</w:t>
            </w:r>
          </w:p>
          <w:p w14:paraId="70934D95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5E144F21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10AABE6A" w14:textId="5841D4F3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2026-2027</w:t>
            </w:r>
          </w:p>
        </w:tc>
        <w:tc>
          <w:tcPr>
            <w:tcW w:w="1380" w:type="dxa"/>
          </w:tcPr>
          <w:p w14:paraId="4148424D" w14:textId="38C0DDD7" w:rsidR="00D6123A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  <w:p w14:paraId="04635DC6" w14:textId="77777777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01579B2A" w14:textId="0C2460BD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КП «МЕМ»</w:t>
            </w:r>
          </w:p>
        </w:tc>
      </w:tr>
      <w:tr w:rsidR="00D6123A" w:rsidRPr="00413404" w14:paraId="273F1D26" w14:textId="77777777" w:rsidTr="001A77D1">
        <w:trPr>
          <w:trHeight w:val="174"/>
          <w:jc w:val="center"/>
        </w:trPr>
        <w:tc>
          <w:tcPr>
            <w:tcW w:w="3255" w:type="dxa"/>
          </w:tcPr>
          <w:p w14:paraId="584A1734" w14:textId="77777777" w:rsidR="00D6123A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Розробка та впровадження проєкту щодо використання зневодненого шламу як меліоранту для підвищення врожайності грунтів для органічного землеробства </w:t>
            </w:r>
          </w:p>
          <w:p w14:paraId="25946CA8" w14:textId="1A876C15" w:rsidR="00B7484D" w:rsidRPr="00413404" w:rsidRDefault="00B7484D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4A1937C8" w14:textId="37F6EB0F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Вирощування екологічно безпечної сільськогосподарської продукції, що користується попитом </w:t>
            </w:r>
          </w:p>
        </w:tc>
        <w:tc>
          <w:tcPr>
            <w:tcW w:w="1171" w:type="dxa"/>
          </w:tcPr>
          <w:p w14:paraId="447DC9D3" w14:textId="0217CD93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4568F355" w14:textId="77777777" w:rsidR="00D6123A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ВП РАЕС</w:t>
            </w:r>
          </w:p>
          <w:p w14:paraId="73111991" w14:textId="77777777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28B47926" w14:textId="664BCE0E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ВК ВМР</w:t>
            </w:r>
          </w:p>
        </w:tc>
      </w:tr>
      <w:tr w:rsidR="00D6123A" w:rsidRPr="00413404" w14:paraId="3533F3B0" w14:textId="77777777" w:rsidTr="001A77D1">
        <w:trPr>
          <w:trHeight w:val="174"/>
          <w:jc w:val="center"/>
        </w:trPr>
        <w:tc>
          <w:tcPr>
            <w:tcW w:w="3255" w:type="dxa"/>
          </w:tcPr>
          <w:p w14:paraId="3874DDFB" w14:textId="6D8F6838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Сприяння с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творенн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ю 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агропереробних підприємств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запуску нових виробництв</w:t>
            </w:r>
          </w:p>
        </w:tc>
        <w:tc>
          <w:tcPr>
            <w:tcW w:w="3902" w:type="dxa"/>
            <w:gridSpan w:val="3"/>
          </w:tcPr>
          <w:p w14:paraId="13C05BEF" w14:textId="5A0B62BC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Визначення 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земельних ділянок  комунальної власності для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здійснення агропереробки та ведення товарного сільськогосподарського виробництва. </w:t>
            </w:r>
          </w:p>
          <w:p w14:paraId="09682260" w14:textId="77777777" w:rsidR="00D6123A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Надання в оренду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таких ділянок шляхом проведення аукціону</w:t>
            </w:r>
          </w:p>
          <w:p w14:paraId="7674B455" w14:textId="319A597F" w:rsidR="00BB554F" w:rsidRPr="00413404" w:rsidRDefault="00BB554F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76370C06" w14:textId="5495125B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2022-2027</w:t>
            </w:r>
          </w:p>
        </w:tc>
        <w:tc>
          <w:tcPr>
            <w:tcW w:w="1380" w:type="dxa"/>
          </w:tcPr>
          <w:p w14:paraId="54603932" w14:textId="4C0CA383" w:rsidR="00D6123A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ВЗР</w:t>
            </w:r>
          </w:p>
          <w:p w14:paraId="46CFB955" w14:textId="77777777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8D538CB" w14:textId="1BE9A76B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УЕРГ</w:t>
            </w:r>
          </w:p>
        </w:tc>
      </w:tr>
      <w:tr w:rsidR="00D6123A" w:rsidRPr="00413404" w14:paraId="41ABBA3F" w14:textId="77777777" w:rsidTr="001A77D1">
        <w:trPr>
          <w:trHeight w:val="174"/>
          <w:jc w:val="center"/>
        </w:trPr>
        <w:tc>
          <w:tcPr>
            <w:tcW w:w="3255" w:type="dxa"/>
          </w:tcPr>
          <w:p w14:paraId="2CE7ACFA" w14:textId="49BE804F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Сприяння розвитку переробних потужностей на території громади зокрема на територіях промислових зон </w:t>
            </w:r>
          </w:p>
          <w:p w14:paraId="2A3F872C" w14:textId="33D3A1EE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146972E5" w14:textId="1C9335B4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Визначення 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земельних ділянок для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організації виробничого бізнесу.</w:t>
            </w:r>
          </w:p>
          <w:p w14:paraId="5C1E93D1" w14:textId="1C1995C4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Надання в оренду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таких ділянок шляхом проведення аукціону.</w:t>
            </w:r>
          </w:p>
          <w:p w14:paraId="7A2FD371" w14:textId="362C9BEA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Збільшення доходу місцевого бюджету.</w:t>
            </w:r>
          </w:p>
          <w:p w14:paraId="52D0B041" w14:textId="67A9FB0B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Зростання рівня зайнятості сільського населення.</w:t>
            </w:r>
          </w:p>
          <w:p w14:paraId="6231793A" w14:textId="6DC881A5" w:rsidR="00D6123A" w:rsidRPr="00413404" w:rsidRDefault="00D6123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Створення нових робочих міць</w:t>
            </w:r>
          </w:p>
        </w:tc>
        <w:tc>
          <w:tcPr>
            <w:tcW w:w="1171" w:type="dxa"/>
          </w:tcPr>
          <w:p w14:paraId="1F048289" w14:textId="17CF8A1E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17A7A0A5" w14:textId="4022859C" w:rsidR="00D6123A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  <w:p w14:paraId="0C5BBF70" w14:textId="77777777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43055A5C" w14:textId="6BD49F61" w:rsidR="00D6123A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ВЗР</w:t>
            </w:r>
          </w:p>
          <w:p w14:paraId="36CBE2FC" w14:textId="77777777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B107ACB" w14:textId="1DB19D65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ВАМ</w:t>
            </w:r>
          </w:p>
        </w:tc>
      </w:tr>
      <w:tr w:rsidR="00D6123A" w:rsidRPr="00413404" w14:paraId="532C38DA" w14:textId="77777777" w:rsidTr="001A77D1">
        <w:trPr>
          <w:trHeight w:val="174"/>
          <w:jc w:val="center"/>
        </w:trPr>
        <w:tc>
          <w:tcPr>
            <w:tcW w:w="3255" w:type="dxa"/>
          </w:tcPr>
          <w:p w14:paraId="5DAFF510" w14:textId="688DF61B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Визначення промислової (виробничої) зони згідно плану зонування для розміщення  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об’єктів з переробки деревини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с. Озерці </w:t>
            </w:r>
          </w:p>
        </w:tc>
        <w:tc>
          <w:tcPr>
            <w:tcW w:w="3902" w:type="dxa"/>
            <w:gridSpan w:val="3"/>
          </w:tcPr>
          <w:p w14:paraId="6DAB1D2C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Перенесення </w:t>
            </w:r>
            <w:r w:rsidRPr="0041340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трьох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об’єктів з переробки деревини з житлової зони у визначену зону.</w:t>
            </w:r>
          </w:p>
          <w:p w14:paraId="42594DD7" w14:textId="2F4B1E03" w:rsidR="00BB554F" w:rsidRPr="00413404" w:rsidRDefault="00D6123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Покращення умов проживання мешканців 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с. Озерці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71" w:type="dxa"/>
          </w:tcPr>
          <w:p w14:paraId="770C0193" w14:textId="2CC4AD7C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2022-2023</w:t>
            </w:r>
          </w:p>
        </w:tc>
        <w:tc>
          <w:tcPr>
            <w:tcW w:w="1380" w:type="dxa"/>
          </w:tcPr>
          <w:p w14:paraId="1995A479" w14:textId="2AF7FECB" w:rsidR="00D6123A" w:rsidRPr="00413404" w:rsidRDefault="00D6123A" w:rsidP="00FA08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ВЗР</w:t>
            </w:r>
          </w:p>
          <w:p w14:paraId="7142F86D" w14:textId="77777777" w:rsidR="00D6123A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2A567C1" w14:textId="7B449934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ВАМ</w:t>
            </w:r>
          </w:p>
        </w:tc>
      </w:tr>
      <w:tr w:rsidR="00D6123A" w:rsidRPr="00413404" w14:paraId="0360D43E" w14:textId="77777777" w:rsidTr="001A77D1">
        <w:trPr>
          <w:trHeight w:val="174"/>
          <w:jc w:val="center"/>
        </w:trPr>
        <w:tc>
          <w:tcPr>
            <w:tcW w:w="3255" w:type="dxa"/>
          </w:tcPr>
          <w:p w14:paraId="76CE4831" w14:textId="65D832C9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Формування умов для вирощування ягід, фруктів та овочів, що користуються попитом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промислових масштабах</w:t>
            </w:r>
          </w:p>
        </w:tc>
        <w:tc>
          <w:tcPr>
            <w:tcW w:w="3902" w:type="dxa"/>
            <w:gridSpan w:val="3"/>
          </w:tcPr>
          <w:p w14:paraId="5CA3A3B7" w14:textId="1A64706B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Визначення 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земельних ділянок  комунальної власності для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ведення товарного сільськогосподарського виробництва. </w:t>
            </w:r>
          </w:p>
          <w:p w14:paraId="62B485FF" w14:textId="11B64C64" w:rsidR="00BB554F" w:rsidRPr="00413404" w:rsidRDefault="00D6123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Надання в оренду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таких ділянок шляхом проведення аукціону</w:t>
            </w:r>
          </w:p>
        </w:tc>
        <w:tc>
          <w:tcPr>
            <w:tcW w:w="1171" w:type="dxa"/>
          </w:tcPr>
          <w:p w14:paraId="42856DC4" w14:textId="49CC826B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504464E7" w14:textId="4288EE79" w:rsidR="00D6123A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ВЗР</w:t>
            </w:r>
          </w:p>
          <w:p w14:paraId="5371E732" w14:textId="77777777" w:rsidR="00D6123A" w:rsidRPr="00413404" w:rsidRDefault="00D6123A" w:rsidP="00FA08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  <w:p w14:paraId="13D0C1C9" w14:textId="1A3176BE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УЕРГ</w:t>
            </w:r>
          </w:p>
        </w:tc>
      </w:tr>
      <w:tr w:rsidR="00D6123A" w:rsidRPr="00413404" w14:paraId="4F96DB03" w14:textId="77777777" w:rsidTr="001A77D1">
        <w:trPr>
          <w:trHeight w:val="174"/>
          <w:jc w:val="center"/>
        </w:trPr>
        <w:tc>
          <w:tcPr>
            <w:tcW w:w="3255" w:type="dxa"/>
          </w:tcPr>
          <w:p w14:paraId="0F40E3F2" w14:textId="5F234084" w:rsidR="00BB554F" w:rsidRPr="00413404" w:rsidRDefault="00D6123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Сприяння отриманню державної підтримки (дотацій) на розвиток агросектору економіки</w:t>
            </w:r>
          </w:p>
        </w:tc>
        <w:tc>
          <w:tcPr>
            <w:tcW w:w="3902" w:type="dxa"/>
            <w:gridSpan w:val="3"/>
          </w:tcPr>
          <w:p w14:paraId="4775792E" w14:textId="62C65E6A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Документальне оформлення та подача  заявок на отримання </w:t>
            </w: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державної підтримки (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дотацій, компенсацій) 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в громад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 </w:t>
            </w:r>
          </w:p>
        </w:tc>
        <w:tc>
          <w:tcPr>
            <w:tcW w:w="1171" w:type="dxa"/>
          </w:tcPr>
          <w:p w14:paraId="00B6B162" w14:textId="38AA2E2E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7BBF9DA4" w14:textId="76A5283E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УЕРГ</w:t>
            </w:r>
          </w:p>
        </w:tc>
      </w:tr>
      <w:tr w:rsidR="00D6123A" w:rsidRPr="00413404" w14:paraId="42DB60CE" w14:textId="77777777" w:rsidTr="001A77D1">
        <w:trPr>
          <w:trHeight w:val="174"/>
          <w:jc w:val="center"/>
        </w:trPr>
        <w:tc>
          <w:tcPr>
            <w:tcW w:w="3255" w:type="dxa"/>
          </w:tcPr>
          <w:p w14:paraId="4E763FEB" w14:textId="3368B2DC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Стимулювання 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розвитку тепличного господарства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902" w:type="dxa"/>
            <w:gridSpan w:val="3"/>
          </w:tcPr>
          <w:p w14:paraId="3005620E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Зростання рівня зайнятості населення 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та створення додаткових робочих мі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ць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676457F9" w14:textId="403439AD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Визначення 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земельних ділянок для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організації виробництва, н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адання в оренду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таких ділянок шляхом проведення аукціону.</w:t>
            </w:r>
          </w:p>
          <w:p w14:paraId="297EF70F" w14:textId="2EDC820B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Збільшення доходу місцевого бюджету</w:t>
            </w:r>
          </w:p>
        </w:tc>
        <w:tc>
          <w:tcPr>
            <w:tcW w:w="1171" w:type="dxa"/>
          </w:tcPr>
          <w:p w14:paraId="06D8C861" w14:textId="544A1B50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53BF5D61" w14:textId="5C75B078" w:rsidR="00D6123A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ВЗР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099153CF" w14:textId="77777777" w:rsidR="00D6123A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4039A12" w14:textId="77777777" w:rsidR="00D6123A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УЕРГ</w:t>
            </w:r>
          </w:p>
          <w:p w14:paraId="458BE11E" w14:textId="29FFC895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D6123A" w:rsidRPr="00413404" w14:paraId="094ABE0B" w14:textId="77777777" w:rsidTr="001A77D1">
        <w:trPr>
          <w:trHeight w:val="174"/>
          <w:jc w:val="center"/>
        </w:trPr>
        <w:tc>
          <w:tcPr>
            <w:tcW w:w="3255" w:type="dxa"/>
          </w:tcPr>
          <w:p w14:paraId="72581078" w14:textId="736CF748" w:rsidR="00BB554F" w:rsidRPr="00A5268E" w:rsidRDefault="00D6123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  <w:r w:rsidRPr="001A77D1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Р</w:t>
            </w:r>
            <w:r w:rsidRPr="00A5268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озвит</w:t>
            </w:r>
            <w:r w:rsidR="00943D74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о</w:t>
            </w:r>
            <w:r w:rsidRPr="00A5268E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к фермерського господарства та кооперації на сільських територіях</w:t>
            </w:r>
            <w:r w:rsidRPr="001A77D1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 xml:space="preserve"> шляхом впровадження державних програм</w:t>
            </w:r>
          </w:p>
        </w:tc>
        <w:tc>
          <w:tcPr>
            <w:tcW w:w="3902" w:type="dxa"/>
            <w:gridSpan w:val="3"/>
          </w:tcPr>
          <w:p w14:paraId="377CB5C5" w14:textId="36577CD1" w:rsidR="00D6123A" w:rsidRPr="00A5268E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268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526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ростання рівня зайнятості сільського населення </w:t>
            </w:r>
            <w:r w:rsidRPr="00A5268E">
              <w:rPr>
                <w:rFonts w:ascii="Times New Roman" w:hAnsi="Times New Roman" w:cs="Times New Roman"/>
                <w:sz w:val="20"/>
                <w:szCs w:val="20"/>
              </w:rPr>
              <w:t>та створення додаткових робочих мі</w:t>
            </w:r>
            <w:r w:rsidRPr="00A526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</w:t>
            </w:r>
            <w:r w:rsidRPr="00A5268E">
              <w:rPr>
                <w:rFonts w:ascii="Times New Roman" w:hAnsi="Times New Roman" w:cs="Times New Roman"/>
                <w:sz w:val="20"/>
                <w:szCs w:val="20"/>
              </w:rPr>
              <w:t>ць</w:t>
            </w:r>
          </w:p>
        </w:tc>
        <w:tc>
          <w:tcPr>
            <w:tcW w:w="1171" w:type="dxa"/>
          </w:tcPr>
          <w:p w14:paraId="465608E1" w14:textId="68A16E33" w:rsidR="00D6123A" w:rsidRPr="00A5268E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268E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6D9F700F" w14:textId="2CD91CD8" w:rsidR="00D6123A" w:rsidRPr="00A5268E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526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ВК ВМР</w:t>
            </w:r>
          </w:p>
        </w:tc>
      </w:tr>
      <w:tr w:rsidR="00D6123A" w:rsidRPr="00413404" w14:paraId="728B72E4" w14:textId="77777777" w:rsidTr="001A77D1">
        <w:trPr>
          <w:trHeight w:val="174"/>
          <w:jc w:val="center"/>
        </w:trPr>
        <w:tc>
          <w:tcPr>
            <w:tcW w:w="3255" w:type="dxa"/>
          </w:tcPr>
          <w:p w14:paraId="297EB3FE" w14:textId="5DF96E3C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Р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озробка маркетингової стратегії громади:</w:t>
            </w:r>
          </w:p>
          <w:p w14:paraId="134A9FF6" w14:textId="555C3AE9" w:rsidR="00D6123A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– розробка та формування концепції бренду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та п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озиціонування громади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;</w:t>
            </w:r>
          </w:p>
          <w:p w14:paraId="68411FF8" w14:textId="77777777" w:rsidR="00930CDA" w:rsidRPr="00413404" w:rsidRDefault="00930CD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  <w:p w14:paraId="75F38F31" w14:textId="7731692B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-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м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аркетингова комунікація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-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промоція бренду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та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просування бренду громади</w:t>
            </w:r>
          </w:p>
        </w:tc>
        <w:tc>
          <w:tcPr>
            <w:tcW w:w="3902" w:type="dxa"/>
            <w:gridSpan w:val="3"/>
          </w:tcPr>
          <w:p w14:paraId="3314EFF4" w14:textId="6A7D0DE0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Формування бренду громади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, </w:t>
            </w:r>
          </w:p>
          <w:p w14:paraId="43B58382" w14:textId="2E46AB2F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створе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ння  фірмового стилю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,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його візуального оформлення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(айдентики)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: слоган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и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(девіз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и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), логотип, кольори, шрифти, графіка,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зображення.</w:t>
            </w:r>
          </w:p>
          <w:p w14:paraId="09C46859" w14:textId="77777777" w:rsidR="00D6123A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Поліпшення іміджу громади на місцевому, національному та міжнародному рі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нях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,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створення приязної атмосфери інвестування</w:t>
            </w:r>
          </w:p>
          <w:p w14:paraId="1BC93E7E" w14:textId="6732250E" w:rsidR="00BB554F" w:rsidRPr="00413404" w:rsidRDefault="00BB554F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</w:tc>
        <w:tc>
          <w:tcPr>
            <w:tcW w:w="1171" w:type="dxa"/>
          </w:tcPr>
          <w:p w14:paraId="1E8F461D" w14:textId="3D9C9AF2" w:rsidR="00D6123A" w:rsidRPr="00E10709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14:paraId="79819B0D" w14:textId="77777777" w:rsidR="00D6123A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C263DBA" w14:textId="77777777" w:rsidR="00D6123A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21AFA16" w14:textId="77777777" w:rsidR="00D6123A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FF8FF06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26F2CA3" w14:textId="17BA98F1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-2027</w:t>
            </w:r>
          </w:p>
        </w:tc>
        <w:tc>
          <w:tcPr>
            <w:tcW w:w="1380" w:type="dxa"/>
          </w:tcPr>
          <w:p w14:paraId="594595C3" w14:textId="39B70B64" w:rsidR="00D6123A" w:rsidRDefault="00D6123A" w:rsidP="00FA08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ВІПК</w:t>
            </w:r>
          </w:p>
          <w:p w14:paraId="6F06887C" w14:textId="77777777" w:rsidR="00D6123A" w:rsidRPr="00413404" w:rsidRDefault="00D6123A" w:rsidP="00FA08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  <w:p w14:paraId="4E1019EB" w14:textId="3E3CD3D2" w:rsidR="00D6123A" w:rsidRPr="00413404" w:rsidRDefault="00D6123A" w:rsidP="00FA08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КТМС</w:t>
            </w:r>
          </w:p>
        </w:tc>
      </w:tr>
      <w:tr w:rsidR="00D6123A" w:rsidRPr="00413404" w14:paraId="58583732" w14:textId="77777777" w:rsidTr="001A77D1">
        <w:trPr>
          <w:trHeight w:val="174"/>
          <w:jc w:val="center"/>
        </w:trPr>
        <w:tc>
          <w:tcPr>
            <w:tcW w:w="3255" w:type="dxa"/>
          </w:tcPr>
          <w:p w14:paraId="53E3E4C9" w14:textId="68AEE7E4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Лобіювання інтересів міст-супутників АЕС та громад, що знаходяться у 30-ти кілометровій зоні АЕС</w:t>
            </w:r>
          </w:p>
        </w:tc>
        <w:tc>
          <w:tcPr>
            <w:tcW w:w="3902" w:type="dxa"/>
            <w:gridSpan w:val="3"/>
          </w:tcPr>
          <w:p w14:paraId="6CB648C6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Організація партнерських відносин та міжмуніципальної взаємодії із організаціями, містами та громадами України </w:t>
            </w:r>
          </w:p>
          <w:p w14:paraId="226662C2" w14:textId="32780A89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Опрацювання спільних проблем на зустрічах та засіданнях, зокрема </w:t>
            </w:r>
          </w:p>
          <w:p w14:paraId="4836A14A" w14:textId="64E2B259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«Асоціації громад зон спостереження АЕС».</w:t>
            </w:r>
          </w:p>
          <w:p w14:paraId="68CCD2ED" w14:textId="75EAE7E3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Підготовка та просування нормативно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-правових актів для забезпечення розвитку громади</w:t>
            </w:r>
          </w:p>
        </w:tc>
        <w:tc>
          <w:tcPr>
            <w:tcW w:w="1171" w:type="dxa"/>
          </w:tcPr>
          <w:p w14:paraId="14C4BB1F" w14:textId="5C39F1AA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5A4B52C0" w14:textId="51B6C2B2" w:rsidR="00D6123A" w:rsidRPr="00413404" w:rsidRDefault="00D6123A" w:rsidP="00FA08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ВК ВМР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</w:p>
        </w:tc>
      </w:tr>
      <w:tr w:rsidR="00D6123A" w:rsidRPr="00413404" w14:paraId="0BF28CFC" w14:textId="77777777" w:rsidTr="001A77D1">
        <w:trPr>
          <w:trHeight w:val="174"/>
          <w:jc w:val="center"/>
        </w:trPr>
        <w:tc>
          <w:tcPr>
            <w:tcW w:w="3255" w:type="dxa"/>
          </w:tcPr>
          <w:p w14:paraId="5286E42C" w14:textId="0F11DB97" w:rsidR="00D6123A" w:rsidRPr="00413404" w:rsidRDefault="00D6123A" w:rsidP="00FA08A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Сприяння розвитку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міжнародного</w:t>
            </w:r>
          </w:p>
          <w:p w14:paraId="17EACA29" w14:textId="20136139" w:rsidR="00D6123A" w:rsidRPr="00413404" w:rsidRDefault="00D6123A" w:rsidP="00FA08A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співробітництва та зовнішньоекономічної діяльності в громаді</w:t>
            </w:r>
          </w:p>
        </w:tc>
        <w:tc>
          <w:tcPr>
            <w:tcW w:w="3902" w:type="dxa"/>
            <w:gridSpan w:val="3"/>
          </w:tcPr>
          <w:p w14:paraId="11C2057E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Встановлення та поглиблення економічних , інвестиційних, соціальних, освітніх, культурних, туристичних та інших відносин з регіонами іноземних країн.</w:t>
            </w:r>
          </w:p>
          <w:p w14:paraId="2D8E14DE" w14:textId="77777777" w:rsidR="00BB554F" w:rsidRDefault="00D6123A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lastRenderedPageBreak/>
              <w:t>Залучення іноземних інвестицій, новітніх технологій та кращого іноземного управлінського досвіду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</w:p>
          <w:p w14:paraId="255A3F64" w14:textId="2DF510B1" w:rsidR="007D5120" w:rsidRPr="00413404" w:rsidRDefault="007D512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171" w:type="dxa"/>
          </w:tcPr>
          <w:p w14:paraId="123EB786" w14:textId="6147A3DA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2022-2027</w:t>
            </w:r>
          </w:p>
        </w:tc>
        <w:tc>
          <w:tcPr>
            <w:tcW w:w="1380" w:type="dxa"/>
          </w:tcPr>
          <w:p w14:paraId="4EEBC1F6" w14:textId="77777777" w:rsidR="00D6123A" w:rsidRDefault="00D6123A" w:rsidP="00FA08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ВК ВМР</w:t>
            </w:r>
          </w:p>
          <w:p w14:paraId="190316EF" w14:textId="77777777" w:rsidR="00D6123A" w:rsidRPr="00413404" w:rsidRDefault="00D6123A" w:rsidP="00FA08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  <w:p w14:paraId="560555DF" w14:textId="3E96E69F" w:rsidR="00D6123A" w:rsidRDefault="00D6123A" w:rsidP="00FA08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ВП РАЕС</w:t>
            </w:r>
          </w:p>
          <w:p w14:paraId="26938107" w14:textId="77777777" w:rsidR="00D6123A" w:rsidRPr="00413404" w:rsidRDefault="00D6123A" w:rsidP="00FA08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  <w:p w14:paraId="0B133B24" w14:textId="3E1A389B" w:rsidR="00D6123A" w:rsidRPr="00413404" w:rsidRDefault="00D6123A" w:rsidP="00FA08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lastRenderedPageBreak/>
              <w:t>КНП «Агенція РВГ»</w:t>
            </w:r>
          </w:p>
        </w:tc>
      </w:tr>
      <w:tr w:rsidR="00D6123A" w:rsidRPr="00413404" w14:paraId="1D818790" w14:textId="77777777" w:rsidTr="001A77D1">
        <w:trPr>
          <w:trHeight w:val="174"/>
          <w:jc w:val="center"/>
        </w:trPr>
        <w:tc>
          <w:tcPr>
            <w:tcW w:w="9708" w:type="dxa"/>
            <w:gridSpan w:val="6"/>
          </w:tcPr>
          <w:p w14:paraId="49A0163A" w14:textId="3D3626FB" w:rsidR="00D6123A" w:rsidRPr="00413404" w:rsidRDefault="00D6123A" w:rsidP="000214EA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4134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lastRenderedPageBreak/>
              <w:t>Операційна ціль 4.2. Сприяння розвитку малого та середнього бізнесу</w:t>
            </w:r>
          </w:p>
        </w:tc>
      </w:tr>
      <w:tr w:rsidR="00D6123A" w:rsidRPr="00413404" w14:paraId="206719FC" w14:textId="77777777" w:rsidTr="001A77D1">
        <w:trPr>
          <w:trHeight w:val="1227"/>
          <w:jc w:val="center"/>
        </w:trPr>
        <w:tc>
          <w:tcPr>
            <w:tcW w:w="3255" w:type="dxa"/>
          </w:tcPr>
          <w:p w14:paraId="1D3B1155" w14:textId="0EFA59CB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Проведення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інформаційн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ої роботи (заходів) по заохоченню до реєстрації господарської діяльності виробників та перевізників с/г продукції </w:t>
            </w:r>
          </w:p>
        </w:tc>
        <w:tc>
          <w:tcPr>
            <w:tcW w:w="3902" w:type="dxa"/>
            <w:gridSpan w:val="3"/>
          </w:tcPr>
          <w:p w14:paraId="67E0E52C" w14:textId="3B428D39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Проведення  щорічних інформаційних заходів у старостинських округах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.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</w:p>
          <w:p w14:paraId="66C05CF0" w14:textId="6C1BC651" w:rsidR="00BB554F" w:rsidRDefault="00D6123A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Збільшення кількості зареєстрованих на території громади суб’єктів господарювання та збільшення надходжень </w:t>
            </w:r>
            <w:proofErr w:type="gramStart"/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до</w:t>
            </w:r>
            <w:r w:rsidR="00930CDA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бюджету</w:t>
            </w:r>
            <w:proofErr w:type="gramEnd"/>
          </w:p>
          <w:p w14:paraId="7E1498B5" w14:textId="3EC355D3" w:rsidR="007D5120" w:rsidRPr="00413404" w:rsidRDefault="007D5120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171" w:type="dxa"/>
          </w:tcPr>
          <w:p w14:paraId="773345BF" w14:textId="3C4756A1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30D8EE3B" w14:textId="2EDD283C" w:rsidR="00D6123A" w:rsidRDefault="00D612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Старости</w:t>
            </w:r>
          </w:p>
          <w:p w14:paraId="2226ED35" w14:textId="77777777" w:rsidR="00C8753D" w:rsidRDefault="00C875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  <w:p w14:paraId="0507A31B" w14:textId="2DA4016C" w:rsidR="00C8753D" w:rsidRPr="00413404" w:rsidRDefault="00C8753D" w:rsidP="00C875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875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УЕРГ</w:t>
            </w:r>
          </w:p>
        </w:tc>
      </w:tr>
      <w:tr w:rsidR="00D6123A" w:rsidRPr="00FA08A8" w14:paraId="0070BA2B" w14:textId="77777777" w:rsidTr="001A77D1">
        <w:trPr>
          <w:trHeight w:val="174"/>
          <w:jc w:val="center"/>
        </w:trPr>
        <w:tc>
          <w:tcPr>
            <w:tcW w:w="3255" w:type="dxa"/>
          </w:tcPr>
          <w:p w14:paraId="59953040" w14:textId="755D6135" w:rsidR="00D6123A" w:rsidRPr="00413404" w:rsidRDefault="00D6123A" w:rsidP="00FA08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Щорічне проведення навчань для підприємців </w:t>
            </w:r>
            <w:r w:rsidR="00930CDA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щодо</w:t>
            </w:r>
            <w:r w:rsidR="00930CDA"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ведення бізнесу із  залученням  грантових та кредитних коштів, в т.ч.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 в рамках державної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програми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«Доступні кредити 5-7-9%» </w:t>
            </w:r>
          </w:p>
        </w:tc>
        <w:tc>
          <w:tcPr>
            <w:tcW w:w="3902" w:type="dxa"/>
            <w:gridSpan w:val="3"/>
          </w:tcPr>
          <w:p w14:paraId="4A2525F5" w14:textId="033084D3" w:rsidR="00D6123A" w:rsidRPr="00750A9A" w:rsidRDefault="00D6123A" w:rsidP="00FA08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Розвиток та популяризація сучасних інструментів фінансової підтримки бізнесу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.</w:t>
            </w:r>
          </w:p>
          <w:p w14:paraId="1095DDC7" w14:textId="77777777" w:rsidR="00D6123A" w:rsidRDefault="00D6123A" w:rsidP="00FA08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Зростання поінформованості бізнесу про наявні механізми та можливості доступу до фінансування (отримання донорських коштів та кредитів)</w:t>
            </w:r>
          </w:p>
          <w:p w14:paraId="4B68F625" w14:textId="7CBA427E" w:rsidR="007D5120" w:rsidRPr="00413404" w:rsidRDefault="007D5120" w:rsidP="00FA08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</w:tc>
        <w:tc>
          <w:tcPr>
            <w:tcW w:w="1171" w:type="dxa"/>
          </w:tcPr>
          <w:p w14:paraId="14B7BCB1" w14:textId="7EB51AB0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2135D7DA" w14:textId="0123AAA3" w:rsidR="00D6123A" w:rsidRDefault="00D6123A" w:rsidP="00FA08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УЕРГ</w:t>
            </w:r>
          </w:p>
          <w:p w14:paraId="7D36AA77" w14:textId="77777777" w:rsidR="00D6123A" w:rsidRPr="001A77D1" w:rsidRDefault="00D6123A" w:rsidP="00FA08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  <w:p w14:paraId="67CE7E35" w14:textId="5055E5E9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КНП «Агенція РВГ»</w:t>
            </w:r>
          </w:p>
        </w:tc>
      </w:tr>
      <w:tr w:rsidR="00D6123A" w:rsidRPr="00413404" w14:paraId="57FCC40D" w14:textId="77777777" w:rsidTr="001A77D1">
        <w:trPr>
          <w:trHeight w:val="274"/>
          <w:jc w:val="center"/>
        </w:trPr>
        <w:tc>
          <w:tcPr>
            <w:tcW w:w="3255" w:type="dxa"/>
          </w:tcPr>
          <w:p w14:paraId="5E6DB03E" w14:textId="043485E1" w:rsidR="00D6123A" w:rsidRPr="00413404" w:rsidRDefault="00D6123A" w:rsidP="00FA08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Підтримка співпраці між секторами влада-бізнес-громада</w:t>
            </w:r>
          </w:p>
        </w:tc>
        <w:tc>
          <w:tcPr>
            <w:tcW w:w="3902" w:type="dxa"/>
            <w:gridSpan w:val="3"/>
          </w:tcPr>
          <w:p w14:paraId="01AC979E" w14:textId="6C3DF575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Підвищення конкурентоспроможності бізнесу, спрощення податкового адміністрування.</w:t>
            </w:r>
          </w:p>
          <w:p w14:paraId="5708A369" w14:textId="0A620C6B" w:rsidR="00D6123A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Проведення круглих столів із потенційними інвесторами</w:t>
            </w:r>
          </w:p>
          <w:p w14:paraId="310F2346" w14:textId="6069D476" w:rsidR="007D5120" w:rsidRPr="001A77D1" w:rsidRDefault="007D5120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</w:tc>
        <w:tc>
          <w:tcPr>
            <w:tcW w:w="1171" w:type="dxa"/>
          </w:tcPr>
          <w:p w14:paraId="2CC90BB9" w14:textId="04CDDCEF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2022-2027</w:t>
            </w:r>
          </w:p>
        </w:tc>
        <w:tc>
          <w:tcPr>
            <w:tcW w:w="1380" w:type="dxa"/>
          </w:tcPr>
          <w:p w14:paraId="2F748981" w14:textId="77777777" w:rsidR="00D6123A" w:rsidRDefault="00D6123A" w:rsidP="00FA08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ВК ВМР</w:t>
            </w:r>
          </w:p>
          <w:p w14:paraId="35369616" w14:textId="77777777" w:rsidR="00D6123A" w:rsidRPr="00413404" w:rsidRDefault="00D6123A" w:rsidP="00FA08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  <w:p w14:paraId="37D38323" w14:textId="6E830B9B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КНП «Агенція РВГ»</w:t>
            </w:r>
          </w:p>
        </w:tc>
      </w:tr>
      <w:tr w:rsidR="00D6123A" w:rsidRPr="00413404" w14:paraId="4D1E0CFE" w14:textId="77777777" w:rsidTr="001A77D1">
        <w:trPr>
          <w:trHeight w:val="1010"/>
          <w:jc w:val="center"/>
        </w:trPr>
        <w:tc>
          <w:tcPr>
            <w:tcW w:w="3255" w:type="dxa"/>
          </w:tcPr>
          <w:p w14:paraId="04CEFCDD" w14:textId="346135FE" w:rsidR="007D5120" w:rsidRPr="00413404" w:rsidRDefault="00D6123A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Повна інвентаризація та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забезпечення 100%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державної реєстрації права власності  на комунальн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і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об’єкти  нерухомого майна</w:t>
            </w:r>
          </w:p>
          <w:p w14:paraId="5B345033" w14:textId="10610E58" w:rsidR="00D6123A" w:rsidRPr="00413404" w:rsidRDefault="00D6123A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3902" w:type="dxa"/>
            <w:gridSpan w:val="3"/>
          </w:tcPr>
          <w:p w14:paraId="339393A6" w14:textId="1B9ABFF0" w:rsidR="0001415C" w:rsidRPr="001A77D1" w:rsidRDefault="004B7533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1A77D1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Підвищенню ефективності використання комунального майна громади</w:t>
            </w:r>
          </w:p>
          <w:p w14:paraId="00F5A945" w14:textId="22ACAB5F" w:rsidR="00D6123A" w:rsidRPr="00413404" w:rsidRDefault="00D6123A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171" w:type="dxa"/>
          </w:tcPr>
          <w:p w14:paraId="7A345574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  <w:p w14:paraId="34D763DA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61E75BE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997C1CF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B6B6F64" w14:textId="2479BFCC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139D396E" w14:textId="55373161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D6123A" w:rsidRPr="00413404" w14:paraId="6E0E2A29" w14:textId="77777777" w:rsidTr="001A77D1">
        <w:trPr>
          <w:trHeight w:val="174"/>
          <w:jc w:val="center"/>
        </w:trPr>
        <w:tc>
          <w:tcPr>
            <w:tcW w:w="3255" w:type="dxa"/>
          </w:tcPr>
          <w:p w14:paraId="565EAE19" w14:textId="416E3639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С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творення електронного реєстру комунального майна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та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запровадження системи моніторингу</w:t>
            </w:r>
          </w:p>
        </w:tc>
        <w:tc>
          <w:tcPr>
            <w:tcW w:w="3902" w:type="dxa"/>
            <w:gridSpan w:val="3"/>
          </w:tcPr>
          <w:p w14:paraId="0949D944" w14:textId="2450FB9D" w:rsidR="007D5120" w:rsidRPr="00413404" w:rsidRDefault="0001415C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1A77D1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Удосконалення доступу до інформації про об’єкти для інвестування та оренди комунальних активів, спрощення регуляторного середовища ведення бізнесу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</w:t>
            </w:r>
          </w:p>
        </w:tc>
        <w:tc>
          <w:tcPr>
            <w:tcW w:w="1171" w:type="dxa"/>
          </w:tcPr>
          <w:p w14:paraId="7C60A66A" w14:textId="134428B9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  <w:r w:rsidR="004B75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-2023</w:t>
            </w:r>
          </w:p>
          <w:p w14:paraId="22DD1D28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120B38E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0E955516" w14:textId="51D17C9E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D6123A" w:rsidRPr="00413404" w14:paraId="0FEF174F" w14:textId="77777777" w:rsidTr="001A77D1">
        <w:trPr>
          <w:trHeight w:val="174"/>
          <w:jc w:val="center"/>
        </w:trPr>
        <w:tc>
          <w:tcPr>
            <w:tcW w:w="3255" w:type="dxa"/>
          </w:tcPr>
          <w:p w14:paraId="21695BCF" w14:textId="466AF0B7" w:rsidR="00BB554F" w:rsidRPr="00413404" w:rsidRDefault="00D6123A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З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абезпечення функціонування інтерактивної карти управління комунальним майном громади</w:t>
            </w:r>
          </w:p>
        </w:tc>
        <w:tc>
          <w:tcPr>
            <w:tcW w:w="3902" w:type="dxa"/>
            <w:gridSpan w:val="3"/>
          </w:tcPr>
          <w:p w14:paraId="61F3D5C2" w14:textId="6CA69748" w:rsidR="007D5120" w:rsidRPr="007D5120" w:rsidRDefault="0001415C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7D5120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Створення та запуск інтерактивної карти управління комунальним майном громади</w:t>
            </w:r>
            <w:r w:rsidRPr="001A77D1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- </w:t>
            </w:r>
            <w:r w:rsidRPr="007D5120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автоматизован</w:t>
            </w:r>
            <w:r w:rsidRPr="001A77D1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ої</w:t>
            </w:r>
            <w:r w:rsidRPr="007D5120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картографіч</w:t>
            </w:r>
            <w:r w:rsidRPr="001A77D1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ної</w:t>
            </w:r>
            <w:r w:rsidRPr="007D5120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систем</w:t>
            </w:r>
            <w:r w:rsidRPr="001A77D1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и</w:t>
            </w:r>
            <w:r w:rsidRPr="007D5120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збору, обліку, накопичення, оброблення та відображення інформації про комунальне майно</w:t>
            </w:r>
          </w:p>
        </w:tc>
        <w:tc>
          <w:tcPr>
            <w:tcW w:w="1171" w:type="dxa"/>
          </w:tcPr>
          <w:p w14:paraId="17B449B2" w14:textId="229E0D8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  <w:p w14:paraId="7A7BF40C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25C7134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0F6FD027" w14:textId="4E0695D9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ДЖКГМБ</w:t>
            </w:r>
          </w:p>
        </w:tc>
      </w:tr>
      <w:tr w:rsidR="00D6123A" w:rsidRPr="00413404" w14:paraId="166183C2" w14:textId="77777777" w:rsidTr="001A77D1">
        <w:trPr>
          <w:trHeight w:val="174"/>
          <w:jc w:val="center"/>
        </w:trPr>
        <w:tc>
          <w:tcPr>
            <w:tcW w:w="3255" w:type="dxa"/>
          </w:tcPr>
          <w:p w14:paraId="24EF3628" w14:textId="1814CE4A" w:rsidR="00D6123A" w:rsidRPr="00413404" w:rsidRDefault="00D6123A" w:rsidP="00FA08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Забезпечення ефективної реалізації механізму державно-приватного партнерства</w:t>
            </w:r>
          </w:p>
        </w:tc>
        <w:tc>
          <w:tcPr>
            <w:tcW w:w="3902" w:type="dxa"/>
            <w:gridSpan w:val="3"/>
          </w:tcPr>
          <w:p w14:paraId="07FD6537" w14:textId="3D32F666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Розробка та подання потенційних проєктів для державно-приватного партнерства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</w:p>
        </w:tc>
        <w:tc>
          <w:tcPr>
            <w:tcW w:w="1171" w:type="dxa"/>
          </w:tcPr>
          <w:p w14:paraId="1F20A9CD" w14:textId="49FB305D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7BFED8DE" w14:textId="01D5AEBF" w:rsidR="007D5120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УЕРГ</w:t>
            </w:r>
          </w:p>
          <w:p w14:paraId="62D793F4" w14:textId="77777777" w:rsidR="00D6123A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31EE780" w14:textId="1DC0ED2C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КНП «Агенція РВГ»</w:t>
            </w:r>
          </w:p>
        </w:tc>
      </w:tr>
      <w:tr w:rsidR="00D6123A" w:rsidRPr="00413404" w14:paraId="5F93B99D" w14:textId="77777777" w:rsidTr="001A77D1">
        <w:trPr>
          <w:trHeight w:val="174"/>
          <w:jc w:val="center"/>
        </w:trPr>
        <w:tc>
          <w:tcPr>
            <w:tcW w:w="3255" w:type="dxa"/>
          </w:tcPr>
          <w:p w14:paraId="41718B0E" w14:textId="0A4E0BEA" w:rsidR="00D6123A" w:rsidRPr="00413404" w:rsidRDefault="00D6123A" w:rsidP="00FA08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Сприяння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розвитку креативних індустрій</w:t>
            </w:r>
          </w:p>
        </w:tc>
        <w:tc>
          <w:tcPr>
            <w:tcW w:w="3902" w:type="dxa"/>
            <w:gridSpan w:val="3"/>
          </w:tcPr>
          <w:p w14:paraId="4A3F628B" w14:textId="77777777" w:rsidR="007D5120" w:rsidRDefault="00D6123A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sz w:val="20"/>
                <w:szCs w:val="20"/>
                <w:lang w:eastAsia="x-none"/>
              </w:rPr>
            </w:pPr>
            <w:r w:rsidRPr="00413404">
              <w:rPr>
                <w:rFonts w:eastAsia="Calibri"/>
                <w:sz w:val="20"/>
                <w:szCs w:val="20"/>
                <w:lang w:eastAsia="x-none"/>
              </w:rPr>
              <w:t xml:space="preserve">Сприяння діяльності суб’єктів господарювання у сфері </w:t>
            </w:r>
            <w:r w:rsidRPr="001A77D1">
              <w:rPr>
                <w:rFonts w:eastAsia="Calibri"/>
                <w:sz w:val="20"/>
                <w:szCs w:val="20"/>
                <w:lang w:eastAsia="x-none"/>
              </w:rPr>
              <w:t>креативних індустрій</w:t>
            </w:r>
            <w:r w:rsidR="007D5120">
              <w:rPr>
                <w:rFonts w:eastAsia="Calibri"/>
                <w:sz w:val="20"/>
                <w:szCs w:val="20"/>
                <w:lang w:eastAsia="x-none"/>
              </w:rPr>
              <w:t>.</w:t>
            </w:r>
          </w:p>
          <w:p w14:paraId="3BF064CE" w14:textId="5D70CBD5" w:rsidR="00D6123A" w:rsidRPr="00413404" w:rsidRDefault="007D5120" w:rsidP="001A77D1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sz w:val="20"/>
                <w:szCs w:val="20"/>
                <w:lang w:eastAsia="x-none"/>
              </w:rPr>
            </w:pPr>
            <w:r w:rsidRPr="0027629E">
              <w:rPr>
                <w:rFonts w:eastAsia="Calibri"/>
                <w:sz w:val="20"/>
                <w:szCs w:val="20"/>
                <w:lang w:eastAsia="x-none"/>
              </w:rPr>
              <w:t>Створення</w:t>
            </w:r>
            <w:r w:rsidRPr="001A77D1">
              <w:rPr>
                <w:rFonts w:eastAsia="Calibri"/>
                <w:sz w:val="20"/>
                <w:szCs w:val="20"/>
                <w:lang w:eastAsia="x-none"/>
              </w:rPr>
              <w:t xml:space="preserve"> </w:t>
            </w:r>
            <w:r w:rsidRPr="0027629E">
              <w:rPr>
                <w:rFonts w:eastAsia="Calibri"/>
                <w:sz w:val="20"/>
                <w:szCs w:val="20"/>
                <w:lang w:eastAsia="x-none"/>
              </w:rPr>
              <w:t>доданої</w:t>
            </w:r>
            <w:r w:rsidRPr="001A77D1">
              <w:rPr>
                <w:rFonts w:eastAsia="Calibri"/>
                <w:sz w:val="20"/>
                <w:szCs w:val="20"/>
                <w:lang w:eastAsia="x-none"/>
              </w:rPr>
              <w:t xml:space="preserve"> </w:t>
            </w:r>
            <w:r w:rsidRPr="0027629E">
              <w:rPr>
                <w:rFonts w:eastAsia="Calibri"/>
                <w:sz w:val="20"/>
                <w:szCs w:val="20"/>
                <w:lang w:eastAsia="x-none"/>
              </w:rPr>
              <w:t>вартості</w:t>
            </w:r>
            <w:r w:rsidRPr="001A77D1">
              <w:rPr>
                <w:rFonts w:eastAsia="Calibri"/>
                <w:sz w:val="20"/>
                <w:szCs w:val="20"/>
                <w:lang w:eastAsia="x-none"/>
              </w:rPr>
              <w:t xml:space="preserve"> </w:t>
            </w:r>
            <w:r w:rsidRPr="0027629E">
              <w:rPr>
                <w:rFonts w:eastAsia="Calibri"/>
                <w:sz w:val="20"/>
                <w:szCs w:val="20"/>
                <w:lang w:eastAsia="x-none"/>
              </w:rPr>
              <w:t>шляхом</w:t>
            </w:r>
            <w:r w:rsidRPr="001A77D1">
              <w:rPr>
                <w:rFonts w:eastAsia="Calibri"/>
                <w:sz w:val="20"/>
                <w:szCs w:val="20"/>
                <w:lang w:eastAsia="x-none"/>
              </w:rPr>
              <w:t xml:space="preserve"> </w:t>
            </w:r>
            <w:r w:rsidRPr="0027629E">
              <w:rPr>
                <w:rFonts w:eastAsia="Calibri"/>
                <w:sz w:val="20"/>
                <w:szCs w:val="20"/>
                <w:lang w:eastAsia="x-none"/>
              </w:rPr>
              <w:t>комерціалізації</w:t>
            </w:r>
            <w:r w:rsidRPr="001A77D1">
              <w:rPr>
                <w:rFonts w:eastAsia="Calibri"/>
                <w:sz w:val="20"/>
                <w:szCs w:val="20"/>
                <w:lang w:eastAsia="x-none"/>
              </w:rPr>
              <w:t xml:space="preserve"> </w:t>
            </w:r>
            <w:r w:rsidRPr="00413404">
              <w:rPr>
                <w:rFonts w:eastAsia="Calibri"/>
                <w:sz w:val="20"/>
                <w:szCs w:val="20"/>
                <w:lang w:eastAsia="x-none"/>
              </w:rPr>
              <w:t>продуктів творчих змістів</w:t>
            </w:r>
          </w:p>
        </w:tc>
        <w:tc>
          <w:tcPr>
            <w:tcW w:w="1171" w:type="dxa"/>
          </w:tcPr>
          <w:p w14:paraId="1057FD65" w14:textId="68D43B47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3CD27F03" w14:textId="4B489407" w:rsidR="00D6123A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7EFA87AA" w14:textId="77777777" w:rsidR="007D5120" w:rsidRDefault="007D5120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AA0B4E8" w14:textId="1D32FBC6" w:rsidR="00D6123A" w:rsidRPr="00413404" w:rsidRDefault="00F73D96" w:rsidP="00FA08A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D6123A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КНП «Агенція РВГ»</w:t>
            </w:r>
          </w:p>
        </w:tc>
      </w:tr>
      <w:tr w:rsidR="00D6123A" w:rsidRPr="00413404" w14:paraId="6A71332D" w14:textId="77777777" w:rsidTr="001A77D1">
        <w:trPr>
          <w:trHeight w:val="174"/>
          <w:jc w:val="center"/>
        </w:trPr>
        <w:tc>
          <w:tcPr>
            <w:tcW w:w="3255" w:type="dxa"/>
          </w:tcPr>
          <w:p w14:paraId="14C960D4" w14:textId="5427CB73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Опрацювання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об’ємів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розробки родовищ сапропелю в озері Велике с. Озерці </w:t>
            </w:r>
          </w:p>
        </w:tc>
        <w:tc>
          <w:tcPr>
            <w:tcW w:w="3902" w:type="dxa"/>
            <w:gridSpan w:val="3"/>
          </w:tcPr>
          <w:p w14:paraId="724DD0C3" w14:textId="7D30FE4D" w:rsidR="00D6123A" w:rsidRPr="005579DD" w:rsidRDefault="00D6123A" w:rsidP="00FA08A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Підготовка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техніко-економічн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ого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обґрунтування розробки родовища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та ініціювання п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роведення геологічної розвідки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.</w:t>
            </w:r>
          </w:p>
          <w:p w14:paraId="69EA3F66" w14:textId="77777777" w:rsidR="00D6123A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Оформлення інвестиційної пропозиції «Р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озробк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а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залягань (родовищ) сапропелю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lastRenderedPageBreak/>
              <w:t>в озері Велике с. Озерці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» для в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иробництв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а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екологічного мінерального добрива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в рамках державно-приватного партнерства</w:t>
            </w:r>
          </w:p>
          <w:p w14:paraId="0C945353" w14:textId="3F92483E" w:rsidR="00BE2478" w:rsidRPr="00413404" w:rsidRDefault="00BE2478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171" w:type="dxa"/>
          </w:tcPr>
          <w:p w14:paraId="314D545F" w14:textId="5C1CEF10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2023-2027</w:t>
            </w:r>
          </w:p>
        </w:tc>
        <w:tc>
          <w:tcPr>
            <w:tcW w:w="1380" w:type="dxa"/>
          </w:tcPr>
          <w:p w14:paraId="047061E2" w14:textId="35FA061F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ВК ВМР</w:t>
            </w:r>
          </w:p>
          <w:p w14:paraId="216B8F43" w14:textId="77777777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0442DDF" w14:textId="1D4C4B47" w:rsidR="00D6123A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УЕРГ</w:t>
            </w:r>
          </w:p>
          <w:p w14:paraId="72A092FC" w14:textId="77777777" w:rsidR="00D6123A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7EAA8358" w14:textId="3487D24E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ВЗР</w:t>
            </w:r>
          </w:p>
        </w:tc>
      </w:tr>
      <w:tr w:rsidR="00D6123A" w:rsidRPr="00413404" w14:paraId="6B40A261" w14:textId="77777777" w:rsidTr="001A77D1">
        <w:trPr>
          <w:trHeight w:val="174"/>
          <w:jc w:val="center"/>
        </w:trPr>
        <w:tc>
          <w:tcPr>
            <w:tcW w:w="3255" w:type="dxa"/>
          </w:tcPr>
          <w:p w14:paraId="1555A819" w14:textId="5B8FA264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lastRenderedPageBreak/>
              <w:t>Розвиток рибного господарства та налагодження виробництва</w:t>
            </w:r>
          </w:p>
        </w:tc>
        <w:tc>
          <w:tcPr>
            <w:tcW w:w="3902" w:type="dxa"/>
            <w:gridSpan w:val="3"/>
          </w:tcPr>
          <w:p w14:paraId="470C57D4" w14:textId="5D99AC54" w:rsidR="00D6123A" w:rsidRDefault="00D6123A" w:rsidP="005579DD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В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порядкування документації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і о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формлення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права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власності на земельні ділянки та водні об’єкти, що знаходяться на території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громади, зокрема на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ставков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ий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комплекс в с. Березина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.</w:t>
            </w:r>
            <w:r w:rsidR="00BE2478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Підготовка інвестиційної пропозиції щодо р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озвит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ку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 рибного господарства</w:t>
            </w:r>
          </w:p>
          <w:p w14:paraId="121E8E0B" w14:textId="45F4451E" w:rsidR="00BE2478" w:rsidRPr="00413404" w:rsidRDefault="00BE2478" w:rsidP="005579DD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</w:p>
        </w:tc>
        <w:tc>
          <w:tcPr>
            <w:tcW w:w="1171" w:type="dxa"/>
          </w:tcPr>
          <w:p w14:paraId="108F9326" w14:textId="1D185786" w:rsidR="00D6123A" w:rsidRPr="00413404" w:rsidRDefault="00D6123A" w:rsidP="00FA08A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-2025</w:t>
            </w:r>
          </w:p>
          <w:p w14:paraId="6F0CC190" w14:textId="77777777" w:rsidR="00D6123A" w:rsidRPr="00413404" w:rsidRDefault="00D6123A" w:rsidP="00FA08A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76AAA52" w14:textId="77777777" w:rsidR="00D6123A" w:rsidRPr="00413404" w:rsidRDefault="00D6123A" w:rsidP="00FA08A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93BEFFF" w14:textId="378FA777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0" w:type="dxa"/>
          </w:tcPr>
          <w:p w14:paraId="1766299B" w14:textId="04115D64" w:rsidR="00D6123A" w:rsidRPr="00413404" w:rsidRDefault="00D6123A" w:rsidP="00FA08A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ВЗР</w:t>
            </w:r>
          </w:p>
          <w:p w14:paraId="4B72E5B9" w14:textId="58BDEA04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6123A" w:rsidRPr="00413404" w14:paraId="1A730CB1" w14:textId="77777777" w:rsidTr="001A77D1">
        <w:trPr>
          <w:trHeight w:val="174"/>
          <w:jc w:val="center"/>
        </w:trPr>
        <w:tc>
          <w:tcPr>
            <w:tcW w:w="9708" w:type="dxa"/>
            <w:gridSpan w:val="6"/>
          </w:tcPr>
          <w:p w14:paraId="2CA3940A" w14:textId="7B42AE31" w:rsidR="00D6123A" w:rsidRPr="00413404" w:rsidRDefault="00D6123A" w:rsidP="000214EA">
            <w:pPr>
              <w:tabs>
                <w:tab w:val="left" w:pos="108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  <w:t>Операційна ціль 4.3. Підвищення інвестиційної привабливості</w:t>
            </w:r>
          </w:p>
        </w:tc>
      </w:tr>
      <w:tr w:rsidR="00D6123A" w:rsidRPr="0051379D" w14:paraId="6D883A46" w14:textId="77777777" w:rsidTr="001A77D1">
        <w:trPr>
          <w:trHeight w:val="174"/>
          <w:jc w:val="center"/>
        </w:trPr>
        <w:tc>
          <w:tcPr>
            <w:tcW w:w="3255" w:type="dxa"/>
          </w:tcPr>
          <w:p w14:paraId="282A4B79" w14:textId="293885FE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Розробка та наповнення онлайн-сторінки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InvestInVarash</w:t>
            </w:r>
          </w:p>
        </w:tc>
        <w:tc>
          <w:tcPr>
            <w:tcW w:w="3902" w:type="dxa"/>
            <w:gridSpan w:val="3"/>
          </w:tcPr>
          <w:p w14:paraId="0DDD273E" w14:textId="787931BE" w:rsidR="00D6123A" w:rsidRPr="001A77D1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Формування інвестиційного майданчика в громаді та візуалізація інвестиційних пропозицій громади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.</w:t>
            </w:r>
          </w:p>
          <w:p w14:paraId="3DF89BCF" w14:textId="77777777" w:rsidR="00D6123A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 xml:space="preserve">Створення приємної атмосфери інвестування  </w:t>
            </w:r>
          </w:p>
          <w:p w14:paraId="799E2B35" w14:textId="5A8F13D4" w:rsidR="00BE2478" w:rsidRPr="00413404" w:rsidRDefault="00BE2478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</w:pPr>
          </w:p>
        </w:tc>
        <w:tc>
          <w:tcPr>
            <w:tcW w:w="1171" w:type="dxa"/>
          </w:tcPr>
          <w:p w14:paraId="43EC90AE" w14:textId="555BC51E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67E5AA82" w14:textId="5C76495F" w:rsidR="00D6123A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УЕРГ</w:t>
            </w:r>
          </w:p>
          <w:p w14:paraId="3CF9792E" w14:textId="21149FC1" w:rsidR="00D6123A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ВІТ</w:t>
            </w:r>
          </w:p>
          <w:p w14:paraId="3C10DE8C" w14:textId="17110D83" w:rsidR="00D6123A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ВЗР</w:t>
            </w:r>
          </w:p>
          <w:p w14:paraId="657749F0" w14:textId="6E367BBF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ВАМ</w:t>
            </w:r>
          </w:p>
        </w:tc>
      </w:tr>
      <w:tr w:rsidR="00D6123A" w:rsidRPr="00413404" w14:paraId="554A7E18" w14:textId="77777777" w:rsidTr="001A77D1">
        <w:trPr>
          <w:trHeight w:val="174"/>
          <w:jc w:val="center"/>
        </w:trPr>
        <w:tc>
          <w:tcPr>
            <w:tcW w:w="3255" w:type="dxa"/>
          </w:tcPr>
          <w:p w14:paraId="14B69D59" w14:textId="044015B6" w:rsidR="00D6123A" w:rsidRDefault="00D6123A" w:rsidP="00E10709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Визначення функціональних зон при розробці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комплексного плану просторового розвитку</w:t>
            </w:r>
          </w:p>
          <w:p w14:paraId="0212A9C3" w14:textId="6EBE46FF" w:rsidR="00B7484D" w:rsidRPr="001A77D1" w:rsidRDefault="00B7484D" w:rsidP="00E10709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</w:tc>
        <w:tc>
          <w:tcPr>
            <w:tcW w:w="3902" w:type="dxa"/>
            <w:gridSpan w:val="3"/>
          </w:tcPr>
          <w:p w14:paraId="21075045" w14:textId="298DA6A8" w:rsidR="00D6123A" w:rsidRPr="00413404" w:rsidRDefault="00D6123A" w:rsidP="00E10709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Розширення Вараського промислового вузла відповідно до ст</w:t>
            </w:r>
            <w:r w:rsidR="004B7533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р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атегії області </w:t>
            </w:r>
          </w:p>
        </w:tc>
        <w:tc>
          <w:tcPr>
            <w:tcW w:w="1171" w:type="dxa"/>
          </w:tcPr>
          <w:p w14:paraId="309F23E9" w14:textId="3FA4BE2F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80" w:type="dxa"/>
          </w:tcPr>
          <w:p w14:paraId="64317F01" w14:textId="104A1F34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ВАМ</w:t>
            </w:r>
          </w:p>
        </w:tc>
      </w:tr>
      <w:tr w:rsidR="00D6123A" w:rsidRPr="00413404" w14:paraId="3BA5827E" w14:textId="77777777" w:rsidTr="001A77D1">
        <w:trPr>
          <w:trHeight w:val="174"/>
          <w:jc w:val="center"/>
        </w:trPr>
        <w:tc>
          <w:tcPr>
            <w:tcW w:w="3255" w:type="dxa"/>
          </w:tcPr>
          <w:p w14:paraId="0DA9E8CB" w14:textId="7EE24E1F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Підтримка та представлення інвестиційних продуктів  відповідно до вимог програм міжнародної технічної допомоги</w:t>
            </w:r>
          </w:p>
        </w:tc>
        <w:tc>
          <w:tcPr>
            <w:tcW w:w="3902" w:type="dxa"/>
            <w:gridSpan w:val="3"/>
          </w:tcPr>
          <w:p w14:paraId="4A54590F" w14:textId="597E5070" w:rsidR="00D6123A" w:rsidRPr="00413404" w:rsidRDefault="00D6123A" w:rsidP="00FA08A8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Сприяння залученню та впровадженню програм міжнародної технічної допомоги, поглибленню співпраці з міжнародними донорами</w:t>
            </w:r>
          </w:p>
        </w:tc>
        <w:tc>
          <w:tcPr>
            <w:tcW w:w="1171" w:type="dxa"/>
          </w:tcPr>
          <w:p w14:paraId="20E97FD3" w14:textId="71DE7924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00A64661" w14:textId="77777777" w:rsidR="00D6123A" w:rsidRDefault="00D6123A" w:rsidP="004E50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УЕРГ</w:t>
            </w:r>
          </w:p>
          <w:p w14:paraId="6EF99700" w14:textId="77777777" w:rsidR="00D6123A" w:rsidRDefault="00D6123A" w:rsidP="004E50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8D9804B" w14:textId="4E1E847E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КНП «Агенція РВГ»</w:t>
            </w:r>
          </w:p>
        </w:tc>
      </w:tr>
      <w:tr w:rsidR="00D6123A" w:rsidRPr="00413404" w14:paraId="3505CDF6" w14:textId="77777777" w:rsidTr="001A77D1">
        <w:trPr>
          <w:trHeight w:val="174"/>
          <w:jc w:val="center"/>
        </w:trPr>
        <w:tc>
          <w:tcPr>
            <w:tcW w:w="3255" w:type="dxa"/>
          </w:tcPr>
          <w:p w14:paraId="7D0B329A" w14:textId="77777777" w:rsidR="00D6123A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публічних заходів для розширення інвестиційного потенціалу громади</w:t>
            </w:r>
          </w:p>
          <w:p w14:paraId="16962FE8" w14:textId="1273BC4B" w:rsidR="00BE2478" w:rsidRPr="00413404" w:rsidRDefault="00BE2478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1AB88F68" w14:textId="746D5B8F" w:rsidR="00D6123A" w:rsidRPr="00413404" w:rsidRDefault="00D6123A" w:rsidP="00FA08A8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Проведення круглих столів, ділових зустрічей  із потенційними інвесторами </w:t>
            </w:r>
          </w:p>
        </w:tc>
        <w:tc>
          <w:tcPr>
            <w:tcW w:w="1171" w:type="dxa"/>
          </w:tcPr>
          <w:p w14:paraId="35623E22" w14:textId="3B737154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14F65E6B" w14:textId="03CDC379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КНП «Агенція РВГ»</w:t>
            </w:r>
          </w:p>
        </w:tc>
      </w:tr>
      <w:tr w:rsidR="00D6123A" w:rsidRPr="00413404" w14:paraId="18E474FB" w14:textId="77777777" w:rsidTr="001A77D1">
        <w:trPr>
          <w:trHeight w:val="174"/>
          <w:jc w:val="center"/>
        </w:trPr>
        <w:tc>
          <w:tcPr>
            <w:tcW w:w="3255" w:type="dxa"/>
          </w:tcPr>
          <w:p w14:paraId="37EA9A64" w14:textId="6126A8B0" w:rsidR="00D6123A" w:rsidRPr="00413404" w:rsidRDefault="00D6123A" w:rsidP="00FA08A8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Формування інвестиційних пропозицій  («brownfield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 та «greenfield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»)</w:t>
            </w:r>
          </w:p>
        </w:tc>
        <w:tc>
          <w:tcPr>
            <w:tcW w:w="3902" w:type="dxa"/>
            <w:gridSpan w:val="3"/>
          </w:tcPr>
          <w:p w14:paraId="1C3B086A" w14:textId="77777777" w:rsidR="00D6123A" w:rsidRPr="00413404" w:rsidRDefault="00D6123A" w:rsidP="00FA08A8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Залучення інвесторів для здійснення ними господарської діяльності на території громади.</w:t>
            </w:r>
          </w:p>
          <w:p w14:paraId="54C486C9" w14:textId="77777777" w:rsidR="00D6123A" w:rsidRDefault="00D6123A" w:rsidP="00FA08A8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Збільшення надходжень в бюджет громади, зростання рівня зайнятості </w:t>
            </w:r>
          </w:p>
          <w:p w14:paraId="3E31D0EF" w14:textId="057E2E58" w:rsidR="00BE2478" w:rsidRPr="00413404" w:rsidRDefault="00BE2478" w:rsidP="00FA08A8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18293C2A" w14:textId="3AB2C651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</w:tc>
        <w:tc>
          <w:tcPr>
            <w:tcW w:w="1380" w:type="dxa"/>
          </w:tcPr>
          <w:p w14:paraId="6B2BF3CF" w14:textId="77777777" w:rsidR="00D6123A" w:rsidRDefault="00D6123A" w:rsidP="004E50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УЕРГ</w:t>
            </w:r>
          </w:p>
          <w:p w14:paraId="00F5DAD9" w14:textId="6B00F52B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6123A" w:rsidRPr="00413404" w14:paraId="120E4DC7" w14:textId="77777777" w:rsidTr="001A77D1">
        <w:trPr>
          <w:trHeight w:val="174"/>
          <w:jc w:val="center"/>
        </w:trPr>
        <w:tc>
          <w:tcPr>
            <w:tcW w:w="3255" w:type="dxa"/>
          </w:tcPr>
          <w:p w14:paraId="6F148F2E" w14:textId="77777777" w:rsidR="00D6123A" w:rsidRPr="001A77D1" w:rsidRDefault="00D6123A" w:rsidP="00FA08A8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Визначення земельної ділянки для розміщення індустріального парку в громаді,</w:t>
            </w:r>
          </w:p>
          <w:p w14:paraId="0CD9377D" w14:textId="77777777" w:rsidR="00D6123A" w:rsidRDefault="00D6123A" w:rsidP="00FA08A8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розробка концепції та ініціювання створення індустріального парку, підготовка пакету документів для реєстрації індустріального парку </w:t>
            </w:r>
          </w:p>
          <w:p w14:paraId="236825A0" w14:textId="3CBF2AC9" w:rsidR="00B7484D" w:rsidRPr="00413404" w:rsidRDefault="00B7484D" w:rsidP="00FA08A8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6D7831EE" w14:textId="3270D7C6" w:rsidR="00D6123A" w:rsidRPr="00413404" w:rsidRDefault="00D6123A" w:rsidP="00FA08A8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Диверсифікація економіки громади, активізація господарської діяльності, створення нових робочих місць </w:t>
            </w:r>
          </w:p>
        </w:tc>
        <w:tc>
          <w:tcPr>
            <w:tcW w:w="1171" w:type="dxa"/>
          </w:tcPr>
          <w:p w14:paraId="00E88DF9" w14:textId="50EF6E09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</w:t>
            </w:r>
          </w:p>
          <w:p w14:paraId="749B2BFF" w14:textId="77777777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5451825" w14:textId="77777777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7912E8C" w14:textId="77777777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</w:t>
            </w:r>
          </w:p>
          <w:p w14:paraId="07B3707A" w14:textId="77777777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7206A40" w14:textId="09EEB3F8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380" w:type="dxa"/>
          </w:tcPr>
          <w:p w14:paraId="145DABD2" w14:textId="1ECA5767" w:rsidR="00D6123A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ВЗР</w:t>
            </w:r>
          </w:p>
          <w:p w14:paraId="1C194E1B" w14:textId="77777777" w:rsidR="00D6123A" w:rsidRPr="00413404" w:rsidRDefault="00D6123A" w:rsidP="00FA08A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</w:p>
          <w:p w14:paraId="7D255420" w14:textId="77777777" w:rsidR="00D6123A" w:rsidRDefault="00D6123A" w:rsidP="004E50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УЕРГ</w:t>
            </w:r>
          </w:p>
          <w:p w14:paraId="11D62CAA" w14:textId="77777777" w:rsidR="00D6123A" w:rsidRDefault="00D6123A" w:rsidP="004E50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198FD94" w14:textId="58EB1166" w:rsidR="00D6123A" w:rsidRPr="00413404" w:rsidRDefault="00D6123A" w:rsidP="00FA08A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КНП «Агенція РВГ»</w:t>
            </w:r>
          </w:p>
        </w:tc>
      </w:tr>
      <w:tr w:rsidR="00D6123A" w:rsidRPr="00413404" w14:paraId="6594B5D7" w14:textId="77777777" w:rsidTr="001A77D1">
        <w:trPr>
          <w:trHeight w:val="174"/>
          <w:jc w:val="center"/>
        </w:trPr>
        <w:tc>
          <w:tcPr>
            <w:tcW w:w="9708" w:type="dxa"/>
            <w:gridSpan w:val="6"/>
          </w:tcPr>
          <w:p w14:paraId="36AEA8F6" w14:textId="6C21B0DA" w:rsidR="00D6123A" w:rsidRPr="00413404" w:rsidRDefault="00D6123A" w:rsidP="00612F87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 xml:space="preserve">Операційна ціль 4.4. </w:t>
            </w:r>
            <w:r w:rsidRPr="0041340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Розвиток туристичного та рекреаційного потенціалу</w:t>
            </w:r>
          </w:p>
        </w:tc>
      </w:tr>
      <w:tr w:rsidR="00D6123A" w:rsidRPr="00413404" w14:paraId="0E239DCD" w14:textId="77777777" w:rsidTr="001A77D1">
        <w:trPr>
          <w:trHeight w:val="174"/>
          <w:jc w:val="center"/>
        </w:trPr>
        <w:tc>
          <w:tcPr>
            <w:tcW w:w="3255" w:type="dxa"/>
          </w:tcPr>
          <w:p w14:paraId="526BBA59" w14:textId="50145CFF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Будівництво санаторно-рекреаційного об’єкту на існуючій базі відпочинку РОК «Біле озеро»</w:t>
            </w:r>
          </w:p>
        </w:tc>
        <w:tc>
          <w:tcPr>
            <w:tcW w:w="3902" w:type="dxa"/>
            <w:gridSpan w:val="3"/>
          </w:tcPr>
          <w:p w14:paraId="33266DB9" w14:textId="473E393A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Поліпшення умов для відпочинку та оздоровлення населення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громади  та </w:t>
            </w: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інших регіонів України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.</w:t>
            </w:r>
          </w:p>
          <w:p w14:paraId="09D8D2A9" w14:textId="0D53B636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Розвиток туристично-рекреаційного бізнесу</w:t>
            </w:r>
          </w:p>
        </w:tc>
        <w:tc>
          <w:tcPr>
            <w:tcW w:w="1171" w:type="dxa"/>
          </w:tcPr>
          <w:p w14:paraId="5E164734" w14:textId="38407715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17B67D5F" w14:textId="1C252F4E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ВП РАЕС</w:t>
            </w:r>
          </w:p>
        </w:tc>
      </w:tr>
      <w:tr w:rsidR="00D6123A" w:rsidRPr="00413404" w14:paraId="3ECD9508" w14:textId="77777777" w:rsidTr="001A77D1">
        <w:trPr>
          <w:trHeight w:val="174"/>
          <w:jc w:val="center"/>
        </w:trPr>
        <w:tc>
          <w:tcPr>
            <w:tcW w:w="3255" w:type="dxa"/>
          </w:tcPr>
          <w:p w14:paraId="24157124" w14:textId="0AD9260B" w:rsidR="00D6123A" w:rsidRDefault="00D6123A" w:rsidP="00BE257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Встановлення, відповідно до законодавства, обов’язків землекористувачів рекреаційної зони Білого озера щодо дотримання в належному стані (благоустрою) територій, якими 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вони користу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ться на підставі договору користування лісами</w:t>
            </w:r>
          </w:p>
          <w:p w14:paraId="54DDBD83" w14:textId="2EB65631" w:rsidR="00F73D96" w:rsidRPr="00BE2576" w:rsidRDefault="00F73D96" w:rsidP="00BE257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53A2006C" w14:textId="77777777" w:rsidR="00D6123A" w:rsidRPr="00413404" w:rsidRDefault="00D6123A" w:rsidP="00FA08A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Покращення екологічного стану рекреаційної зони Білого озера, а саме звільнення прибережної зони від сміття.</w:t>
            </w:r>
          </w:p>
          <w:p w14:paraId="59BC4027" w14:textId="47953D80" w:rsidR="00D6123A" w:rsidRPr="00BE2576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Поліпшення якості надання туристичних послуг</w:t>
            </w:r>
          </w:p>
        </w:tc>
        <w:tc>
          <w:tcPr>
            <w:tcW w:w="1171" w:type="dxa"/>
          </w:tcPr>
          <w:p w14:paraId="25F5F1C9" w14:textId="09184496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2022-202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380" w:type="dxa"/>
          </w:tcPr>
          <w:p w14:paraId="38762B0F" w14:textId="1D397BBC" w:rsidR="00D6123A" w:rsidRPr="00413404" w:rsidRDefault="00D6123A" w:rsidP="00FA08A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</w:t>
            </w: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ЖКГМБ</w:t>
            </w:r>
          </w:p>
          <w:p w14:paraId="7916E234" w14:textId="77777777" w:rsidR="00D6123A" w:rsidRPr="00413404" w:rsidRDefault="00D6123A" w:rsidP="00FA08A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74968C9" w14:textId="77777777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6123A" w:rsidRPr="00413404" w14:paraId="7F590CF9" w14:textId="77777777" w:rsidTr="001A77D1">
        <w:trPr>
          <w:trHeight w:val="174"/>
          <w:jc w:val="center"/>
        </w:trPr>
        <w:tc>
          <w:tcPr>
            <w:tcW w:w="3255" w:type="dxa"/>
          </w:tcPr>
          <w:p w14:paraId="1AF18E75" w14:textId="34528DF8" w:rsidR="00D6123A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Розбудова туристично-рекреаційної інфраструктури   навколо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зер Велике і Мале (с.Озерці)</w:t>
            </w:r>
          </w:p>
          <w:p w14:paraId="58EC6F43" w14:textId="65A235A9" w:rsidR="00F73D96" w:rsidRPr="00413404" w:rsidRDefault="00F73D96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1C979DB9" w14:textId="32E37DB2" w:rsidR="00D6123A" w:rsidRPr="00413404" w:rsidRDefault="00D6123A" w:rsidP="00FA08A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Поліпшення туристичної привабливості території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громади</w:t>
            </w:r>
          </w:p>
          <w:p w14:paraId="01753203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080C5A4F" w14:textId="7F8A8078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2022-2026</w:t>
            </w:r>
          </w:p>
        </w:tc>
        <w:tc>
          <w:tcPr>
            <w:tcW w:w="1380" w:type="dxa"/>
          </w:tcPr>
          <w:p w14:paraId="7299B6AE" w14:textId="2127E079" w:rsidR="00D6123A" w:rsidRPr="00413404" w:rsidRDefault="00D6123A" w:rsidP="00FA08A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ДЖКГМБ</w:t>
            </w:r>
          </w:p>
          <w:p w14:paraId="5CF14B89" w14:textId="77777777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6123A" w:rsidRPr="00413404" w14:paraId="559ED6AE" w14:textId="77777777" w:rsidTr="001A77D1">
        <w:trPr>
          <w:trHeight w:val="174"/>
          <w:jc w:val="center"/>
        </w:trPr>
        <w:tc>
          <w:tcPr>
            <w:tcW w:w="3255" w:type="dxa"/>
          </w:tcPr>
          <w:p w14:paraId="0401EC06" w14:textId="2F9BA82B" w:rsidR="00D6123A" w:rsidRPr="00413404" w:rsidRDefault="00D6123A" w:rsidP="00FA08A8">
            <w:pPr>
              <w:suppressLineNumbers/>
              <w:spacing w:after="0" w:line="240" w:lineRule="auto"/>
              <w:ind w:left="-46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 xml:space="preserve">Здійснення ефективної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 xml:space="preserve">маркетингової кампанії 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туристичного потенціалу громади</w:t>
            </w:r>
          </w:p>
          <w:p w14:paraId="05D50939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2" w:type="dxa"/>
            <w:gridSpan w:val="3"/>
          </w:tcPr>
          <w:p w14:paraId="018F4F6B" w14:textId="11DB58BA" w:rsidR="00D6123A" w:rsidRPr="00413404" w:rsidRDefault="00D6123A" w:rsidP="00FA08A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Створення візуальної реклами, рекламних кампаній у місцевих, всеукраїнських засобах масової інформації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.</w:t>
            </w:r>
          </w:p>
          <w:p w14:paraId="60D042F7" w14:textId="77777777" w:rsidR="00D6123A" w:rsidRDefault="00D6123A" w:rsidP="00FA08A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</w:pP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uk-UA" w:eastAsia="x-none"/>
              </w:rPr>
              <w:t>П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оширення інформації про туристичний потенціал громади за допомогою сучасних систем та засобів туристичного інформування та туристичної навігації (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val="en-US" w:eastAsia="x-none"/>
              </w:rPr>
              <w:t>QR</w:t>
            </w:r>
            <w:r w:rsidRPr="00413404">
              <w:rPr>
                <w:rFonts w:ascii="Times New Roman" w:eastAsia="Calibri" w:hAnsi="Times New Roman" w:cs="Times New Roman"/>
                <w:sz w:val="20"/>
                <w:szCs w:val="20"/>
                <w:lang w:eastAsia="x-none"/>
              </w:rPr>
              <w:t>-коди, телефонні додатки, сенсорні термінали, електронні карти тощо)</w:t>
            </w:r>
          </w:p>
          <w:p w14:paraId="58CF79F7" w14:textId="3FF2CDDC" w:rsidR="00F73D96" w:rsidRPr="00413404" w:rsidRDefault="00F73D96" w:rsidP="00FA08A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2A86E3A8" w14:textId="1987D453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-2027</w:t>
            </w:r>
          </w:p>
        </w:tc>
        <w:tc>
          <w:tcPr>
            <w:tcW w:w="1380" w:type="dxa"/>
          </w:tcPr>
          <w:p w14:paraId="13D85F3A" w14:textId="1DC24688" w:rsidR="00D6123A" w:rsidRPr="00413404" w:rsidRDefault="00D6123A" w:rsidP="00FA08A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КТМС</w:t>
            </w:r>
          </w:p>
        </w:tc>
      </w:tr>
      <w:tr w:rsidR="00D6123A" w:rsidRPr="00413404" w14:paraId="624CE9AF" w14:textId="77777777" w:rsidTr="001A77D1">
        <w:trPr>
          <w:trHeight w:val="174"/>
          <w:jc w:val="center"/>
        </w:trPr>
        <w:tc>
          <w:tcPr>
            <w:tcW w:w="3255" w:type="dxa"/>
          </w:tcPr>
          <w:p w14:paraId="30359A6E" w14:textId="41188E45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Розроблення карт-схем туристичних маршрутів. </w:t>
            </w:r>
          </w:p>
        </w:tc>
        <w:tc>
          <w:tcPr>
            <w:tcW w:w="3902" w:type="dxa"/>
            <w:gridSpan w:val="3"/>
          </w:tcPr>
          <w:p w14:paraId="23C4CBE8" w14:textId="65ECB091" w:rsidR="00D6123A" w:rsidRPr="00F25EDC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Сприяти створенню та впровадженню розгалуженої системи різнопланових туристичних маршрутів (обстеження, апробація, облаштування зон відпочинку тощо</w:t>
            </w:r>
            <w:proofErr w:type="gramStart"/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F25E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gramEnd"/>
          </w:p>
          <w:p w14:paraId="6A733259" w14:textId="6616D61D" w:rsidR="00D6123A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Проведення тематичних походів/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таборувань до місць культурної спадщини</w:t>
            </w:r>
          </w:p>
          <w:p w14:paraId="13724003" w14:textId="30A5F9F6" w:rsidR="00F73D96" w:rsidRPr="00BE2576" w:rsidRDefault="00F73D96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210E6299" w14:textId="3950F8B6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3FE94134" w14:textId="152109B4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D6123A" w:rsidRPr="00413404" w14:paraId="11C55403" w14:textId="77777777" w:rsidTr="001A77D1">
        <w:trPr>
          <w:trHeight w:val="174"/>
          <w:jc w:val="center"/>
        </w:trPr>
        <w:tc>
          <w:tcPr>
            <w:tcW w:w="3255" w:type="dxa"/>
          </w:tcPr>
          <w:p w14:paraId="2E82C0C8" w14:textId="77777777" w:rsidR="00D6123A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Створення креативних туристичних продуктів (фотозони, інсталяції, арт-об'єкти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місцях стоянок та короткочасних зупинок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тощо)</w:t>
            </w:r>
          </w:p>
          <w:p w14:paraId="18C358D1" w14:textId="6D3F3FE2" w:rsidR="00B7484D" w:rsidRPr="00413404" w:rsidRDefault="00B7484D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2" w:type="dxa"/>
            <w:gridSpan w:val="3"/>
          </w:tcPr>
          <w:p w14:paraId="352A9247" w14:textId="2F7DF8D6" w:rsidR="00D6123A" w:rsidRPr="00413404" w:rsidRDefault="00D6123A" w:rsidP="00FA08A8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Збільшення кількості туристичних об'єктів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відповідно збільшення кількості туристів</w:t>
            </w:r>
          </w:p>
          <w:p w14:paraId="19330592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55697BFE" w14:textId="3D3A6BC2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2022-2024</w:t>
            </w:r>
          </w:p>
        </w:tc>
        <w:tc>
          <w:tcPr>
            <w:tcW w:w="1380" w:type="dxa"/>
          </w:tcPr>
          <w:p w14:paraId="4AC6A3D4" w14:textId="0EBFF74C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D6123A" w:rsidRPr="00413404" w14:paraId="726BBFBA" w14:textId="77777777" w:rsidTr="001A77D1">
        <w:trPr>
          <w:trHeight w:val="174"/>
          <w:jc w:val="center"/>
        </w:trPr>
        <w:tc>
          <w:tcPr>
            <w:tcW w:w="3255" w:type="dxa"/>
          </w:tcPr>
          <w:p w14:paraId="439604B4" w14:textId="757ED202" w:rsidR="00D6123A" w:rsidRDefault="00D6123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A77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Формув</w:t>
            </w:r>
            <w:r w:rsidRPr="00A526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ання туристичних маршрутів та туристичних об’єктів відвідувань за допомогою вказівників та їх цифровізація</w:t>
            </w:r>
          </w:p>
          <w:p w14:paraId="6D8CFBC7" w14:textId="0B5128C7" w:rsidR="00B7484D" w:rsidRPr="00413404" w:rsidRDefault="00B7484D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73AC1D90" w14:textId="75A55454" w:rsidR="00D6123A" w:rsidRPr="00413404" w:rsidRDefault="00D6123A" w:rsidP="00FA08A8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Створення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пілонів, інформаційних таблиць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 для сприятливих умов орієнтування туристів в межах громади  </w:t>
            </w:r>
          </w:p>
          <w:p w14:paraId="54A3FFB2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</w:tcPr>
          <w:p w14:paraId="329539FD" w14:textId="2CF71A85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2022-2024</w:t>
            </w:r>
          </w:p>
        </w:tc>
        <w:tc>
          <w:tcPr>
            <w:tcW w:w="1380" w:type="dxa"/>
          </w:tcPr>
          <w:p w14:paraId="21DE6F16" w14:textId="62A115B2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D6123A" w:rsidRPr="00413404" w14:paraId="579D4342" w14:textId="77777777" w:rsidTr="001A77D1">
        <w:trPr>
          <w:trHeight w:val="513"/>
          <w:jc w:val="center"/>
        </w:trPr>
        <w:tc>
          <w:tcPr>
            <w:tcW w:w="3255" w:type="dxa"/>
          </w:tcPr>
          <w:p w14:paraId="732381C1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Створення єдиного туристичного інформаційного центру</w:t>
            </w:r>
          </w:p>
          <w:p w14:paraId="720BA865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2" w:type="dxa"/>
            <w:gridSpan w:val="3"/>
          </w:tcPr>
          <w:p w14:paraId="44480CEC" w14:textId="61E6A8AB" w:rsidR="00D6123A" w:rsidRPr="00413404" w:rsidRDefault="00D6123A" w:rsidP="00FA08A8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Створення для туристів сприятливих умов для орієнтування в межах громади  </w:t>
            </w:r>
          </w:p>
        </w:tc>
        <w:tc>
          <w:tcPr>
            <w:tcW w:w="1171" w:type="dxa"/>
          </w:tcPr>
          <w:p w14:paraId="1B2498AC" w14:textId="0F9E2CFC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2022-2024</w:t>
            </w:r>
          </w:p>
        </w:tc>
        <w:tc>
          <w:tcPr>
            <w:tcW w:w="1380" w:type="dxa"/>
          </w:tcPr>
          <w:p w14:paraId="6601B747" w14:textId="68E1839B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D6123A" w:rsidRPr="00413404" w14:paraId="5E410FFB" w14:textId="77777777" w:rsidTr="001A77D1">
        <w:trPr>
          <w:trHeight w:val="174"/>
          <w:jc w:val="center"/>
        </w:trPr>
        <w:tc>
          <w:tcPr>
            <w:tcW w:w="3255" w:type="dxa"/>
          </w:tcPr>
          <w:p w14:paraId="4D743755" w14:textId="0C851CDB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культурно-мистецьких, рекламно-інформаційних та етнозаходів в громаді</w:t>
            </w:r>
          </w:p>
        </w:tc>
        <w:tc>
          <w:tcPr>
            <w:tcW w:w="3902" w:type="dxa"/>
            <w:gridSpan w:val="3"/>
          </w:tcPr>
          <w:p w14:paraId="5441F423" w14:textId="2E82C932" w:rsidR="00D6123A" w:rsidRPr="00413404" w:rsidRDefault="00D6123A" w:rsidP="00FA08A8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Посилення економічного та туристично-рекреаційного потенціалу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14:paraId="48FE4E85" w14:textId="6A6D4E9D" w:rsidR="00D6123A" w:rsidRDefault="00D6123A" w:rsidP="00FA08A8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промоакцій, ярмарків, майстер-класів</w:t>
            </w:r>
            <w:r w:rsidR="00F25E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народних промислів та ремесел</w:t>
            </w:r>
          </w:p>
          <w:p w14:paraId="7E7B838E" w14:textId="605F7452" w:rsidR="00F73D96" w:rsidRPr="00413404" w:rsidRDefault="00F73D96" w:rsidP="00FA08A8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6372D56C" w14:textId="1BAAB17C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2022-2024</w:t>
            </w:r>
          </w:p>
        </w:tc>
        <w:tc>
          <w:tcPr>
            <w:tcW w:w="1380" w:type="dxa"/>
          </w:tcPr>
          <w:p w14:paraId="47726D5F" w14:textId="7E6DD9DD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D6123A" w:rsidRPr="00413404" w14:paraId="1AB348E7" w14:textId="77777777" w:rsidTr="001A77D1">
        <w:trPr>
          <w:trHeight w:val="174"/>
          <w:jc w:val="center"/>
        </w:trPr>
        <w:tc>
          <w:tcPr>
            <w:tcW w:w="3255" w:type="dxa"/>
          </w:tcPr>
          <w:p w14:paraId="34E3923B" w14:textId="158FADC4" w:rsidR="00D6123A" w:rsidRPr="00413404" w:rsidRDefault="00D6123A" w:rsidP="00BE257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kern w:val="2"/>
                <w:sz w:val="20"/>
                <w:szCs w:val="20"/>
                <w:lang w:val="uk-UA"/>
              </w:rPr>
              <w:t>Розвиток подієвого туризму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uk-UA"/>
              </w:rPr>
              <w:t xml:space="preserve"> -</w:t>
            </w:r>
            <w:r w:rsidRPr="00413404">
              <w:rPr>
                <w:rFonts w:ascii="Times New Roman" w:hAnsi="Times New Roman" w:cs="Times New Roman"/>
                <w:kern w:val="2"/>
                <w:sz w:val="20"/>
                <w:szCs w:val="20"/>
                <w:lang w:val="uk-UA"/>
              </w:rPr>
              <w:t xml:space="preserve"> проведення щорічних масових заходів </w:t>
            </w:r>
          </w:p>
        </w:tc>
        <w:tc>
          <w:tcPr>
            <w:tcW w:w="3902" w:type="dxa"/>
            <w:gridSpan w:val="3"/>
          </w:tcPr>
          <w:p w14:paraId="17C9B53A" w14:textId="3D531FE4" w:rsidR="00D6123A" w:rsidRDefault="00D6123A" w:rsidP="00567D66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kern w:val="2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uk-UA"/>
              </w:rPr>
              <w:t xml:space="preserve"> Організація та проведення щорічних </w:t>
            </w:r>
            <w:r w:rsidRPr="00413404">
              <w:rPr>
                <w:rFonts w:ascii="Times New Roman" w:hAnsi="Times New Roman" w:cs="Times New Roman"/>
                <w:kern w:val="2"/>
                <w:sz w:val="20"/>
                <w:szCs w:val="20"/>
                <w:lang w:val="uk-UA"/>
              </w:rPr>
              <w:t>фестивалів, ярмар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uk-UA"/>
              </w:rPr>
              <w:t>ків</w:t>
            </w:r>
            <w:r w:rsidRPr="00413404">
              <w:rPr>
                <w:rFonts w:ascii="Times New Roman" w:hAnsi="Times New Roman" w:cs="Times New Roman"/>
                <w:kern w:val="2"/>
                <w:sz w:val="20"/>
                <w:szCs w:val="20"/>
                <w:lang w:val="uk-UA"/>
              </w:rPr>
              <w:t>. Покращення інформаційного супроводу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uk-UA"/>
              </w:rPr>
              <w:t xml:space="preserve"> таких  подій</w:t>
            </w:r>
            <w:r w:rsidRPr="00413404">
              <w:rPr>
                <w:rFonts w:ascii="Times New Roman" w:hAnsi="Times New Roman" w:cs="Times New Roman"/>
                <w:kern w:val="2"/>
                <w:sz w:val="20"/>
                <w:szCs w:val="20"/>
                <w:lang w:val="uk-UA"/>
              </w:rPr>
              <w:t>(виготовлення рекламної поліграфічної та сувенірної продукції) та збільшення поінформованості потенційних туристів</w:t>
            </w:r>
          </w:p>
          <w:p w14:paraId="196DC265" w14:textId="5F173143" w:rsidR="00F73D96" w:rsidRPr="00413404" w:rsidRDefault="00F73D96" w:rsidP="00567D66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22C751D1" w14:textId="18E7D487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2022-2024</w:t>
            </w:r>
          </w:p>
        </w:tc>
        <w:tc>
          <w:tcPr>
            <w:tcW w:w="1380" w:type="dxa"/>
          </w:tcPr>
          <w:p w14:paraId="539A9072" w14:textId="1A5E03C7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D6123A" w:rsidRPr="00413404" w14:paraId="0AF982CE" w14:textId="77777777" w:rsidTr="001A77D1">
        <w:trPr>
          <w:trHeight w:val="174"/>
          <w:jc w:val="center"/>
        </w:trPr>
        <w:tc>
          <w:tcPr>
            <w:tcW w:w="3255" w:type="dxa"/>
          </w:tcPr>
          <w:p w14:paraId="3E110AE4" w14:textId="23C3BB0B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kern w:val="2"/>
                <w:sz w:val="20"/>
                <w:szCs w:val="20"/>
                <w:lang w:val="uk-UA"/>
              </w:rPr>
              <w:t>Формування та оновлення реєстру туристичних ресурсів громади, зокрема природно-рекреаційних об’єктів, історико-культурних об’єктів, об’єктів туристичної інфраструктури та маршрутів</w:t>
            </w:r>
          </w:p>
        </w:tc>
        <w:tc>
          <w:tcPr>
            <w:tcW w:w="3902" w:type="dxa"/>
            <w:gridSpan w:val="3"/>
          </w:tcPr>
          <w:p w14:paraId="19396E79" w14:textId="418569B4" w:rsidR="00D6123A" w:rsidRPr="00413404" w:rsidRDefault="00D6123A" w:rsidP="00FA08A8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kern w:val="2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kern w:val="2"/>
                <w:sz w:val="20"/>
                <w:szCs w:val="20"/>
                <w:lang w:val="uk-UA"/>
              </w:rPr>
              <w:t xml:space="preserve">Сприяння в проведенні паспортизації таких об’єктів, оцифруванні, візуалізації, внесення (оновлення) інформації про об’єкти до баз даних </w:t>
            </w:r>
            <w:r w:rsidRPr="00413404">
              <w:rPr>
                <w:rFonts w:ascii="Times New Roman" w:hAnsi="Times New Roman" w:cs="Times New Roman"/>
                <w:kern w:val="2"/>
                <w:sz w:val="20"/>
                <w:szCs w:val="20"/>
              </w:rPr>
              <w:t>Google</w:t>
            </w:r>
            <w:r w:rsidRPr="00413404">
              <w:rPr>
                <w:rFonts w:ascii="Times New Roman" w:hAnsi="Times New Roman" w:cs="Times New Roman"/>
                <w:kern w:val="2"/>
                <w:sz w:val="20"/>
                <w:szCs w:val="20"/>
                <w:lang w:val="uk-UA"/>
              </w:rPr>
              <w:t>.</w:t>
            </w:r>
          </w:p>
          <w:p w14:paraId="10E31D0C" w14:textId="26EB4EFE" w:rsidR="00D6123A" w:rsidRDefault="00D6123A" w:rsidP="00FA08A8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kern w:val="2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Створення для туристів сприятливих умов для орієнтування  в межах громади </w:t>
            </w:r>
            <w:r w:rsidRPr="00413404">
              <w:rPr>
                <w:rFonts w:ascii="Times New Roman" w:hAnsi="Times New Roman" w:cs="Times New Roman"/>
                <w:kern w:val="2"/>
                <w:sz w:val="20"/>
                <w:szCs w:val="20"/>
                <w:lang w:val="uk-UA"/>
              </w:rPr>
              <w:t xml:space="preserve"> </w:t>
            </w:r>
          </w:p>
          <w:p w14:paraId="2EDBA9D1" w14:textId="1B5116C4" w:rsidR="00F25EDC" w:rsidRPr="00413404" w:rsidRDefault="00F25EDC" w:rsidP="00FA08A8">
            <w:pPr>
              <w:suppressLineNumbers/>
              <w:spacing w:after="0" w:line="240" w:lineRule="auto"/>
              <w:ind w:left="-46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3C0E7A5D" w14:textId="74A43621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2022-2024</w:t>
            </w:r>
          </w:p>
        </w:tc>
        <w:tc>
          <w:tcPr>
            <w:tcW w:w="1380" w:type="dxa"/>
          </w:tcPr>
          <w:p w14:paraId="1279078C" w14:textId="0246C55F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Департамент КТМС</w:t>
            </w:r>
          </w:p>
        </w:tc>
      </w:tr>
      <w:tr w:rsidR="00D6123A" w:rsidRPr="00413404" w14:paraId="173232D5" w14:textId="77777777" w:rsidTr="001A77D1">
        <w:trPr>
          <w:trHeight w:val="174"/>
          <w:jc w:val="center"/>
        </w:trPr>
        <w:tc>
          <w:tcPr>
            <w:tcW w:w="3255" w:type="dxa"/>
          </w:tcPr>
          <w:p w14:paraId="3181C151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Проведення заходів:</w:t>
            </w:r>
          </w:p>
          <w:p w14:paraId="59E20DE6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- обласного фестивалю «Барви Надстир’я» (м. Вараш); </w:t>
            </w:r>
          </w:p>
          <w:p w14:paraId="209B9288" w14:textId="700E6F9A" w:rsidR="00D6123A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-свята народної творчості та побуту (старостинські округи громади)</w:t>
            </w:r>
          </w:p>
          <w:p w14:paraId="23FEB18C" w14:textId="0432816B" w:rsidR="00B7484D" w:rsidRPr="00413404" w:rsidRDefault="00B7484D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7CEE05AC" w14:textId="2F19204E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Розвиток нематеріальної культурної спадщини громади, популяризація звичаїв, традицій, що передаються від покоління до покоління. Підвищення туристичної привабливості громади.</w:t>
            </w:r>
          </w:p>
        </w:tc>
        <w:tc>
          <w:tcPr>
            <w:tcW w:w="1171" w:type="dxa"/>
          </w:tcPr>
          <w:p w14:paraId="525C9211" w14:textId="71F92D78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2023-2027</w:t>
            </w:r>
          </w:p>
        </w:tc>
        <w:tc>
          <w:tcPr>
            <w:tcW w:w="1380" w:type="dxa"/>
          </w:tcPr>
          <w:p w14:paraId="445C764F" w14:textId="74DC5996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КТМС</w:t>
            </w:r>
          </w:p>
        </w:tc>
      </w:tr>
      <w:tr w:rsidR="00D6123A" w:rsidRPr="00413404" w14:paraId="5CCB486F" w14:textId="77777777" w:rsidTr="001A77D1">
        <w:trPr>
          <w:trHeight w:val="174"/>
          <w:jc w:val="center"/>
        </w:trPr>
        <w:tc>
          <w:tcPr>
            <w:tcW w:w="3255" w:type="dxa"/>
          </w:tcPr>
          <w:p w14:paraId="26A15B74" w14:textId="73E37146" w:rsidR="00D6123A" w:rsidRDefault="00D6123A" w:rsidP="00567D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Розроблення програм, планів дій, операційних планів, 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ктів та стратегій розвитку туризму, територій та дестинацій із використанням кращого міжнародного досвіду (в тому числі європейської мережі Зелених шляхів “Green Ways”)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залучення фахівців, аналітиків та експертів</w:t>
            </w:r>
          </w:p>
          <w:p w14:paraId="2B3725B3" w14:textId="73DDFF8B" w:rsidR="00F25EDC" w:rsidRPr="00413404" w:rsidRDefault="00F25EDC" w:rsidP="00567D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02" w:type="dxa"/>
            <w:gridSpan w:val="3"/>
          </w:tcPr>
          <w:p w14:paraId="7DAE213C" w14:textId="78BA1B54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Підвищення туристичної привабливості громади</w:t>
            </w: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71" w:type="dxa"/>
          </w:tcPr>
          <w:p w14:paraId="1C3DF981" w14:textId="7AF63327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380" w:type="dxa"/>
          </w:tcPr>
          <w:p w14:paraId="10998356" w14:textId="777D7B0B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КТМС</w:t>
            </w:r>
          </w:p>
        </w:tc>
      </w:tr>
      <w:tr w:rsidR="00D6123A" w:rsidRPr="00413404" w14:paraId="5510EF55" w14:textId="77777777" w:rsidTr="001A77D1">
        <w:trPr>
          <w:trHeight w:val="174"/>
          <w:jc w:val="center"/>
        </w:trPr>
        <w:tc>
          <w:tcPr>
            <w:tcW w:w="3255" w:type="dxa"/>
          </w:tcPr>
          <w:p w14:paraId="2417C83B" w14:textId="23E65580" w:rsidR="00D6123A" w:rsidRPr="00413404" w:rsidRDefault="00D6123A" w:rsidP="00567D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Сприяння розвитку активних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туризму та відповідної спортивно-туристичної інфраструктури, в тому числі організація та проведення тематичних туристичних заходів (походи, наметові табори, змагання, вишколи, наукові пікніки, квести тощо)</w:t>
            </w:r>
          </w:p>
        </w:tc>
        <w:tc>
          <w:tcPr>
            <w:tcW w:w="3902" w:type="dxa"/>
            <w:gridSpan w:val="3"/>
          </w:tcPr>
          <w:p w14:paraId="12E97156" w14:textId="14C055DA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Підвищення туристичної привабливості громади</w:t>
            </w:r>
          </w:p>
          <w:p w14:paraId="3F6932C3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71" w:type="dxa"/>
          </w:tcPr>
          <w:p w14:paraId="41CD2693" w14:textId="20ADBA59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380" w:type="dxa"/>
          </w:tcPr>
          <w:p w14:paraId="764DB708" w14:textId="566AD6C1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КТМС</w:t>
            </w:r>
          </w:p>
        </w:tc>
      </w:tr>
      <w:tr w:rsidR="00D6123A" w:rsidRPr="00413404" w14:paraId="6888A8BD" w14:textId="77777777" w:rsidTr="001A77D1">
        <w:trPr>
          <w:trHeight w:val="174"/>
          <w:jc w:val="center"/>
        </w:trPr>
        <w:tc>
          <w:tcPr>
            <w:tcW w:w="3255" w:type="dxa"/>
          </w:tcPr>
          <w:p w14:paraId="0DA72704" w14:textId="682F9ECB" w:rsidR="00D6123A" w:rsidRPr="00413404" w:rsidRDefault="00D6123A" w:rsidP="00FA0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Популяризація промислового туризму </w:t>
            </w:r>
          </w:p>
        </w:tc>
        <w:tc>
          <w:tcPr>
            <w:tcW w:w="3902" w:type="dxa"/>
            <w:gridSpan w:val="3"/>
          </w:tcPr>
          <w:p w14:paraId="60907814" w14:textId="459727C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Створення сприятливих умов для </w:t>
            </w: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ознайомлення з промисловими об’єктами </w:t>
            </w: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 xml:space="preserve">Вараської громади  </w:t>
            </w:r>
          </w:p>
        </w:tc>
        <w:tc>
          <w:tcPr>
            <w:tcW w:w="1171" w:type="dxa"/>
          </w:tcPr>
          <w:p w14:paraId="215B76E0" w14:textId="2B487A87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380" w:type="dxa"/>
          </w:tcPr>
          <w:p w14:paraId="4CEC4086" w14:textId="5BBDA059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КТМС</w:t>
            </w:r>
          </w:p>
        </w:tc>
      </w:tr>
      <w:tr w:rsidR="00D6123A" w:rsidRPr="00413404" w14:paraId="6F8B52C2" w14:textId="77777777" w:rsidTr="001A77D1">
        <w:trPr>
          <w:trHeight w:val="174"/>
          <w:jc w:val="center"/>
        </w:trPr>
        <w:tc>
          <w:tcPr>
            <w:tcW w:w="3255" w:type="dxa"/>
          </w:tcPr>
          <w:p w14:paraId="78F49074" w14:textId="44DB505C" w:rsidR="00D6123A" w:rsidRPr="00413404" w:rsidRDefault="00D6123A" w:rsidP="00FA0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Створення сучасної дорожньо-транспортної інфраструктури на основних туристичних маршрутах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громади</w:t>
            </w:r>
          </w:p>
        </w:tc>
        <w:tc>
          <w:tcPr>
            <w:tcW w:w="3902" w:type="dxa"/>
            <w:gridSpan w:val="3"/>
          </w:tcPr>
          <w:p w14:paraId="5956ACF2" w14:textId="34FA4C2B" w:rsidR="00D6123A" w:rsidRPr="001A77D1" w:rsidRDefault="00D6123A" w:rsidP="00E1070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Формування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належних умов та підвищення безпеки дорожнього руху </w:t>
            </w:r>
            <w:r w:rsidRPr="00413404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 основних туристичних маршрутах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71" w:type="dxa"/>
          </w:tcPr>
          <w:p w14:paraId="6D35B506" w14:textId="51163C42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2022-2027</w:t>
            </w:r>
          </w:p>
        </w:tc>
        <w:tc>
          <w:tcPr>
            <w:tcW w:w="1380" w:type="dxa"/>
          </w:tcPr>
          <w:p w14:paraId="5D129CB2" w14:textId="14BD684D" w:rsidR="00D6123A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ДЖКГМБ</w:t>
            </w:r>
          </w:p>
          <w:p w14:paraId="471B4704" w14:textId="77777777" w:rsidR="00D6123A" w:rsidRPr="00413404" w:rsidRDefault="00D6123A" w:rsidP="00FA08A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406EA3B6" w14:textId="41571003" w:rsidR="00D6123A" w:rsidRPr="00413404" w:rsidRDefault="00D6123A" w:rsidP="00FA0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КТМС</w:t>
            </w:r>
          </w:p>
        </w:tc>
      </w:tr>
    </w:tbl>
    <w:p w14:paraId="7D35DB54" w14:textId="4B727BA5" w:rsidR="002525CA" w:rsidRDefault="001E45B6" w:rsidP="009A5CC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 w:eastAsia="x-none"/>
        </w:rPr>
      </w:pPr>
      <w:r w:rsidRPr="00413404">
        <w:rPr>
          <w:rFonts w:ascii="Times New Roman" w:eastAsia="Calibri" w:hAnsi="Times New Roman" w:cs="Times New Roman"/>
          <w:sz w:val="20"/>
          <w:szCs w:val="20"/>
          <w:lang w:val="uk-UA" w:eastAsia="x-none"/>
        </w:rPr>
        <w:t xml:space="preserve">  </w:t>
      </w:r>
    </w:p>
    <w:p w14:paraId="52770BB5" w14:textId="77777777" w:rsidR="00CB765C" w:rsidRPr="00413404" w:rsidRDefault="00CB765C" w:rsidP="009A5CC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 w:eastAsia="x-none"/>
        </w:rPr>
      </w:pPr>
    </w:p>
    <w:p w14:paraId="48421E02" w14:textId="6EC30DBF" w:rsidR="005A124C" w:rsidRPr="00413404" w:rsidRDefault="005A124C" w:rsidP="00C76A91">
      <w:pPr>
        <w:rPr>
          <w:rFonts w:ascii="Times New Roman" w:eastAsia="Calibri" w:hAnsi="Times New Roman" w:cs="Times New Roman"/>
          <w:sz w:val="20"/>
          <w:szCs w:val="20"/>
          <w:lang w:val="uk-UA" w:eastAsia="x-none"/>
        </w:rPr>
      </w:pPr>
      <w:r w:rsidRPr="00413404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 xml:space="preserve">Секретар міської ради                                                     </w:t>
      </w:r>
      <w:r w:rsidRPr="00BB104C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 xml:space="preserve">Геннадій   </w:t>
      </w:r>
      <w:r w:rsidR="00BB104C" w:rsidRPr="00BB104C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ДЕРЕВ’ЯНЧУК</w:t>
      </w:r>
    </w:p>
    <w:sectPr w:rsidR="005A124C" w:rsidRPr="00413404" w:rsidSect="001A77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6" w:bottom="709" w:left="1701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104E6" w14:textId="77777777" w:rsidR="00C27577" w:rsidRDefault="00C27577" w:rsidP="009557CA">
      <w:pPr>
        <w:spacing w:after="0" w:line="240" w:lineRule="auto"/>
      </w:pPr>
      <w:r>
        <w:separator/>
      </w:r>
    </w:p>
  </w:endnote>
  <w:endnote w:type="continuationSeparator" w:id="0">
    <w:p w14:paraId="52AD167D" w14:textId="77777777" w:rsidR="00C27577" w:rsidRDefault="00C27577" w:rsidP="00955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30F7F" w14:textId="77777777" w:rsidR="00C27577" w:rsidRDefault="00C27577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3FF82" w14:textId="4A8E9F59" w:rsidR="00C27577" w:rsidRDefault="00C27577">
    <w:pPr>
      <w:pStyle w:val="af1"/>
      <w:jc w:val="center"/>
    </w:pPr>
  </w:p>
  <w:p w14:paraId="0119D0EC" w14:textId="77777777" w:rsidR="00C27577" w:rsidRDefault="00C27577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90155" w14:textId="77777777" w:rsidR="00C27577" w:rsidRDefault="00C2757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5F455" w14:textId="77777777" w:rsidR="00C27577" w:rsidRDefault="00C27577" w:rsidP="009557CA">
      <w:pPr>
        <w:spacing w:after="0" w:line="240" w:lineRule="auto"/>
      </w:pPr>
      <w:r>
        <w:separator/>
      </w:r>
    </w:p>
  </w:footnote>
  <w:footnote w:type="continuationSeparator" w:id="0">
    <w:p w14:paraId="0395758B" w14:textId="77777777" w:rsidR="00C27577" w:rsidRDefault="00C27577" w:rsidP="00955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71C1A" w14:textId="77777777" w:rsidR="00C27577" w:rsidRDefault="00C27577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3327718"/>
      <w:docPartObj>
        <w:docPartGallery w:val="Page Numbers (Top of Page)"/>
        <w:docPartUnique/>
      </w:docPartObj>
    </w:sdtPr>
    <w:sdtEndPr/>
    <w:sdtContent>
      <w:p w14:paraId="7555F1D4" w14:textId="1B66D363" w:rsidR="00C27577" w:rsidRDefault="00C27577" w:rsidP="001A77D1">
        <w:pPr>
          <w:tabs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9160"/>
            <w:tab w:val="left" w:pos="10076"/>
            <w:tab w:val="left" w:pos="10992"/>
            <w:tab w:val="left" w:pos="11908"/>
            <w:tab w:val="left" w:pos="12824"/>
            <w:tab w:val="left" w:pos="13740"/>
            <w:tab w:val="left" w:pos="14656"/>
          </w:tabs>
          <w:spacing w:after="0" w:line="240" w:lineRule="auto"/>
          <w:ind w:left="-14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7D1">
          <w:rPr>
            <w:noProof/>
          </w:rPr>
          <w:t>20</w:t>
        </w:r>
        <w:r>
          <w:fldChar w:fldCharType="end"/>
        </w:r>
      </w:p>
      <w:p w14:paraId="3970CC30" w14:textId="4DB7898D" w:rsidR="00C27577" w:rsidRPr="001A77D1" w:rsidRDefault="00C27577" w:rsidP="001A77D1">
        <w:pPr>
          <w:tabs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9160"/>
            <w:tab w:val="left" w:pos="10076"/>
            <w:tab w:val="left" w:pos="10992"/>
            <w:tab w:val="left" w:pos="11908"/>
            <w:tab w:val="left" w:pos="12824"/>
            <w:tab w:val="left" w:pos="13740"/>
            <w:tab w:val="left" w:pos="14656"/>
          </w:tabs>
          <w:spacing w:after="0" w:line="240" w:lineRule="auto"/>
          <w:ind w:left="1560"/>
          <w:jc w:val="right"/>
          <w:rPr>
            <w:rFonts w:ascii="Times New Roman" w:eastAsia="Times New Roman" w:hAnsi="Times New Roman" w:cs="Times New Roman"/>
            <w:sz w:val="26"/>
            <w:szCs w:val="26"/>
            <w:lang w:val="uk-UA" w:eastAsia="ru-RU"/>
          </w:rPr>
        </w:pPr>
        <w:r w:rsidRPr="00B449C6">
          <w:rPr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 xml:space="preserve"> </w:t>
        </w:r>
        <w:r>
          <w:rPr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Продовження д</w:t>
        </w:r>
        <w:r w:rsidRPr="00413404">
          <w:rPr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ода</w:t>
        </w:r>
        <w:r>
          <w:rPr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т</w:t>
        </w:r>
        <w:r w:rsidRPr="00413404">
          <w:rPr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к</w:t>
        </w:r>
        <w:r>
          <w:rPr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у</w:t>
        </w:r>
        <w:r w:rsidRPr="00413404">
          <w:rPr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 xml:space="preserve"> 2                  </w:t>
        </w:r>
      </w:p>
    </w:sdtContent>
  </w:sdt>
  <w:p w14:paraId="52751B1A" w14:textId="18BA2D83" w:rsidR="00C27577" w:rsidRDefault="00C27577" w:rsidP="00B449C6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92BBC" w14:textId="77777777" w:rsidR="00C27577" w:rsidRDefault="00C2757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B7876"/>
    <w:multiLevelType w:val="hybridMultilevel"/>
    <w:tmpl w:val="91A8869E"/>
    <w:lvl w:ilvl="0" w:tplc="E3AA71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61543"/>
    <w:multiLevelType w:val="hybridMultilevel"/>
    <w:tmpl w:val="AE241E90"/>
    <w:lvl w:ilvl="0" w:tplc="4D08832C">
      <w:start w:val="1"/>
      <w:numFmt w:val="decimal"/>
      <w:lvlText w:val="%1."/>
      <w:lvlJc w:val="left"/>
      <w:pPr>
        <w:tabs>
          <w:tab w:val="num" w:pos="670"/>
        </w:tabs>
        <w:ind w:left="670" w:hanging="42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E36E35"/>
    <w:multiLevelType w:val="multilevel"/>
    <w:tmpl w:val="6E78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04D08"/>
    <w:multiLevelType w:val="hybridMultilevel"/>
    <w:tmpl w:val="057CD294"/>
    <w:lvl w:ilvl="0" w:tplc="8F02CA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93FCF"/>
    <w:multiLevelType w:val="hybridMultilevel"/>
    <w:tmpl w:val="D986722A"/>
    <w:lvl w:ilvl="0" w:tplc="5BD8DD4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670FA"/>
    <w:multiLevelType w:val="multilevel"/>
    <w:tmpl w:val="00FC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8B46C5"/>
    <w:multiLevelType w:val="hybridMultilevel"/>
    <w:tmpl w:val="D7E88254"/>
    <w:lvl w:ilvl="0" w:tplc="81CA9670">
      <w:start w:val="2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6DBC1C99"/>
    <w:multiLevelType w:val="hybridMultilevel"/>
    <w:tmpl w:val="B2F6FD0C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C1359"/>
    <w:multiLevelType w:val="hybridMultilevel"/>
    <w:tmpl w:val="925A298A"/>
    <w:lvl w:ilvl="0" w:tplc="5CB640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74"/>
    <w:rsid w:val="00000D4C"/>
    <w:rsid w:val="00003CEE"/>
    <w:rsid w:val="0001415C"/>
    <w:rsid w:val="000214EA"/>
    <w:rsid w:val="00022222"/>
    <w:rsid w:val="00027DC7"/>
    <w:rsid w:val="000303B0"/>
    <w:rsid w:val="00032976"/>
    <w:rsid w:val="000369CF"/>
    <w:rsid w:val="000460EF"/>
    <w:rsid w:val="000460F4"/>
    <w:rsid w:val="00046398"/>
    <w:rsid w:val="00050FE6"/>
    <w:rsid w:val="00053919"/>
    <w:rsid w:val="00053F6C"/>
    <w:rsid w:val="00055982"/>
    <w:rsid w:val="0006165B"/>
    <w:rsid w:val="000649E6"/>
    <w:rsid w:val="00067DCF"/>
    <w:rsid w:val="00067F47"/>
    <w:rsid w:val="000709CD"/>
    <w:rsid w:val="00071C04"/>
    <w:rsid w:val="00072697"/>
    <w:rsid w:val="00072D74"/>
    <w:rsid w:val="00074ED0"/>
    <w:rsid w:val="00080A8F"/>
    <w:rsid w:val="00085CC2"/>
    <w:rsid w:val="000913A7"/>
    <w:rsid w:val="000A4FA1"/>
    <w:rsid w:val="000B0CD2"/>
    <w:rsid w:val="000B453A"/>
    <w:rsid w:val="000C07FD"/>
    <w:rsid w:val="000C22A9"/>
    <w:rsid w:val="000C2C14"/>
    <w:rsid w:val="000C3CFC"/>
    <w:rsid w:val="000C4C8A"/>
    <w:rsid w:val="000E2163"/>
    <w:rsid w:val="000E757A"/>
    <w:rsid w:val="000F1C19"/>
    <w:rsid w:val="000F28B0"/>
    <w:rsid w:val="000F4F4A"/>
    <w:rsid w:val="001007BB"/>
    <w:rsid w:val="00105ADC"/>
    <w:rsid w:val="001061CA"/>
    <w:rsid w:val="00112175"/>
    <w:rsid w:val="00114615"/>
    <w:rsid w:val="0011620E"/>
    <w:rsid w:val="00122268"/>
    <w:rsid w:val="00123089"/>
    <w:rsid w:val="00123B04"/>
    <w:rsid w:val="00142029"/>
    <w:rsid w:val="00145A10"/>
    <w:rsid w:val="0016028E"/>
    <w:rsid w:val="001646C8"/>
    <w:rsid w:val="00164A0A"/>
    <w:rsid w:val="00166777"/>
    <w:rsid w:val="001702F5"/>
    <w:rsid w:val="00174931"/>
    <w:rsid w:val="00174CDB"/>
    <w:rsid w:val="00183D12"/>
    <w:rsid w:val="00185875"/>
    <w:rsid w:val="00193C8D"/>
    <w:rsid w:val="001A638E"/>
    <w:rsid w:val="001A77D1"/>
    <w:rsid w:val="001A7CFC"/>
    <w:rsid w:val="001B3415"/>
    <w:rsid w:val="001B775D"/>
    <w:rsid w:val="001B7AAE"/>
    <w:rsid w:val="001C5B91"/>
    <w:rsid w:val="001C6A82"/>
    <w:rsid w:val="001D36E7"/>
    <w:rsid w:val="001D3A21"/>
    <w:rsid w:val="001D3DF8"/>
    <w:rsid w:val="001D6101"/>
    <w:rsid w:val="001E45B6"/>
    <w:rsid w:val="001F1349"/>
    <w:rsid w:val="001F1F22"/>
    <w:rsid w:val="001F2557"/>
    <w:rsid w:val="001F35B6"/>
    <w:rsid w:val="001F4280"/>
    <w:rsid w:val="001F51E6"/>
    <w:rsid w:val="001F7158"/>
    <w:rsid w:val="00202BAE"/>
    <w:rsid w:val="00203D0F"/>
    <w:rsid w:val="0021609F"/>
    <w:rsid w:val="00217379"/>
    <w:rsid w:val="002217B0"/>
    <w:rsid w:val="0022238C"/>
    <w:rsid w:val="00233E88"/>
    <w:rsid w:val="0024043E"/>
    <w:rsid w:val="00244600"/>
    <w:rsid w:val="002525CA"/>
    <w:rsid w:val="00254907"/>
    <w:rsid w:val="00263A70"/>
    <w:rsid w:val="00264CEE"/>
    <w:rsid w:val="0026616F"/>
    <w:rsid w:val="002743A4"/>
    <w:rsid w:val="0027517F"/>
    <w:rsid w:val="0027629E"/>
    <w:rsid w:val="002850B9"/>
    <w:rsid w:val="002862AC"/>
    <w:rsid w:val="00296533"/>
    <w:rsid w:val="002A1D5D"/>
    <w:rsid w:val="002A3CCC"/>
    <w:rsid w:val="002A56C4"/>
    <w:rsid w:val="002B1D95"/>
    <w:rsid w:val="002B5C61"/>
    <w:rsid w:val="002B6ECF"/>
    <w:rsid w:val="002B7013"/>
    <w:rsid w:val="002C3E14"/>
    <w:rsid w:val="002C474D"/>
    <w:rsid w:val="002C498A"/>
    <w:rsid w:val="002D014F"/>
    <w:rsid w:val="002D183B"/>
    <w:rsid w:val="002D2803"/>
    <w:rsid w:val="002D2C1D"/>
    <w:rsid w:val="002D38C4"/>
    <w:rsid w:val="002E0B1D"/>
    <w:rsid w:val="002E4C0D"/>
    <w:rsid w:val="002F204B"/>
    <w:rsid w:val="002F3488"/>
    <w:rsid w:val="002F5C39"/>
    <w:rsid w:val="00302279"/>
    <w:rsid w:val="00304772"/>
    <w:rsid w:val="0030635C"/>
    <w:rsid w:val="00307637"/>
    <w:rsid w:val="00320281"/>
    <w:rsid w:val="003204DC"/>
    <w:rsid w:val="003221EB"/>
    <w:rsid w:val="00336AE9"/>
    <w:rsid w:val="00336F95"/>
    <w:rsid w:val="00337BC2"/>
    <w:rsid w:val="003449AD"/>
    <w:rsid w:val="00355751"/>
    <w:rsid w:val="00360161"/>
    <w:rsid w:val="0036296B"/>
    <w:rsid w:val="003652BD"/>
    <w:rsid w:val="003673E6"/>
    <w:rsid w:val="00367FE4"/>
    <w:rsid w:val="003715BA"/>
    <w:rsid w:val="003753C6"/>
    <w:rsid w:val="0037662C"/>
    <w:rsid w:val="00380F93"/>
    <w:rsid w:val="0038434C"/>
    <w:rsid w:val="00391045"/>
    <w:rsid w:val="00395E2A"/>
    <w:rsid w:val="003A1931"/>
    <w:rsid w:val="003A3256"/>
    <w:rsid w:val="003A57F8"/>
    <w:rsid w:val="003B1723"/>
    <w:rsid w:val="003B378C"/>
    <w:rsid w:val="003B64E0"/>
    <w:rsid w:val="003B753E"/>
    <w:rsid w:val="003C1A8D"/>
    <w:rsid w:val="003D6482"/>
    <w:rsid w:val="003D736D"/>
    <w:rsid w:val="003E5336"/>
    <w:rsid w:val="00413404"/>
    <w:rsid w:val="004150B4"/>
    <w:rsid w:val="0041768E"/>
    <w:rsid w:val="004249FC"/>
    <w:rsid w:val="004257E3"/>
    <w:rsid w:val="00426BAA"/>
    <w:rsid w:val="00436D22"/>
    <w:rsid w:val="00450E7B"/>
    <w:rsid w:val="00452EF4"/>
    <w:rsid w:val="00457257"/>
    <w:rsid w:val="004575A3"/>
    <w:rsid w:val="0046787D"/>
    <w:rsid w:val="004701CD"/>
    <w:rsid w:val="00476F05"/>
    <w:rsid w:val="004771C5"/>
    <w:rsid w:val="0047737B"/>
    <w:rsid w:val="00477660"/>
    <w:rsid w:val="00481DD0"/>
    <w:rsid w:val="00482A5E"/>
    <w:rsid w:val="00483BE2"/>
    <w:rsid w:val="00485601"/>
    <w:rsid w:val="004865D7"/>
    <w:rsid w:val="00487432"/>
    <w:rsid w:val="004916B6"/>
    <w:rsid w:val="004919A1"/>
    <w:rsid w:val="004A6254"/>
    <w:rsid w:val="004B3994"/>
    <w:rsid w:val="004B5F61"/>
    <w:rsid w:val="004B7533"/>
    <w:rsid w:val="004C5F9B"/>
    <w:rsid w:val="004C7B32"/>
    <w:rsid w:val="004D4F0F"/>
    <w:rsid w:val="004E3F5D"/>
    <w:rsid w:val="004E5057"/>
    <w:rsid w:val="004F4975"/>
    <w:rsid w:val="004F58BC"/>
    <w:rsid w:val="004F5949"/>
    <w:rsid w:val="00511A10"/>
    <w:rsid w:val="00512081"/>
    <w:rsid w:val="00512AF9"/>
    <w:rsid w:val="0051379D"/>
    <w:rsid w:val="0052126B"/>
    <w:rsid w:val="00533EA6"/>
    <w:rsid w:val="00537AD2"/>
    <w:rsid w:val="00547F4E"/>
    <w:rsid w:val="005540AC"/>
    <w:rsid w:val="00555BB2"/>
    <w:rsid w:val="005569F8"/>
    <w:rsid w:val="005579DD"/>
    <w:rsid w:val="00557AFE"/>
    <w:rsid w:val="00567BDA"/>
    <w:rsid w:val="00567D66"/>
    <w:rsid w:val="005709B5"/>
    <w:rsid w:val="00572303"/>
    <w:rsid w:val="00577B2A"/>
    <w:rsid w:val="00577CD6"/>
    <w:rsid w:val="005811D7"/>
    <w:rsid w:val="0058232D"/>
    <w:rsid w:val="005842A5"/>
    <w:rsid w:val="00586EAC"/>
    <w:rsid w:val="00591C08"/>
    <w:rsid w:val="00595F81"/>
    <w:rsid w:val="005A124C"/>
    <w:rsid w:val="005A6012"/>
    <w:rsid w:val="005B3D28"/>
    <w:rsid w:val="005B67FE"/>
    <w:rsid w:val="005C1832"/>
    <w:rsid w:val="005D2B23"/>
    <w:rsid w:val="005D6BB9"/>
    <w:rsid w:val="005E1F67"/>
    <w:rsid w:val="005E3B56"/>
    <w:rsid w:val="005E4845"/>
    <w:rsid w:val="005E6D77"/>
    <w:rsid w:val="0060371E"/>
    <w:rsid w:val="006053A1"/>
    <w:rsid w:val="00606F06"/>
    <w:rsid w:val="00612BD7"/>
    <w:rsid w:val="00612F87"/>
    <w:rsid w:val="0061697F"/>
    <w:rsid w:val="00621BAF"/>
    <w:rsid w:val="00624355"/>
    <w:rsid w:val="006303D4"/>
    <w:rsid w:val="00635BD6"/>
    <w:rsid w:val="00637E34"/>
    <w:rsid w:val="00647311"/>
    <w:rsid w:val="00651293"/>
    <w:rsid w:val="00656642"/>
    <w:rsid w:val="00656805"/>
    <w:rsid w:val="006637B9"/>
    <w:rsid w:val="0066770A"/>
    <w:rsid w:val="00667C30"/>
    <w:rsid w:val="006704A3"/>
    <w:rsid w:val="006705DA"/>
    <w:rsid w:val="0067315D"/>
    <w:rsid w:val="00674096"/>
    <w:rsid w:val="00675254"/>
    <w:rsid w:val="00687688"/>
    <w:rsid w:val="006922A4"/>
    <w:rsid w:val="006C560F"/>
    <w:rsid w:val="006E7679"/>
    <w:rsid w:val="006F3342"/>
    <w:rsid w:val="006F780C"/>
    <w:rsid w:val="007211A4"/>
    <w:rsid w:val="0072785E"/>
    <w:rsid w:val="00730B3F"/>
    <w:rsid w:val="00736132"/>
    <w:rsid w:val="00736DF3"/>
    <w:rsid w:val="007370BC"/>
    <w:rsid w:val="00741F56"/>
    <w:rsid w:val="007421D6"/>
    <w:rsid w:val="007454C5"/>
    <w:rsid w:val="00750A9A"/>
    <w:rsid w:val="0075109F"/>
    <w:rsid w:val="00751701"/>
    <w:rsid w:val="00751D58"/>
    <w:rsid w:val="00755BD0"/>
    <w:rsid w:val="007571E5"/>
    <w:rsid w:val="007572EA"/>
    <w:rsid w:val="00757643"/>
    <w:rsid w:val="00757746"/>
    <w:rsid w:val="0076278D"/>
    <w:rsid w:val="0077731B"/>
    <w:rsid w:val="007817CC"/>
    <w:rsid w:val="00781D8D"/>
    <w:rsid w:val="00791CA2"/>
    <w:rsid w:val="00793348"/>
    <w:rsid w:val="007951FF"/>
    <w:rsid w:val="0079639C"/>
    <w:rsid w:val="007A19AF"/>
    <w:rsid w:val="007A1C62"/>
    <w:rsid w:val="007A4A68"/>
    <w:rsid w:val="007A72B5"/>
    <w:rsid w:val="007B3973"/>
    <w:rsid w:val="007B39A8"/>
    <w:rsid w:val="007B5490"/>
    <w:rsid w:val="007C28CB"/>
    <w:rsid w:val="007D010B"/>
    <w:rsid w:val="007D1674"/>
    <w:rsid w:val="007D5120"/>
    <w:rsid w:val="007D67E9"/>
    <w:rsid w:val="007D6EDD"/>
    <w:rsid w:val="007E28D6"/>
    <w:rsid w:val="007E2B26"/>
    <w:rsid w:val="007F2013"/>
    <w:rsid w:val="007F2AF1"/>
    <w:rsid w:val="007F3462"/>
    <w:rsid w:val="008000BE"/>
    <w:rsid w:val="008076D6"/>
    <w:rsid w:val="008114C9"/>
    <w:rsid w:val="00816637"/>
    <w:rsid w:val="008221ED"/>
    <w:rsid w:val="0082663F"/>
    <w:rsid w:val="008327D7"/>
    <w:rsid w:val="00837519"/>
    <w:rsid w:val="0083787E"/>
    <w:rsid w:val="008416B6"/>
    <w:rsid w:val="00852928"/>
    <w:rsid w:val="00857698"/>
    <w:rsid w:val="008612AE"/>
    <w:rsid w:val="0086318C"/>
    <w:rsid w:val="00871A8A"/>
    <w:rsid w:val="0087509D"/>
    <w:rsid w:val="008804C1"/>
    <w:rsid w:val="00882578"/>
    <w:rsid w:val="0088292E"/>
    <w:rsid w:val="008856AC"/>
    <w:rsid w:val="008951D7"/>
    <w:rsid w:val="008A15F2"/>
    <w:rsid w:val="008A6344"/>
    <w:rsid w:val="008B22D7"/>
    <w:rsid w:val="008B37F8"/>
    <w:rsid w:val="008C196F"/>
    <w:rsid w:val="008C5E2B"/>
    <w:rsid w:val="008C7957"/>
    <w:rsid w:val="008D1729"/>
    <w:rsid w:val="008D43FF"/>
    <w:rsid w:val="008D5682"/>
    <w:rsid w:val="008E62B1"/>
    <w:rsid w:val="008F1035"/>
    <w:rsid w:val="00906CFD"/>
    <w:rsid w:val="009119BD"/>
    <w:rsid w:val="0091560E"/>
    <w:rsid w:val="00917F91"/>
    <w:rsid w:val="00921873"/>
    <w:rsid w:val="00927834"/>
    <w:rsid w:val="00930CDA"/>
    <w:rsid w:val="00931916"/>
    <w:rsid w:val="00933621"/>
    <w:rsid w:val="009413C2"/>
    <w:rsid w:val="00943D74"/>
    <w:rsid w:val="00945C45"/>
    <w:rsid w:val="0094643C"/>
    <w:rsid w:val="009557CA"/>
    <w:rsid w:val="009640F0"/>
    <w:rsid w:val="0097188C"/>
    <w:rsid w:val="009733E3"/>
    <w:rsid w:val="009821E3"/>
    <w:rsid w:val="009866C9"/>
    <w:rsid w:val="009875D8"/>
    <w:rsid w:val="009878F8"/>
    <w:rsid w:val="0099112D"/>
    <w:rsid w:val="00994CB9"/>
    <w:rsid w:val="00997568"/>
    <w:rsid w:val="009A17BD"/>
    <w:rsid w:val="009A2F5D"/>
    <w:rsid w:val="009A5CCE"/>
    <w:rsid w:val="009B1FE4"/>
    <w:rsid w:val="009C0F10"/>
    <w:rsid w:val="009C4C85"/>
    <w:rsid w:val="009D58D7"/>
    <w:rsid w:val="009E11FA"/>
    <w:rsid w:val="009E1282"/>
    <w:rsid w:val="009E4255"/>
    <w:rsid w:val="009E5DF7"/>
    <w:rsid w:val="009E6AAC"/>
    <w:rsid w:val="009E74C1"/>
    <w:rsid w:val="009F04DA"/>
    <w:rsid w:val="009F14A4"/>
    <w:rsid w:val="009F271A"/>
    <w:rsid w:val="00A003A3"/>
    <w:rsid w:val="00A03E3B"/>
    <w:rsid w:val="00A10F95"/>
    <w:rsid w:val="00A11C14"/>
    <w:rsid w:val="00A14D52"/>
    <w:rsid w:val="00A14D70"/>
    <w:rsid w:val="00A14FCB"/>
    <w:rsid w:val="00A171D4"/>
    <w:rsid w:val="00A257CE"/>
    <w:rsid w:val="00A27110"/>
    <w:rsid w:val="00A338DC"/>
    <w:rsid w:val="00A35115"/>
    <w:rsid w:val="00A4319C"/>
    <w:rsid w:val="00A432AE"/>
    <w:rsid w:val="00A46BB0"/>
    <w:rsid w:val="00A5268E"/>
    <w:rsid w:val="00A54D71"/>
    <w:rsid w:val="00A56218"/>
    <w:rsid w:val="00A65FE6"/>
    <w:rsid w:val="00A67C3B"/>
    <w:rsid w:val="00A71DDF"/>
    <w:rsid w:val="00A724D0"/>
    <w:rsid w:val="00A807DD"/>
    <w:rsid w:val="00A84F5B"/>
    <w:rsid w:val="00A84F61"/>
    <w:rsid w:val="00A96D73"/>
    <w:rsid w:val="00AB4F37"/>
    <w:rsid w:val="00AC3559"/>
    <w:rsid w:val="00AC47DC"/>
    <w:rsid w:val="00AC6DF0"/>
    <w:rsid w:val="00AD0FF0"/>
    <w:rsid w:val="00AD2E29"/>
    <w:rsid w:val="00AD43EB"/>
    <w:rsid w:val="00AD7E83"/>
    <w:rsid w:val="00AE6004"/>
    <w:rsid w:val="00AE7CB4"/>
    <w:rsid w:val="00AF2412"/>
    <w:rsid w:val="00AF7D8A"/>
    <w:rsid w:val="00B00034"/>
    <w:rsid w:val="00B0693E"/>
    <w:rsid w:val="00B1262B"/>
    <w:rsid w:val="00B13099"/>
    <w:rsid w:val="00B13AC9"/>
    <w:rsid w:val="00B23B31"/>
    <w:rsid w:val="00B3277A"/>
    <w:rsid w:val="00B40FA0"/>
    <w:rsid w:val="00B430D7"/>
    <w:rsid w:val="00B449C6"/>
    <w:rsid w:val="00B51C17"/>
    <w:rsid w:val="00B64E3E"/>
    <w:rsid w:val="00B65863"/>
    <w:rsid w:val="00B70B41"/>
    <w:rsid w:val="00B7484D"/>
    <w:rsid w:val="00B75214"/>
    <w:rsid w:val="00B81B25"/>
    <w:rsid w:val="00B862DD"/>
    <w:rsid w:val="00B9037D"/>
    <w:rsid w:val="00B94D7E"/>
    <w:rsid w:val="00BA2C33"/>
    <w:rsid w:val="00BA4079"/>
    <w:rsid w:val="00BA6F78"/>
    <w:rsid w:val="00BB104C"/>
    <w:rsid w:val="00BB554F"/>
    <w:rsid w:val="00BB655B"/>
    <w:rsid w:val="00BC74DC"/>
    <w:rsid w:val="00BD17A5"/>
    <w:rsid w:val="00BD2321"/>
    <w:rsid w:val="00BD243C"/>
    <w:rsid w:val="00BE2478"/>
    <w:rsid w:val="00BE2576"/>
    <w:rsid w:val="00BE3774"/>
    <w:rsid w:val="00BE6417"/>
    <w:rsid w:val="00BE6BD5"/>
    <w:rsid w:val="00BF113F"/>
    <w:rsid w:val="00BF1A95"/>
    <w:rsid w:val="00BF51C1"/>
    <w:rsid w:val="00C01388"/>
    <w:rsid w:val="00C02F7E"/>
    <w:rsid w:val="00C07DEE"/>
    <w:rsid w:val="00C07E49"/>
    <w:rsid w:val="00C143D2"/>
    <w:rsid w:val="00C23FC6"/>
    <w:rsid w:val="00C25890"/>
    <w:rsid w:val="00C273AE"/>
    <w:rsid w:val="00C27577"/>
    <w:rsid w:val="00C31280"/>
    <w:rsid w:val="00C31516"/>
    <w:rsid w:val="00C33A3B"/>
    <w:rsid w:val="00C33DCD"/>
    <w:rsid w:val="00C354C7"/>
    <w:rsid w:val="00C3572C"/>
    <w:rsid w:val="00C35F81"/>
    <w:rsid w:val="00C43527"/>
    <w:rsid w:val="00C45967"/>
    <w:rsid w:val="00C503A0"/>
    <w:rsid w:val="00C52650"/>
    <w:rsid w:val="00C55DB9"/>
    <w:rsid w:val="00C65821"/>
    <w:rsid w:val="00C65DBB"/>
    <w:rsid w:val="00C73EC2"/>
    <w:rsid w:val="00C747D2"/>
    <w:rsid w:val="00C768C6"/>
    <w:rsid w:val="00C76A91"/>
    <w:rsid w:val="00C817A3"/>
    <w:rsid w:val="00C873A9"/>
    <w:rsid w:val="00C8753D"/>
    <w:rsid w:val="00C875C7"/>
    <w:rsid w:val="00C95029"/>
    <w:rsid w:val="00C96CFB"/>
    <w:rsid w:val="00CA2692"/>
    <w:rsid w:val="00CA4FC2"/>
    <w:rsid w:val="00CA58F3"/>
    <w:rsid w:val="00CB60F4"/>
    <w:rsid w:val="00CB6E74"/>
    <w:rsid w:val="00CB765C"/>
    <w:rsid w:val="00CC21A7"/>
    <w:rsid w:val="00CD083B"/>
    <w:rsid w:val="00CD4EB7"/>
    <w:rsid w:val="00CE2384"/>
    <w:rsid w:val="00CF3CDA"/>
    <w:rsid w:val="00CF79B0"/>
    <w:rsid w:val="00D153F9"/>
    <w:rsid w:val="00D22152"/>
    <w:rsid w:val="00D227D7"/>
    <w:rsid w:val="00D2713C"/>
    <w:rsid w:val="00D271F7"/>
    <w:rsid w:val="00D2731E"/>
    <w:rsid w:val="00D31E6D"/>
    <w:rsid w:val="00D32EEF"/>
    <w:rsid w:val="00D36564"/>
    <w:rsid w:val="00D3788E"/>
    <w:rsid w:val="00D425A0"/>
    <w:rsid w:val="00D471ED"/>
    <w:rsid w:val="00D5283C"/>
    <w:rsid w:val="00D532AE"/>
    <w:rsid w:val="00D55C29"/>
    <w:rsid w:val="00D6123A"/>
    <w:rsid w:val="00D72C10"/>
    <w:rsid w:val="00D75388"/>
    <w:rsid w:val="00D76535"/>
    <w:rsid w:val="00D80C6F"/>
    <w:rsid w:val="00D878CF"/>
    <w:rsid w:val="00D91281"/>
    <w:rsid w:val="00D93C68"/>
    <w:rsid w:val="00DB240A"/>
    <w:rsid w:val="00DB5219"/>
    <w:rsid w:val="00DC4604"/>
    <w:rsid w:val="00DD55D4"/>
    <w:rsid w:val="00DE5942"/>
    <w:rsid w:val="00DE7BD8"/>
    <w:rsid w:val="00DF47A7"/>
    <w:rsid w:val="00DF5F87"/>
    <w:rsid w:val="00E015A6"/>
    <w:rsid w:val="00E10709"/>
    <w:rsid w:val="00E10DF6"/>
    <w:rsid w:val="00E11C6B"/>
    <w:rsid w:val="00E15BD9"/>
    <w:rsid w:val="00E23121"/>
    <w:rsid w:val="00E27B5C"/>
    <w:rsid w:val="00E34950"/>
    <w:rsid w:val="00E4207F"/>
    <w:rsid w:val="00E42DC7"/>
    <w:rsid w:val="00E51628"/>
    <w:rsid w:val="00E56EE3"/>
    <w:rsid w:val="00E578ED"/>
    <w:rsid w:val="00E57DAE"/>
    <w:rsid w:val="00E65C7D"/>
    <w:rsid w:val="00E6671D"/>
    <w:rsid w:val="00E712F7"/>
    <w:rsid w:val="00E7469F"/>
    <w:rsid w:val="00E757E1"/>
    <w:rsid w:val="00E807B3"/>
    <w:rsid w:val="00E8363F"/>
    <w:rsid w:val="00E85A6C"/>
    <w:rsid w:val="00EA1ECE"/>
    <w:rsid w:val="00EA482A"/>
    <w:rsid w:val="00EA5FD9"/>
    <w:rsid w:val="00EB1E33"/>
    <w:rsid w:val="00EB5AE1"/>
    <w:rsid w:val="00EB64D2"/>
    <w:rsid w:val="00EB7626"/>
    <w:rsid w:val="00EC0741"/>
    <w:rsid w:val="00EC6EDF"/>
    <w:rsid w:val="00ED1758"/>
    <w:rsid w:val="00EE49B6"/>
    <w:rsid w:val="00EF46AB"/>
    <w:rsid w:val="00EF5154"/>
    <w:rsid w:val="00F01760"/>
    <w:rsid w:val="00F15244"/>
    <w:rsid w:val="00F22C09"/>
    <w:rsid w:val="00F23FA2"/>
    <w:rsid w:val="00F25EDC"/>
    <w:rsid w:val="00F260EB"/>
    <w:rsid w:val="00F273D1"/>
    <w:rsid w:val="00F371CC"/>
    <w:rsid w:val="00F46B43"/>
    <w:rsid w:val="00F52F9E"/>
    <w:rsid w:val="00F5302B"/>
    <w:rsid w:val="00F560A5"/>
    <w:rsid w:val="00F61265"/>
    <w:rsid w:val="00F628DF"/>
    <w:rsid w:val="00F67055"/>
    <w:rsid w:val="00F73183"/>
    <w:rsid w:val="00F73D96"/>
    <w:rsid w:val="00F75C3D"/>
    <w:rsid w:val="00F816B5"/>
    <w:rsid w:val="00F91D84"/>
    <w:rsid w:val="00F95351"/>
    <w:rsid w:val="00F956FC"/>
    <w:rsid w:val="00F96BE0"/>
    <w:rsid w:val="00F9798E"/>
    <w:rsid w:val="00FA08A8"/>
    <w:rsid w:val="00FB1DFE"/>
    <w:rsid w:val="00FB458A"/>
    <w:rsid w:val="00FB7103"/>
    <w:rsid w:val="00FC5034"/>
    <w:rsid w:val="00FC67A4"/>
    <w:rsid w:val="00FE2208"/>
    <w:rsid w:val="00FE5122"/>
    <w:rsid w:val="00F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D94A73F"/>
  <w15:docId w15:val="{1D387764-BA4A-4DED-B2FD-3335D116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6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67315D"/>
    <w:pPr>
      <w:ind w:left="720"/>
      <w:contextualSpacing/>
    </w:pPr>
  </w:style>
  <w:style w:type="paragraph" w:customStyle="1" w:styleId="Default">
    <w:name w:val="Default"/>
    <w:rsid w:val="00CA5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">
    <w:name w:val="Сітка таблиці1"/>
    <w:basedOn w:val="a1"/>
    <w:next w:val="a5"/>
    <w:uiPriority w:val="39"/>
    <w:rsid w:val="009F14A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F1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46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60EF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F1035"/>
    <w:rPr>
      <w:i/>
      <w:iCs/>
    </w:rPr>
  </w:style>
  <w:style w:type="character" w:customStyle="1" w:styleId="rvts8">
    <w:name w:val="rvts8"/>
    <w:basedOn w:val="a0"/>
    <w:rsid w:val="000649E6"/>
  </w:style>
  <w:style w:type="character" w:customStyle="1" w:styleId="rvts10">
    <w:name w:val="rvts10"/>
    <w:basedOn w:val="a0"/>
    <w:rsid w:val="000649E6"/>
  </w:style>
  <w:style w:type="character" w:styleId="a9">
    <w:name w:val="Strong"/>
    <w:basedOn w:val="a0"/>
    <w:uiPriority w:val="22"/>
    <w:qFormat/>
    <w:rsid w:val="003E5336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FA08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A08A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A08A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A08A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A08A8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955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557CA"/>
  </w:style>
  <w:style w:type="paragraph" w:styleId="af1">
    <w:name w:val="footer"/>
    <w:basedOn w:val="a"/>
    <w:link w:val="af2"/>
    <w:uiPriority w:val="99"/>
    <w:unhideWhenUsed/>
    <w:rsid w:val="00955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55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CBCB6-34B9-4CBE-AE52-AE1E5CE8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7195</Words>
  <Characters>56017</Characters>
  <Application>Microsoft Office Word</Application>
  <DocSecurity>0</DocSecurity>
  <Lines>466</Lines>
  <Paragraphs>126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Kovalevych</dc:creator>
  <cp:lastModifiedBy>Lytay</cp:lastModifiedBy>
  <cp:revision>3</cp:revision>
  <cp:lastPrinted>2021-12-22T06:51:00Z</cp:lastPrinted>
  <dcterms:created xsi:type="dcterms:W3CDTF">2021-12-22T13:50:00Z</dcterms:created>
  <dcterms:modified xsi:type="dcterms:W3CDTF">2021-12-22T13:53:00Z</dcterms:modified>
</cp:coreProperties>
</file>