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DA" w:rsidRPr="00B102DA" w:rsidRDefault="00B102DA" w:rsidP="00B10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Додаток 2</w:t>
      </w:r>
    </w:p>
    <w:p w:rsidR="00B102DA" w:rsidRPr="00B102DA" w:rsidRDefault="00B102DA" w:rsidP="00B10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102D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до рішення </w:t>
      </w:r>
      <w:proofErr w:type="spellStart"/>
      <w:r w:rsidRPr="00B102DA">
        <w:rPr>
          <w:rFonts w:ascii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</w:p>
    <w:p w:rsidR="00B102DA" w:rsidRPr="00B102DA" w:rsidRDefault="00B102DA" w:rsidP="00B10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102D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міської ради                                </w:t>
      </w:r>
    </w:p>
    <w:p w:rsidR="00B102DA" w:rsidRPr="00B102DA" w:rsidRDefault="00ED7534" w:rsidP="00B10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E6D37" w:rsidRPr="003E6D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6D3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16 березня </w:t>
      </w:r>
      <w:r w:rsidR="003E6D3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2021року </w:t>
      </w:r>
      <w:r w:rsidR="00B102DA" w:rsidRPr="00B102DA">
        <w:rPr>
          <w:rFonts w:ascii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260</w:t>
      </w:r>
    </w:p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614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Очікувані результати виконання Програми</w:t>
      </w:r>
    </w:p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614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Таблиця 2</w:t>
      </w:r>
    </w:p>
    <w:tbl>
      <w:tblPr>
        <w:tblW w:w="154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8460"/>
        <w:gridCol w:w="1800"/>
        <w:gridCol w:w="1136"/>
        <w:gridCol w:w="900"/>
        <w:gridCol w:w="900"/>
        <w:gridCol w:w="900"/>
        <w:gridCol w:w="915"/>
      </w:tblGrid>
      <w:tr w:rsidR="000614B3" w:rsidRPr="000614B3" w:rsidTr="00D57982">
        <w:trPr>
          <w:trHeight w:val="515"/>
        </w:trPr>
        <w:tc>
          <w:tcPr>
            <w:tcW w:w="468" w:type="dxa"/>
            <w:vMerge w:val="restart"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288" w:right="-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№</w:t>
            </w:r>
          </w:p>
          <w:p w:rsidR="000614B3" w:rsidRPr="000614B3" w:rsidRDefault="000614B3" w:rsidP="000614B3">
            <w:pPr>
              <w:suppressAutoHyphens/>
              <w:spacing w:after="0" w:line="240" w:lineRule="auto"/>
              <w:ind w:left="-288" w:right="-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з/п</w:t>
            </w:r>
          </w:p>
        </w:tc>
        <w:tc>
          <w:tcPr>
            <w:tcW w:w="8460" w:type="dxa"/>
            <w:vMerge w:val="restart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Найменування </w:t>
            </w:r>
          </w:p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завдання, заходу</w:t>
            </w:r>
          </w:p>
        </w:tc>
        <w:tc>
          <w:tcPr>
            <w:tcW w:w="1800" w:type="dxa"/>
            <w:vMerge w:val="restart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Найменування  показників</w:t>
            </w:r>
          </w:p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виконання завдання</w:t>
            </w:r>
          </w:p>
        </w:tc>
        <w:tc>
          <w:tcPr>
            <w:tcW w:w="1136" w:type="dxa"/>
            <w:vMerge w:val="restart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Одиниця </w:t>
            </w:r>
          </w:p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виміру</w:t>
            </w:r>
          </w:p>
        </w:tc>
        <w:tc>
          <w:tcPr>
            <w:tcW w:w="3615" w:type="dxa"/>
            <w:gridSpan w:val="4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Значення показників</w:t>
            </w:r>
          </w:p>
        </w:tc>
      </w:tr>
      <w:tr w:rsidR="000614B3" w:rsidRPr="000614B3" w:rsidTr="00D57982">
        <w:trPr>
          <w:trHeight w:val="206"/>
        </w:trPr>
        <w:tc>
          <w:tcPr>
            <w:tcW w:w="468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288" w:right="-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460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 w:val="restart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Всього</w:t>
            </w:r>
          </w:p>
        </w:tc>
        <w:tc>
          <w:tcPr>
            <w:tcW w:w="2715" w:type="dxa"/>
            <w:gridSpan w:val="3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 тому числі по роках</w:t>
            </w:r>
          </w:p>
        </w:tc>
      </w:tr>
      <w:tr w:rsidR="000614B3" w:rsidRPr="000614B3" w:rsidTr="00D57982">
        <w:trPr>
          <w:trHeight w:val="498"/>
        </w:trPr>
        <w:tc>
          <w:tcPr>
            <w:tcW w:w="468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288" w:right="-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460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2020р.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2021р.</w:t>
            </w:r>
          </w:p>
        </w:tc>
        <w:tc>
          <w:tcPr>
            <w:tcW w:w="915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2022р.</w:t>
            </w:r>
          </w:p>
        </w:tc>
      </w:tr>
      <w:tr w:rsidR="000614B3" w:rsidRPr="000614B3" w:rsidTr="00D57982">
        <w:trPr>
          <w:trHeight w:val="293"/>
        </w:trPr>
        <w:tc>
          <w:tcPr>
            <w:tcW w:w="468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46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8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136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915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</w:tr>
      <w:tr w:rsidR="000614B3" w:rsidRPr="000614B3" w:rsidTr="00D57982">
        <w:trPr>
          <w:trHeight w:val="998"/>
        </w:trPr>
        <w:tc>
          <w:tcPr>
            <w:tcW w:w="468" w:type="dxa"/>
          </w:tcPr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8460" w:type="dxa"/>
          </w:tcPr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Організація безкоштовного харчування учнів 1-4 класів</w:t>
            </w:r>
          </w:p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Кількість учнів, які будуть забезпечені харчуванням</w:t>
            </w:r>
          </w:p>
        </w:tc>
        <w:tc>
          <w:tcPr>
            <w:tcW w:w="1136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Діти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6827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2244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2284</w:t>
            </w:r>
          </w:p>
        </w:tc>
        <w:tc>
          <w:tcPr>
            <w:tcW w:w="915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2299</w:t>
            </w:r>
          </w:p>
        </w:tc>
      </w:tr>
      <w:tr w:rsidR="000614B3" w:rsidRPr="000614B3" w:rsidTr="00D57982">
        <w:trPr>
          <w:trHeight w:val="3510"/>
        </w:trPr>
        <w:tc>
          <w:tcPr>
            <w:tcW w:w="468" w:type="dxa"/>
          </w:tcPr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8460" w:type="dxa"/>
          </w:tcPr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Організація безкоштовного харчування учнів 5-11 класів із числа: 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дітей-сиріт; 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діти - напівсироти;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дітей, позбавлених батьківського піклування; </w:t>
            </w:r>
          </w:p>
          <w:p w:rsidR="00AE68F7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 із сімей, які отримують допомогу відповідно до Закону України «Про державну соціальну допомогу малозабезпеченим сім’ям»; </w:t>
            </w:r>
          </w:p>
          <w:p w:rsidR="000614B3" w:rsidRPr="00AE68F7" w:rsidRDefault="00AE68F7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дітей з інвалідністю;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  з  особливими  освітніми  потребами, які  навчаються  у  спеціальних  та інклюзивних класах  закладів загальної середньої освіти;  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учнів з числа дітей, батьки яких є  учасниками  бойових дій 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діти із сімей переселенців;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дітей учасників бойових дій АТО та ООС (операції об’єднаних сил);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дітей із сімей військовослужбовців, померлих під час проходження військової служби;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 віднесених до III категорії осіб, які постраждали внаслідок Чорнобильської катастрофи та потребують </w:t>
            </w:r>
            <w:proofErr w:type="spellStart"/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довезення</w:t>
            </w:r>
            <w:proofErr w:type="spellEnd"/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 закладів освіти міста </w:t>
            </w:r>
            <w:proofErr w:type="spellStart"/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Вараш</w:t>
            </w:r>
            <w:proofErr w:type="spellEnd"/>
          </w:p>
          <w:p w:rsidR="000614B3" w:rsidRPr="00B4103C" w:rsidRDefault="00B102DA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r w:rsidRPr="00A67DB3">
              <w:rPr>
                <w:rFonts w:ascii="Times New Roman" w:hAnsi="Times New Roman" w:cs="Times New Roman"/>
                <w:lang w:val="uk-UA" w:eastAsia="ru-RU"/>
              </w:rPr>
              <w:t xml:space="preserve">- </w:t>
            </w:r>
            <w:r w:rsidRPr="00A67DB3">
              <w:rPr>
                <w:rFonts w:ascii="Times New Roman" w:hAnsi="Times New Roman" w:cs="Times New Roman"/>
                <w:lang w:val="uk-UA"/>
              </w:rPr>
              <w:t>дітей, які мають орфанні захворювання.</w:t>
            </w:r>
            <w:bookmarkEnd w:id="0"/>
          </w:p>
        </w:tc>
        <w:tc>
          <w:tcPr>
            <w:tcW w:w="18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Кількість учнів, які будуть забезпечені харчуванням</w:t>
            </w: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Діти</w:t>
            </w:r>
          </w:p>
        </w:tc>
        <w:tc>
          <w:tcPr>
            <w:tcW w:w="900" w:type="dxa"/>
          </w:tcPr>
          <w:p w:rsidR="000614B3" w:rsidRPr="00A67DB3" w:rsidRDefault="000614B3" w:rsidP="00B102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7DB3"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  <w:r w:rsidR="00B102DA" w:rsidRPr="00A67DB3">
              <w:rPr>
                <w:rFonts w:ascii="Times New Roman" w:eastAsia="Times New Roman" w:hAnsi="Times New Roman" w:cs="Times New Roman"/>
                <w:lang w:val="uk-UA" w:eastAsia="ru-RU"/>
              </w:rPr>
              <w:t>57</w:t>
            </w:r>
          </w:p>
        </w:tc>
        <w:tc>
          <w:tcPr>
            <w:tcW w:w="900" w:type="dxa"/>
          </w:tcPr>
          <w:p w:rsidR="000614B3" w:rsidRPr="00A67D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7DB3">
              <w:rPr>
                <w:rFonts w:ascii="Times New Roman" w:eastAsia="Times New Roman" w:hAnsi="Times New Roman" w:cs="Times New Roman"/>
                <w:lang w:val="uk-UA" w:eastAsia="ru-RU"/>
              </w:rPr>
              <w:t>446</w:t>
            </w:r>
          </w:p>
        </w:tc>
        <w:tc>
          <w:tcPr>
            <w:tcW w:w="900" w:type="dxa"/>
          </w:tcPr>
          <w:p w:rsidR="000614B3" w:rsidRPr="00A67DB3" w:rsidRDefault="000614B3" w:rsidP="00B102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7DB3">
              <w:rPr>
                <w:rFonts w:ascii="Times New Roman" w:eastAsia="Times New Roman" w:hAnsi="Times New Roman" w:cs="Times New Roman"/>
                <w:lang w:val="uk-UA" w:eastAsia="ru-RU"/>
              </w:rPr>
              <w:t>44</w:t>
            </w:r>
            <w:r w:rsidR="00B102DA" w:rsidRPr="00A67DB3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915" w:type="dxa"/>
          </w:tcPr>
          <w:p w:rsidR="000614B3" w:rsidRPr="00A67DB3" w:rsidRDefault="000614B3" w:rsidP="00B102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7DB3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="00B102DA" w:rsidRPr="00A67DB3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  <w:r w:rsidRPr="00A67DB3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</w:tr>
      <w:tr w:rsidR="000614B3" w:rsidRPr="000614B3" w:rsidTr="00D57982">
        <w:trPr>
          <w:trHeight w:val="165"/>
        </w:trPr>
        <w:tc>
          <w:tcPr>
            <w:tcW w:w="468" w:type="dxa"/>
          </w:tcPr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3.</w:t>
            </w:r>
          </w:p>
        </w:tc>
        <w:tc>
          <w:tcPr>
            <w:tcW w:w="8460" w:type="dxa"/>
          </w:tcPr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Фінансування харчування дітей, які відвідують групи продовженого дня,  за рішенням </w:t>
            </w: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педагогічних рад закладів загальної середньої освіти звільнені від плати за харчування (у відсотках чисельності групи за списком): не більше 15% складу групи – в повному обсязі та не більше 25% - на половину вартості.</w:t>
            </w:r>
          </w:p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Кількість учнів, </w:t>
            </w: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які будуть забезпечені харчуванням</w:t>
            </w:r>
          </w:p>
        </w:tc>
        <w:tc>
          <w:tcPr>
            <w:tcW w:w="1136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Діти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643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211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214</w:t>
            </w:r>
          </w:p>
        </w:tc>
        <w:tc>
          <w:tcPr>
            <w:tcW w:w="915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218</w:t>
            </w:r>
          </w:p>
        </w:tc>
      </w:tr>
    </w:tbl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47D5" w:rsidRPr="000614B3" w:rsidRDefault="000614B3" w:rsidP="00B10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</w:pPr>
      <w:r w:rsidRPr="000614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</w:t>
      </w:r>
      <w:r w:rsidRPr="00B10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                                                                                      </w:t>
      </w:r>
      <w:r w:rsidR="00B102DA" w:rsidRPr="00B102DA">
        <w:rPr>
          <w:rFonts w:ascii="Times New Roman" w:hAnsi="Times New Roman" w:cs="Times New Roman"/>
          <w:sz w:val="28"/>
          <w:szCs w:val="28"/>
          <w:lang w:val="uk-UA" w:eastAsia="ru-RU"/>
        </w:rPr>
        <w:t>Геннадій ДЕРЕВ’ЯНЧУК</w:t>
      </w:r>
    </w:p>
    <w:sectPr w:rsidR="00C047D5" w:rsidRPr="000614B3" w:rsidSect="000614B3">
      <w:head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508" w:rsidRDefault="00FF4508" w:rsidP="000614B3">
      <w:pPr>
        <w:spacing w:after="0" w:line="240" w:lineRule="auto"/>
      </w:pPr>
      <w:r>
        <w:separator/>
      </w:r>
    </w:p>
  </w:endnote>
  <w:endnote w:type="continuationSeparator" w:id="1">
    <w:p w:rsidR="00FF4508" w:rsidRDefault="00FF4508" w:rsidP="0006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508" w:rsidRDefault="00FF4508" w:rsidP="000614B3">
      <w:pPr>
        <w:spacing w:after="0" w:line="240" w:lineRule="auto"/>
      </w:pPr>
      <w:r>
        <w:separator/>
      </w:r>
    </w:p>
  </w:footnote>
  <w:footnote w:type="continuationSeparator" w:id="1">
    <w:p w:rsidR="00FF4508" w:rsidRDefault="00FF4508" w:rsidP="0006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914791"/>
      <w:docPartObj>
        <w:docPartGallery w:val="Page Numbers (Top of Page)"/>
        <w:docPartUnique/>
      </w:docPartObj>
    </w:sdtPr>
    <w:sdtContent>
      <w:p w:rsidR="000614B3" w:rsidRDefault="00B1106B">
        <w:pPr>
          <w:pStyle w:val="a3"/>
          <w:jc w:val="center"/>
        </w:pPr>
        <w:r>
          <w:fldChar w:fldCharType="begin"/>
        </w:r>
        <w:r w:rsidR="000614B3">
          <w:instrText>PAGE   \* MERGEFORMAT</w:instrText>
        </w:r>
        <w:r>
          <w:fldChar w:fldCharType="separate"/>
        </w:r>
        <w:r w:rsidR="003E6D37">
          <w:rPr>
            <w:noProof/>
          </w:rPr>
          <w:t>2</w:t>
        </w:r>
        <w:r>
          <w:fldChar w:fldCharType="end"/>
        </w:r>
      </w:p>
    </w:sdtContent>
  </w:sdt>
  <w:p w:rsidR="000614B3" w:rsidRDefault="000614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4B3"/>
    <w:rsid w:val="00005B06"/>
    <w:rsid w:val="000361F0"/>
    <w:rsid w:val="000614B3"/>
    <w:rsid w:val="003824D0"/>
    <w:rsid w:val="003E6D37"/>
    <w:rsid w:val="006B5E97"/>
    <w:rsid w:val="009B5EC3"/>
    <w:rsid w:val="00A55EC9"/>
    <w:rsid w:val="00A67DB3"/>
    <w:rsid w:val="00A74F3E"/>
    <w:rsid w:val="00AB0675"/>
    <w:rsid w:val="00AE68F7"/>
    <w:rsid w:val="00B102DA"/>
    <w:rsid w:val="00B1106B"/>
    <w:rsid w:val="00B4103C"/>
    <w:rsid w:val="00BD248A"/>
    <w:rsid w:val="00C047D5"/>
    <w:rsid w:val="00C743AF"/>
    <w:rsid w:val="00ED7534"/>
    <w:rsid w:val="00FF4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14B3"/>
  </w:style>
  <w:style w:type="paragraph" w:styleId="a5">
    <w:name w:val="footer"/>
    <w:basedOn w:val="a"/>
    <w:link w:val="a6"/>
    <w:uiPriority w:val="99"/>
    <w:unhideWhenUsed/>
    <w:rsid w:val="0006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1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6</cp:revision>
  <dcterms:created xsi:type="dcterms:W3CDTF">2021-03-09T10:43:00Z</dcterms:created>
  <dcterms:modified xsi:type="dcterms:W3CDTF">2021-03-16T08:37:00Z</dcterms:modified>
</cp:coreProperties>
</file>