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1C" w:rsidRPr="001D3393" w:rsidRDefault="0012021C" w:rsidP="004E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D3393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12021C" w:rsidRPr="001D3393" w:rsidRDefault="0012021C" w:rsidP="004E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 xml:space="preserve">щодо змін в організаційній структурі департаменту житлово-комунального господарства, майна та будівництва виконавчого комітету </w:t>
      </w:r>
    </w:p>
    <w:p w:rsidR="0012021C" w:rsidRPr="001D3393" w:rsidRDefault="0012021C" w:rsidP="004E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>Вараської міської ради</w:t>
      </w:r>
    </w:p>
    <w:p w:rsidR="0012021C" w:rsidRPr="004240F8" w:rsidRDefault="0012021C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021C" w:rsidRPr="001D3393" w:rsidRDefault="0012021C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240F8">
        <w:rPr>
          <w:rFonts w:ascii="Times New Roman" w:hAnsi="Times New Roman"/>
          <w:sz w:val="28"/>
          <w:szCs w:val="28"/>
          <w:lang w:val="uk-UA"/>
        </w:rPr>
        <w:tab/>
      </w:r>
      <w:r w:rsidRPr="004240F8">
        <w:rPr>
          <w:rFonts w:ascii="Times New Roman" w:hAnsi="Times New Roman"/>
          <w:bCs/>
          <w:color w:val="000000"/>
          <w:sz w:val="28"/>
          <w:szCs w:val="28"/>
          <w:lang w:val="uk-UA"/>
        </w:rPr>
        <w:t>Відповідно до пункту 5 частини 1 статті 26, пункту 6 частини 4 статті 42 Закону України «Про місцев</w:t>
      </w:r>
      <w:r w:rsidRPr="004240F8"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4240F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самоврядування в Україні» затвердження за пропозицією міського голови</w:t>
      </w:r>
      <w:r w:rsidRPr="004240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240F8">
        <w:rPr>
          <w:rFonts w:ascii="Times New Roman" w:hAnsi="Times New Roman"/>
          <w:color w:val="000000"/>
          <w:sz w:val="28"/>
          <w:szCs w:val="28"/>
          <w:lang w:val="uk-UA"/>
        </w:rPr>
        <w:t>загальної чисельності апарату ради та її виконавчих органів</w:t>
      </w:r>
      <w:r w:rsidRPr="004240F8">
        <w:rPr>
          <w:rFonts w:ascii="Times New Roman" w:hAnsi="Times New Roman"/>
          <w:sz w:val="28"/>
          <w:szCs w:val="28"/>
          <w:lang w:val="uk-UA"/>
        </w:rPr>
        <w:t xml:space="preserve"> є виключною компетенцією міської ради.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відділи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виконавчі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органи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затверджуються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color w:val="000000"/>
          <w:sz w:val="28"/>
          <w:szCs w:val="28"/>
        </w:rPr>
        <w:t>відповідною</w:t>
      </w:r>
      <w:proofErr w:type="spellEnd"/>
      <w:r w:rsidRPr="001D3393">
        <w:rPr>
          <w:rFonts w:ascii="Times New Roman" w:hAnsi="Times New Roman"/>
          <w:color w:val="000000"/>
          <w:sz w:val="28"/>
          <w:szCs w:val="28"/>
        </w:rPr>
        <w:t xml:space="preserve"> радою (</w:t>
      </w:r>
      <w:proofErr w:type="spellStart"/>
      <w:r w:rsidR="004240F8">
        <w:fldChar w:fldCharType="begin"/>
      </w:r>
      <w:r w:rsidR="004240F8">
        <w:instrText xml:space="preserve"> HYPERLINK "http://zakon4.rada.gov.ua/laws/show/280/97-%D0%B2%D1%80" \t "_blank" \o "стаття 54 Закону № 280" </w:instrText>
      </w:r>
      <w:r w:rsidR="004240F8">
        <w:fldChar w:fldCharType="separate"/>
      </w:r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>стаття</w:t>
      </w:r>
      <w:proofErr w:type="spellEnd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 xml:space="preserve"> 54 Закону «Про </w:t>
      </w:r>
      <w:proofErr w:type="spellStart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>місцеве</w:t>
      </w:r>
      <w:proofErr w:type="spellEnd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>самоврядування</w:t>
      </w:r>
      <w:proofErr w:type="spellEnd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 xml:space="preserve"> в </w:t>
      </w:r>
      <w:proofErr w:type="spellStart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>Україні</w:t>
      </w:r>
      <w:proofErr w:type="spellEnd"/>
      <w:r w:rsidRPr="001D3393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t>»</w:t>
      </w:r>
      <w:r w:rsidR="004240F8">
        <w:rPr>
          <w:rStyle w:val="a3"/>
          <w:rFonts w:ascii="Times New Roman" w:hAnsi="Times New Roman"/>
          <w:color w:val="000000"/>
          <w:sz w:val="28"/>
          <w:szCs w:val="28"/>
          <w:u w:val="none"/>
          <w:bdr w:val="none" w:sz="0" w:space="0" w:color="auto" w:frame="1"/>
        </w:rPr>
        <w:fldChar w:fldCharType="end"/>
      </w:r>
      <w:r w:rsidRPr="001D3393">
        <w:rPr>
          <w:rFonts w:ascii="Times New Roman" w:hAnsi="Times New Roman"/>
          <w:color w:val="000000"/>
          <w:sz w:val="28"/>
          <w:szCs w:val="28"/>
        </w:rPr>
        <w:t>).</w:t>
      </w:r>
    </w:p>
    <w:p w:rsidR="0012021C" w:rsidRPr="001D3393" w:rsidRDefault="0012021C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ab/>
        <w:t>Департамент житлово-комунального господарства, майна та будівництва виконавчого комітету Вараської міської ради (далі – Департамент) є структурним підрозділом виконавчого комітету Вараської міської ради, який утворений відповідно до рішення Вараської міської ради від 24.02.2021 №110</w:t>
      </w:r>
      <w:r>
        <w:rPr>
          <w:rFonts w:ascii="Times New Roman" w:hAnsi="Times New Roman"/>
          <w:sz w:val="28"/>
          <w:szCs w:val="28"/>
          <w:lang w:val="uk-UA"/>
        </w:rPr>
        <w:t xml:space="preserve"> «Про створення юридичної особи – Департамент житлово-комунального господарства, майна та будівництва виконавчого комітету Вараської міської ради»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Пунктом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1.3 Положення про департамент житлово-комунального господарства, майна та будівництва виконавчого комітету Вараської міської ради встановлено, </w:t>
      </w:r>
      <w:r w:rsidRPr="001D3393">
        <w:rPr>
          <w:rFonts w:ascii="Times New Roman" w:hAnsi="Times New Roman"/>
          <w:b/>
          <w:sz w:val="28"/>
          <w:szCs w:val="28"/>
          <w:lang w:val="uk-UA"/>
        </w:rPr>
        <w:t>структура чисельність та витрати на утримання Департаменту затверджується рішенням міської ради</w:t>
      </w:r>
      <w:r w:rsidRPr="001D3393">
        <w:rPr>
          <w:rFonts w:ascii="Times New Roman" w:hAnsi="Times New Roman"/>
          <w:sz w:val="28"/>
          <w:szCs w:val="28"/>
          <w:lang w:val="uk-UA"/>
        </w:rPr>
        <w:t>.</w:t>
      </w:r>
    </w:p>
    <w:p w:rsidR="0012021C" w:rsidRPr="001D3393" w:rsidRDefault="0012021C" w:rsidP="00E74197">
      <w:pPr>
        <w:pStyle w:val="inden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D3393">
        <w:rPr>
          <w:color w:val="000000"/>
          <w:sz w:val="28"/>
          <w:szCs w:val="28"/>
        </w:rPr>
        <w:t xml:space="preserve">При підготовці штатних розписів органам місцевого самоврядування рекомендувалося використовувати штатні нормативи, наведені в </w:t>
      </w:r>
      <w:hyperlink r:id="rId5" w:tgtFrame="_blank" w:tooltip="постанові КМУ " w:history="1">
        <w:r w:rsidRPr="001D3393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постанові КМУ «Про фінансове забезпечення діяльності органів місцевого самоврядування» від 03.12.1997 №1349</w:t>
        </w:r>
      </w:hyperlink>
      <w:r w:rsidRPr="001D3393">
        <w:rPr>
          <w:color w:val="000000"/>
          <w:sz w:val="28"/>
          <w:szCs w:val="28"/>
        </w:rPr>
        <w:t xml:space="preserve">. Однак із 01.01.2015 ця постанова втратила чинність згідно з </w:t>
      </w:r>
      <w:hyperlink r:id="rId6" w:tgtFrame="_blank" w:tooltip="постановою КМУ " w:history="1">
        <w:r w:rsidRPr="001D3393">
          <w:rPr>
            <w:rStyle w:val="a3"/>
            <w:color w:val="000000"/>
            <w:sz w:val="28"/>
            <w:szCs w:val="28"/>
            <w:u w:val="none"/>
            <w:bdr w:val="none" w:sz="0" w:space="0" w:color="auto" w:frame="1"/>
          </w:rPr>
          <w:t>постановою КМУ «Про визнання такими, що втратили чинність, деяких постанов Кабінету Міністрів України» від 26.11.2014 р. № 664</w:t>
        </w:r>
      </w:hyperlink>
      <w:r w:rsidRPr="001D3393">
        <w:rPr>
          <w:color w:val="000000"/>
          <w:sz w:val="28"/>
          <w:szCs w:val="28"/>
        </w:rPr>
        <w:t>.</w:t>
      </w:r>
    </w:p>
    <w:p w:rsidR="0012021C" w:rsidRPr="001D3393" w:rsidRDefault="0012021C" w:rsidP="00E74197">
      <w:pPr>
        <w:pStyle w:val="inden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D3393">
        <w:rPr>
          <w:color w:val="000000"/>
          <w:sz w:val="28"/>
          <w:szCs w:val="28"/>
        </w:rPr>
        <w:t>На сьогодні іншого нормативно-правового документа, який би регулював чисельність працівників та штати органів місцевого самоврядування, не прийнято.</w:t>
      </w:r>
    </w:p>
    <w:p w:rsidR="0012021C" w:rsidRPr="001D3393" w:rsidRDefault="0012021C" w:rsidP="00E741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1D33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Потреба щодо змін 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в організаційній структурі Департаменту </w:t>
      </w:r>
      <w:r w:rsidRPr="001D33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визначається колом специфічних та унікальних завдань, які на нього покладаються. </w:t>
      </w:r>
    </w:p>
    <w:p w:rsidR="0012021C" w:rsidRPr="001D3393" w:rsidRDefault="0012021C" w:rsidP="00E741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D33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ab/>
        <w:t>Так, основним завданням Департаменту є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Pr="001D33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забезпечення на території Вараської міської територіальної громади реалізації державної політики комплексного розвитку та реформування у сфері житлово-комунального господарства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Pr="001D33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управління майном комунально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ї власності,</w:t>
      </w:r>
      <w:r w:rsidRPr="001D33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будівельної діяльності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Pr="001D339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абезпечення виконання державних програм, програм соціально-економічного розвитку, розроблення та виконання місцевих програм реформування та розвитку житлово-комунального господарства, енергетичної ефективності,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тощо;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>рганізація управління об’єктами житлово-комунального господарства, що знаходяться в комунальній 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ласності територіальної громади;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абезпечення підготовки, розробки, виготовлення погодження, затвердження, 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обробки, зберігання, тощо документації у сфері управління майном комунальної власності. Відповідні завдання містяться у Положенні про Департамент, розділ ІІ Завдання Департаменту. До складу Департаменту входять такі структурні підрозділи (далі – Відділи):</w:t>
      </w:r>
    </w:p>
    <w:p w:rsidR="0012021C" w:rsidRPr="001D3393" w:rsidRDefault="0012021C" w:rsidP="00DB7F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відділ житлово-комунального господарства, всього у відділі затверджено </w:t>
      </w:r>
      <w:r w:rsidRPr="001D3393">
        <w:rPr>
          <w:rFonts w:ascii="Times New Roman" w:hAnsi="Times New Roman"/>
          <w:b/>
          <w:color w:val="000000"/>
          <w:sz w:val="28"/>
          <w:szCs w:val="28"/>
          <w:lang w:val="uk-UA"/>
        </w:rPr>
        <w:t>2 штатні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 одиниці;</w:t>
      </w:r>
    </w:p>
    <w:p w:rsidR="0012021C" w:rsidRPr="001D3393" w:rsidRDefault="0012021C" w:rsidP="00DB7F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Відділ комунального майна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 - 4 штатні одиниці;</w:t>
      </w:r>
    </w:p>
    <w:p w:rsidR="0012021C" w:rsidRPr="001D3393" w:rsidRDefault="0012021C" w:rsidP="00DB7F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Відділ будівництва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 - 4 штатні одиниці;</w:t>
      </w:r>
    </w:p>
    <w:p w:rsidR="0012021C" w:rsidRPr="001D3393" w:rsidRDefault="0012021C" w:rsidP="00DB7F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>Відділ договірних відносин - 3 штатні одиниці;</w:t>
      </w:r>
    </w:p>
    <w:p w:rsidR="0012021C" w:rsidRPr="001D3393" w:rsidRDefault="0012021C" w:rsidP="00DB7F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Відділ бухгалтерського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обліку та звітності</w:t>
      </w:r>
      <w:r w:rsidRPr="001D3393">
        <w:rPr>
          <w:rFonts w:ascii="Times New Roman" w:hAnsi="Times New Roman"/>
          <w:color w:val="000000"/>
          <w:sz w:val="28"/>
          <w:szCs w:val="28"/>
          <w:lang w:val="uk-UA"/>
        </w:rPr>
        <w:t xml:space="preserve"> - 4 штатні одиниці.</w:t>
      </w:r>
    </w:p>
    <w:p w:rsidR="0012021C" w:rsidRPr="001D3393" w:rsidRDefault="0012021C" w:rsidP="00D2189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ab/>
        <w:t>Постанова Кабінету Міністрів України від 12 березня 2005 р. № 179 «Про упорядкування структури апарату центральних органів виконавчої влади, їх територіальних підрозділів та місцевих державних адміністрацій» визначає, що відділ – це структурний підрозділ, що утворюється для виконання завдань за одним напрямом (функцією) діяльності органу виконавчої влади, з штатною чисельністю не менш як 4 одиниці. Відділ очолює начальник. Начальник відділу може мати не більш як одного заступника. Така посада може вводитися в разі, коли штатна чисельність відділу становить не менш як 5 одиниць.</w:t>
      </w:r>
    </w:p>
    <w:p w:rsidR="0012021C" w:rsidRPr="001D3393" w:rsidRDefault="0012021C" w:rsidP="00E35D6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ab/>
        <w:t xml:space="preserve">На відділ житлово-комунального господарства Департаменту відповідно до Розділу 4 підрозділу 4.10 Положення покладається величезний об’єм роботи у сфері житлово-комунального господарства та благоустрою територій, енергозбереження, підготовки та проведення передбачених законодавством конкурсів (призначення управителя багатоквартирного будинку, конкурсу на надання послуг з вивезення твердих побутових відходів, тощо), постійно надходить велика кількість різного роду заяв та звернень. Крім того слід зазначити, що </w:t>
      </w:r>
      <w:r>
        <w:rPr>
          <w:rFonts w:ascii="Times New Roman" w:hAnsi="Times New Roman"/>
          <w:sz w:val="28"/>
          <w:szCs w:val="28"/>
          <w:lang w:val="uk-UA"/>
        </w:rPr>
        <w:t xml:space="preserve">станом 01.08.2021 року 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на території Вараської міської територіальної громади зареєстровано 79 об’єднань співвласників багатоквартирних будинків (ОСББ), що також потребує координування їх діяльності. </w:t>
      </w:r>
    </w:p>
    <w:p w:rsidR="0012021C" w:rsidRPr="001D3393" w:rsidRDefault="0012021C" w:rsidP="00E4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 xml:space="preserve">З викладеного вбачається, що для повноцінного функціонування відділу житлово-комунального господарства необхідно забезпечити відповідну чисельність працівників, а саме </w:t>
      </w:r>
      <w:r w:rsidRPr="001D3393">
        <w:rPr>
          <w:rFonts w:ascii="Times New Roman" w:hAnsi="Times New Roman"/>
          <w:b/>
          <w:sz w:val="28"/>
          <w:szCs w:val="28"/>
          <w:lang w:val="uk-UA"/>
        </w:rPr>
        <w:t>додати 2 (дві) штатні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одиниці спеціалістів один спеціаліст для координування  діяльності об’єднання співвласників багатоквартирних будинків (ОСББ), інший для роботи з місцевими програмами у сфері житлово-комунального господарства та благоустрою території, з контрольними документами, та для роботи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підготовк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до проведення передбачених законодавством конкурсів (призначення управителя багатоквартирного будинку, конкурсу на надання послуг з вивезення твердих побутових відходів, тощо). </w:t>
      </w:r>
    </w:p>
    <w:p w:rsidR="0012021C" w:rsidRPr="001D3393" w:rsidRDefault="0012021C" w:rsidP="00E4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>До того ж</w:t>
      </w:r>
      <w:r>
        <w:rPr>
          <w:rFonts w:ascii="Times New Roman" w:hAnsi="Times New Roman"/>
          <w:sz w:val="28"/>
          <w:szCs w:val="28"/>
          <w:lang w:val="uk-UA"/>
        </w:rPr>
        <w:t>, відповідно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до Положення, Департамент є юридичною особою, має самостійний баланс, рахунки в органах Державної казначейської служби України та установах банків держа</w:t>
      </w:r>
      <w:r>
        <w:rPr>
          <w:rFonts w:ascii="Times New Roman" w:hAnsi="Times New Roman"/>
          <w:sz w:val="28"/>
          <w:szCs w:val="28"/>
          <w:lang w:val="uk-UA"/>
        </w:rPr>
        <w:t>вного сектору, штампи і бланки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, право </w:t>
      </w:r>
      <w:r w:rsidRPr="001D3393">
        <w:rPr>
          <w:rFonts w:ascii="Times New Roman" w:hAnsi="Times New Roman"/>
          <w:sz w:val="28"/>
          <w:szCs w:val="28"/>
          <w:lang w:val="uk-UA"/>
        </w:rPr>
        <w:lastRenderedPageBreak/>
        <w:t>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</w:r>
    </w:p>
    <w:p w:rsidR="0012021C" w:rsidRPr="001D3393" w:rsidRDefault="0012021C" w:rsidP="00E4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3393">
        <w:rPr>
          <w:rFonts w:ascii="Times New Roman" w:hAnsi="Times New Roman"/>
          <w:sz w:val="28"/>
          <w:szCs w:val="28"/>
          <w:lang w:val="uk-UA"/>
        </w:rPr>
        <w:t>Враховуючи, що Департамент є окремим виконавчим органом, що має в своєму складі ряд структурних підрозділів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3393">
        <w:rPr>
          <w:rFonts w:ascii="Times New Roman" w:hAnsi="Times New Roman"/>
          <w:sz w:val="28"/>
          <w:szCs w:val="28"/>
          <w:lang w:val="uk-UA"/>
        </w:rPr>
        <w:t>(відділів), свої кабінети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є необхідність </w:t>
      </w:r>
      <w:r w:rsidRPr="001D3393">
        <w:rPr>
          <w:rFonts w:ascii="Times New Roman" w:hAnsi="Times New Roman"/>
          <w:b/>
          <w:sz w:val="28"/>
          <w:szCs w:val="28"/>
          <w:lang w:val="uk-UA"/>
        </w:rPr>
        <w:t>введення 0.5 штатних одиниці посади прибиральника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для прибирання службових приміщень департаменту, а також </w:t>
      </w:r>
      <w:r w:rsidRPr="001D3393">
        <w:rPr>
          <w:rFonts w:ascii="Times New Roman" w:hAnsi="Times New Roman"/>
          <w:b/>
          <w:sz w:val="28"/>
          <w:szCs w:val="28"/>
          <w:lang w:val="uk-UA"/>
        </w:rPr>
        <w:t>1.0 штатних одиниці посади водія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для керування транспортним засобом.</w:t>
      </w:r>
    </w:p>
    <w:p w:rsidR="0012021C" w:rsidRPr="001D3393" w:rsidRDefault="0012021C" w:rsidP="00FE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0306">
        <w:rPr>
          <w:rFonts w:ascii="Times New Roman" w:hAnsi="Times New Roman"/>
          <w:sz w:val="28"/>
          <w:szCs w:val="28"/>
          <w:lang w:val="uk-UA"/>
        </w:rPr>
        <w:tab/>
      </w:r>
      <w:r w:rsidRPr="001D3393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1D3393">
        <w:rPr>
          <w:rFonts w:ascii="Times New Roman" w:hAnsi="Times New Roman"/>
          <w:sz w:val="28"/>
          <w:szCs w:val="28"/>
        </w:rPr>
        <w:t>огляду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D3393">
        <w:rPr>
          <w:rFonts w:ascii="Times New Roman" w:hAnsi="Times New Roman"/>
          <w:sz w:val="28"/>
          <w:szCs w:val="28"/>
        </w:rPr>
        <w:t>викладене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можна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зробити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D3393">
        <w:rPr>
          <w:rFonts w:ascii="Times New Roman" w:hAnsi="Times New Roman"/>
          <w:sz w:val="28"/>
          <w:szCs w:val="28"/>
        </w:rPr>
        <w:t>що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1D3393">
        <w:rPr>
          <w:rFonts w:ascii="Times New Roman" w:hAnsi="Times New Roman"/>
          <w:sz w:val="28"/>
          <w:szCs w:val="28"/>
        </w:rPr>
        <w:t>приведення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департаменту </w:t>
      </w:r>
      <w:proofErr w:type="spellStart"/>
      <w:r w:rsidRPr="001D3393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, майна та </w:t>
      </w:r>
      <w:proofErr w:type="spellStart"/>
      <w:r w:rsidRPr="001D3393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Вараської </w:t>
      </w:r>
      <w:proofErr w:type="spellStart"/>
      <w:r w:rsidRPr="001D339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ради у </w:t>
      </w:r>
      <w:proofErr w:type="spellStart"/>
      <w:r w:rsidRPr="001D3393">
        <w:rPr>
          <w:rFonts w:ascii="Times New Roman" w:hAnsi="Times New Roman"/>
          <w:sz w:val="28"/>
          <w:szCs w:val="28"/>
        </w:rPr>
        <w:t>відповідність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до</w:t>
      </w:r>
      <w:r w:rsidRPr="001D3393">
        <w:rPr>
          <w:rFonts w:ascii="Times New Roman" w:hAnsi="Times New Roman"/>
          <w:sz w:val="28"/>
          <w:szCs w:val="28"/>
          <w:lang w:val="uk-UA"/>
        </w:rPr>
        <w:t xml:space="preserve"> пропонованого</w:t>
      </w:r>
      <w:r w:rsidRPr="001D3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339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D3393">
        <w:rPr>
          <w:rFonts w:ascii="Times New Roman" w:hAnsi="Times New Roman"/>
          <w:sz w:val="28"/>
          <w:szCs w:val="28"/>
        </w:rPr>
        <w:t xml:space="preserve"> буде складно </w:t>
      </w:r>
      <w:r w:rsidRPr="001D3393">
        <w:rPr>
          <w:rFonts w:ascii="Times New Roman" w:hAnsi="Times New Roman"/>
          <w:sz w:val="28"/>
          <w:szCs w:val="28"/>
          <w:lang w:val="uk-UA"/>
        </w:rPr>
        <w:t>забезпечити повноцінне функціонування Департаменту.</w:t>
      </w: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3393">
        <w:rPr>
          <w:rFonts w:ascii="Times New Roman" w:hAnsi="Times New Roman" w:cs="Times New Roman"/>
          <w:b/>
          <w:sz w:val="28"/>
          <w:szCs w:val="28"/>
        </w:rPr>
        <w:t>Прогнозовані суспільні, економічні, фінансові та юридичні наслідки прийняття рішення:</w:t>
      </w:r>
      <w:r w:rsidRPr="001D3393"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ефективного виконання законодавства , що стосується місцевого самоврядування</w:t>
      </w:r>
      <w:r w:rsidRPr="001D3393">
        <w:rPr>
          <w:rFonts w:ascii="Times New Roman" w:hAnsi="Times New Roman" w:cs="Times New Roman"/>
          <w:sz w:val="28"/>
          <w:szCs w:val="28"/>
        </w:rPr>
        <w:t xml:space="preserve"> у визначених галузях .</w:t>
      </w: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D3393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1D3393">
        <w:rPr>
          <w:rFonts w:ascii="Times New Roman" w:hAnsi="Times New Roman" w:cs="Times New Roman"/>
          <w:sz w:val="28"/>
          <w:szCs w:val="28"/>
        </w:rPr>
        <w:t>. директора департаменту</w:t>
      </w: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3393">
        <w:rPr>
          <w:rFonts w:ascii="Times New Roman" w:hAnsi="Times New Roman" w:cs="Times New Roman"/>
          <w:sz w:val="28"/>
          <w:szCs w:val="28"/>
        </w:rPr>
        <w:t>Житлово-комунального господарства,</w:t>
      </w:r>
    </w:p>
    <w:p w:rsidR="0012021C" w:rsidRPr="001D3393" w:rsidRDefault="0012021C" w:rsidP="00176B91">
      <w:pPr>
        <w:pStyle w:val="rvps2"/>
        <w:shd w:val="clear" w:color="auto" w:fill="FFFFFF"/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3393">
        <w:rPr>
          <w:rFonts w:ascii="Times New Roman" w:hAnsi="Times New Roman" w:cs="Times New Roman"/>
          <w:sz w:val="28"/>
          <w:szCs w:val="28"/>
        </w:rPr>
        <w:t>майна та будівництва виконавчого комітету</w:t>
      </w:r>
    </w:p>
    <w:p w:rsidR="0012021C" w:rsidRPr="001D3393" w:rsidRDefault="0012021C" w:rsidP="001D203C">
      <w:pPr>
        <w:pStyle w:val="rvps2"/>
        <w:shd w:val="clear" w:color="auto" w:fill="FFFFFF"/>
        <w:tabs>
          <w:tab w:val="left" w:pos="7932"/>
        </w:tabs>
        <w:spacing w:before="0" w:after="0"/>
        <w:ind w:firstLine="44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3393">
        <w:rPr>
          <w:rFonts w:ascii="Times New Roman" w:hAnsi="Times New Roman" w:cs="Times New Roman"/>
          <w:sz w:val="28"/>
          <w:szCs w:val="28"/>
        </w:rPr>
        <w:t xml:space="preserve">Вараської міської ради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3393">
        <w:rPr>
          <w:rFonts w:ascii="Times New Roman" w:hAnsi="Times New Roman" w:cs="Times New Roman"/>
          <w:sz w:val="28"/>
          <w:szCs w:val="28"/>
        </w:rPr>
        <w:t xml:space="preserve">         Сергій ЖМУРАК</w:t>
      </w:r>
    </w:p>
    <w:sectPr w:rsidR="0012021C" w:rsidRPr="001D3393" w:rsidSect="00E959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60AF"/>
    <w:multiLevelType w:val="hybridMultilevel"/>
    <w:tmpl w:val="CF06D84A"/>
    <w:lvl w:ilvl="0" w:tplc="23DAD9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12"/>
    <w:rsid w:val="000331FB"/>
    <w:rsid w:val="000417EA"/>
    <w:rsid w:val="000B4EC5"/>
    <w:rsid w:val="000C54D2"/>
    <w:rsid w:val="000E3F98"/>
    <w:rsid w:val="000F5B84"/>
    <w:rsid w:val="0012021C"/>
    <w:rsid w:val="00142267"/>
    <w:rsid w:val="00171CEE"/>
    <w:rsid w:val="00176B91"/>
    <w:rsid w:val="001B0D11"/>
    <w:rsid w:val="001B4047"/>
    <w:rsid w:val="001B569E"/>
    <w:rsid w:val="001D203C"/>
    <w:rsid w:val="001D3393"/>
    <w:rsid w:val="001F0306"/>
    <w:rsid w:val="001F1399"/>
    <w:rsid w:val="001F4110"/>
    <w:rsid w:val="001F436D"/>
    <w:rsid w:val="002025D1"/>
    <w:rsid w:val="00241E18"/>
    <w:rsid w:val="002453A9"/>
    <w:rsid w:val="002913FB"/>
    <w:rsid w:val="002C318C"/>
    <w:rsid w:val="002C4AD1"/>
    <w:rsid w:val="002C7905"/>
    <w:rsid w:val="003060C0"/>
    <w:rsid w:val="00307121"/>
    <w:rsid w:val="003162AB"/>
    <w:rsid w:val="0032242F"/>
    <w:rsid w:val="00346369"/>
    <w:rsid w:val="00355400"/>
    <w:rsid w:val="003928DF"/>
    <w:rsid w:val="00395769"/>
    <w:rsid w:val="003F4AEB"/>
    <w:rsid w:val="003F7DD9"/>
    <w:rsid w:val="004047A2"/>
    <w:rsid w:val="004240F8"/>
    <w:rsid w:val="00427192"/>
    <w:rsid w:val="00435089"/>
    <w:rsid w:val="00436346"/>
    <w:rsid w:val="0044175B"/>
    <w:rsid w:val="004425AC"/>
    <w:rsid w:val="00472DE3"/>
    <w:rsid w:val="004A390A"/>
    <w:rsid w:val="004E02A2"/>
    <w:rsid w:val="004E6212"/>
    <w:rsid w:val="00506835"/>
    <w:rsid w:val="00546040"/>
    <w:rsid w:val="00550CBE"/>
    <w:rsid w:val="005703DC"/>
    <w:rsid w:val="00592304"/>
    <w:rsid w:val="00597DF5"/>
    <w:rsid w:val="005C1A8D"/>
    <w:rsid w:val="00616541"/>
    <w:rsid w:val="00651C6E"/>
    <w:rsid w:val="006610FB"/>
    <w:rsid w:val="00662F56"/>
    <w:rsid w:val="006661D0"/>
    <w:rsid w:val="00680F90"/>
    <w:rsid w:val="0069674B"/>
    <w:rsid w:val="006A3DFE"/>
    <w:rsid w:val="006C1AF4"/>
    <w:rsid w:val="006D704C"/>
    <w:rsid w:val="00701B7B"/>
    <w:rsid w:val="007467EC"/>
    <w:rsid w:val="007650A4"/>
    <w:rsid w:val="00772C5A"/>
    <w:rsid w:val="007830DB"/>
    <w:rsid w:val="007E63AD"/>
    <w:rsid w:val="007F283C"/>
    <w:rsid w:val="008450AC"/>
    <w:rsid w:val="00870989"/>
    <w:rsid w:val="00895E67"/>
    <w:rsid w:val="008A78BF"/>
    <w:rsid w:val="008F3C42"/>
    <w:rsid w:val="008F63BD"/>
    <w:rsid w:val="009376B4"/>
    <w:rsid w:val="00983DF2"/>
    <w:rsid w:val="009A1AEF"/>
    <w:rsid w:val="009A750B"/>
    <w:rsid w:val="009B0F6B"/>
    <w:rsid w:val="009C6A86"/>
    <w:rsid w:val="009D5D15"/>
    <w:rsid w:val="009D7B83"/>
    <w:rsid w:val="009D7BBF"/>
    <w:rsid w:val="009E3D29"/>
    <w:rsid w:val="00A529C4"/>
    <w:rsid w:val="00A53B1E"/>
    <w:rsid w:val="00A9127E"/>
    <w:rsid w:val="00AF1F65"/>
    <w:rsid w:val="00B01C66"/>
    <w:rsid w:val="00B063EA"/>
    <w:rsid w:val="00B106DC"/>
    <w:rsid w:val="00B3523D"/>
    <w:rsid w:val="00B6505A"/>
    <w:rsid w:val="00BD5393"/>
    <w:rsid w:val="00C2709A"/>
    <w:rsid w:val="00C34098"/>
    <w:rsid w:val="00C768BC"/>
    <w:rsid w:val="00CF769C"/>
    <w:rsid w:val="00D21896"/>
    <w:rsid w:val="00D33850"/>
    <w:rsid w:val="00D7496C"/>
    <w:rsid w:val="00D97BCC"/>
    <w:rsid w:val="00DA0814"/>
    <w:rsid w:val="00DB0849"/>
    <w:rsid w:val="00DB7F24"/>
    <w:rsid w:val="00DC0FB2"/>
    <w:rsid w:val="00E06994"/>
    <w:rsid w:val="00E35D64"/>
    <w:rsid w:val="00E435A2"/>
    <w:rsid w:val="00E74197"/>
    <w:rsid w:val="00E948F3"/>
    <w:rsid w:val="00E959BC"/>
    <w:rsid w:val="00EE3498"/>
    <w:rsid w:val="00EF7B67"/>
    <w:rsid w:val="00F0010E"/>
    <w:rsid w:val="00F50C03"/>
    <w:rsid w:val="00FB48D1"/>
    <w:rsid w:val="00FC6C13"/>
    <w:rsid w:val="00FE19E1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6CA30A-8235-4AC9-ACF8-E7ED1FB9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1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uiPriority w:val="99"/>
    <w:rsid w:val="00E74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rsid w:val="00E7419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546040"/>
    <w:pPr>
      <w:suppressAutoHyphens/>
      <w:spacing w:before="280" w:after="280"/>
    </w:pPr>
    <w:rPr>
      <w:rFonts w:cs="Calibri"/>
      <w:sz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664-2014-%D0%BF" TargetMode="External"/><Relationship Id="rId5" Type="http://schemas.openxmlformats.org/officeDocument/2006/relationships/hyperlink" Target="http://zakon4.rada.gov.ua/laws/show/1349-97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4498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Khomich</dc:creator>
  <cp:keywords/>
  <dc:description/>
  <cp:lastModifiedBy>Lytay</cp:lastModifiedBy>
  <cp:revision>2</cp:revision>
  <cp:lastPrinted>2021-08-03T14:10:00Z</cp:lastPrinted>
  <dcterms:created xsi:type="dcterms:W3CDTF">2021-08-03T14:18:00Z</dcterms:created>
  <dcterms:modified xsi:type="dcterms:W3CDTF">2021-08-03T14:18:00Z</dcterms:modified>
</cp:coreProperties>
</file>