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A41B7" w14:textId="77777777" w:rsidR="00645FFE" w:rsidRDefault="00645FFE" w:rsidP="00645F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1168A9">
        <w:rPr>
          <w:noProof/>
          <w:lang w:val="uk-UA" w:eastAsia="uk-UA"/>
        </w:rPr>
        <w:drawing>
          <wp:inline distT="0" distB="0" distL="0" distR="0" wp14:anchorId="54028158" wp14:editId="7F28FDF5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</w:t>
      </w:r>
      <w:r w:rsidR="00B169AB">
        <w:rPr>
          <w:lang w:val="uk-UA"/>
        </w:rPr>
        <w:t xml:space="preserve">                            </w:t>
      </w:r>
      <w:r>
        <w:rPr>
          <w:lang w:val="uk-UA"/>
        </w:rPr>
        <w:t xml:space="preserve">     </w:t>
      </w:r>
      <w:proofErr w:type="spellStart"/>
      <w:r w:rsidR="00761C39">
        <w:rPr>
          <w:sz w:val="24"/>
          <w:szCs w:val="24"/>
          <w:lang w:val="uk-UA"/>
        </w:rPr>
        <w:t>Проє</w:t>
      </w:r>
      <w:r w:rsidR="00B169AB" w:rsidRPr="00B169AB">
        <w:rPr>
          <w:sz w:val="24"/>
          <w:szCs w:val="24"/>
          <w:lang w:val="uk-UA"/>
        </w:rPr>
        <w:t>кт</w:t>
      </w:r>
      <w:proofErr w:type="spellEnd"/>
      <w:r w:rsidR="00B169AB" w:rsidRPr="00B169AB">
        <w:rPr>
          <w:sz w:val="24"/>
          <w:szCs w:val="24"/>
          <w:lang w:val="uk-UA"/>
        </w:rPr>
        <w:t xml:space="preserve"> </w:t>
      </w:r>
      <w:r w:rsidR="00A932F8">
        <w:rPr>
          <w:sz w:val="24"/>
          <w:szCs w:val="24"/>
          <w:lang w:val="uk-UA"/>
        </w:rPr>
        <w:t>Ірина БАРАБУХ</w:t>
      </w:r>
      <w:r>
        <w:rPr>
          <w:lang w:val="uk-UA"/>
        </w:rPr>
        <w:t xml:space="preserve">   </w:t>
      </w:r>
    </w:p>
    <w:p w14:paraId="30A7E2A5" w14:textId="77777777" w:rsidR="00645FFE" w:rsidRPr="00FB2331" w:rsidRDefault="00645FFE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14:paraId="33AEB3A0" w14:textId="77777777" w:rsidR="00645FFE" w:rsidRPr="00E70F29" w:rsidRDefault="00B604D6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645FFE">
        <w:rPr>
          <w:b/>
          <w:sz w:val="32"/>
          <w:szCs w:val="32"/>
          <w:lang w:val="uk-UA"/>
        </w:rPr>
        <w:t xml:space="preserve"> </w:t>
      </w:r>
      <w:r w:rsidR="00645FFE" w:rsidRPr="004D5EED">
        <w:rPr>
          <w:b/>
          <w:sz w:val="32"/>
          <w:szCs w:val="32"/>
          <w:lang w:val="uk-UA"/>
        </w:rPr>
        <w:t>скликання</w:t>
      </w:r>
    </w:p>
    <w:p w14:paraId="502DD93D" w14:textId="77777777" w:rsidR="00645FFE" w:rsidRPr="004D5EED" w:rsidRDefault="00645FFE" w:rsidP="001A2624">
      <w:pPr>
        <w:spacing w:after="1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B169AB">
        <w:rPr>
          <w:sz w:val="28"/>
          <w:szCs w:val="28"/>
          <w:lang w:val="uk-UA"/>
        </w:rPr>
        <w:t>Порядковий номер сесії</w:t>
      </w:r>
      <w:r>
        <w:rPr>
          <w:b/>
          <w:sz w:val="28"/>
          <w:szCs w:val="28"/>
          <w:lang w:val="uk-UA"/>
        </w:rPr>
        <w:t>)</w:t>
      </w:r>
    </w:p>
    <w:p w14:paraId="09F3EA61" w14:textId="77777777" w:rsidR="00645FFE" w:rsidRDefault="00645FFE" w:rsidP="00645FFE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14:paraId="6D735052" w14:textId="77777777" w:rsidR="00645FFE" w:rsidRPr="003A7283" w:rsidRDefault="00645FFE" w:rsidP="003A728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14:paraId="7BDD45C2" w14:textId="05367181" w:rsidR="00645FFE" w:rsidRPr="006632B7" w:rsidRDefault="0043384A" w:rsidP="00645FF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23 жовтня </w:t>
      </w:r>
      <w:r w:rsidR="00B169AB">
        <w:rPr>
          <w:b/>
          <w:sz w:val="28"/>
          <w:lang w:val="uk-UA"/>
        </w:rPr>
        <w:t>202</w:t>
      </w:r>
      <w:r w:rsidR="00B604D6">
        <w:rPr>
          <w:b/>
          <w:sz w:val="28"/>
          <w:lang w:val="uk-UA"/>
        </w:rPr>
        <w:t>1</w:t>
      </w:r>
      <w:r w:rsidR="0017453F">
        <w:rPr>
          <w:b/>
          <w:sz w:val="28"/>
          <w:lang w:val="uk-UA"/>
        </w:rPr>
        <w:t xml:space="preserve"> </w:t>
      </w:r>
      <w:r w:rsidR="001F2846">
        <w:rPr>
          <w:b/>
          <w:sz w:val="28"/>
          <w:lang w:val="uk-UA"/>
        </w:rPr>
        <w:t xml:space="preserve"> року             </w:t>
      </w:r>
      <w:r w:rsidR="00B604D6">
        <w:rPr>
          <w:b/>
          <w:sz w:val="28"/>
          <w:lang w:val="uk-UA"/>
        </w:rPr>
        <w:t xml:space="preserve">   </w:t>
      </w:r>
      <w:r w:rsidR="001F2846">
        <w:rPr>
          <w:b/>
          <w:sz w:val="28"/>
          <w:lang w:val="uk-UA"/>
        </w:rPr>
        <w:t xml:space="preserve">      </w:t>
      </w:r>
      <w:r w:rsidR="001F2846">
        <w:rPr>
          <w:b/>
          <w:sz w:val="28"/>
          <w:lang w:val="uk-UA"/>
        </w:rPr>
        <w:tab/>
      </w:r>
      <w:r w:rsidR="00645FFE">
        <w:rPr>
          <w:b/>
          <w:sz w:val="28"/>
          <w:lang w:val="uk-UA"/>
        </w:rPr>
        <w:tab/>
        <w:t xml:space="preserve">               </w:t>
      </w:r>
      <w:r w:rsidR="006A4005">
        <w:rPr>
          <w:b/>
          <w:sz w:val="28"/>
          <w:lang w:val="uk-UA"/>
        </w:rPr>
        <w:t xml:space="preserve">          </w:t>
      </w:r>
      <w:r w:rsidR="00D62760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                 </w:t>
      </w:r>
      <w:bookmarkStart w:id="0" w:name="_GoBack"/>
      <w:bookmarkEnd w:id="0"/>
      <w:r w:rsidR="00645FFE">
        <w:rPr>
          <w:b/>
          <w:sz w:val="28"/>
          <w:lang w:val="uk-UA"/>
        </w:rPr>
        <w:t>№</w:t>
      </w:r>
      <w:r w:rsidR="00D62760">
        <w:rPr>
          <w:b/>
          <w:sz w:val="28"/>
          <w:lang w:val="uk-UA"/>
        </w:rPr>
        <w:t>1113</w:t>
      </w:r>
    </w:p>
    <w:p w14:paraId="72CA19EF" w14:textId="77777777" w:rsidR="00645FFE" w:rsidRPr="009733D5" w:rsidRDefault="00645FFE" w:rsidP="00645FFE">
      <w:pPr>
        <w:jc w:val="both"/>
        <w:rPr>
          <w:sz w:val="6"/>
          <w:szCs w:val="6"/>
          <w:lang w:val="uk-UA"/>
        </w:rPr>
      </w:pPr>
    </w:p>
    <w:p w14:paraId="4E51ECC5" w14:textId="77777777" w:rsidR="00511F87" w:rsidRDefault="00511F87" w:rsidP="00645FFE">
      <w:pPr>
        <w:jc w:val="both"/>
        <w:rPr>
          <w:sz w:val="28"/>
          <w:lang w:val="uk-UA"/>
        </w:rPr>
      </w:pPr>
    </w:p>
    <w:tbl>
      <w:tblPr>
        <w:tblpPr w:leftFromText="180" w:rightFromText="180" w:vertAnchor="text" w:horzAnchor="margin" w:tblpY="-71"/>
        <w:tblW w:w="0" w:type="auto"/>
        <w:tblLook w:val="01E0" w:firstRow="1" w:lastRow="1" w:firstColumn="1" w:lastColumn="1" w:noHBand="0" w:noVBand="0"/>
      </w:tblPr>
      <w:tblGrid>
        <w:gridCol w:w="5495"/>
      </w:tblGrid>
      <w:tr w:rsidR="001A2624" w:rsidRPr="0043384A" w14:paraId="51F26D66" w14:textId="77777777" w:rsidTr="000B29BF">
        <w:tc>
          <w:tcPr>
            <w:tcW w:w="5495" w:type="dxa"/>
            <w:shd w:val="clear" w:color="auto" w:fill="auto"/>
          </w:tcPr>
          <w:p w14:paraId="37F520A7" w14:textId="47D42301" w:rsidR="001A2624" w:rsidRPr="00A932F8" w:rsidRDefault="001A2624" w:rsidP="00A932F8">
            <w:pPr>
              <w:jc w:val="both"/>
              <w:rPr>
                <w:rFonts w:ascii="PT Sans" w:hAnsi="PT Sans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182D4A">
              <w:rPr>
                <w:sz w:val="28"/>
                <w:szCs w:val="28"/>
                <w:lang w:val="uk-UA"/>
              </w:rPr>
              <w:t xml:space="preserve">Про </w:t>
            </w:r>
            <w:r w:rsidR="00670DB9">
              <w:rPr>
                <w:sz w:val="28"/>
                <w:szCs w:val="28"/>
                <w:lang w:val="uk-UA"/>
              </w:rPr>
              <w:t>визнання таким, що втратило</w:t>
            </w:r>
            <w:r w:rsidR="00A932F8" w:rsidRPr="00182D4A">
              <w:rPr>
                <w:sz w:val="28"/>
                <w:szCs w:val="28"/>
                <w:lang w:val="uk-UA"/>
              </w:rPr>
              <w:t xml:space="preserve"> </w:t>
            </w:r>
            <w:r w:rsidR="00670DB9">
              <w:rPr>
                <w:sz w:val="28"/>
                <w:szCs w:val="28"/>
                <w:lang w:val="uk-UA"/>
              </w:rPr>
              <w:t xml:space="preserve">чинність </w:t>
            </w:r>
            <w:r w:rsidR="00A932F8" w:rsidRPr="00A932F8">
              <w:rPr>
                <w:sz w:val="28"/>
                <w:szCs w:val="28"/>
                <w:lang w:val="uk-UA"/>
              </w:rPr>
              <w:t xml:space="preserve">рішення виконавчого комітету Вараської міської ради від 15.06.2015 №141 «Про схвалення Положення про оренду окремих конструктивних елементів благоустрою комунальної власності для розміщення атракціонів,  </w:t>
            </w:r>
            <w:proofErr w:type="spellStart"/>
            <w:r w:rsidR="00A932F8" w:rsidRPr="00A932F8">
              <w:rPr>
                <w:sz w:val="28"/>
                <w:szCs w:val="28"/>
                <w:lang w:val="uk-UA"/>
              </w:rPr>
              <w:t>лунапарків</w:t>
            </w:r>
            <w:proofErr w:type="spellEnd"/>
            <w:r w:rsidR="00A932F8" w:rsidRPr="00A932F8">
              <w:rPr>
                <w:sz w:val="28"/>
                <w:szCs w:val="28"/>
                <w:lang w:val="uk-UA"/>
              </w:rPr>
              <w:t>, циркових вистав та пересувних малих архітектурних форм для здійснення підприємницької діяльності на території парку культури та відпочинку»</w:t>
            </w:r>
          </w:p>
        </w:tc>
      </w:tr>
    </w:tbl>
    <w:p w14:paraId="5C5BCDE0" w14:textId="77777777" w:rsidR="006A4005" w:rsidRDefault="006A4005" w:rsidP="00645FFE">
      <w:pPr>
        <w:jc w:val="both"/>
        <w:rPr>
          <w:sz w:val="28"/>
          <w:lang w:val="uk-UA"/>
        </w:rPr>
      </w:pPr>
    </w:p>
    <w:p w14:paraId="48F5F2D3" w14:textId="77777777" w:rsidR="00414282" w:rsidRDefault="00414282" w:rsidP="00645FFE">
      <w:pPr>
        <w:jc w:val="both"/>
        <w:rPr>
          <w:sz w:val="28"/>
          <w:lang w:val="uk-UA"/>
        </w:rPr>
      </w:pPr>
    </w:p>
    <w:p w14:paraId="1E716A70" w14:textId="77777777" w:rsidR="001320E3" w:rsidRDefault="001320E3">
      <w:pPr>
        <w:rPr>
          <w:lang w:val="uk-UA"/>
        </w:rPr>
      </w:pPr>
    </w:p>
    <w:p w14:paraId="000CFFBE" w14:textId="77777777" w:rsidR="00414282" w:rsidRDefault="00414282">
      <w:pPr>
        <w:rPr>
          <w:lang w:val="uk-UA"/>
        </w:rPr>
      </w:pPr>
    </w:p>
    <w:p w14:paraId="0DBBC038" w14:textId="77777777"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14:paraId="76C9CD8D" w14:textId="77777777"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14:paraId="36DFA456" w14:textId="77777777"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14:paraId="3CB0404C" w14:textId="77777777" w:rsidR="00A932F8" w:rsidRDefault="00A932F8" w:rsidP="00C74D34">
      <w:pPr>
        <w:ind w:firstLine="709"/>
        <w:jc w:val="both"/>
        <w:rPr>
          <w:sz w:val="28"/>
          <w:szCs w:val="28"/>
          <w:lang w:val="uk-UA"/>
        </w:rPr>
      </w:pPr>
    </w:p>
    <w:p w14:paraId="509F8145" w14:textId="77777777" w:rsidR="00A932F8" w:rsidRDefault="00A932F8" w:rsidP="00C74D34">
      <w:pPr>
        <w:ind w:firstLine="709"/>
        <w:jc w:val="both"/>
        <w:rPr>
          <w:sz w:val="28"/>
          <w:szCs w:val="28"/>
          <w:lang w:val="uk-UA"/>
        </w:rPr>
      </w:pPr>
    </w:p>
    <w:p w14:paraId="122F0FDB" w14:textId="77777777" w:rsidR="00A932F8" w:rsidRDefault="00A932F8" w:rsidP="00C74D34">
      <w:pPr>
        <w:ind w:firstLine="709"/>
        <w:jc w:val="both"/>
        <w:rPr>
          <w:sz w:val="28"/>
          <w:szCs w:val="28"/>
          <w:lang w:val="uk-UA"/>
        </w:rPr>
      </w:pPr>
    </w:p>
    <w:p w14:paraId="32800B97" w14:textId="77777777" w:rsidR="00A932F8" w:rsidRDefault="00A932F8" w:rsidP="00C74D34">
      <w:pPr>
        <w:ind w:firstLine="709"/>
        <w:jc w:val="both"/>
        <w:rPr>
          <w:sz w:val="28"/>
          <w:szCs w:val="28"/>
          <w:lang w:val="uk-UA"/>
        </w:rPr>
      </w:pPr>
    </w:p>
    <w:p w14:paraId="7549812F" w14:textId="77777777" w:rsidR="00A932F8" w:rsidRDefault="00A932F8" w:rsidP="00C74D34">
      <w:pPr>
        <w:ind w:firstLine="709"/>
        <w:jc w:val="both"/>
        <w:rPr>
          <w:sz w:val="28"/>
          <w:szCs w:val="28"/>
          <w:lang w:val="uk-UA"/>
        </w:rPr>
      </w:pPr>
    </w:p>
    <w:p w14:paraId="1FEDE668" w14:textId="77777777" w:rsidR="00F616C9" w:rsidRPr="00C74D34" w:rsidRDefault="00645FFE" w:rsidP="00C74D34">
      <w:pPr>
        <w:ind w:firstLine="709"/>
        <w:jc w:val="both"/>
        <w:rPr>
          <w:bCs/>
          <w:sz w:val="28"/>
          <w:szCs w:val="28"/>
          <w:lang w:val="uk-UA" w:eastAsia="uk-UA"/>
        </w:rPr>
      </w:pPr>
      <w:r w:rsidRPr="00E44E6B">
        <w:rPr>
          <w:sz w:val="28"/>
          <w:szCs w:val="28"/>
          <w:lang w:val="uk-UA"/>
        </w:rPr>
        <w:t xml:space="preserve">З метою </w:t>
      </w:r>
      <w:r w:rsidR="00076D0C" w:rsidRPr="00076D0C">
        <w:rPr>
          <w:sz w:val="28"/>
          <w:szCs w:val="28"/>
          <w:shd w:val="clear" w:color="auto" w:fill="FFFFFF"/>
          <w:lang w:val="uk-UA"/>
        </w:rPr>
        <w:t>реалізації державної політики з питань дерегуляції господарської діяльності</w:t>
      </w:r>
      <w:r w:rsidR="00076D0C">
        <w:rPr>
          <w:sz w:val="28"/>
          <w:szCs w:val="28"/>
          <w:shd w:val="clear" w:color="auto" w:fill="FFFFFF"/>
          <w:lang w:val="uk-UA"/>
        </w:rPr>
        <w:t>,</w:t>
      </w:r>
      <w:r w:rsidR="00076D0C">
        <w:rPr>
          <w:sz w:val="28"/>
          <w:szCs w:val="28"/>
          <w:lang w:val="uk-UA"/>
        </w:rPr>
        <w:t xml:space="preserve"> </w:t>
      </w:r>
      <w:r w:rsidR="00A932F8">
        <w:rPr>
          <w:sz w:val="28"/>
          <w:szCs w:val="28"/>
          <w:lang w:val="uk-UA"/>
        </w:rPr>
        <w:t xml:space="preserve">усунення виявлених суперечностей нормам діючого законодавства України та для </w:t>
      </w:r>
      <w:r w:rsidR="007E2DD7" w:rsidRPr="00E44E6B">
        <w:rPr>
          <w:sz w:val="28"/>
          <w:szCs w:val="28"/>
          <w:lang w:val="uk-UA"/>
        </w:rPr>
        <w:t>дотримання вимог Закону України «</w:t>
      </w:r>
      <w:r w:rsidR="003E46F9" w:rsidRPr="003E46F9">
        <w:rPr>
          <w:color w:val="000000"/>
          <w:sz w:val="28"/>
          <w:szCs w:val="28"/>
          <w:shd w:val="clear" w:color="auto" w:fill="FFFFFF"/>
          <w:lang w:val="uk-UA"/>
        </w:rPr>
        <w:t>Про благоустрій населених пунктів</w:t>
      </w:r>
      <w:r w:rsidR="007E2DD7" w:rsidRPr="00E44E6B">
        <w:rPr>
          <w:sz w:val="28"/>
          <w:szCs w:val="28"/>
          <w:lang w:val="uk-UA"/>
        </w:rPr>
        <w:t>»</w:t>
      </w:r>
      <w:r w:rsidR="00A932F8">
        <w:rPr>
          <w:sz w:val="28"/>
          <w:szCs w:val="28"/>
          <w:lang w:val="uk-UA"/>
        </w:rPr>
        <w:t xml:space="preserve">, </w:t>
      </w:r>
      <w:r w:rsidR="00A932F8" w:rsidRPr="00A932F8">
        <w:rPr>
          <w:sz w:val="28"/>
          <w:szCs w:val="28"/>
          <w:shd w:val="clear" w:color="auto" w:fill="FFFFFF"/>
          <w:lang w:val="uk-UA"/>
        </w:rPr>
        <w:t>Закон</w:t>
      </w:r>
      <w:r w:rsidR="00A932F8">
        <w:rPr>
          <w:sz w:val="28"/>
          <w:szCs w:val="28"/>
          <w:shd w:val="clear" w:color="auto" w:fill="FFFFFF"/>
          <w:lang w:val="uk-UA"/>
        </w:rPr>
        <w:t>у</w:t>
      </w:r>
      <w:r w:rsidR="00A932F8" w:rsidRPr="00A932F8">
        <w:rPr>
          <w:sz w:val="28"/>
          <w:szCs w:val="28"/>
          <w:shd w:val="clear" w:color="auto" w:fill="FFFFFF"/>
          <w:lang w:val="uk-UA"/>
        </w:rPr>
        <w:t xml:space="preserve"> України «Про оренду державного та комунального майна»</w:t>
      </w:r>
      <w:r w:rsidR="00076D0C">
        <w:rPr>
          <w:sz w:val="28"/>
          <w:szCs w:val="28"/>
          <w:shd w:val="clear" w:color="auto" w:fill="FFFFFF"/>
          <w:lang w:val="uk-UA"/>
        </w:rPr>
        <w:t xml:space="preserve">, для </w:t>
      </w:r>
      <w:r w:rsidR="00076D0C" w:rsidRPr="00182D4A">
        <w:rPr>
          <w:sz w:val="28"/>
          <w:szCs w:val="28"/>
          <w:lang w:val="uk-UA"/>
        </w:rPr>
        <w:t xml:space="preserve">забезпечення балансу інтересів суб’єктів господарювання, громадян та держави, </w:t>
      </w:r>
      <w:r w:rsidR="000B29BF">
        <w:rPr>
          <w:sz w:val="28"/>
          <w:szCs w:val="28"/>
          <w:lang w:val="uk-UA"/>
        </w:rPr>
        <w:t>керуючись</w:t>
      </w:r>
      <w:r w:rsidR="007E2DD7" w:rsidRPr="007E2DD7">
        <w:rPr>
          <w:color w:val="FF0000"/>
          <w:sz w:val="28"/>
          <w:szCs w:val="28"/>
          <w:lang w:val="uk-UA"/>
        </w:rPr>
        <w:t xml:space="preserve"> </w:t>
      </w:r>
      <w:r w:rsidR="008A48CB" w:rsidRPr="00182D4A">
        <w:rPr>
          <w:sz w:val="28"/>
          <w:szCs w:val="28"/>
          <w:lang w:val="uk-UA"/>
        </w:rPr>
        <w:t>ст</w:t>
      </w:r>
      <w:r w:rsidR="0018231E">
        <w:rPr>
          <w:sz w:val="28"/>
          <w:szCs w:val="28"/>
          <w:lang w:val="uk-UA"/>
        </w:rPr>
        <w:t>ат</w:t>
      </w:r>
      <w:r w:rsidR="000B29BF">
        <w:rPr>
          <w:sz w:val="28"/>
          <w:szCs w:val="28"/>
          <w:lang w:val="uk-UA"/>
        </w:rPr>
        <w:t>тею</w:t>
      </w:r>
      <w:r w:rsidR="0018231E">
        <w:rPr>
          <w:sz w:val="28"/>
          <w:szCs w:val="28"/>
          <w:lang w:val="uk-UA"/>
        </w:rPr>
        <w:t xml:space="preserve"> 25, </w:t>
      </w:r>
      <w:r w:rsidR="000B29BF">
        <w:rPr>
          <w:sz w:val="28"/>
          <w:szCs w:val="28"/>
          <w:lang w:val="uk-UA"/>
        </w:rPr>
        <w:t xml:space="preserve">пунктом 15 частини першою статті 26, статтею </w:t>
      </w:r>
      <w:r w:rsidR="003A7283" w:rsidRPr="00182D4A">
        <w:rPr>
          <w:sz w:val="28"/>
          <w:szCs w:val="28"/>
          <w:lang w:val="uk-UA"/>
        </w:rPr>
        <w:t xml:space="preserve">59 Закону України «Про місцеве самоврядування в Україні», </w:t>
      </w:r>
      <w:r w:rsidR="000B29BF" w:rsidRPr="00182D4A">
        <w:rPr>
          <w:sz w:val="28"/>
          <w:szCs w:val="28"/>
          <w:lang w:val="uk-UA"/>
        </w:rPr>
        <w:t>за погодженням з постійною депутатською комісією з</w:t>
      </w:r>
      <w:r w:rsidR="000B29BF" w:rsidRPr="00182D4A">
        <w:rPr>
          <w:rStyle w:val="a3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0B29BF">
        <w:rPr>
          <w:sz w:val="28"/>
          <w:szCs w:val="28"/>
          <w:lang w:val="uk-UA"/>
        </w:rPr>
        <w:t xml:space="preserve">, </w:t>
      </w:r>
      <w:proofErr w:type="spellStart"/>
      <w:r w:rsidR="008A48CB" w:rsidRPr="00182D4A">
        <w:rPr>
          <w:sz w:val="28"/>
          <w:szCs w:val="28"/>
          <w:lang w:val="uk-UA"/>
        </w:rPr>
        <w:t>Вараська</w:t>
      </w:r>
      <w:proofErr w:type="spellEnd"/>
      <w:r w:rsidR="008A48CB" w:rsidRPr="00182D4A">
        <w:rPr>
          <w:sz w:val="28"/>
          <w:szCs w:val="28"/>
          <w:lang w:val="uk-UA"/>
        </w:rPr>
        <w:t xml:space="preserve"> </w:t>
      </w:r>
      <w:r w:rsidR="00F616C9" w:rsidRPr="00182D4A">
        <w:rPr>
          <w:sz w:val="28"/>
          <w:szCs w:val="28"/>
          <w:lang w:val="uk-UA"/>
        </w:rPr>
        <w:t>міська рада</w:t>
      </w:r>
    </w:p>
    <w:p w14:paraId="04ACE0DA" w14:textId="77777777" w:rsidR="00FB7548" w:rsidRPr="00182D4A" w:rsidRDefault="00FB7548" w:rsidP="00FB7548">
      <w:pPr>
        <w:ind w:firstLine="540"/>
        <w:jc w:val="both"/>
        <w:rPr>
          <w:sz w:val="28"/>
          <w:szCs w:val="28"/>
          <w:lang w:val="uk-UA"/>
        </w:rPr>
      </w:pPr>
    </w:p>
    <w:p w14:paraId="773AC017" w14:textId="77777777" w:rsidR="00FB7548" w:rsidRPr="00182D4A" w:rsidRDefault="00FB7548" w:rsidP="00FB7548">
      <w:pPr>
        <w:jc w:val="center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>ВИРІШИЛА:</w:t>
      </w:r>
    </w:p>
    <w:p w14:paraId="23E83BB3" w14:textId="77777777" w:rsidR="00FB7548" w:rsidRPr="00182D4A" w:rsidRDefault="00FB7548" w:rsidP="00182D4A">
      <w:pPr>
        <w:tabs>
          <w:tab w:val="left" w:pos="851"/>
        </w:tabs>
        <w:ind w:firstLine="567"/>
        <w:jc w:val="center"/>
        <w:rPr>
          <w:sz w:val="28"/>
          <w:szCs w:val="28"/>
          <w:lang w:val="uk-UA"/>
        </w:rPr>
      </w:pPr>
    </w:p>
    <w:p w14:paraId="1F4719EC" w14:textId="755137BC" w:rsidR="0030681E" w:rsidRDefault="0030681E" w:rsidP="009733D5">
      <w:pPr>
        <w:pStyle w:val="a4"/>
        <w:tabs>
          <w:tab w:val="left" w:pos="851"/>
        </w:tabs>
        <w:spacing w:before="1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62760">
        <w:rPr>
          <w:sz w:val="28"/>
          <w:szCs w:val="28"/>
          <w:lang w:val="uk-UA"/>
        </w:rPr>
        <w:t>Враховуючи відсутність повноважень органів місцевого самоврядування встановлювати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призначення, а також виявлені суперечності нормам діючого законодавства України, в</w:t>
      </w:r>
      <w:r w:rsidR="000B29BF">
        <w:rPr>
          <w:sz w:val="28"/>
          <w:szCs w:val="28"/>
          <w:lang w:val="uk-UA"/>
        </w:rPr>
        <w:t>изнати таким, що втратило чинність</w:t>
      </w:r>
      <w:r w:rsidR="00916038">
        <w:rPr>
          <w:sz w:val="28"/>
          <w:szCs w:val="28"/>
          <w:lang w:val="uk-UA"/>
        </w:rPr>
        <w:t xml:space="preserve"> </w:t>
      </w:r>
      <w:r w:rsidRPr="00A932F8">
        <w:rPr>
          <w:sz w:val="28"/>
          <w:szCs w:val="28"/>
          <w:lang w:val="uk-UA"/>
        </w:rPr>
        <w:t xml:space="preserve">рішення виконавчого комітету Вараської міської ради від 15.06.2015 №141 «Про схвалення Положення про оренду окремих конструктивних елементів благоустрою комунальної власності для розміщення атракціонів,  </w:t>
      </w:r>
      <w:proofErr w:type="spellStart"/>
      <w:r w:rsidRPr="00A932F8">
        <w:rPr>
          <w:sz w:val="28"/>
          <w:szCs w:val="28"/>
          <w:lang w:val="uk-UA"/>
        </w:rPr>
        <w:t>лунапарків</w:t>
      </w:r>
      <w:proofErr w:type="spellEnd"/>
      <w:r w:rsidRPr="00A932F8">
        <w:rPr>
          <w:sz w:val="28"/>
          <w:szCs w:val="28"/>
          <w:lang w:val="uk-UA"/>
        </w:rPr>
        <w:t>, циркових вистав та пересувних малих архітектурних форм для здійснення підприємницької діяльності на території парку культури та відпочинку»</w:t>
      </w:r>
      <w:r w:rsidR="00916038">
        <w:rPr>
          <w:sz w:val="28"/>
          <w:szCs w:val="28"/>
          <w:lang w:val="uk-UA"/>
        </w:rPr>
        <w:t>.</w:t>
      </w:r>
    </w:p>
    <w:p w14:paraId="05BA28B0" w14:textId="77777777" w:rsidR="003A7283" w:rsidRDefault="00FB7548" w:rsidP="009733D5">
      <w:pPr>
        <w:pStyle w:val="a4"/>
        <w:tabs>
          <w:tab w:val="left" w:pos="851"/>
        </w:tabs>
        <w:spacing w:before="1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lastRenderedPageBreak/>
        <w:t xml:space="preserve">2. </w:t>
      </w:r>
      <w:r w:rsidR="000B29BF" w:rsidRPr="000B29BF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 міської ради</w:t>
      </w:r>
      <w:r w:rsidR="00916038" w:rsidRPr="00D939F2">
        <w:rPr>
          <w:sz w:val="28"/>
          <w:szCs w:val="28"/>
          <w:lang w:val="uk-UA"/>
        </w:rPr>
        <w:t>.</w:t>
      </w:r>
    </w:p>
    <w:p w14:paraId="51B79305" w14:textId="77777777" w:rsidR="00182D4A" w:rsidRDefault="00182D4A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14:paraId="0A9011AB" w14:textId="77777777" w:rsidR="00414282" w:rsidRDefault="001168A9" w:rsidP="000B29BF">
      <w:pPr>
        <w:pStyle w:val="a4"/>
        <w:spacing w:before="0" w:beforeAutospacing="0" w:after="0" w:afterAutospacing="0"/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FB7548" w:rsidRPr="00FB7548">
        <w:rPr>
          <w:sz w:val="28"/>
          <w:szCs w:val="28"/>
        </w:rPr>
        <w:t>               </w:t>
      </w:r>
      <w:r w:rsidR="00A562CD">
        <w:rPr>
          <w:sz w:val="28"/>
          <w:szCs w:val="28"/>
        </w:rPr>
        <w:t>                  </w:t>
      </w:r>
      <w:r w:rsidR="00B169AB">
        <w:rPr>
          <w:sz w:val="28"/>
          <w:szCs w:val="28"/>
          <w:lang w:val="uk-UA"/>
        </w:rPr>
        <w:t xml:space="preserve">               </w:t>
      </w:r>
      <w:r w:rsidR="004E6C3B">
        <w:rPr>
          <w:sz w:val="28"/>
          <w:szCs w:val="28"/>
          <w:lang w:val="uk-UA"/>
        </w:rPr>
        <w:t xml:space="preserve">                   </w:t>
      </w:r>
      <w:r w:rsidR="00B169AB">
        <w:rPr>
          <w:sz w:val="28"/>
          <w:szCs w:val="28"/>
        </w:rPr>
        <w:t> </w:t>
      </w:r>
      <w:r w:rsidR="00A562CD">
        <w:rPr>
          <w:sz w:val="28"/>
          <w:szCs w:val="28"/>
        </w:rPr>
        <w:t xml:space="preserve"> </w:t>
      </w:r>
      <w:r w:rsidR="00182D4A">
        <w:rPr>
          <w:sz w:val="28"/>
          <w:szCs w:val="28"/>
          <w:lang w:val="uk-UA"/>
        </w:rPr>
        <w:t>Олександр МЕНЗУЛ</w:t>
      </w:r>
    </w:p>
    <w:sectPr w:rsidR="00414282" w:rsidSect="000B29BF">
      <w:headerReference w:type="default" r:id="rId8"/>
      <w:pgSz w:w="11906" w:h="16838"/>
      <w:pgMar w:top="567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E8CEB" w14:textId="77777777" w:rsidR="00BE48FD" w:rsidRDefault="00BE48FD" w:rsidP="00182D4A">
      <w:r>
        <w:separator/>
      </w:r>
    </w:p>
  </w:endnote>
  <w:endnote w:type="continuationSeparator" w:id="0">
    <w:p w14:paraId="679FC0F0" w14:textId="77777777" w:rsidR="00BE48FD" w:rsidRDefault="00BE48FD" w:rsidP="0018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52996" w14:textId="77777777" w:rsidR="00BE48FD" w:rsidRDefault="00BE48FD" w:rsidP="00182D4A">
      <w:r>
        <w:separator/>
      </w:r>
    </w:p>
  </w:footnote>
  <w:footnote w:type="continuationSeparator" w:id="0">
    <w:p w14:paraId="6CF4E864" w14:textId="77777777" w:rsidR="00BE48FD" w:rsidRDefault="00BE48FD" w:rsidP="0018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C17A3" w14:textId="77777777" w:rsidR="00182D4A" w:rsidRDefault="00182D4A">
    <w:pPr>
      <w:pStyle w:val="a8"/>
      <w:jc w:val="center"/>
    </w:pPr>
  </w:p>
  <w:p w14:paraId="12F3A727" w14:textId="77777777" w:rsidR="00182D4A" w:rsidRDefault="00182D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E761D"/>
    <w:multiLevelType w:val="hybridMultilevel"/>
    <w:tmpl w:val="F5846074"/>
    <w:lvl w:ilvl="0" w:tplc="2A66D41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FE"/>
    <w:rsid w:val="00064125"/>
    <w:rsid w:val="00076D0C"/>
    <w:rsid w:val="000B100B"/>
    <w:rsid w:val="000B26F3"/>
    <w:rsid w:val="000B29BF"/>
    <w:rsid w:val="000C5351"/>
    <w:rsid w:val="000D7358"/>
    <w:rsid w:val="00105B80"/>
    <w:rsid w:val="001168A9"/>
    <w:rsid w:val="001320E3"/>
    <w:rsid w:val="0014610C"/>
    <w:rsid w:val="0017453F"/>
    <w:rsid w:val="0018231E"/>
    <w:rsid w:val="00182D4A"/>
    <w:rsid w:val="001A2624"/>
    <w:rsid w:val="001A3790"/>
    <w:rsid w:val="001B3E83"/>
    <w:rsid w:val="001D4816"/>
    <w:rsid w:val="001F2846"/>
    <w:rsid w:val="001F552C"/>
    <w:rsid w:val="00221D77"/>
    <w:rsid w:val="00280912"/>
    <w:rsid w:val="002809FB"/>
    <w:rsid w:val="0030681E"/>
    <w:rsid w:val="003535DF"/>
    <w:rsid w:val="00357ED0"/>
    <w:rsid w:val="00365498"/>
    <w:rsid w:val="00373D5D"/>
    <w:rsid w:val="0038343E"/>
    <w:rsid w:val="00393F66"/>
    <w:rsid w:val="003A7283"/>
    <w:rsid w:val="003E46F9"/>
    <w:rsid w:val="00414282"/>
    <w:rsid w:val="004321A5"/>
    <w:rsid w:val="0043384A"/>
    <w:rsid w:val="00454510"/>
    <w:rsid w:val="00471E08"/>
    <w:rsid w:val="004D674E"/>
    <w:rsid w:val="004E6C3B"/>
    <w:rsid w:val="00511F87"/>
    <w:rsid w:val="0053707A"/>
    <w:rsid w:val="005A1CFC"/>
    <w:rsid w:val="005D1936"/>
    <w:rsid w:val="005E5438"/>
    <w:rsid w:val="005E6DC8"/>
    <w:rsid w:val="005E70A1"/>
    <w:rsid w:val="006232C8"/>
    <w:rsid w:val="00645FFE"/>
    <w:rsid w:val="00650E0B"/>
    <w:rsid w:val="00670DB9"/>
    <w:rsid w:val="0067343A"/>
    <w:rsid w:val="00683338"/>
    <w:rsid w:val="006A4005"/>
    <w:rsid w:val="00717DB6"/>
    <w:rsid w:val="00721598"/>
    <w:rsid w:val="007259B4"/>
    <w:rsid w:val="007479E5"/>
    <w:rsid w:val="00761C39"/>
    <w:rsid w:val="007B644C"/>
    <w:rsid w:val="007C0926"/>
    <w:rsid w:val="007E2DD7"/>
    <w:rsid w:val="00800178"/>
    <w:rsid w:val="00851590"/>
    <w:rsid w:val="0086745D"/>
    <w:rsid w:val="00867BF9"/>
    <w:rsid w:val="0087571B"/>
    <w:rsid w:val="008A48CB"/>
    <w:rsid w:val="008C165C"/>
    <w:rsid w:val="008E25E2"/>
    <w:rsid w:val="00916038"/>
    <w:rsid w:val="00944267"/>
    <w:rsid w:val="009733D5"/>
    <w:rsid w:val="00990148"/>
    <w:rsid w:val="009A5D16"/>
    <w:rsid w:val="009B6278"/>
    <w:rsid w:val="009B6F87"/>
    <w:rsid w:val="00A53707"/>
    <w:rsid w:val="00A562CD"/>
    <w:rsid w:val="00A932F8"/>
    <w:rsid w:val="00AB04F0"/>
    <w:rsid w:val="00B169AB"/>
    <w:rsid w:val="00B16D35"/>
    <w:rsid w:val="00B34644"/>
    <w:rsid w:val="00B5153A"/>
    <w:rsid w:val="00B604D6"/>
    <w:rsid w:val="00B97CF5"/>
    <w:rsid w:val="00BB1C54"/>
    <w:rsid w:val="00BE3BCA"/>
    <w:rsid w:val="00BE48FD"/>
    <w:rsid w:val="00C66E49"/>
    <w:rsid w:val="00C74D34"/>
    <w:rsid w:val="00CA0CAD"/>
    <w:rsid w:val="00CB5B33"/>
    <w:rsid w:val="00CC1683"/>
    <w:rsid w:val="00CF6231"/>
    <w:rsid w:val="00D5258B"/>
    <w:rsid w:val="00D60D0F"/>
    <w:rsid w:val="00D62760"/>
    <w:rsid w:val="00D939F2"/>
    <w:rsid w:val="00E00C9A"/>
    <w:rsid w:val="00E03113"/>
    <w:rsid w:val="00E44E6B"/>
    <w:rsid w:val="00E562E3"/>
    <w:rsid w:val="00E80052"/>
    <w:rsid w:val="00E90EA3"/>
    <w:rsid w:val="00EF1267"/>
    <w:rsid w:val="00F270D2"/>
    <w:rsid w:val="00F451B9"/>
    <w:rsid w:val="00F55F6A"/>
    <w:rsid w:val="00F616C9"/>
    <w:rsid w:val="00F67297"/>
    <w:rsid w:val="00F8705C"/>
    <w:rsid w:val="00FA67FB"/>
    <w:rsid w:val="00FB7548"/>
    <w:rsid w:val="00FC25C6"/>
    <w:rsid w:val="00FE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87337"/>
  <w15:docId w15:val="{A9AF323A-CCA9-4089-BF6F-B353005A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FE"/>
    <w:rPr>
      <w:lang w:val="ru-RU" w:eastAsia="ru-RU"/>
    </w:rPr>
  </w:style>
  <w:style w:type="paragraph" w:styleId="1">
    <w:name w:val="heading 1"/>
    <w:basedOn w:val="a"/>
    <w:next w:val="a"/>
    <w:qFormat/>
    <w:rsid w:val="00645FFE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7548"/>
    <w:rPr>
      <w:b/>
      <w:bCs/>
    </w:rPr>
  </w:style>
  <w:style w:type="paragraph" w:styleId="a4">
    <w:name w:val="Normal (Web)"/>
    <w:basedOn w:val="a"/>
    <w:rsid w:val="00FB754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rsid w:val="001461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4610C"/>
    <w:rPr>
      <w:rFonts w:ascii="Tahoma" w:hAnsi="Tahoma" w:cs="Tahoma"/>
      <w:sz w:val="16"/>
      <w:szCs w:val="16"/>
      <w:lang w:val="ru-RU" w:eastAsia="ru-RU"/>
    </w:rPr>
  </w:style>
  <w:style w:type="character" w:styleId="a7">
    <w:name w:val="Emphasis"/>
    <w:basedOn w:val="a0"/>
    <w:qFormat/>
    <w:rsid w:val="00221D77"/>
    <w:rPr>
      <w:i/>
      <w:iCs/>
    </w:rPr>
  </w:style>
  <w:style w:type="paragraph" w:styleId="a8">
    <w:name w:val="header"/>
    <w:basedOn w:val="a"/>
    <w:link w:val="a9"/>
    <w:uiPriority w:val="99"/>
    <w:rsid w:val="00182D4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2D4A"/>
    <w:rPr>
      <w:lang w:val="ru-RU" w:eastAsia="ru-RU"/>
    </w:rPr>
  </w:style>
  <w:style w:type="paragraph" w:styleId="aa">
    <w:name w:val="footer"/>
    <w:basedOn w:val="a"/>
    <w:link w:val="ab"/>
    <w:rsid w:val="00182D4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182D4A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Lytay</cp:lastModifiedBy>
  <cp:revision>3</cp:revision>
  <cp:lastPrinted>2021-10-13T07:14:00Z</cp:lastPrinted>
  <dcterms:created xsi:type="dcterms:W3CDTF">2021-10-25T06:02:00Z</dcterms:created>
  <dcterms:modified xsi:type="dcterms:W3CDTF">2021-10-25T06:09:00Z</dcterms:modified>
</cp:coreProperties>
</file>