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53" w:rsidRPr="00157BEF" w:rsidRDefault="00110053" w:rsidP="00616C4C">
      <w:pPr>
        <w:jc w:val="center"/>
        <w:rPr>
          <w:sz w:val="28"/>
          <w:szCs w:val="28"/>
          <w:lang w:val="uk-UA"/>
        </w:rPr>
      </w:pPr>
      <w:r w:rsidRPr="00157BEF">
        <w:rPr>
          <w:noProof/>
          <w:lang w:val="uk-UA"/>
        </w:rPr>
        <w:t xml:space="preserve">                                                                </w:t>
      </w:r>
      <w:r w:rsidRPr="00157BEF">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0.4pt;visibility:visible">
            <v:imagedata r:id="rId7" o:title=""/>
          </v:shape>
        </w:pict>
      </w:r>
      <w:r w:rsidRPr="00157BEF">
        <w:rPr>
          <w:noProof/>
          <w:lang w:val="uk-UA"/>
        </w:rPr>
        <w:t xml:space="preserve">                                                    </w:t>
      </w:r>
      <w:r w:rsidRPr="00157BEF">
        <w:rPr>
          <w:sz w:val="28"/>
          <w:szCs w:val="28"/>
          <w:lang w:val="uk-UA"/>
        </w:rPr>
        <w:t>Проєкт</w:t>
      </w:r>
    </w:p>
    <w:p w:rsidR="00110053" w:rsidRPr="00157BEF" w:rsidRDefault="00110053" w:rsidP="00616C4C">
      <w:pPr>
        <w:jc w:val="center"/>
        <w:rPr>
          <w:sz w:val="32"/>
          <w:szCs w:val="32"/>
          <w:lang w:val="uk-UA"/>
        </w:rPr>
      </w:pPr>
      <w:r w:rsidRPr="00157BEF">
        <w:rPr>
          <w:b/>
          <w:bCs/>
          <w:sz w:val="32"/>
          <w:szCs w:val="32"/>
          <w:lang w:val="uk-UA"/>
        </w:rPr>
        <w:t xml:space="preserve">                                                 УКРАЇНА                         </w:t>
      </w:r>
      <w:r>
        <w:rPr>
          <w:sz w:val="28"/>
          <w:szCs w:val="28"/>
          <w:lang w:val="uk-UA"/>
        </w:rPr>
        <w:t>Ірини</w:t>
      </w:r>
      <w:r w:rsidRPr="00157BEF">
        <w:rPr>
          <w:sz w:val="28"/>
          <w:szCs w:val="28"/>
          <w:lang w:val="uk-UA"/>
        </w:rPr>
        <w:t xml:space="preserve"> БАРАБУХ</w:t>
      </w:r>
    </w:p>
    <w:p w:rsidR="00110053" w:rsidRPr="00157BEF" w:rsidRDefault="00110053" w:rsidP="00616C4C">
      <w:pPr>
        <w:jc w:val="center"/>
        <w:rPr>
          <w:b/>
          <w:bCs/>
          <w:sz w:val="28"/>
          <w:szCs w:val="28"/>
          <w:lang w:val="uk-UA"/>
        </w:rPr>
      </w:pPr>
      <w:r w:rsidRPr="00157BEF">
        <w:rPr>
          <w:b/>
          <w:bCs/>
          <w:sz w:val="28"/>
          <w:szCs w:val="28"/>
          <w:lang w:val="uk-UA"/>
        </w:rPr>
        <w:t>ВАРАСЬКА МІСЬКА РАДА</w:t>
      </w:r>
    </w:p>
    <w:p w:rsidR="00110053" w:rsidRPr="00157BEF" w:rsidRDefault="00110053" w:rsidP="00616C4C">
      <w:pPr>
        <w:jc w:val="center"/>
        <w:rPr>
          <w:b/>
          <w:bCs/>
          <w:sz w:val="28"/>
          <w:szCs w:val="28"/>
          <w:lang w:val="uk-UA"/>
        </w:rPr>
      </w:pPr>
      <w:r w:rsidRPr="00157BEF">
        <w:rPr>
          <w:b/>
          <w:bCs/>
          <w:sz w:val="28"/>
          <w:szCs w:val="28"/>
          <w:lang w:val="uk-UA"/>
        </w:rPr>
        <w:t>РІВНЕНСЬКОЇ ОБЛАСТІ</w:t>
      </w:r>
    </w:p>
    <w:p w:rsidR="00110053" w:rsidRPr="00157BEF" w:rsidRDefault="00110053" w:rsidP="00616C4C">
      <w:pPr>
        <w:ind w:left="2160" w:firstLine="720"/>
        <w:rPr>
          <w:b/>
          <w:bCs/>
          <w:sz w:val="28"/>
          <w:szCs w:val="28"/>
          <w:lang w:val="uk-UA"/>
        </w:rPr>
      </w:pPr>
      <w:r w:rsidRPr="00157BEF">
        <w:rPr>
          <w:b/>
          <w:bCs/>
          <w:sz w:val="32"/>
          <w:szCs w:val="32"/>
          <w:lang w:val="uk-UA"/>
        </w:rPr>
        <w:t xml:space="preserve">        </w:t>
      </w:r>
      <w:r>
        <w:rPr>
          <w:b/>
          <w:bCs/>
          <w:sz w:val="32"/>
          <w:szCs w:val="32"/>
          <w:lang w:val="uk-UA"/>
        </w:rPr>
        <w:t>Восьме</w:t>
      </w:r>
      <w:r w:rsidRPr="00157BEF">
        <w:rPr>
          <w:b/>
          <w:bCs/>
          <w:sz w:val="32"/>
          <w:szCs w:val="32"/>
          <w:lang w:val="uk-UA"/>
        </w:rPr>
        <w:t xml:space="preserve"> </w:t>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vanish/>
          <w:sz w:val="32"/>
          <w:szCs w:val="32"/>
          <w:lang w:val="uk-UA"/>
        </w:rPr>
        <w:pgNum/>
      </w:r>
      <w:r w:rsidRPr="00157BEF">
        <w:rPr>
          <w:b/>
          <w:bCs/>
          <w:sz w:val="32"/>
          <w:szCs w:val="32"/>
          <w:lang w:val="uk-UA"/>
        </w:rPr>
        <w:t>скликання</w:t>
      </w:r>
    </w:p>
    <w:p w:rsidR="00110053" w:rsidRPr="00157BEF" w:rsidRDefault="00110053" w:rsidP="00616C4C">
      <w:pPr>
        <w:jc w:val="center"/>
        <w:rPr>
          <w:b/>
          <w:bCs/>
          <w:sz w:val="32"/>
          <w:szCs w:val="32"/>
          <w:lang w:val="uk-UA"/>
        </w:rPr>
      </w:pPr>
      <w:r w:rsidRPr="00157BEF">
        <w:rPr>
          <w:b/>
          <w:bCs/>
          <w:sz w:val="32"/>
          <w:szCs w:val="32"/>
          <w:lang w:val="uk-UA"/>
        </w:rPr>
        <w:t>Р І Ш Е Н Н Я</w:t>
      </w:r>
    </w:p>
    <w:p w:rsidR="00110053" w:rsidRPr="00157BEF" w:rsidRDefault="00110053" w:rsidP="00616C4C">
      <w:pPr>
        <w:spacing w:line="360" w:lineRule="auto"/>
        <w:jc w:val="center"/>
        <w:rPr>
          <w:b/>
          <w:bCs/>
          <w:sz w:val="28"/>
          <w:szCs w:val="28"/>
          <w:lang w:val="uk-UA"/>
        </w:rPr>
      </w:pPr>
      <w:r w:rsidRPr="00157BEF">
        <w:rPr>
          <w:b/>
          <w:bCs/>
          <w:sz w:val="28"/>
          <w:szCs w:val="28"/>
          <w:lang w:val="uk-UA"/>
        </w:rPr>
        <w:t>(Порядковий номер сесії)</w:t>
      </w:r>
    </w:p>
    <w:p w:rsidR="00110053" w:rsidRPr="00157BEF" w:rsidRDefault="00110053" w:rsidP="00616C4C">
      <w:pPr>
        <w:jc w:val="both"/>
        <w:rPr>
          <w:sz w:val="28"/>
          <w:szCs w:val="28"/>
          <w:u w:val="single"/>
          <w:lang w:val="uk-UA"/>
        </w:rPr>
      </w:pPr>
      <w:r>
        <w:rPr>
          <w:sz w:val="28"/>
          <w:szCs w:val="28"/>
          <w:lang w:val="uk-UA"/>
        </w:rPr>
        <w:t xml:space="preserve">09 червня </w:t>
      </w:r>
      <w:r w:rsidRPr="00157BEF">
        <w:rPr>
          <w:sz w:val="28"/>
          <w:szCs w:val="28"/>
          <w:lang w:val="uk-UA"/>
        </w:rPr>
        <w:t>2021 року</w:t>
      </w:r>
      <w:r w:rsidRPr="00157BEF">
        <w:rPr>
          <w:sz w:val="28"/>
          <w:szCs w:val="28"/>
          <w:lang w:val="uk-UA"/>
        </w:rPr>
        <w:tab/>
      </w:r>
      <w:r w:rsidRPr="00157BEF">
        <w:rPr>
          <w:sz w:val="28"/>
          <w:szCs w:val="28"/>
          <w:lang w:val="uk-UA"/>
        </w:rPr>
        <w:tab/>
        <w:t xml:space="preserve">                                                            №</w:t>
      </w:r>
      <w:r>
        <w:rPr>
          <w:sz w:val="28"/>
          <w:szCs w:val="28"/>
          <w:lang w:val="uk-UA"/>
        </w:rPr>
        <w:t xml:space="preserve"> 532</w:t>
      </w:r>
    </w:p>
    <w:p w:rsidR="00110053" w:rsidRPr="00157BEF" w:rsidRDefault="00110053" w:rsidP="00616C4C">
      <w:pPr>
        <w:jc w:val="both"/>
        <w:rPr>
          <w:sz w:val="28"/>
          <w:szCs w:val="28"/>
          <w:lang w:val="uk-UA"/>
        </w:rPr>
      </w:pPr>
    </w:p>
    <w:tbl>
      <w:tblPr>
        <w:tblW w:w="0" w:type="auto"/>
        <w:tblInd w:w="-106" w:type="dxa"/>
        <w:tblLook w:val="01E0"/>
      </w:tblPr>
      <w:tblGrid>
        <w:gridCol w:w="4788"/>
      </w:tblGrid>
      <w:tr w:rsidR="00110053" w:rsidRPr="00157BEF" w:rsidTr="00422E24">
        <w:trPr>
          <w:trHeight w:val="2001"/>
        </w:trPr>
        <w:tc>
          <w:tcPr>
            <w:tcW w:w="4788" w:type="dxa"/>
            <w:tcBorders>
              <w:top w:val="nil"/>
              <w:left w:val="nil"/>
              <w:bottom w:val="nil"/>
              <w:right w:val="nil"/>
            </w:tcBorders>
          </w:tcPr>
          <w:p w:rsidR="00110053" w:rsidRPr="00157BEF" w:rsidRDefault="00110053" w:rsidP="006614ED">
            <w:pPr>
              <w:jc w:val="both"/>
              <w:rPr>
                <w:sz w:val="28"/>
                <w:szCs w:val="28"/>
                <w:lang w:val="uk-UA"/>
              </w:rPr>
            </w:pPr>
            <w:r w:rsidRPr="00157BEF">
              <w:rPr>
                <w:sz w:val="28"/>
                <w:szCs w:val="28"/>
                <w:lang w:val="uk-UA"/>
              </w:rPr>
              <w:t>Про внесення змін до рішення Вараської міської ради від 23.12.2020 №85 «П</w:t>
            </w:r>
            <w:r w:rsidRPr="00157BEF">
              <w:rPr>
                <w:color w:val="000000"/>
                <w:sz w:val="28"/>
                <w:szCs w:val="28"/>
                <w:lang w:val="uk-UA"/>
              </w:rPr>
              <w:t>ро затвердження Програми економічного і соціального розвитку Вараської міської територіальної громади на 2021 рік</w:t>
            </w:r>
            <w:r w:rsidRPr="00157BEF">
              <w:rPr>
                <w:sz w:val="28"/>
                <w:szCs w:val="28"/>
                <w:lang w:val="uk-UA"/>
              </w:rPr>
              <w:t>»</w:t>
            </w:r>
          </w:p>
        </w:tc>
      </w:tr>
    </w:tbl>
    <w:p w:rsidR="00110053" w:rsidRDefault="00110053" w:rsidP="00616C4C">
      <w:pPr>
        <w:ind w:firstLine="708"/>
        <w:jc w:val="both"/>
        <w:rPr>
          <w:sz w:val="28"/>
          <w:szCs w:val="28"/>
          <w:lang w:val="uk-UA"/>
        </w:rPr>
      </w:pPr>
    </w:p>
    <w:p w:rsidR="00110053" w:rsidRPr="00157BEF" w:rsidRDefault="00110053" w:rsidP="00616C4C">
      <w:pPr>
        <w:ind w:firstLine="708"/>
        <w:jc w:val="both"/>
        <w:rPr>
          <w:sz w:val="28"/>
          <w:szCs w:val="28"/>
          <w:lang w:val="uk-UA"/>
        </w:rPr>
      </w:pPr>
      <w:r w:rsidRPr="00157BEF">
        <w:rPr>
          <w:sz w:val="28"/>
          <w:szCs w:val="28"/>
          <w:lang w:val="uk-UA"/>
        </w:rPr>
        <w:t xml:space="preserve">У зв’язку зі зміною структури </w:t>
      </w:r>
      <w:r w:rsidRPr="00157BEF">
        <w:rPr>
          <w:color w:val="000000"/>
          <w:sz w:val="28"/>
          <w:szCs w:val="28"/>
          <w:shd w:val="clear" w:color="auto" w:fill="FFFFFF"/>
          <w:lang w:val="uk-UA"/>
        </w:rPr>
        <w:t>виконавчих органів Вараської міської ради, що затверджена рішенням Вараської міської ради від 24.02.2021 №110 «</w:t>
      </w:r>
      <w:r w:rsidRPr="00157BEF">
        <w:rPr>
          <w:color w:val="000000"/>
          <w:sz w:val="28"/>
          <w:szCs w:val="28"/>
          <w:lang w:val="uk-UA" w:eastAsia="en-US"/>
        </w:rPr>
        <w:t>Про затвердження структури виконавчих органів  Вараської міської ради, загальної чисельності працівників апарату управління</w:t>
      </w:r>
      <w:r w:rsidRPr="00157BEF">
        <w:rPr>
          <w:color w:val="000000"/>
          <w:sz w:val="28"/>
          <w:szCs w:val="28"/>
          <w:shd w:val="clear" w:color="auto" w:fill="FFFFFF"/>
          <w:lang w:val="uk-UA"/>
        </w:rPr>
        <w:t>»</w:t>
      </w:r>
      <w:r w:rsidRPr="00157BEF">
        <w:rPr>
          <w:rStyle w:val="Strong"/>
          <w:b w:val="0"/>
          <w:bCs w:val="0"/>
          <w:sz w:val="28"/>
          <w:szCs w:val="28"/>
          <w:lang w:val="uk-UA"/>
        </w:rPr>
        <w:t>,</w:t>
      </w:r>
      <w:r w:rsidRPr="00157BEF">
        <w:rPr>
          <w:sz w:val="28"/>
          <w:szCs w:val="28"/>
          <w:lang w:val="uk-UA"/>
        </w:rPr>
        <w:t xml:space="preserve"> керуючись пунктом 22 частини першої статті 26, статтею</w:t>
      </w:r>
      <w:r w:rsidRPr="00157BEF">
        <w:rPr>
          <w:color w:val="FF0000"/>
          <w:sz w:val="28"/>
          <w:szCs w:val="28"/>
          <w:lang w:val="uk-UA"/>
        </w:rPr>
        <w:t xml:space="preserve"> </w:t>
      </w:r>
      <w:r w:rsidRPr="00157BEF">
        <w:rPr>
          <w:sz w:val="28"/>
          <w:szCs w:val="28"/>
          <w:lang w:val="uk-UA"/>
        </w:rPr>
        <w:t xml:space="preserve">59 Закону України «Про місцеве самоврядування в Україні», за погодженням з постійними комісіями Вараської міської ради, Вараська міська рада </w:t>
      </w:r>
    </w:p>
    <w:p w:rsidR="00110053" w:rsidRPr="00157BEF" w:rsidRDefault="00110053" w:rsidP="00616C4C">
      <w:pPr>
        <w:jc w:val="both"/>
        <w:rPr>
          <w:sz w:val="16"/>
          <w:szCs w:val="16"/>
          <w:lang w:val="uk-UA"/>
        </w:rPr>
      </w:pPr>
    </w:p>
    <w:p w:rsidR="00110053" w:rsidRPr="00157BEF" w:rsidRDefault="00110053" w:rsidP="00616C4C">
      <w:pPr>
        <w:jc w:val="center"/>
        <w:rPr>
          <w:sz w:val="28"/>
          <w:szCs w:val="28"/>
          <w:lang w:val="uk-UA"/>
        </w:rPr>
      </w:pPr>
      <w:r w:rsidRPr="00157BEF">
        <w:rPr>
          <w:sz w:val="28"/>
          <w:szCs w:val="28"/>
          <w:lang w:val="uk-UA"/>
        </w:rPr>
        <w:t>В И Р І Ш И Л А:</w:t>
      </w:r>
    </w:p>
    <w:p w:rsidR="00110053" w:rsidRPr="00157BEF" w:rsidRDefault="00110053" w:rsidP="00616C4C">
      <w:pPr>
        <w:jc w:val="both"/>
        <w:rPr>
          <w:sz w:val="28"/>
          <w:szCs w:val="28"/>
          <w:lang w:val="uk-UA"/>
        </w:rPr>
      </w:pPr>
    </w:p>
    <w:p w:rsidR="00110053" w:rsidRPr="00157BEF" w:rsidRDefault="00110053" w:rsidP="006D2128">
      <w:pPr>
        <w:pStyle w:val="1"/>
        <w:ind w:left="0" w:firstLine="567"/>
        <w:jc w:val="both"/>
        <w:rPr>
          <w:sz w:val="28"/>
          <w:szCs w:val="28"/>
          <w:lang w:val="uk-UA"/>
        </w:rPr>
      </w:pPr>
      <w:r w:rsidRPr="00157BEF">
        <w:rPr>
          <w:sz w:val="28"/>
          <w:szCs w:val="28"/>
          <w:lang w:val="uk-UA"/>
        </w:rPr>
        <w:t>1. Внести до рішення Вараської міської ради від 23.12.2020 №85 «П</w:t>
      </w:r>
      <w:r w:rsidRPr="00157BEF">
        <w:rPr>
          <w:color w:val="000000"/>
          <w:sz w:val="28"/>
          <w:szCs w:val="28"/>
          <w:lang w:val="uk-UA"/>
        </w:rPr>
        <w:t>ро затвердження Програми економічного і соціального розвитку Вараської міської територіальної громади на 2021 рік</w:t>
      </w:r>
      <w:r>
        <w:rPr>
          <w:sz w:val="28"/>
          <w:szCs w:val="28"/>
          <w:lang w:val="uk-UA"/>
        </w:rPr>
        <w:t>» (далі - Програма) наступні зміни</w:t>
      </w:r>
      <w:r w:rsidRPr="00157BEF">
        <w:rPr>
          <w:sz w:val="28"/>
          <w:szCs w:val="28"/>
          <w:lang w:val="uk-UA"/>
        </w:rPr>
        <w:t>:</w:t>
      </w:r>
    </w:p>
    <w:p w:rsidR="00110053" w:rsidRDefault="00110053" w:rsidP="006614ED">
      <w:pPr>
        <w:pStyle w:val="ListParagraph"/>
        <w:tabs>
          <w:tab w:val="left" w:pos="851"/>
          <w:tab w:val="left" w:pos="1134"/>
        </w:tabs>
        <w:spacing w:before="140"/>
        <w:ind w:left="0" w:firstLine="567"/>
        <w:jc w:val="both"/>
        <w:rPr>
          <w:sz w:val="28"/>
          <w:szCs w:val="28"/>
          <w:lang w:val="uk-UA"/>
        </w:rPr>
      </w:pPr>
      <w:r>
        <w:rPr>
          <w:sz w:val="28"/>
          <w:szCs w:val="28"/>
          <w:lang w:val="uk-UA"/>
        </w:rPr>
        <w:t>1.1. П</w:t>
      </w:r>
      <w:r w:rsidRPr="00157BEF">
        <w:rPr>
          <w:sz w:val="28"/>
          <w:szCs w:val="28"/>
          <w:lang w:val="uk-UA"/>
        </w:rPr>
        <w:t>о тексту документа після слів</w:t>
      </w:r>
      <w:r>
        <w:rPr>
          <w:sz w:val="28"/>
          <w:szCs w:val="28"/>
          <w:lang w:val="uk-UA"/>
        </w:rPr>
        <w:t>:</w:t>
      </w:r>
    </w:p>
    <w:p w:rsidR="00110053" w:rsidRPr="00157BEF" w:rsidRDefault="00110053" w:rsidP="00226347">
      <w:pPr>
        <w:pStyle w:val="ListParagraph"/>
        <w:tabs>
          <w:tab w:val="left" w:pos="851"/>
          <w:tab w:val="left" w:pos="1134"/>
        </w:tabs>
        <w:spacing w:before="120"/>
        <w:ind w:left="0" w:firstLine="567"/>
        <w:jc w:val="both"/>
        <w:rPr>
          <w:sz w:val="28"/>
          <w:szCs w:val="28"/>
          <w:lang w:val="uk-UA"/>
        </w:rPr>
      </w:pPr>
      <w:r>
        <w:rPr>
          <w:sz w:val="28"/>
          <w:szCs w:val="28"/>
          <w:lang w:val="uk-UA"/>
        </w:rPr>
        <w:t xml:space="preserve"> «в</w:t>
      </w:r>
      <w:r w:rsidRPr="00157BEF">
        <w:rPr>
          <w:sz w:val="28"/>
          <w:szCs w:val="28"/>
          <w:lang w:val="uk-UA"/>
        </w:rPr>
        <w:t>ідділ економіки» у всіх відмінках доповнити словами</w:t>
      </w:r>
      <w:r>
        <w:rPr>
          <w:sz w:val="28"/>
          <w:szCs w:val="28"/>
          <w:lang w:val="uk-UA"/>
        </w:rPr>
        <w:t xml:space="preserve"> «у</w:t>
      </w:r>
      <w:r w:rsidRPr="00157BEF">
        <w:rPr>
          <w:sz w:val="28"/>
          <w:szCs w:val="28"/>
          <w:lang w:val="uk-UA"/>
        </w:rPr>
        <w:t>правління економіки та розвитку громади» у відповідних відмінках;</w:t>
      </w:r>
    </w:p>
    <w:p w:rsidR="00110053" w:rsidRPr="00157BEF" w:rsidRDefault="00110053" w:rsidP="00226347">
      <w:pPr>
        <w:pStyle w:val="ListParagraph"/>
        <w:tabs>
          <w:tab w:val="left" w:pos="851"/>
          <w:tab w:val="left" w:pos="1134"/>
        </w:tabs>
        <w:spacing w:before="120"/>
        <w:ind w:left="0" w:firstLine="567"/>
        <w:jc w:val="both"/>
        <w:rPr>
          <w:sz w:val="28"/>
          <w:szCs w:val="28"/>
          <w:lang w:val="uk-UA"/>
        </w:rPr>
      </w:pPr>
      <w:r>
        <w:rPr>
          <w:sz w:val="28"/>
          <w:szCs w:val="28"/>
          <w:lang w:val="uk-UA"/>
        </w:rPr>
        <w:t xml:space="preserve"> «у</w:t>
      </w:r>
      <w:r w:rsidRPr="00157BEF">
        <w:rPr>
          <w:sz w:val="28"/>
          <w:szCs w:val="28"/>
          <w:lang w:val="uk-UA"/>
        </w:rPr>
        <w:t>правління містобудування, архітектури та капітального будівництва» у всіх відмінках доповнити словами «</w:t>
      </w:r>
      <w:r>
        <w:rPr>
          <w:color w:val="000000"/>
          <w:sz w:val="28"/>
          <w:szCs w:val="28"/>
          <w:lang w:val="uk-UA"/>
        </w:rPr>
        <w:t>в</w:t>
      </w:r>
      <w:r w:rsidRPr="00157BEF">
        <w:rPr>
          <w:color w:val="000000"/>
          <w:sz w:val="28"/>
          <w:szCs w:val="28"/>
          <w:lang w:val="uk-UA"/>
        </w:rPr>
        <w:t>ідділ архітектури та містобудування</w:t>
      </w:r>
      <w:r w:rsidRPr="00157BEF">
        <w:rPr>
          <w:sz w:val="28"/>
          <w:szCs w:val="28"/>
          <w:lang w:val="uk-UA"/>
        </w:rPr>
        <w:t>», «</w:t>
      </w:r>
      <w:r>
        <w:rPr>
          <w:color w:val="000000"/>
          <w:sz w:val="28"/>
          <w:szCs w:val="28"/>
          <w:lang w:val="uk-UA"/>
        </w:rPr>
        <w:t>д</w:t>
      </w:r>
      <w:r w:rsidRPr="00157BEF">
        <w:rPr>
          <w:color w:val="000000"/>
          <w:sz w:val="28"/>
          <w:szCs w:val="28"/>
          <w:lang w:val="uk-UA"/>
        </w:rPr>
        <w:t>епартамент житлово-комунального господарства, майна та будівництва</w:t>
      </w:r>
      <w:r w:rsidRPr="00157BEF">
        <w:rPr>
          <w:sz w:val="28"/>
          <w:szCs w:val="28"/>
          <w:lang w:val="uk-UA"/>
        </w:rPr>
        <w:t>» у відповідних відмінках;</w:t>
      </w:r>
    </w:p>
    <w:p w:rsidR="00110053" w:rsidRPr="00157BEF" w:rsidRDefault="00110053" w:rsidP="00226347">
      <w:pPr>
        <w:pStyle w:val="ListParagraph"/>
        <w:tabs>
          <w:tab w:val="left" w:pos="851"/>
          <w:tab w:val="left" w:pos="1134"/>
        </w:tabs>
        <w:spacing w:before="120"/>
        <w:ind w:left="0" w:firstLine="567"/>
        <w:jc w:val="both"/>
        <w:rPr>
          <w:sz w:val="28"/>
          <w:szCs w:val="28"/>
          <w:lang w:val="uk-UA"/>
        </w:rPr>
      </w:pPr>
      <w:r>
        <w:rPr>
          <w:sz w:val="28"/>
          <w:szCs w:val="28"/>
          <w:lang w:val="uk-UA"/>
        </w:rPr>
        <w:t>«в</w:t>
      </w:r>
      <w:r w:rsidRPr="00157BEF">
        <w:rPr>
          <w:sz w:val="28"/>
          <w:szCs w:val="28"/>
          <w:lang w:val="uk-UA"/>
        </w:rPr>
        <w:t>ідділ майна комунальної власності міста» у всіх відмінках доповнити словами «</w:t>
      </w:r>
      <w:r>
        <w:rPr>
          <w:color w:val="000000"/>
          <w:sz w:val="28"/>
          <w:szCs w:val="28"/>
          <w:lang w:val="uk-UA"/>
        </w:rPr>
        <w:t>д</w:t>
      </w:r>
      <w:r w:rsidRPr="00157BEF">
        <w:rPr>
          <w:color w:val="000000"/>
          <w:sz w:val="28"/>
          <w:szCs w:val="28"/>
          <w:lang w:val="uk-UA"/>
        </w:rPr>
        <w:t>епартамент житлово-комунального господарства, майна та будівництва</w:t>
      </w:r>
      <w:r w:rsidRPr="00157BEF">
        <w:rPr>
          <w:sz w:val="28"/>
          <w:szCs w:val="28"/>
          <w:lang w:val="uk-UA"/>
        </w:rPr>
        <w:t>» у відповідних відмінках;</w:t>
      </w:r>
    </w:p>
    <w:p w:rsidR="00110053" w:rsidRPr="00157BEF" w:rsidRDefault="00110053" w:rsidP="00226347">
      <w:pPr>
        <w:pStyle w:val="ListParagraph"/>
        <w:tabs>
          <w:tab w:val="left" w:pos="851"/>
          <w:tab w:val="left" w:pos="1134"/>
        </w:tabs>
        <w:spacing w:before="120"/>
        <w:ind w:left="0" w:firstLine="567"/>
        <w:jc w:val="both"/>
        <w:rPr>
          <w:sz w:val="28"/>
          <w:szCs w:val="28"/>
          <w:lang w:val="uk-UA"/>
        </w:rPr>
      </w:pPr>
      <w:r w:rsidRPr="00157BEF">
        <w:rPr>
          <w:sz w:val="28"/>
          <w:szCs w:val="28"/>
          <w:lang w:val="uk-UA"/>
        </w:rPr>
        <w:t>«</w:t>
      </w:r>
      <w:r>
        <w:rPr>
          <w:sz w:val="28"/>
          <w:szCs w:val="28"/>
          <w:lang w:val="uk-UA"/>
        </w:rPr>
        <w:t>у</w:t>
      </w:r>
      <w:r w:rsidRPr="00157BEF">
        <w:rPr>
          <w:sz w:val="28"/>
          <w:szCs w:val="28"/>
          <w:lang w:val="uk-UA"/>
        </w:rPr>
        <w:t>правління праці та соціального захисту населення» у всіх відмінках доповнити словами «</w:t>
      </w:r>
      <w:r>
        <w:rPr>
          <w:color w:val="000000"/>
          <w:sz w:val="28"/>
          <w:szCs w:val="28"/>
          <w:lang w:val="uk-UA"/>
        </w:rPr>
        <w:t>д</w:t>
      </w:r>
      <w:r w:rsidRPr="00157BEF">
        <w:rPr>
          <w:color w:val="000000"/>
          <w:sz w:val="28"/>
          <w:szCs w:val="28"/>
          <w:lang w:val="uk-UA"/>
        </w:rPr>
        <w:t>епартамент соціального захисту та гідності</w:t>
      </w:r>
      <w:r w:rsidRPr="00157BEF">
        <w:rPr>
          <w:sz w:val="28"/>
          <w:szCs w:val="28"/>
          <w:lang w:val="uk-UA"/>
        </w:rPr>
        <w:t>» у відповідних відмінках;</w:t>
      </w:r>
    </w:p>
    <w:p w:rsidR="00110053" w:rsidRPr="00157BEF" w:rsidRDefault="00110053" w:rsidP="00377482">
      <w:pPr>
        <w:pStyle w:val="ListParagraph"/>
        <w:tabs>
          <w:tab w:val="left" w:pos="851"/>
          <w:tab w:val="left" w:pos="1134"/>
        </w:tabs>
        <w:spacing w:before="120"/>
        <w:ind w:left="0" w:firstLine="567"/>
        <w:jc w:val="both"/>
        <w:rPr>
          <w:sz w:val="28"/>
          <w:szCs w:val="28"/>
          <w:lang w:val="uk-UA"/>
        </w:rPr>
      </w:pPr>
      <w:r>
        <w:rPr>
          <w:sz w:val="28"/>
          <w:szCs w:val="28"/>
          <w:lang w:val="uk-UA"/>
        </w:rPr>
        <w:t>«в</w:t>
      </w:r>
      <w:r w:rsidRPr="00157BEF">
        <w:rPr>
          <w:sz w:val="28"/>
          <w:szCs w:val="28"/>
          <w:lang w:val="uk-UA"/>
        </w:rPr>
        <w:t>ідділ муніципальної поліції», «</w:t>
      </w:r>
      <w:r>
        <w:rPr>
          <w:sz w:val="28"/>
          <w:szCs w:val="28"/>
          <w:lang w:val="uk-UA" w:eastAsia="uk-UA"/>
        </w:rPr>
        <w:t>в</w:t>
      </w:r>
      <w:r w:rsidRPr="00157BEF">
        <w:rPr>
          <w:sz w:val="28"/>
          <w:szCs w:val="28"/>
          <w:lang w:val="uk-UA" w:eastAsia="uk-UA"/>
        </w:rPr>
        <w:t>ідділ з питань НС та ЦЗН»</w:t>
      </w:r>
      <w:r w:rsidRPr="00157BEF">
        <w:rPr>
          <w:sz w:val="28"/>
          <w:szCs w:val="28"/>
          <w:lang w:val="uk-UA"/>
        </w:rPr>
        <w:t xml:space="preserve"> у всіх відмінках доповнити словами «</w:t>
      </w:r>
      <w:r>
        <w:rPr>
          <w:color w:val="000000"/>
          <w:sz w:val="28"/>
          <w:szCs w:val="28"/>
          <w:lang w:val="uk-UA"/>
        </w:rPr>
        <w:t>у</w:t>
      </w:r>
      <w:r w:rsidRPr="00157BEF">
        <w:rPr>
          <w:color w:val="000000"/>
          <w:sz w:val="28"/>
          <w:szCs w:val="28"/>
          <w:lang w:val="uk-UA"/>
        </w:rPr>
        <w:t>правління безпеки та внутрішнього контролю</w:t>
      </w:r>
      <w:r w:rsidRPr="00157BEF">
        <w:rPr>
          <w:sz w:val="28"/>
          <w:szCs w:val="28"/>
          <w:lang w:val="uk-UA"/>
        </w:rPr>
        <w:t>» у відповідних відмінках;</w:t>
      </w:r>
    </w:p>
    <w:p w:rsidR="00110053" w:rsidRPr="00157BEF" w:rsidRDefault="00110053" w:rsidP="00377482">
      <w:pPr>
        <w:pStyle w:val="ListParagraph"/>
        <w:tabs>
          <w:tab w:val="left" w:pos="851"/>
          <w:tab w:val="left" w:pos="1134"/>
        </w:tabs>
        <w:spacing w:before="120"/>
        <w:ind w:left="0" w:firstLine="567"/>
        <w:jc w:val="both"/>
        <w:rPr>
          <w:sz w:val="28"/>
          <w:szCs w:val="28"/>
          <w:lang w:val="uk-UA"/>
        </w:rPr>
      </w:pPr>
      <w:r>
        <w:rPr>
          <w:sz w:val="28"/>
          <w:szCs w:val="28"/>
          <w:lang w:val="uk-UA"/>
        </w:rPr>
        <w:t>«в</w:t>
      </w:r>
      <w:r w:rsidRPr="00157BEF">
        <w:rPr>
          <w:sz w:val="28"/>
          <w:szCs w:val="28"/>
          <w:lang w:val="uk-UA"/>
        </w:rPr>
        <w:t>ідділ програмно-комп'ютерного забезпечення» у всіх відмінках доповнити словами «</w:t>
      </w:r>
      <w:r>
        <w:rPr>
          <w:color w:val="000000"/>
          <w:sz w:val="28"/>
          <w:szCs w:val="28"/>
          <w:lang w:val="uk-UA"/>
        </w:rPr>
        <w:t>в</w:t>
      </w:r>
      <w:r w:rsidRPr="00157BEF">
        <w:rPr>
          <w:color w:val="000000"/>
          <w:sz w:val="28"/>
          <w:szCs w:val="28"/>
          <w:lang w:val="uk-UA"/>
        </w:rPr>
        <w:t>ідділ інформаційних технологій</w:t>
      </w:r>
      <w:r w:rsidRPr="00157BEF">
        <w:rPr>
          <w:sz w:val="28"/>
          <w:szCs w:val="28"/>
          <w:lang w:val="uk-UA"/>
        </w:rPr>
        <w:t>» у відповідних відмінках;</w:t>
      </w:r>
    </w:p>
    <w:p w:rsidR="00110053" w:rsidRPr="00157BEF" w:rsidRDefault="00110053" w:rsidP="00377482">
      <w:pPr>
        <w:pStyle w:val="ListParagraph"/>
        <w:tabs>
          <w:tab w:val="left" w:pos="851"/>
          <w:tab w:val="left" w:pos="1134"/>
        </w:tabs>
        <w:spacing w:before="120"/>
        <w:ind w:left="0" w:firstLine="567"/>
        <w:jc w:val="both"/>
        <w:rPr>
          <w:sz w:val="28"/>
          <w:szCs w:val="28"/>
          <w:lang w:val="uk-UA"/>
        </w:rPr>
      </w:pPr>
      <w:r w:rsidRPr="00157BEF">
        <w:rPr>
          <w:sz w:val="28"/>
          <w:szCs w:val="28"/>
          <w:lang w:val="uk-UA"/>
        </w:rPr>
        <w:t>«</w:t>
      </w:r>
      <w:r>
        <w:rPr>
          <w:rFonts w:eastAsia="Batang"/>
          <w:color w:val="000000"/>
          <w:sz w:val="28"/>
          <w:szCs w:val="28"/>
          <w:shd w:val="clear" w:color="auto" w:fill="FFFFFF"/>
          <w:lang w:val="uk-UA"/>
        </w:rPr>
        <w:t>в</w:t>
      </w:r>
      <w:r w:rsidRPr="00157BEF">
        <w:rPr>
          <w:rFonts w:eastAsia="Batang"/>
          <w:color w:val="000000"/>
          <w:sz w:val="28"/>
          <w:szCs w:val="28"/>
          <w:shd w:val="clear" w:color="auto" w:fill="FFFFFF"/>
          <w:lang w:val="uk-UA"/>
        </w:rPr>
        <w:t>ідділ з питань регулювання земельних відносин</w:t>
      </w:r>
      <w:r w:rsidRPr="00157BEF">
        <w:rPr>
          <w:sz w:val="28"/>
          <w:szCs w:val="28"/>
          <w:lang w:val="uk-UA"/>
        </w:rPr>
        <w:t>» у всіх відмінках доповнити словами «</w:t>
      </w:r>
      <w:r>
        <w:rPr>
          <w:color w:val="000000"/>
          <w:sz w:val="28"/>
          <w:szCs w:val="28"/>
          <w:lang w:val="uk-UA"/>
        </w:rPr>
        <w:t>в</w:t>
      </w:r>
      <w:r w:rsidRPr="00157BEF">
        <w:rPr>
          <w:color w:val="000000"/>
          <w:sz w:val="28"/>
          <w:szCs w:val="28"/>
          <w:lang w:val="uk-UA"/>
        </w:rPr>
        <w:t>ідділ земельних ресурсів</w:t>
      </w:r>
      <w:r w:rsidRPr="00157BEF">
        <w:rPr>
          <w:sz w:val="28"/>
          <w:szCs w:val="28"/>
          <w:lang w:val="uk-UA"/>
        </w:rPr>
        <w:t>» у відповідних відмінках;</w:t>
      </w:r>
    </w:p>
    <w:p w:rsidR="00110053" w:rsidRPr="00157BEF" w:rsidRDefault="00110053" w:rsidP="00377482">
      <w:pPr>
        <w:pStyle w:val="ListParagraph"/>
        <w:tabs>
          <w:tab w:val="left" w:pos="851"/>
          <w:tab w:val="left" w:pos="1134"/>
        </w:tabs>
        <w:spacing w:before="120"/>
        <w:ind w:left="0" w:firstLine="567"/>
        <w:jc w:val="both"/>
        <w:rPr>
          <w:sz w:val="28"/>
          <w:szCs w:val="28"/>
          <w:lang w:val="uk-UA"/>
        </w:rPr>
      </w:pPr>
      <w:r w:rsidRPr="00157BEF">
        <w:rPr>
          <w:sz w:val="28"/>
          <w:szCs w:val="28"/>
          <w:lang w:val="uk-UA"/>
        </w:rPr>
        <w:t>«</w:t>
      </w:r>
      <w:r>
        <w:rPr>
          <w:sz w:val="28"/>
          <w:szCs w:val="28"/>
          <w:lang w:val="uk-UA"/>
        </w:rPr>
        <w:t>в</w:t>
      </w:r>
      <w:r w:rsidRPr="00157BEF">
        <w:rPr>
          <w:sz w:val="28"/>
          <w:szCs w:val="28"/>
          <w:lang w:val="uk-UA"/>
        </w:rPr>
        <w:t>ідділ культури та туризму», «</w:t>
      </w:r>
      <w:r>
        <w:rPr>
          <w:sz w:val="28"/>
          <w:szCs w:val="28"/>
          <w:lang w:val="uk-UA" w:eastAsia="ar-SA"/>
        </w:rPr>
        <w:t>в</w:t>
      </w:r>
      <w:r w:rsidRPr="00157BEF">
        <w:rPr>
          <w:sz w:val="28"/>
          <w:szCs w:val="28"/>
          <w:lang w:val="uk-UA" w:eastAsia="ar-SA"/>
        </w:rPr>
        <w:t>ідділ у справах сім’ї, молоді та спорту</w:t>
      </w:r>
      <w:r w:rsidRPr="00157BEF">
        <w:rPr>
          <w:sz w:val="28"/>
          <w:szCs w:val="28"/>
          <w:lang w:val="uk-UA"/>
        </w:rPr>
        <w:t>» у всіх відмінках доповнити словами «</w:t>
      </w:r>
      <w:r>
        <w:rPr>
          <w:color w:val="000000"/>
          <w:sz w:val="28"/>
          <w:szCs w:val="28"/>
          <w:lang w:val="uk-UA"/>
        </w:rPr>
        <w:t>д</w:t>
      </w:r>
      <w:r w:rsidRPr="00157BEF">
        <w:rPr>
          <w:color w:val="000000"/>
          <w:sz w:val="28"/>
          <w:szCs w:val="28"/>
          <w:lang w:val="uk-UA"/>
        </w:rPr>
        <w:t>епартамент культури, туризму, молоді та спорту</w:t>
      </w:r>
      <w:r w:rsidRPr="00157BEF">
        <w:rPr>
          <w:sz w:val="28"/>
          <w:szCs w:val="28"/>
          <w:lang w:val="uk-UA"/>
        </w:rPr>
        <w:t>» у відповідних відмінках;</w:t>
      </w:r>
    </w:p>
    <w:p w:rsidR="00110053" w:rsidRPr="00157BEF" w:rsidRDefault="00110053" w:rsidP="00377482">
      <w:pPr>
        <w:pStyle w:val="ListParagraph"/>
        <w:tabs>
          <w:tab w:val="left" w:pos="851"/>
          <w:tab w:val="left" w:pos="1134"/>
        </w:tabs>
        <w:spacing w:before="120"/>
        <w:ind w:left="0" w:firstLine="567"/>
        <w:jc w:val="both"/>
        <w:rPr>
          <w:sz w:val="28"/>
          <w:szCs w:val="28"/>
          <w:lang w:val="uk-UA"/>
        </w:rPr>
      </w:pPr>
      <w:r w:rsidRPr="00157BEF">
        <w:rPr>
          <w:sz w:val="28"/>
          <w:szCs w:val="28"/>
          <w:lang w:val="uk-UA"/>
        </w:rPr>
        <w:t>«</w:t>
      </w:r>
      <w:r>
        <w:rPr>
          <w:sz w:val="28"/>
          <w:szCs w:val="28"/>
          <w:lang w:val="uk-UA"/>
        </w:rPr>
        <w:t>в</w:t>
      </w:r>
      <w:r w:rsidRPr="00157BEF">
        <w:rPr>
          <w:sz w:val="28"/>
          <w:szCs w:val="28"/>
          <w:lang w:val="uk-UA"/>
        </w:rPr>
        <w:t>ідділ ЦНАП»</w:t>
      </w:r>
      <w:r>
        <w:rPr>
          <w:sz w:val="28"/>
          <w:szCs w:val="28"/>
          <w:lang w:val="uk-UA"/>
        </w:rPr>
        <w:t xml:space="preserve"> </w:t>
      </w:r>
      <w:r w:rsidRPr="00157BEF">
        <w:rPr>
          <w:sz w:val="28"/>
          <w:szCs w:val="28"/>
          <w:lang w:val="uk-UA"/>
        </w:rPr>
        <w:t>у всіх відмінках доповнити словами «</w:t>
      </w:r>
      <w:r>
        <w:rPr>
          <w:color w:val="000000"/>
          <w:sz w:val="28"/>
          <w:szCs w:val="28"/>
          <w:lang w:val="uk-UA"/>
        </w:rPr>
        <w:t>д</w:t>
      </w:r>
      <w:r w:rsidRPr="00157BEF">
        <w:rPr>
          <w:color w:val="000000"/>
          <w:sz w:val="28"/>
          <w:szCs w:val="28"/>
          <w:lang w:val="uk-UA"/>
        </w:rPr>
        <w:t>епартамент соціального захисту та гідності</w:t>
      </w:r>
      <w:r w:rsidRPr="00157BEF">
        <w:rPr>
          <w:sz w:val="28"/>
          <w:szCs w:val="28"/>
          <w:lang w:val="uk-UA"/>
        </w:rPr>
        <w:t>» у відповідних відмінках;</w:t>
      </w:r>
    </w:p>
    <w:p w:rsidR="00110053" w:rsidRPr="00157BEF" w:rsidRDefault="00110053" w:rsidP="00377482">
      <w:pPr>
        <w:tabs>
          <w:tab w:val="left" w:pos="567"/>
        </w:tabs>
        <w:spacing w:before="120"/>
        <w:ind w:firstLine="567"/>
        <w:jc w:val="both"/>
        <w:rPr>
          <w:sz w:val="28"/>
          <w:szCs w:val="28"/>
          <w:lang w:val="uk-UA"/>
        </w:rPr>
      </w:pPr>
      <w:r>
        <w:rPr>
          <w:sz w:val="28"/>
          <w:szCs w:val="28"/>
          <w:lang w:val="uk-UA"/>
        </w:rPr>
        <w:t>1.2. В</w:t>
      </w:r>
      <w:r w:rsidRPr="00157BEF">
        <w:rPr>
          <w:sz w:val="28"/>
          <w:szCs w:val="28"/>
          <w:lang w:val="uk-UA"/>
        </w:rPr>
        <w:t xml:space="preserve"> розділі 2.5 Програми «Адміністративна політика. Розвиток електронного урядування» таблицю «Перелік заходів по сплаті членських внесків» викласти в новій редакції, згідно з додатком 1.</w:t>
      </w:r>
    </w:p>
    <w:p w:rsidR="00110053" w:rsidRPr="00157BEF" w:rsidRDefault="00110053" w:rsidP="00377482">
      <w:pPr>
        <w:spacing w:before="120"/>
        <w:ind w:firstLine="567"/>
        <w:jc w:val="both"/>
        <w:rPr>
          <w:sz w:val="28"/>
          <w:szCs w:val="28"/>
          <w:lang w:val="uk-UA" w:eastAsia="uk-UA"/>
        </w:rPr>
      </w:pPr>
      <w:r>
        <w:rPr>
          <w:sz w:val="28"/>
          <w:szCs w:val="28"/>
          <w:lang w:val="uk-UA"/>
        </w:rPr>
        <w:t xml:space="preserve">1.3. </w:t>
      </w:r>
      <w:r>
        <w:rPr>
          <w:sz w:val="28"/>
          <w:szCs w:val="28"/>
          <w:lang w:val="uk-UA" w:eastAsia="uk-UA"/>
        </w:rPr>
        <w:t>Д</w:t>
      </w:r>
      <w:r w:rsidRPr="00157BEF">
        <w:rPr>
          <w:sz w:val="28"/>
          <w:szCs w:val="28"/>
          <w:lang w:val="uk-UA" w:eastAsia="uk-UA"/>
        </w:rPr>
        <w:t>одаток 2 до Програми економічного і соціального розвитку Вараської міської територіальної громади на 2021 рік</w:t>
      </w:r>
      <w:r w:rsidRPr="00157BEF">
        <w:rPr>
          <w:sz w:val="28"/>
          <w:szCs w:val="28"/>
          <w:lang w:val="uk-UA"/>
        </w:rPr>
        <w:t xml:space="preserve"> «</w:t>
      </w:r>
      <w:r w:rsidRPr="00157BEF">
        <w:rPr>
          <w:sz w:val="28"/>
          <w:szCs w:val="28"/>
          <w:lang w:val="uk-UA" w:eastAsia="uk-UA"/>
        </w:rPr>
        <w:t>Перелік міських цільових програм, що будуть реалізовуватися у 2021 році</w:t>
      </w:r>
      <w:r w:rsidRPr="00157BEF">
        <w:rPr>
          <w:sz w:val="28"/>
          <w:szCs w:val="28"/>
          <w:lang w:val="uk-UA"/>
        </w:rPr>
        <w:t>», викласти в новій редакції, згідно з додатком 2.</w:t>
      </w:r>
    </w:p>
    <w:p w:rsidR="00110053" w:rsidRPr="00157BEF" w:rsidRDefault="00110053" w:rsidP="002B3748">
      <w:pPr>
        <w:tabs>
          <w:tab w:val="left" w:pos="567"/>
        </w:tabs>
        <w:jc w:val="both"/>
        <w:rPr>
          <w:sz w:val="26"/>
          <w:szCs w:val="26"/>
          <w:lang w:val="uk-UA"/>
        </w:rPr>
      </w:pPr>
    </w:p>
    <w:p w:rsidR="00110053" w:rsidRPr="00157BEF" w:rsidRDefault="00110053" w:rsidP="00141752">
      <w:pPr>
        <w:ind w:firstLine="567"/>
        <w:jc w:val="both"/>
        <w:rPr>
          <w:sz w:val="28"/>
          <w:szCs w:val="28"/>
          <w:lang w:val="uk-UA"/>
        </w:rPr>
      </w:pPr>
      <w:r w:rsidRPr="00157BEF">
        <w:rPr>
          <w:sz w:val="28"/>
          <w:szCs w:val="28"/>
          <w:lang w:val="uk-UA"/>
        </w:rPr>
        <w:t>2. Контроль за виконанням рішення покласти на постійну комісією</w:t>
      </w:r>
      <w:r>
        <w:rPr>
          <w:sz w:val="28"/>
          <w:szCs w:val="28"/>
          <w:lang w:val="uk-UA"/>
        </w:rPr>
        <w:t xml:space="preserve"> Вараської міської ради</w:t>
      </w:r>
      <w:r w:rsidRPr="00157BEF">
        <w:rPr>
          <w:sz w:val="28"/>
          <w:szCs w:val="28"/>
          <w:lang w:val="uk-UA"/>
        </w:rPr>
        <w:t xml:space="preserve"> з</w:t>
      </w:r>
      <w:r w:rsidRPr="00157BEF">
        <w:rPr>
          <w:rStyle w:val="Strong"/>
          <w:b w:val="0"/>
          <w:bCs w:val="0"/>
          <w:sz w:val="28"/>
          <w:szCs w:val="28"/>
          <w:lang w:val="uk-UA"/>
        </w:rPr>
        <w:t xml:space="preserve"> питань бюджету, фінансів, економічного розвитку та інвестиційної політики</w:t>
      </w:r>
      <w:r w:rsidRPr="00157BEF">
        <w:rPr>
          <w:sz w:val="28"/>
          <w:szCs w:val="28"/>
          <w:lang w:val="uk-UA"/>
        </w:rPr>
        <w:t>.</w:t>
      </w:r>
    </w:p>
    <w:p w:rsidR="00110053" w:rsidRPr="00157BEF" w:rsidRDefault="00110053" w:rsidP="00616C4C">
      <w:pPr>
        <w:rPr>
          <w:lang w:val="uk-UA"/>
        </w:rPr>
      </w:pPr>
    </w:p>
    <w:p w:rsidR="00110053" w:rsidRPr="00157BEF" w:rsidRDefault="00110053" w:rsidP="00616C4C">
      <w:pPr>
        <w:rPr>
          <w:lang w:val="uk-UA"/>
        </w:rPr>
      </w:pPr>
    </w:p>
    <w:p w:rsidR="00110053" w:rsidRPr="00157BEF" w:rsidRDefault="00110053" w:rsidP="00616C4C">
      <w:pPr>
        <w:rPr>
          <w:lang w:val="uk-UA"/>
        </w:rPr>
      </w:pPr>
    </w:p>
    <w:p w:rsidR="00110053" w:rsidRPr="00157BEF" w:rsidRDefault="00110053" w:rsidP="00616C4C">
      <w:pPr>
        <w:rPr>
          <w:sz w:val="28"/>
          <w:szCs w:val="28"/>
          <w:lang w:val="uk-UA"/>
        </w:rPr>
      </w:pPr>
      <w:r w:rsidRPr="00157BEF">
        <w:rPr>
          <w:sz w:val="28"/>
          <w:szCs w:val="28"/>
          <w:lang w:val="uk-UA"/>
        </w:rPr>
        <w:t xml:space="preserve">Міський голова                                                          </w:t>
      </w:r>
      <w:r>
        <w:rPr>
          <w:sz w:val="28"/>
          <w:szCs w:val="28"/>
          <w:lang w:val="uk-UA"/>
        </w:rPr>
        <w:t xml:space="preserve">           </w:t>
      </w:r>
      <w:r w:rsidRPr="00157BEF">
        <w:rPr>
          <w:sz w:val="28"/>
          <w:szCs w:val="28"/>
          <w:lang w:val="uk-UA"/>
        </w:rPr>
        <w:t xml:space="preserve">    Олександр МЕНЗУЛ</w:t>
      </w: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pPr>
    </w:p>
    <w:p w:rsidR="00110053" w:rsidRPr="00157BEF" w:rsidRDefault="00110053" w:rsidP="00616C4C">
      <w:pPr>
        <w:rPr>
          <w:sz w:val="28"/>
          <w:szCs w:val="28"/>
          <w:lang w:val="uk-UA"/>
        </w:rPr>
        <w:sectPr w:rsidR="00110053" w:rsidRPr="00157BEF" w:rsidSect="00293938">
          <w:headerReference w:type="default" r:id="rId8"/>
          <w:pgSz w:w="11906" w:h="16838"/>
          <w:pgMar w:top="850" w:right="850" w:bottom="850" w:left="1418" w:header="708" w:footer="708" w:gutter="0"/>
          <w:cols w:space="708"/>
          <w:titlePg/>
          <w:docGrid w:linePitch="360"/>
        </w:sectPr>
      </w:pPr>
    </w:p>
    <w:tbl>
      <w:tblPr>
        <w:tblW w:w="0" w:type="auto"/>
        <w:jc w:val="right"/>
        <w:tblLook w:val="00A0"/>
      </w:tblPr>
      <w:tblGrid>
        <w:gridCol w:w="4643"/>
      </w:tblGrid>
      <w:tr w:rsidR="00110053" w:rsidRPr="00157BEF" w:rsidTr="00E74372">
        <w:trPr>
          <w:trHeight w:val="986"/>
          <w:jc w:val="right"/>
        </w:trPr>
        <w:tc>
          <w:tcPr>
            <w:tcW w:w="4643" w:type="dxa"/>
          </w:tcPr>
          <w:p w:rsidR="00110053" w:rsidRPr="00157BEF" w:rsidRDefault="00110053" w:rsidP="006D68C0">
            <w:pPr>
              <w:rPr>
                <w:sz w:val="28"/>
                <w:szCs w:val="28"/>
                <w:lang w:val="uk-UA"/>
              </w:rPr>
            </w:pPr>
            <w:r w:rsidRPr="00157BEF">
              <w:rPr>
                <w:sz w:val="28"/>
                <w:szCs w:val="28"/>
                <w:lang w:val="uk-UA"/>
              </w:rPr>
              <w:t>Додаток 1</w:t>
            </w:r>
          </w:p>
          <w:p w:rsidR="00110053" w:rsidRPr="00157BEF" w:rsidRDefault="00110053" w:rsidP="006D68C0">
            <w:pPr>
              <w:rPr>
                <w:sz w:val="28"/>
                <w:szCs w:val="28"/>
                <w:lang w:val="uk-UA"/>
              </w:rPr>
            </w:pPr>
            <w:r w:rsidRPr="00157BEF">
              <w:rPr>
                <w:sz w:val="28"/>
                <w:szCs w:val="28"/>
                <w:lang w:val="uk-UA"/>
              </w:rPr>
              <w:t>до рішення Вараської міської ради</w:t>
            </w:r>
          </w:p>
          <w:p w:rsidR="00110053" w:rsidRPr="00157BEF" w:rsidRDefault="00110053" w:rsidP="006D68C0">
            <w:pPr>
              <w:rPr>
                <w:sz w:val="28"/>
                <w:szCs w:val="28"/>
                <w:lang w:val="uk-UA"/>
              </w:rPr>
            </w:pPr>
            <w:r w:rsidRPr="00157BEF">
              <w:rPr>
                <w:sz w:val="28"/>
                <w:szCs w:val="28"/>
                <w:lang w:val="uk-UA"/>
              </w:rPr>
              <w:t>________________ 2021 №_____</w:t>
            </w:r>
          </w:p>
        </w:tc>
      </w:tr>
    </w:tbl>
    <w:p w:rsidR="00110053" w:rsidRPr="00157BEF" w:rsidRDefault="00110053" w:rsidP="00B66BA4">
      <w:pPr>
        <w:jc w:val="right"/>
        <w:rPr>
          <w:sz w:val="28"/>
          <w:szCs w:val="28"/>
          <w:lang w:val="uk-UA"/>
        </w:rPr>
      </w:pPr>
    </w:p>
    <w:p w:rsidR="00110053" w:rsidRPr="00157BEF" w:rsidRDefault="00110053" w:rsidP="00B66BA4">
      <w:pPr>
        <w:tabs>
          <w:tab w:val="left" w:pos="567"/>
        </w:tabs>
        <w:jc w:val="center"/>
        <w:rPr>
          <w:sz w:val="26"/>
          <w:szCs w:val="26"/>
          <w:lang w:val="uk-UA"/>
        </w:rPr>
      </w:pPr>
    </w:p>
    <w:p w:rsidR="00110053" w:rsidRPr="00157BEF" w:rsidRDefault="00110053" w:rsidP="00B66BA4">
      <w:pPr>
        <w:tabs>
          <w:tab w:val="left" w:pos="567"/>
        </w:tabs>
        <w:jc w:val="center"/>
        <w:rPr>
          <w:sz w:val="26"/>
          <w:szCs w:val="26"/>
          <w:lang w:val="uk-UA"/>
        </w:rPr>
      </w:pPr>
      <w:r w:rsidRPr="00157BEF">
        <w:rPr>
          <w:sz w:val="26"/>
          <w:szCs w:val="26"/>
          <w:lang w:val="uk-UA"/>
        </w:rPr>
        <w:t xml:space="preserve">Перелік заходів по сплаті членських внесків </w:t>
      </w:r>
    </w:p>
    <w:p w:rsidR="00110053" w:rsidRPr="00157BEF" w:rsidRDefault="00110053" w:rsidP="00B66BA4">
      <w:pPr>
        <w:tabs>
          <w:tab w:val="left" w:pos="567"/>
        </w:tabs>
        <w:jc w:val="center"/>
        <w:rPr>
          <w:sz w:val="26"/>
          <w:szCs w:val="26"/>
          <w:lang w:val="uk-UA"/>
        </w:rPr>
      </w:pPr>
    </w:p>
    <w:tbl>
      <w:tblPr>
        <w:tblW w:w="10207" w:type="dxa"/>
        <w:tblInd w:w="-106" w:type="dxa"/>
        <w:tblLayout w:type="fixed"/>
        <w:tblLook w:val="0000"/>
      </w:tblPr>
      <w:tblGrid>
        <w:gridCol w:w="710"/>
        <w:gridCol w:w="4394"/>
        <w:gridCol w:w="1844"/>
        <w:gridCol w:w="1700"/>
        <w:gridCol w:w="1559"/>
      </w:tblGrid>
      <w:tr w:rsidR="00110053" w:rsidRPr="00157BEF" w:rsidTr="009F709F">
        <w:trPr>
          <w:trHeight w:val="330"/>
        </w:trPr>
        <w:tc>
          <w:tcPr>
            <w:tcW w:w="710" w:type="dxa"/>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autoSpaceDE w:val="0"/>
              <w:autoSpaceDN w:val="0"/>
              <w:adjustRightInd w:val="0"/>
              <w:jc w:val="both"/>
              <w:rPr>
                <w:lang w:val="uk-UA"/>
              </w:rPr>
            </w:pPr>
            <w:r w:rsidRPr="00157BEF">
              <w:rPr>
                <w:sz w:val="22"/>
                <w:szCs w:val="22"/>
                <w:lang w:val="uk-UA"/>
              </w:rPr>
              <w:t>№з/п</w:t>
            </w:r>
          </w:p>
        </w:tc>
        <w:tc>
          <w:tcPr>
            <w:tcW w:w="4394" w:type="dxa"/>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autoSpaceDE w:val="0"/>
              <w:autoSpaceDN w:val="0"/>
              <w:adjustRightInd w:val="0"/>
              <w:jc w:val="center"/>
              <w:rPr>
                <w:rFonts w:ascii="Calibri" w:hAnsi="Calibri" w:cs="Calibri"/>
                <w:lang w:val="uk-UA"/>
              </w:rPr>
            </w:pPr>
            <w:r w:rsidRPr="00157BEF">
              <w:rPr>
                <w:lang w:val="uk-UA"/>
              </w:rPr>
              <w:t>Найменування заходів</w:t>
            </w:r>
          </w:p>
        </w:tc>
        <w:tc>
          <w:tcPr>
            <w:tcW w:w="1844" w:type="dxa"/>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jc w:val="center"/>
              <w:rPr>
                <w:lang w:val="uk-UA"/>
              </w:rPr>
            </w:pPr>
            <w:r w:rsidRPr="00157BEF">
              <w:rPr>
                <w:lang w:val="uk-UA"/>
              </w:rPr>
              <w:t>Джерела фінансування</w:t>
            </w:r>
          </w:p>
        </w:tc>
        <w:tc>
          <w:tcPr>
            <w:tcW w:w="1700" w:type="dxa"/>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jc w:val="center"/>
              <w:rPr>
                <w:lang w:val="uk-UA"/>
              </w:rPr>
            </w:pPr>
            <w:r w:rsidRPr="00157BEF">
              <w:rPr>
                <w:lang w:val="uk-UA"/>
              </w:rPr>
              <w:t>Виконавець</w:t>
            </w:r>
          </w:p>
        </w:tc>
        <w:tc>
          <w:tcPr>
            <w:tcW w:w="1559" w:type="dxa"/>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jc w:val="center"/>
              <w:rPr>
                <w:lang w:val="uk-UA"/>
              </w:rPr>
            </w:pPr>
            <w:r w:rsidRPr="00157BEF">
              <w:rPr>
                <w:lang w:val="uk-UA"/>
              </w:rPr>
              <w:t>Орієнтовна вартість заходу, грн.</w:t>
            </w:r>
          </w:p>
        </w:tc>
      </w:tr>
      <w:tr w:rsidR="00110053" w:rsidRPr="00157BEF" w:rsidTr="009F709F">
        <w:trPr>
          <w:trHeight w:val="1"/>
        </w:trPr>
        <w:tc>
          <w:tcPr>
            <w:tcW w:w="71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autoSpaceDE w:val="0"/>
              <w:autoSpaceDN w:val="0"/>
              <w:adjustRightInd w:val="0"/>
              <w:jc w:val="center"/>
              <w:rPr>
                <w:rFonts w:ascii="Calibri" w:hAnsi="Calibri" w:cs="Calibri"/>
                <w:lang w:val="uk-UA"/>
              </w:rPr>
            </w:pPr>
            <w:r w:rsidRPr="00157BEF">
              <w:rPr>
                <w:lang w:val="uk-UA"/>
              </w:rPr>
              <w:t>1</w:t>
            </w:r>
          </w:p>
        </w:tc>
        <w:tc>
          <w:tcPr>
            <w:tcW w:w="439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tabs>
                <w:tab w:val="left" w:pos="4305"/>
              </w:tabs>
              <w:autoSpaceDE w:val="0"/>
              <w:autoSpaceDN w:val="0"/>
              <w:adjustRightInd w:val="0"/>
              <w:jc w:val="center"/>
              <w:rPr>
                <w:rFonts w:ascii="Calibri" w:hAnsi="Calibri" w:cs="Calibri"/>
                <w:lang w:val="uk-UA"/>
              </w:rPr>
            </w:pPr>
            <w:r w:rsidRPr="00157BEF">
              <w:rPr>
                <w:lang w:val="uk-UA"/>
              </w:rPr>
              <w:t>Сплата членських внесків до ВАОМС «Асоціація міст України» на підставі укладеної угоди по сплаті членських внесків між ВАОМС «Асоціація міст України» та Вараською міською радою</w:t>
            </w:r>
          </w:p>
        </w:tc>
        <w:tc>
          <w:tcPr>
            <w:tcW w:w="184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CD2435">
            <w:pPr>
              <w:autoSpaceDE w:val="0"/>
              <w:autoSpaceDN w:val="0"/>
              <w:adjustRightInd w:val="0"/>
              <w:jc w:val="center"/>
              <w:rPr>
                <w:lang w:val="uk-UA"/>
              </w:rPr>
            </w:pPr>
            <w:r w:rsidRPr="00157BEF">
              <w:rPr>
                <w:lang w:val="uk-UA"/>
              </w:rPr>
              <w:t>Бюджет Вараської міської територіальної громади</w:t>
            </w:r>
          </w:p>
        </w:tc>
        <w:tc>
          <w:tcPr>
            <w:tcW w:w="170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jc w:val="center"/>
              <w:rPr>
                <w:lang w:val="uk-UA"/>
              </w:rPr>
            </w:pPr>
            <w:r w:rsidRPr="00157BEF">
              <w:rPr>
                <w:lang w:val="uk-UA"/>
              </w:rPr>
              <w:t>Виконавчий комітет Вараської міської ради (управління економіки та розвитку громади)</w:t>
            </w:r>
          </w:p>
        </w:tc>
        <w:tc>
          <w:tcPr>
            <w:tcW w:w="1559"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jc w:val="center"/>
              <w:rPr>
                <w:lang w:val="uk-UA"/>
              </w:rPr>
            </w:pPr>
            <w:r w:rsidRPr="00157BEF">
              <w:rPr>
                <w:lang w:val="uk-UA"/>
              </w:rPr>
              <w:t>53 084</w:t>
            </w:r>
          </w:p>
        </w:tc>
      </w:tr>
      <w:tr w:rsidR="00110053" w:rsidRPr="00157BEF" w:rsidTr="009F709F">
        <w:trPr>
          <w:trHeight w:val="1"/>
        </w:trPr>
        <w:tc>
          <w:tcPr>
            <w:tcW w:w="71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autoSpaceDE w:val="0"/>
              <w:autoSpaceDN w:val="0"/>
              <w:adjustRightInd w:val="0"/>
              <w:jc w:val="center"/>
              <w:rPr>
                <w:rFonts w:ascii="Calibri" w:hAnsi="Calibri" w:cs="Calibri"/>
                <w:lang w:val="uk-UA"/>
              </w:rPr>
            </w:pPr>
            <w:r w:rsidRPr="00157BEF">
              <w:rPr>
                <w:lang w:val="uk-UA"/>
              </w:rPr>
              <w:t>2</w:t>
            </w:r>
          </w:p>
        </w:tc>
        <w:tc>
          <w:tcPr>
            <w:tcW w:w="439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tabs>
                <w:tab w:val="left" w:pos="4305"/>
              </w:tabs>
              <w:autoSpaceDE w:val="0"/>
              <w:autoSpaceDN w:val="0"/>
              <w:adjustRightInd w:val="0"/>
              <w:jc w:val="center"/>
              <w:rPr>
                <w:rFonts w:ascii="Calibri" w:hAnsi="Calibri" w:cs="Calibri"/>
                <w:lang w:val="uk-UA"/>
              </w:rPr>
            </w:pPr>
            <w:r w:rsidRPr="00157BEF">
              <w:rPr>
                <w:lang w:val="uk-UA"/>
              </w:rPr>
              <w:t>Сплата членських внесків до ДООМС «Рівненське регіональне відділення АМУ» на підставі укладеної угоди по сплаті членських внесків між ДООМС «Рівненське регіональне відділення» та Вараською міською радою</w:t>
            </w:r>
          </w:p>
        </w:tc>
        <w:tc>
          <w:tcPr>
            <w:tcW w:w="184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CD2435">
            <w:pPr>
              <w:jc w:val="center"/>
              <w:rPr>
                <w:lang w:val="uk-UA"/>
              </w:rPr>
            </w:pPr>
            <w:r w:rsidRPr="00157BEF">
              <w:rPr>
                <w:lang w:val="uk-UA"/>
              </w:rPr>
              <w:t>Бюджет Вараської міської територіальної громади</w:t>
            </w:r>
          </w:p>
        </w:tc>
        <w:tc>
          <w:tcPr>
            <w:tcW w:w="170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jc w:val="center"/>
              <w:rPr>
                <w:lang w:val="uk-UA"/>
              </w:rPr>
            </w:pPr>
            <w:r w:rsidRPr="00157BEF">
              <w:rPr>
                <w:lang w:val="uk-UA"/>
              </w:rPr>
              <w:t>Виконавчий комітет Вараської міської ради (управління економіки та розвитку громади)</w:t>
            </w:r>
          </w:p>
        </w:tc>
        <w:tc>
          <w:tcPr>
            <w:tcW w:w="1559"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6D2128">
            <w:pPr>
              <w:jc w:val="center"/>
              <w:rPr>
                <w:lang w:val="uk-UA"/>
              </w:rPr>
            </w:pPr>
            <w:r w:rsidRPr="00157BEF">
              <w:rPr>
                <w:lang w:val="uk-UA"/>
              </w:rPr>
              <w:t>5 308</w:t>
            </w:r>
          </w:p>
        </w:tc>
      </w:tr>
      <w:tr w:rsidR="00110053" w:rsidRPr="00157BEF" w:rsidTr="009F709F">
        <w:trPr>
          <w:trHeight w:val="1"/>
        </w:trPr>
        <w:tc>
          <w:tcPr>
            <w:tcW w:w="71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autoSpaceDE w:val="0"/>
              <w:autoSpaceDN w:val="0"/>
              <w:adjustRightInd w:val="0"/>
              <w:jc w:val="center"/>
              <w:rPr>
                <w:rFonts w:ascii="Calibri" w:hAnsi="Calibri" w:cs="Calibri"/>
                <w:lang w:val="uk-UA"/>
              </w:rPr>
            </w:pPr>
            <w:r w:rsidRPr="00157BEF">
              <w:rPr>
                <w:lang w:val="uk-UA"/>
              </w:rPr>
              <w:t>3</w:t>
            </w:r>
          </w:p>
        </w:tc>
        <w:tc>
          <w:tcPr>
            <w:tcW w:w="439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tabs>
                <w:tab w:val="left" w:pos="4305"/>
              </w:tabs>
              <w:autoSpaceDE w:val="0"/>
              <w:autoSpaceDN w:val="0"/>
              <w:adjustRightInd w:val="0"/>
              <w:jc w:val="center"/>
              <w:rPr>
                <w:rFonts w:ascii="Calibri" w:hAnsi="Calibri" w:cs="Calibri"/>
                <w:lang w:val="uk-UA"/>
              </w:rPr>
            </w:pPr>
            <w:r w:rsidRPr="00157BEF">
              <w:rPr>
                <w:lang w:val="uk-UA"/>
              </w:rPr>
              <w:t>Сплата членських внесків до Асоціації «Енергоефективні міста України» на підставі укладеної угоди по сплаті членських внесків між Асоціацією «Енергоефективні міста України» та Вараською міською радою</w:t>
            </w:r>
          </w:p>
        </w:tc>
        <w:tc>
          <w:tcPr>
            <w:tcW w:w="184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CD2435">
            <w:pPr>
              <w:jc w:val="center"/>
              <w:rPr>
                <w:lang w:val="uk-UA"/>
              </w:rPr>
            </w:pPr>
            <w:r w:rsidRPr="00157BEF">
              <w:rPr>
                <w:lang w:val="uk-UA"/>
              </w:rPr>
              <w:t>Бюджет Вараської міської територіальної громади</w:t>
            </w:r>
          </w:p>
        </w:tc>
        <w:tc>
          <w:tcPr>
            <w:tcW w:w="170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jc w:val="center"/>
              <w:rPr>
                <w:lang w:val="uk-UA"/>
              </w:rPr>
            </w:pPr>
            <w:r w:rsidRPr="00157BEF">
              <w:rPr>
                <w:lang w:val="uk-UA"/>
              </w:rPr>
              <w:t>Виконавчий комітет Вараської міської ради (управління економіки та розвитку громади)</w:t>
            </w:r>
          </w:p>
        </w:tc>
        <w:tc>
          <w:tcPr>
            <w:tcW w:w="1559"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jc w:val="center"/>
              <w:rPr>
                <w:lang w:val="uk-UA"/>
              </w:rPr>
            </w:pPr>
            <w:r w:rsidRPr="00157BEF">
              <w:rPr>
                <w:lang w:val="uk-UA"/>
              </w:rPr>
              <w:t>16 000</w:t>
            </w:r>
          </w:p>
        </w:tc>
      </w:tr>
      <w:tr w:rsidR="00110053" w:rsidRPr="00157BEF" w:rsidTr="009F709F">
        <w:trPr>
          <w:trHeight w:val="1"/>
        </w:trPr>
        <w:tc>
          <w:tcPr>
            <w:tcW w:w="71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autoSpaceDE w:val="0"/>
              <w:autoSpaceDN w:val="0"/>
              <w:adjustRightInd w:val="0"/>
              <w:jc w:val="center"/>
              <w:rPr>
                <w:rFonts w:ascii="Calibri" w:hAnsi="Calibri" w:cs="Calibri"/>
                <w:lang w:val="uk-UA"/>
              </w:rPr>
            </w:pPr>
            <w:r w:rsidRPr="00157BEF">
              <w:rPr>
                <w:lang w:val="uk-UA"/>
              </w:rPr>
              <w:t>4</w:t>
            </w:r>
          </w:p>
        </w:tc>
        <w:tc>
          <w:tcPr>
            <w:tcW w:w="439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tabs>
                <w:tab w:val="left" w:pos="4305"/>
              </w:tabs>
              <w:jc w:val="center"/>
              <w:rPr>
                <w:lang w:val="uk-UA"/>
              </w:rPr>
            </w:pPr>
            <w:r w:rsidRPr="00157BEF">
              <w:rPr>
                <w:lang w:val="uk-UA"/>
              </w:rPr>
              <w:t>Сплата членських внесків до Місцевої асоціації органів місцевого самоврядування «Асоціація відкритих міст» на підставі укладеної угоди по сплаті членських внесків між Місцевою асоціацією органів місцевого самоврядування «Асоціація відкритих міст» та Вараською міською радою</w:t>
            </w:r>
          </w:p>
        </w:tc>
        <w:tc>
          <w:tcPr>
            <w:tcW w:w="184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CD2435">
            <w:pPr>
              <w:jc w:val="center"/>
              <w:rPr>
                <w:lang w:val="uk-UA"/>
              </w:rPr>
            </w:pPr>
            <w:r w:rsidRPr="00157BEF">
              <w:rPr>
                <w:lang w:val="uk-UA"/>
              </w:rPr>
              <w:t>Бюджет Вараської міської територіальної громади</w:t>
            </w:r>
          </w:p>
        </w:tc>
        <w:tc>
          <w:tcPr>
            <w:tcW w:w="1700"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4F7C01">
            <w:pPr>
              <w:jc w:val="center"/>
              <w:rPr>
                <w:lang w:val="uk-UA"/>
              </w:rPr>
            </w:pPr>
            <w:r w:rsidRPr="00157BEF">
              <w:rPr>
                <w:lang w:val="uk-UA"/>
              </w:rPr>
              <w:t>Виконавчий комітет Вараської міської ради (управління економіки та розвитку громади)</w:t>
            </w:r>
          </w:p>
        </w:tc>
        <w:tc>
          <w:tcPr>
            <w:tcW w:w="1559"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6D2128">
            <w:pPr>
              <w:jc w:val="center"/>
              <w:rPr>
                <w:lang w:val="uk-UA"/>
              </w:rPr>
            </w:pPr>
            <w:r w:rsidRPr="00157BEF">
              <w:rPr>
                <w:lang w:val="uk-UA"/>
              </w:rPr>
              <w:t>15 902</w:t>
            </w:r>
          </w:p>
        </w:tc>
      </w:tr>
      <w:tr w:rsidR="00110053" w:rsidRPr="00157BEF" w:rsidTr="009F709F">
        <w:trPr>
          <w:trHeight w:val="1"/>
        </w:trPr>
        <w:tc>
          <w:tcPr>
            <w:tcW w:w="5104" w:type="dxa"/>
            <w:gridSpan w:val="2"/>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tabs>
                <w:tab w:val="left" w:pos="4305"/>
              </w:tabs>
              <w:autoSpaceDE w:val="0"/>
              <w:autoSpaceDN w:val="0"/>
              <w:adjustRightInd w:val="0"/>
              <w:rPr>
                <w:rFonts w:ascii="Calibri" w:hAnsi="Calibri" w:cs="Calibri"/>
                <w:lang w:val="uk-UA"/>
              </w:rPr>
            </w:pPr>
            <w:r w:rsidRPr="00157BEF">
              <w:rPr>
                <w:rFonts w:ascii="Times New Roman CYR" w:hAnsi="Times New Roman CYR" w:cs="Times New Roman CYR"/>
                <w:b/>
                <w:bCs/>
                <w:lang w:val="uk-UA"/>
              </w:rPr>
              <w:t>Всього по КЕКВ</w:t>
            </w:r>
          </w:p>
        </w:tc>
        <w:tc>
          <w:tcPr>
            <w:tcW w:w="1844"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E32469">
            <w:pPr>
              <w:autoSpaceDE w:val="0"/>
              <w:autoSpaceDN w:val="0"/>
              <w:adjustRightInd w:val="0"/>
              <w:jc w:val="center"/>
              <w:rPr>
                <w:rFonts w:ascii="Calibri" w:hAnsi="Calibri" w:cs="Calibri"/>
                <w:lang w:val="uk-UA"/>
              </w:rPr>
            </w:pPr>
          </w:p>
        </w:tc>
        <w:tc>
          <w:tcPr>
            <w:tcW w:w="1700" w:type="dxa"/>
            <w:tcBorders>
              <w:top w:val="single" w:sz="2" w:space="0" w:color="000000"/>
              <w:left w:val="single" w:sz="2" w:space="0" w:color="000000"/>
              <w:bottom w:val="single" w:sz="2" w:space="0" w:color="000000"/>
              <w:right w:val="single" w:sz="2" w:space="0" w:color="000000"/>
            </w:tcBorders>
          </w:tcPr>
          <w:p w:rsidR="00110053" w:rsidRPr="00157BEF" w:rsidRDefault="00110053" w:rsidP="00E32469">
            <w:pPr>
              <w:autoSpaceDE w:val="0"/>
              <w:autoSpaceDN w:val="0"/>
              <w:adjustRightInd w:val="0"/>
              <w:jc w:val="center"/>
              <w:rPr>
                <w:lang w:val="uk-UA"/>
              </w:rPr>
            </w:pPr>
          </w:p>
        </w:tc>
        <w:tc>
          <w:tcPr>
            <w:tcW w:w="1559" w:type="dxa"/>
            <w:tcBorders>
              <w:top w:val="single" w:sz="2" w:space="0" w:color="000000"/>
              <w:left w:val="single" w:sz="2" w:space="0" w:color="000000"/>
              <w:bottom w:val="single" w:sz="2" w:space="0" w:color="000000"/>
              <w:right w:val="single" w:sz="2" w:space="0" w:color="000000"/>
            </w:tcBorders>
            <w:vAlign w:val="center"/>
          </w:tcPr>
          <w:p w:rsidR="00110053" w:rsidRPr="00157BEF" w:rsidRDefault="00110053" w:rsidP="006D5AD7">
            <w:pPr>
              <w:jc w:val="center"/>
              <w:rPr>
                <w:b/>
                <w:bCs/>
                <w:color w:val="000000"/>
                <w:sz w:val="28"/>
                <w:szCs w:val="28"/>
                <w:lang w:val="uk-UA"/>
              </w:rPr>
            </w:pPr>
            <w:r w:rsidRPr="00157BEF">
              <w:rPr>
                <w:b/>
                <w:bCs/>
                <w:color w:val="000000"/>
                <w:sz w:val="28"/>
                <w:szCs w:val="28"/>
                <w:lang w:val="uk-UA"/>
              </w:rPr>
              <w:t>90 294</w:t>
            </w:r>
          </w:p>
        </w:tc>
      </w:tr>
    </w:tbl>
    <w:p w:rsidR="00110053" w:rsidRPr="00157BEF" w:rsidRDefault="00110053">
      <w:pPr>
        <w:rPr>
          <w:lang w:val="uk-UA"/>
        </w:rPr>
      </w:pPr>
    </w:p>
    <w:p w:rsidR="00110053" w:rsidRPr="00157BEF" w:rsidRDefault="00110053">
      <w:pPr>
        <w:rPr>
          <w:lang w:val="uk-UA"/>
        </w:rPr>
      </w:pPr>
    </w:p>
    <w:p w:rsidR="00110053" w:rsidRPr="00157BEF" w:rsidRDefault="00110053">
      <w:pPr>
        <w:rPr>
          <w:lang w:val="uk-UA"/>
        </w:rPr>
      </w:pPr>
    </w:p>
    <w:tbl>
      <w:tblPr>
        <w:tblW w:w="10087" w:type="dxa"/>
        <w:tblInd w:w="-106" w:type="dxa"/>
        <w:tblLook w:val="01E0"/>
      </w:tblPr>
      <w:tblGrid>
        <w:gridCol w:w="6307"/>
        <w:gridCol w:w="3780"/>
      </w:tblGrid>
      <w:tr w:rsidR="00110053" w:rsidRPr="00157BEF" w:rsidTr="00363BAB">
        <w:trPr>
          <w:trHeight w:val="653"/>
        </w:trPr>
        <w:tc>
          <w:tcPr>
            <w:tcW w:w="6307" w:type="dxa"/>
          </w:tcPr>
          <w:p w:rsidR="00110053" w:rsidRPr="00157BEF" w:rsidRDefault="00110053" w:rsidP="00293938">
            <w:pPr>
              <w:rPr>
                <w:sz w:val="28"/>
                <w:szCs w:val="28"/>
                <w:lang w:val="uk-UA"/>
              </w:rPr>
            </w:pPr>
            <w:r w:rsidRPr="00157BEF">
              <w:rPr>
                <w:sz w:val="28"/>
                <w:szCs w:val="28"/>
                <w:lang w:val="uk-UA"/>
              </w:rPr>
              <w:t>Секретар міської ради</w:t>
            </w:r>
          </w:p>
        </w:tc>
        <w:tc>
          <w:tcPr>
            <w:tcW w:w="3780" w:type="dxa"/>
          </w:tcPr>
          <w:p w:rsidR="00110053" w:rsidRPr="00157BEF" w:rsidRDefault="00110053" w:rsidP="004F7C01">
            <w:pPr>
              <w:rPr>
                <w:sz w:val="28"/>
                <w:szCs w:val="28"/>
                <w:lang w:val="uk-UA"/>
              </w:rPr>
            </w:pPr>
            <w:r w:rsidRPr="00157BEF">
              <w:rPr>
                <w:sz w:val="28"/>
                <w:szCs w:val="28"/>
                <w:lang w:val="uk-UA"/>
              </w:rPr>
              <w:t>Геннадій ДЕРЕВ’ЯНЧУК</w:t>
            </w:r>
          </w:p>
        </w:tc>
      </w:tr>
    </w:tbl>
    <w:p w:rsidR="00110053" w:rsidRPr="00157BEF" w:rsidRDefault="00110053" w:rsidP="00AA7837">
      <w:pPr>
        <w:rPr>
          <w:sz w:val="26"/>
          <w:szCs w:val="26"/>
          <w:lang w:val="uk-UA" w:eastAsia="uk-UA"/>
        </w:rPr>
      </w:pPr>
    </w:p>
    <w:p w:rsidR="00110053" w:rsidRPr="00157BEF" w:rsidRDefault="00110053" w:rsidP="00AA7837">
      <w:pPr>
        <w:rPr>
          <w:sz w:val="26"/>
          <w:szCs w:val="26"/>
          <w:lang w:val="uk-UA" w:eastAsia="uk-UA"/>
        </w:rPr>
      </w:pPr>
    </w:p>
    <w:sectPr w:rsidR="00110053" w:rsidRPr="00157BEF" w:rsidSect="00293938">
      <w:pgSz w:w="11906" w:h="16838"/>
      <w:pgMar w:top="850" w:right="850" w:bottom="850"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053" w:rsidRDefault="00110053" w:rsidP="00310826">
      <w:r>
        <w:separator/>
      </w:r>
    </w:p>
  </w:endnote>
  <w:endnote w:type="continuationSeparator" w:id="0">
    <w:p w:rsidR="00110053" w:rsidRDefault="00110053" w:rsidP="00310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053" w:rsidRDefault="00110053" w:rsidP="00310826">
      <w:r>
        <w:separator/>
      </w:r>
    </w:p>
  </w:footnote>
  <w:footnote w:type="continuationSeparator" w:id="0">
    <w:p w:rsidR="00110053" w:rsidRDefault="00110053" w:rsidP="00310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3" w:rsidRPr="00293938" w:rsidRDefault="00110053" w:rsidP="00293938">
    <w:pPr>
      <w:pStyle w:val="Header"/>
      <w:tabs>
        <w:tab w:val="left" w:pos="3060"/>
        <w:tab w:val="left" w:pos="6440"/>
      </w:tabs>
      <w:rPr>
        <w:lang w:val="uk-UA"/>
      </w:rPr>
    </w:pPr>
    <w:r>
      <w:tab/>
    </w:r>
    <w:r>
      <w:tab/>
    </w:r>
    <w:fldSimple w:instr=" PAGE   \* MERGEFORMAT ">
      <w:r>
        <w:rPr>
          <w:noProof/>
        </w:rPr>
        <w:t>2</w:t>
      </w:r>
    </w:fldSimple>
    <w:r>
      <w:tab/>
    </w:r>
    <w:r>
      <w:rPr>
        <w:lang w:val="uk-UA"/>
      </w:rPr>
      <w:t xml:space="preserve"> </w:t>
    </w:r>
  </w:p>
  <w:p w:rsidR="00110053" w:rsidRPr="00310826" w:rsidRDefault="00110053" w:rsidP="00310826">
    <w:pPr>
      <w:pStyle w:val="Header"/>
      <w:jc w:val="right"/>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2748"/>
    <w:multiLevelType w:val="multilevel"/>
    <w:tmpl w:val="D116C726"/>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5BD52FF"/>
    <w:multiLevelType w:val="hybridMultilevel"/>
    <w:tmpl w:val="8FB6D72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531C30A1"/>
    <w:multiLevelType w:val="multilevel"/>
    <w:tmpl w:val="9B349616"/>
    <w:lvl w:ilvl="0">
      <w:start w:val="1"/>
      <w:numFmt w:val="decimal"/>
      <w:lvlText w:val="%1."/>
      <w:lvlJc w:val="left"/>
      <w:pPr>
        <w:ind w:left="1173" w:hanging="322"/>
      </w:pPr>
      <w:rPr>
        <w:rFonts w:eastAsia="Times New Roman"/>
        <w:spacing w:val="-32"/>
        <w:w w:val="100"/>
        <w:sz w:val="28"/>
        <w:szCs w:val="28"/>
      </w:rPr>
    </w:lvl>
    <w:lvl w:ilvl="1">
      <w:start w:val="1"/>
      <w:numFmt w:val="decimal"/>
      <w:lvlText w:val="%2."/>
      <w:lvlJc w:val="left"/>
      <w:pPr>
        <w:ind w:left="3654" w:hanging="280"/>
      </w:pPr>
      <w:rPr>
        <w:rFonts w:eastAsia="Times New Roman"/>
        <w:b/>
        <w:bCs/>
        <w:spacing w:val="-9"/>
        <w:w w:val="100"/>
        <w:sz w:val="28"/>
        <w:szCs w:val="28"/>
      </w:rPr>
    </w:lvl>
    <w:lvl w:ilvl="2">
      <w:numFmt w:val="bullet"/>
      <w:lvlText w:val=""/>
      <w:lvlJc w:val="left"/>
      <w:pPr>
        <w:ind w:left="6920" w:hanging="280"/>
      </w:pPr>
      <w:rPr>
        <w:rFonts w:ascii="Symbol" w:hAnsi="Symbol" w:cs="Symbol" w:hint="default"/>
      </w:rPr>
    </w:lvl>
    <w:lvl w:ilvl="3">
      <w:numFmt w:val="bullet"/>
      <w:lvlText w:val=""/>
      <w:lvlJc w:val="left"/>
      <w:pPr>
        <w:ind w:left="7263" w:hanging="280"/>
      </w:pPr>
      <w:rPr>
        <w:rFonts w:ascii="Symbol" w:hAnsi="Symbol" w:cs="Symbol" w:hint="default"/>
      </w:rPr>
    </w:lvl>
    <w:lvl w:ilvl="4">
      <w:numFmt w:val="bullet"/>
      <w:lvlText w:val=""/>
      <w:lvlJc w:val="left"/>
      <w:pPr>
        <w:ind w:left="7606" w:hanging="280"/>
      </w:pPr>
      <w:rPr>
        <w:rFonts w:ascii="Symbol" w:hAnsi="Symbol" w:cs="Symbol" w:hint="default"/>
      </w:rPr>
    </w:lvl>
    <w:lvl w:ilvl="5">
      <w:numFmt w:val="bullet"/>
      <w:lvlText w:val=""/>
      <w:lvlJc w:val="left"/>
      <w:pPr>
        <w:ind w:left="7949" w:hanging="280"/>
      </w:pPr>
      <w:rPr>
        <w:rFonts w:ascii="Symbol" w:hAnsi="Symbol" w:cs="Symbol" w:hint="default"/>
      </w:rPr>
    </w:lvl>
    <w:lvl w:ilvl="6">
      <w:numFmt w:val="bullet"/>
      <w:lvlText w:val=""/>
      <w:lvlJc w:val="left"/>
      <w:pPr>
        <w:ind w:left="8292" w:hanging="280"/>
      </w:pPr>
      <w:rPr>
        <w:rFonts w:ascii="Symbol" w:hAnsi="Symbol" w:cs="Symbol" w:hint="default"/>
      </w:rPr>
    </w:lvl>
    <w:lvl w:ilvl="7">
      <w:numFmt w:val="bullet"/>
      <w:lvlText w:val=""/>
      <w:lvlJc w:val="left"/>
      <w:pPr>
        <w:ind w:left="8635" w:hanging="280"/>
      </w:pPr>
      <w:rPr>
        <w:rFonts w:ascii="Symbol" w:hAnsi="Symbol" w:cs="Symbol" w:hint="default"/>
      </w:rPr>
    </w:lvl>
    <w:lvl w:ilvl="8">
      <w:numFmt w:val="bullet"/>
      <w:lvlText w:val=""/>
      <w:lvlJc w:val="left"/>
      <w:pPr>
        <w:ind w:left="8979" w:hanging="28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C4C"/>
    <w:rsid w:val="000D2386"/>
    <w:rsid w:val="000E3CFB"/>
    <w:rsid w:val="00110053"/>
    <w:rsid w:val="00117B5D"/>
    <w:rsid w:val="00141752"/>
    <w:rsid w:val="00157BEF"/>
    <w:rsid w:val="00161C75"/>
    <w:rsid w:val="001674ED"/>
    <w:rsid w:val="00223789"/>
    <w:rsid w:val="00226347"/>
    <w:rsid w:val="0027572D"/>
    <w:rsid w:val="00291415"/>
    <w:rsid w:val="00293938"/>
    <w:rsid w:val="002B0D51"/>
    <w:rsid w:val="002B3748"/>
    <w:rsid w:val="0030539C"/>
    <w:rsid w:val="00310826"/>
    <w:rsid w:val="00345627"/>
    <w:rsid w:val="00363BAB"/>
    <w:rsid w:val="00365A19"/>
    <w:rsid w:val="00377482"/>
    <w:rsid w:val="003849ED"/>
    <w:rsid w:val="003B7C01"/>
    <w:rsid w:val="003E1A83"/>
    <w:rsid w:val="003E7D4A"/>
    <w:rsid w:val="00422E24"/>
    <w:rsid w:val="00430A79"/>
    <w:rsid w:val="004344D9"/>
    <w:rsid w:val="0044364C"/>
    <w:rsid w:val="00461674"/>
    <w:rsid w:val="00464AEE"/>
    <w:rsid w:val="00482E0D"/>
    <w:rsid w:val="004A4003"/>
    <w:rsid w:val="004A5AF6"/>
    <w:rsid w:val="004B4AA7"/>
    <w:rsid w:val="004C41B5"/>
    <w:rsid w:val="004F7C01"/>
    <w:rsid w:val="00506947"/>
    <w:rsid w:val="0051091A"/>
    <w:rsid w:val="00511151"/>
    <w:rsid w:val="00530B0C"/>
    <w:rsid w:val="005A48B7"/>
    <w:rsid w:val="005F0B2F"/>
    <w:rsid w:val="00616C4C"/>
    <w:rsid w:val="00623F1B"/>
    <w:rsid w:val="006330F1"/>
    <w:rsid w:val="0064179F"/>
    <w:rsid w:val="006614ED"/>
    <w:rsid w:val="00673885"/>
    <w:rsid w:val="006C6BCF"/>
    <w:rsid w:val="006D0A98"/>
    <w:rsid w:val="006D2128"/>
    <w:rsid w:val="006D5AD7"/>
    <w:rsid w:val="006D68C0"/>
    <w:rsid w:val="0074772B"/>
    <w:rsid w:val="007676DA"/>
    <w:rsid w:val="007A594E"/>
    <w:rsid w:val="007C3886"/>
    <w:rsid w:val="007E70B7"/>
    <w:rsid w:val="008054BF"/>
    <w:rsid w:val="00810217"/>
    <w:rsid w:val="00825C77"/>
    <w:rsid w:val="0085265E"/>
    <w:rsid w:val="00887198"/>
    <w:rsid w:val="008A75DD"/>
    <w:rsid w:val="008C1F13"/>
    <w:rsid w:val="009052FC"/>
    <w:rsid w:val="009541F0"/>
    <w:rsid w:val="009915A3"/>
    <w:rsid w:val="009F709F"/>
    <w:rsid w:val="00A13B76"/>
    <w:rsid w:val="00A2215C"/>
    <w:rsid w:val="00A3066E"/>
    <w:rsid w:val="00A52768"/>
    <w:rsid w:val="00A63562"/>
    <w:rsid w:val="00A707FD"/>
    <w:rsid w:val="00AA7837"/>
    <w:rsid w:val="00B03400"/>
    <w:rsid w:val="00B350B1"/>
    <w:rsid w:val="00B3686F"/>
    <w:rsid w:val="00B66BA4"/>
    <w:rsid w:val="00B66E57"/>
    <w:rsid w:val="00B95865"/>
    <w:rsid w:val="00BF6129"/>
    <w:rsid w:val="00C0367D"/>
    <w:rsid w:val="00CD2435"/>
    <w:rsid w:val="00CE63E3"/>
    <w:rsid w:val="00CF1D02"/>
    <w:rsid w:val="00D5130A"/>
    <w:rsid w:val="00DF6610"/>
    <w:rsid w:val="00E32469"/>
    <w:rsid w:val="00E33704"/>
    <w:rsid w:val="00E41ED2"/>
    <w:rsid w:val="00E74372"/>
    <w:rsid w:val="00F03D7E"/>
    <w:rsid w:val="00F06E5C"/>
    <w:rsid w:val="00F50C4E"/>
    <w:rsid w:val="00F55B40"/>
    <w:rsid w:val="00F565B0"/>
    <w:rsid w:val="00F76F17"/>
    <w:rsid w:val="00FA1457"/>
    <w:rsid w:val="00FB2081"/>
    <w:rsid w:val="00FB6048"/>
    <w:rsid w:val="00FE67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4C"/>
    <w:rPr>
      <w:rFonts w:ascii="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6C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6C4C"/>
    <w:rPr>
      <w:rFonts w:ascii="Tahoma" w:eastAsia="Times New Roman" w:hAnsi="Tahoma" w:cs="Tahoma"/>
      <w:sz w:val="16"/>
      <w:szCs w:val="16"/>
      <w:lang w:val="ru-RU" w:eastAsia="ru-RU"/>
    </w:rPr>
  </w:style>
  <w:style w:type="paragraph" w:styleId="ListParagraph">
    <w:name w:val="List Paragraph"/>
    <w:basedOn w:val="Normal"/>
    <w:uiPriority w:val="99"/>
    <w:qFormat/>
    <w:rsid w:val="00141752"/>
    <w:pPr>
      <w:ind w:left="720"/>
    </w:pPr>
  </w:style>
  <w:style w:type="paragraph" w:customStyle="1" w:styleId="1">
    <w:name w:val="Абзац списка1"/>
    <w:basedOn w:val="Normal"/>
    <w:uiPriority w:val="99"/>
    <w:rsid w:val="00141752"/>
    <w:pPr>
      <w:ind w:left="720"/>
    </w:pPr>
  </w:style>
  <w:style w:type="character" w:styleId="Strong">
    <w:name w:val="Strong"/>
    <w:basedOn w:val="DefaultParagraphFont"/>
    <w:uiPriority w:val="99"/>
    <w:qFormat/>
    <w:rsid w:val="00DF6610"/>
    <w:rPr>
      <w:b/>
      <w:bCs/>
    </w:rPr>
  </w:style>
  <w:style w:type="table" w:styleId="TableGrid">
    <w:name w:val="Table Grid"/>
    <w:basedOn w:val="TableNormal"/>
    <w:uiPriority w:val="99"/>
    <w:rsid w:val="006D68C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A7837"/>
    <w:pPr>
      <w:spacing w:before="100" w:beforeAutospacing="1" w:after="100" w:afterAutospacing="1"/>
    </w:pPr>
  </w:style>
  <w:style w:type="character" w:styleId="Hyperlink">
    <w:name w:val="Hyperlink"/>
    <w:basedOn w:val="DefaultParagraphFont"/>
    <w:uiPriority w:val="99"/>
    <w:semiHidden/>
    <w:rsid w:val="00AA7837"/>
    <w:rPr>
      <w:color w:val="auto"/>
      <w:u w:val="single"/>
    </w:rPr>
  </w:style>
  <w:style w:type="character" w:customStyle="1" w:styleId="rishmvk">
    <w:name w:val="rishmvk"/>
    <w:basedOn w:val="DefaultParagraphFont"/>
    <w:uiPriority w:val="99"/>
    <w:rsid w:val="00AA7837"/>
  </w:style>
  <w:style w:type="character" w:styleId="FollowedHyperlink">
    <w:name w:val="FollowedHyperlink"/>
    <w:basedOn w:val="DefaultParagraphFont"/>
    <w:uiPriority w:val="99"/>
    <w:semiHidden/>
    <w:rsid w:val="00AA7837"/>
    <w:rPr>
      <w:color w:val="800080"/>
      <w:u w:val="single"/>
    </w:rPr>
  </w:style>
  <w:style w:type="paragraph" w:styleId="Header">
    <w:name w:val="header"/>
    <w:basedOn w:val="Normal"/>
    <w:link w:val="HeaderChar"/>
    <w:uiPriority w:val="99"/>
    <w:rsid w:val="00310826"/>
    <w:pPr>
      <w:tabs>
        <w:tab w:val="center" w:pos="4819"/>
        <w:tab w:val="right" w:pos="9639"/>
      </w:tabs>
    </w:pPr>
  </w:style>
  <w:style w:type="character" w:customStyle="1" w:styleId="HeaderChar">
    <w:name w:val="Header Char"/>
    <w:basedOn w:val="DefaultParagraphFont"/>
    <w:link w:val="Header"/>
    <w:uiPriority w:val="99"/>
    <w:locked/>
    <w:rsid w:val="0031082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semiHidden/>
    <w:rsid w:val="00310826"/>
    <w:pPr>
      <w:tabs>
        <w:tab w:val="center" w:pos="4819"/>
        <w:tab w:val="right" w:pos="9639"/>
      </w:tabs>
    </w:pPr>
  </w:style>
  <w:style w:type="character" w:customStyle="1" w:styleId="FooterChar">
    <w:name w:val="Footer Char"/>
    <w:basedOn w:val="DefaultParagraphFont"/>
    <w:link w:val="Footer"/>
    <w:uiPriority w:val="99"/>
    <w:semiHidden/>
    <w:locked/>
    <w:rsid w:val="00310826"/>
    <w:rPr>
      <w:rFonts w:ascii="Times New Roman" w:eastAsia="Times New Roman" w:hAnsi="Times New Roman" w:cs="Times New Roman"/>
      <w:sz w:val="24"/>
      <w:szCs w:val="24"/>
      <w:lang w:val="ru-RU" w:eastAsia="ru-RU"/>
    </w:rPr>
  </w:style>
  <w:style w:type="character" w:styleId="LineNumber">
    <w:name w:val="line number"/>
    <w:basedOn w:val="DefaultParagraphFont"/>
    <w:uiPriority w:val="99"/>
    <w:semiHidden/>
    <w:rsid w:val="00293938"/>
  </w:style>
</w:styles>
</file>

<file path=word/webSettings.xml><?xml version="1.0" encoding="utf-8"?>
<w:webSettings xmlns:r="http://schemas.openxmlformats.org/officeDocument/2006/relationships" xmlns:w="http://schemas.openxmlformats.org/wordprocessingml/2006/main">
  <w:divs>
    <w:div w:id="1904019344">
      <w:marLeft w:val="0"/>
      <w:marRight w:val="0"/>
      <w:marTop w:val="0"/>
      <w:marBottom w:val="0"/>
      <w:divBdr>
        <w:top w:val="none" w:sz="0" w:space="0" w:color="auto"/>
        <w:left w:val="none" w:sz="0" w:space="0" w:color="auto"/>
        <w:bottom w:val="none" w:sz="0" w:space="0" w:color="auto"/>
        <w:right w:val="none" w:sz="0" w:space="0" w:color="auto"/>
      </w:divBdr>
    </w:div>
    <w:div w:id="1904019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3397</Words>
  <Characters>1937</Characters>
  <Application>Microsoft Office Outlook</Application>
  <DocSecurity>0</DocSecurity>
  <Lines>0</Lines>
  <Paragraphs>0</Paragraphs>
  <ScaleCrop>false</ScaleCrop>
  <Company>vkvmr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Проєкт</dc:title>
  <dc:subject/>
  <dc:creator>Admin</dc:creator>
  <cp:keywords/>
  <dc:description/>
  <cp:lastModifiedBy>Antonuk</cp:lastModifiedBy>
  <cp:revision>2</cp:revision>
  <cp:lastPrinted>2021-06-09T13:20:00Z</cp:lastPrinted>
  <dcterms:created xsi:type="dcterms:W3CDTF">2021-06-09T14:23:00Z</dcterms:created>
  <dcterms:modified xsi:type="dcterms:W3CDTF">2021-06-09T14:23:00Z</dcterms:modified>
</cp:coreProperties>
</file>