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B9D80" w14:textId="0A73FDC8" w:rsidR="00824734" w:rsidRPr="00C81BBD" w:rsidRDefault="00492BE1" w:rsidP="008F0954">
      <w:pPr>
        <w:spacing w:after="0"/>
        <w:ind w:firstLine="709"/>
        <w:jc w:val="center"/>
        <w:rPr>
          <w:rFonts w:ascii="Times New Roman" w:hAnsi="Times New Roman" w:cs="Times New Roman"/>
          <w:b/>
          <w:bCs/>
          <w:sz w:val="28"/>
          <w:szCs w:val="28"/>
        </w:rPr>
      </w:pPr>
      <w:bookmarkStart w:id="0" w:name="_GoBack"/>
      <w:bookmarkEnd w:id="0"/>
      <w:r w:rsidRPr="00C81BBD">
        <w:rPr>
          <w:rFonts w:ascii="Times New Roman" w:hAnsi="Times New Roman" w:cs="Times New Roman"/>
          <w:b/>
          <w:bCs/>
          <w:sz w:val="28"/>
          <w:szCs w:val="28"/>
        </w:rPr>
        <w:t>Аналіз регуляторного впливу</w:t>
      </w:r>
    </w:p>
    <w:p w14:paraId="47188D1F" w14:textId="1EDBA611" w:rsidR="00824734" w:rsidRPr="00C81BBD" w:rsidRDefault="00492BE1" w:rsidP="008F0954">
      <w:pPr>
        <w:spacing w:after="0"/>
        <w:ind w:firstLine="709"/>
        <w:jc w:val="center"/>
        <w:rPr>
          <w:rFonts w:ascii="Times New Roman" w:hAnsi="Times New Roman" w:cs="Times New Roman"/>
          <w:b/>
          <w:bCs/>
          <w:sz w:val="28"/>
          <w:szCs w:val="28"/>
        </w:rPr>
      </w:pPr>
      <w:r w:rsidRPr="00C81BBD">
        <w:rPr>
          <w:rFonts w:ascii="Times New Roman" w:hAnsi="Times New Roman" w:cs="Times New Roman"/>
          <w:b/>
          <w:bCs/>
          <w:sz w:val="28"/>
          <w:szCs w:val="28"/>
        </w:rPr>
        <w:t>до проєкту рішення Вараської міської ради</w:t>
      </w:r>
    </w:p>
    <w:p w14:paraId="64082F2A" w14:textId="227E215E" w:rsidR="00492BE1" w:rsidRPr="00C81BBD" w:rsidRDefault="00824734" w:rsidP="008F0954">
      <w:pPr>
        <w:spacing w:after="0"/>
        <w:ind w:firstLine="709"/>
        <w:jc w:val="center"/>
        <w:rPr>
          <w:rFonts w:ascii="Times New Roman" w:hAnsi="Times New Roman" w:cs="Times New Roman"/>
          <w:b/>
          <w:bCs/>
          <w:sz w:val="28"/>
          <w:szCs w:val="28"/>
        </w:rPr>
      </w:pPr>
      <w:r w:rsidRPr="00C81BBD">
        <w:rPr>
          <w:rFonts w:ascii="Times New Roman" w:hAnsi="Times New Roman" w:cs="Times New Roman"/>
          <w:b/>
          <w:bCs/>
          <w:sz w:val="28"/>
          <w:szCs w:val="28"/>
        </w:rPr>
        <w:t>«Про затвердження Методики розрахунку</w:t>
      </w:r>
      <w:r w:rsidRPr="00C81BBD">
        <w:rPr>
          <w:rFonts w:ascii="Times New Roman" w:eastAsia="Times New Roman" w:hAnsi="Times New Roman" w:cs="Times New Roman"/>
          <w:b/>
          <w:bCs/>
          <w:sz w:val="28"/>
          <w:szCs w:val="28"/>
          <w:lang w:eastAsia="ru-RU"/>
        </w:rPr>
        <w:t xml:space="preserve"> орендної плати за комунальне майно Вараської міської територіальної громади</w:t>
      </w:r>
      <w:r w:rsidRPr="00C81BBD">
        <w:rPr>
          <w:rFonts w:ascii="Times New Roman" w:hAnsi="Times New Roman" w:cs="Times New Roman"/>
          <w:b/>
          <w:bCs/>
          <w:sz w:val="28"/>
          <w:szCs w:val="28"/>
        </w:rPr>
        <w:t>»</w:t>
      </w:r>
    </w:p>
    <w:p w14:paraId="5BD2E3C5" w14:textId="77777777" w:rsidR="008F0954" w:rsidRPr="00C81BBD" w:rsidRDefault="008F0954" w:rsidP="008F0954">
      <w:pPr>
        <w:spacing w:after="0"/>
        <w:ind w:firstLine="709"/>
        <w:jc w:val="center"/>
        <w:rPr>
          <w:rFonts w:ascii="Times New Roman" w:hAnsi="Times New Roman" w:cs="Times New Roman"/>
          <w:b/>
          <w:bCs/>
          <w:sz w:val="28"/>
          <w:szCs w:val="28"/>
        </w:rPr>
      </w:pPr>
    </w:p>
    <w:p w14:paraId="087ED213" w14:textId="155AB0D9" w:rsidR="00492BE1" w:rsidRPr="00C81BBD" w:rsidRDefault="00492BE1" w:rsidP="006F2440">
      <w:pPr>
        <w:pStyle w:val="a3"/>
        <w:numPr>
          <w:ilvl w:val="0"/>
          <w:numId w:val="1"/>
        </w:numPr>
        <w:spacing w:after="0" w:line="240" w:lineRule="auto"/>
        <w:ind w:left="0" w:firstLine="709"/>
        <w:jc w:val="center"/>
        <w:rPr>
          <w:rFonts w:ascii="TimesNewRoman" w:eastAsia="Times New Roman" w:hAnsi="TimesNewRoman" w:cs="Times New Roman"/>
          <w:b/>
          <w:bCs/>
          <w:sz w:val="28"/>
          <w:szCs w:val="28"/>
          <w:lang w:val="en-US" w:eastAsia="uk-UA"/>
        </w:rPr>
      </w:pPr>
      <w:r w:rsidRPr="00C81BBD">
        <w:rPr>
          <w:rFonts w:ascii="TimesNewRoman" w:eastAsia="Times New Roman" w:hAnsi="TimesNewRoman" w:cs="Times New Roman"/>
          <w:b/>
          <w:bCs/>
          <w:sz w:val="28"/>
          <w:szCs w:val="28"/>
          <w:lang w:eastAsia="uk-UA"/>
        </w:rPr>
        <w:t>Визначення проблеми.</w:t>
      </w:r>
    </w:p>
    <w:p w14:paraId="0E1A4668" w14:textId="37BD6BAF" w:rsidR="00703F92"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На сьогодні відносини оренди державного та комунального майна</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регулюються Законом України від 03.10.2019 № 157-ІХ «Про оренду</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державного та комунального майна» (далі - Закон), частиною 2 ст. 17 якого</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передбачається, що у разі передачі в оренду майна (комунального майна) без</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проведення аукціону орендна плата визначається відповідно до Методики</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розрахунку орендної плати, яка затверджується представницьким органом</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місцевого самоврядування. У разі якщо представницький орган місцевого</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самоврядування не затвердив Методику, застосовується затверджена</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Кабінетом Міністрів України.</w:t>
      </w:r>
      <w:r w:rsidR="008C438E" w:rsidRPr="00C81BBD">
        <w:rPr>
          <w:rFonts w:ascii="TimesNewRoman" w:eastAsia="Times New Roman" w:hAnsi="TimesNewRoman" w:cs="Times New Roman"/>
          <w:sz w:val="28"/>
          <w:szCs w:val="28"/>
          <w:lang w:eastAsia="uk-UA"/>
        </w:rPr>
        <w:t xml:space="preserve"> Однак</w:t>
      </w:r>
      <w:r w:rsidR="008D4B99" w:rsidRPr="00C81BBD">
        <w:rPr>
          <w:rFonts w:ascii="TimesNewRoman" w:eastAsia="Times New Roman" w:hAnsi="TimesNewRoman" w:cs="Times New Roman"/>
          <w:sz w:val="28"/>
          <w:szCs w:val="28"/>
          <w:lang w:eastAsia="uk-UA"/>
        </w:rPr>
        <w:t>,</w:t>
      </w:r>
      <w:r w:rsidR="008C438E" w:rsidRPr="00C81BBD">
        <w:rPr>
          <w:rFonts w:ascii="TimesNewRoman" w:eastAsia="Times New Roman" w:hAnsi="TimesNewRoman" w:cs="Times New Roman"/>
          <w:sz w:val="28"/>
          <w:szCs w:val="28"/>
          <w:lang w:eastAsia="uk-UA"/>
        </w:rPr>
        <w:t xml:space="preserve"> Методика розрахунку орендної плати за державне майно, затверджена постановою Кабінету Міністрів України</w:t>
      </w:r>
      <w:r w:rsidR="008D4B99" w:rsidRPr="00C81BBD">
        <w:rPr>
          <w:rFonts w:ascii="TimesNewRoman" w:eastAsia="Times New Roman" w:hAnsi="TimesNewRoman" w:cs="Times New Roman"/>
          <w:sz w:val="28"/>
          <w:szCs w:val="28"/>
          <w:lang w:eastAsia="uk-UA"/>
        </w:rPr>
        <w:t xml:space="preserve"> від 28 квітня 2021 року №630, не передбачає</w:t>
      </w:r>
      <w:r w:rsidR="00B82314" w:rsidRPr="00C81BBD">
        <w:rPr>
          <w:rFonts w:ascii="TimesNewRoman" w:eastAsia="Times New Roman" w:hAnsi="TimesNewRoman" w:cs="Times New Roman"/>
          <w:sz w:val="28"/>
          <w:szCs w:val="28"/>
          <w:lang w:eastAsia="uk-UA"/>
        </w:rPr>
        <w:t xml:space="preserve"> можливості встановлення орендної плати у розмірі 1 гривні на рік для орендарів, що фінансуються з місцевих бюджетів</w:t>
      </w:r>
      <w:r w:rsidR="00A07155" w:rsidRPr="00C81BBD">
        <w:rPr>
          <w:rFonts w:ascii="TimesNewRoman" w:eastAsia="Times New Roman" w:hAnsi="TimesNewRoman" w:cs="Times New Roman"/>
          <w:sz w:val="28"/>
          <w:szCs w:val="28"/>
          <w:lang w:eastAsia="uk-UA"/>
        </w:rPr>
        <w:t>, а також певних груп орендарів, що надають соціально важливі послуги для територіальної громади</w:t>
      </w:r>
      <w:r w:rsidR="00B82314" w:rsidRPr="00C81BBD">
        <w:rPr>
          <w:rFonts w:ascii="TimesNewRoman" w:eastAsia="Times New Roman" w:hAnsi="TimesNewRoman" w:cs="Times New Roman"/>
          <w:sz w:val="28"/>
          <w:szCs w:val="28"/>
          <w:lang w:eastAsia="uk-UA"/>
        </w:rPr>
        <w:t>.</w:t>
      </w:r>
      <w:r w:rsidR="00703F92" w:rsidRPr="00C81BBD">
        <w:rPr>
          <w:rFonts w:ascii="TimesNewRoman" w:eastAsia="Times New Roman" w:hAnsi="TimesNewRoman" w:cs="Times New Roman"/>
          <w:sz w:val="28"/>
          <w:szCs w:val="28"/>
          <w:lang w:eastAsia="uk-UA"/>
        </w:rPr>
        <w:t xml:space="preserve"> </w:t>
      </w:r>
    </w:p>
    <w:p w14:paraId="1595D0D9" w14:textId="088A1170" w:rsidR="00703F92"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 xml:space="preserve">На теперішній час у м. </w:t>
      </w:r>
      <w:r w:rsidR="00407C3F" w:rsidRPr="00C81BBD">
        <w:rPr>
          <w:rFonts w:ascii="TimesNewRoman" w:eastAsia="Times New Roman" w:hAnsi="TimesNewRoman" w:cs="Times New Roman"/>
          <w:sz w:val="28"/>
          <w:szCs w:val="28"/>
          <w:lang w:eastAsia="uk-UA"/>
        </w:rPr>
        <w:t>Вараш</w:t>
      </w:r>
      <w:r w:rsidRPr="00C81BBD">
        <w:rPr>
          <w:rFonts w:ascii="TimesNewRoman" w:eastAsia="Times New Roman" w:hAnsi="TimesNewRoman" w:cs="Times New Roman"/>
          <w:sz w:val="28"/>
          <w:szCs w:val="28"/>
          <w:lang w:eastAsia="uk-UA"/>
        </w:rPr>
        <w:t xml:space="preserve"> </w:t>
      </w:r>
      <w:r w:rsidR="00653087" w:rsidRPr="00C81BBD">
        <w:rPr>
          <w:rFonts w:ascii="TimesNewRoman" w:eastAsia="Times New Roman" w:hAnsi="TimesNewRoman" w:cs="Times New Roman"/>
          <w:sz w:val="28"/>
          <w:szCs w:val="28"/>
          <w:lang w:eastAsia="uk-UA"/>
        </w:rPr>
        <w:t>наявна</w:t>
      </w:r>
      <w:r w:rsidRPr="00C81BBD">
        <w:rPr>
          <w:rFonts w:ascii="TimesNewRoman" w:eastAsia="Times New Roman" w:hAnsi="TimesNewRoman" w:cs="Times New Roman"/>
          <w:sz w:val="28"/>
          <w:szCs w:val="28"/>
          <w:lang w:eastAsia="uk-UA"/>
        </w:rPr>
        <w:t xml:space="preserve"> </w:t>
      </w:r>
      <w:r w:rsidR="00407C3F" w:rsidRPr="00C81BBD">
        <w:rPr>
          <w:rFonts w:ascii="Times New Roman" w:hAnsi="Times New Roman" w:cs="Times New Roman"/>
          <w:sz w:val="28"/>
          <w:szCs w:val="28"/>
        </w:rPr>
        <w:t>Методик</w:t>
      </w:r>
      <w:r w:rsidR="00D2497E" w:rsidRPr="00C81BBD">
        <w:rPr>
          <w:rFonts w:ascii="Times New Roman" w:hAnsi="Times New Roman" w:cs="Times New Roman"/>
          <w:sz w:val="28"/>
          <w:szCs w:val="28"/>
        </w:rPr>
        <w:t>а</w:t>
      </w:r>
      <w:r w:rsidR="00407C3F" w:rsidRPr="00C81BBD">
        <w:rPr>
          <w:rFonts w:ascii="Times New Roman" w:hAnsi="Times New Roman" w:cs="Times New Roman"/>
          <w:sz w:val="28"/>
          <w:szCs w:val="28"/>
        </w:rPr>
        <w:t xml:space="preserve"> розрахунку і порядку використання плати за оренду комунального майна</w:t>
      </w:r>
      <w:r w:rsidRPr="00C81BBD">
        <w:rPr>
          <w:rFonts w:ascii="TimesNewRoman" w:eastAsia="Times New Roman" w:hAnsi="TimesNewRoman" w:cs="Times New Roman"/>
          <w:sz w:val="28"/>
          <w:szCs w:val="28"/>
          <w:lang w:eastAsia="uk-UA"/>
        </w:rPr>
        <w:t xml:space="preserve">, затверджена рішенням міської ради </w:t>
      </w:r>
      <w:r w:rsidR="00407C3F" w:rsidRPr="00C81BBD">
        <w:rPr>
          <w:rFonts w:ascii="Times New Roman" w:hAnsi="Times New Roman" w:cs="Times New Roman"/>
          <w:sz w:val="28"/>
          <w:szCs w:val="28"/>
        </w:rPr>
        <w:t>від 28.10.2011 № 229</w:t>
      </w:r>
      <w:r w:rsidRPr="00C81BBD">
        <w:rPr>
          <w:rFonts w:ascii="TimesNewRoman" w:eastAsia="Times New Roman" w:hAnsi="TimesNewRoman" w:cs="Times New Roman"/>
          <w:sz w:val="28"/>
          <w:szCs w:val="28"/>
          <w:lang w:eastAsia="uk-UA"/>
        </w:rPr>
        <w:t>. Проте сам</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 xml:space="preserve">нормативний документ </w:t>
      </w:r>
      <w:r w:rsidR="009100AA" w:rsidRPr="00C81BBD">
        <w:rPr>
          <w:rFonts w:ascii="TimesNewRoman" w:eastAsia="Times New Roman" w:hAnsi="TimesNewRoman" w:cs="Times New Roman"/>
          <w:sz w:val="28"/>
          <w:szCs w:val="28"/>
          <w:lang w:eastAsia="uk-UA"/>
        </w:rPr>
        <w:t xml:space="preserve">зовсім </w:t>
      </w:r>
      <w:r w:rsidRPr="00C81BBD">
        <w:rPr>
          <w:rFonts w:ascii="TimesNewRoman" w:eastAsia="Times New Roman" w:hAnsi="TimesNewRoman" w:cs="Times New Roman"/>
          <w:sz w:val="28"/>
          <w:szCs w:val="28"/>
          <w:lang w:eastAsia="uk-UA"/>
        </w:rPr>
        <w:t>не відповідає вимогам чинного законодавства</w:t>
      </w:r>
      <w:r w:rsidR="009100AA" w:rsidRPr="00C81BBD">
        <w:rPr>
          <w:rFonts w:ascii="TimesNewRoman" w:eastAsia="Times New Roman" w:hAnsi="TimesNewRoman" w:cs="Times New Roman"/>
          <w:sz w:val="28"/>
          <w:szCs w:val="28"/>
          <w:lang w:eastAsia="uk-UA"/>
        </w:rPr>
        <w:t xml:space="preserve"> у сфері оренди</w:t>
      </w:r>
      <w:r w:rsidRPr="00C81BBD">
        <w:rPr>
          <w:rFonts w:ascii="TimesNewRoman" w:eastAsia="Times New Roman" w:hAnsi="TimesNewRoman" w:cs="Times New Roman"/>
          <w:sz w:val="28"/>
          <w:szCs w:val="28"/>
          <w:lang w:eastAsia="uk-UA"/>
        </w:rPr>
        <w:t xml:space="preserve"> та</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потребує скасування.</w:t>
      </w:r>
      <w:r w:rsidR="00703F92" w:rsidRPr="00C81BBD">
        <w:rPr>
          <w:rFonts w:ascii="TimesNewRoman" w:eastAsia="Times New Roman" w:hAnsi="TimesNewRoman" w:cs="Times New Roman"/>
          <w:sz w:val="28"/>
          <w:szCs w:val="28"/>
          <w:lang w:eastAsia="uk-UA"/>
        </w:rPr>
        <w:t xml:space="preserve"> </w:t>
      </w:r>
    </w:p>
    <w:p w14:paraId="360D0963" w14:textId="77777777" w:rsidR="002B2157"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Передача в оренду комунального майна є ефективним і перспективним</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 xml:space="preserve">управлінським рішенням, що не лише дає змогу зберегти майно </w:t>
      </w:r>
      <w:r w:rsidR="00C5290E" w:rsidRPr="00C81BBD">
        <w:rPr>
          <w:rFonts w:ascii="TimesNewRoman" w:eastAsia="Times New Roman" w:hAnsi="TimesNewRoman" w:cs="Times New Roman"/>
          <w:sz w:val="28"/>
          <w:szCs w:val="28"/>
          <w:lang w:eastAsia="uk-UA"/>
        </w:rPr>
        <w:t xml:space="preserve">Вараської міської </w:t>
      </w:r>
      <w:r w:rsidRPr="00C81BBD">
        <w:rPr>
          <w:rFonts w:ascii="TimesNewRoman" w:eastAsia="Times New Roman" w:hAnsi="TimesNewRoman" w:cs="Times New Roman"/>
          <w:sz w:val="28"/>
          <w:szCs w:val="28"/>
          <w:lang w:eastAsia="uk-UA"/>
        </w:rPr>
        <w:t>територіальної</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громади, а і сприяє розвитку підприємництва і є джерелом</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 xml:space="preserve">наповнення місцевого бюджету. </w:t>
      </w:r>
    </w:p>
    <w:p w14:paraId="6AEEDA23" w14:textId="77777777" w:rsidR="00C61A8F" w:rsidRPr="00C81BBD" w:rsidRDefault="006A7606"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С</w:t>
      </w:r>
      <w:r w:rsidR="00492BE1" w:rsidRPr="00C81BBD">
        <w:rPr>
          <w:rFonts w:ascii="TimesNewRoman" w:eastAsia="Times New Roman" w:hAnsi="TimesNewRoman" w:cs="Times New Roman"/>
          <w:sz w:val="28"/>
          <w:szCs w:val="28"/>
          <w:lang w:eastAsia="uk-UA"/>
        </w:rPr>
        <w:t>таном на 01.0</w:t>
      </w:r>
      <w:r w:rsidRPr="00C81BBD">
        <w:rPr>
          <w:rFonts w:ascii="TimesNewRoman" w:eastAsia="Times New Roman" w:hAnsi="TimesNewRoman" w:cs="Times New Roman"/>
          <w:sz w:val="28"/>
          <w:szCs w:val="28"/>
          <w:lang w:eastAsia="uk-UA"/>
        </w:rPr>
        <w:t>7</w:t>
      </w:r>
      <w:r w:rsidR="00492BE1" w:rsidRPr="00C81BBD">
        <w:rPr>
          <w:rFonts w:ascii="TimesNewRoman" w:eastAsia="Times New Roman" w:hAnsi="TimesNewRoman" w:cs="Times New Roman"/>
          <w:sz w:val="28"/>
          <w:szCs w:val="28"/>
          <w:lang w:eastAsia="uk-UA"/>
        </w:rPr>
        <w:t>.202</w:t>
      </w:r>
      <w:r w:rsidRPr="00C81BBD">
        <w:rPr>
          <w:rFonts w:ascii="TimesNewRoman" w:eastAsia="Times New Roman" w:hAnsi="TimesNewRoman" w:cs="Times New Roman"/>
          <w:sz w:val="28"/>
          <w:szCs w:val="28"/>
          <w:lang w:eastAsia="uk-UA"/>
        </w:rPr>
        <w:t>2</w:t>
      </w:r>
      <w:r w:rsidR="00703F92" w:rsidRPr="00C81BBD">
        <w:rPr>
          <w:rFonts w:ascii="TimesNewRoman" w:eastAsia="Times New Roman" w:hAnsi="TimesNewRoman" w:cs="Times New Roman"/>
          <w:sz w:val="28"/>
          <w:szCs w:val="28"/>
          <w:lang w:eastAsia="uk-UA"/>
        </w:rPr>
        <w:t xml:space="preserve"> </w:t>
      </w:r>
      <w:r w:rsidR="00492BE1" w:rsidRPr="00C81BBD">
        <w:rPr>
          <w:rFonts w:ascii="TimesNewRoman" w:eastAsia="Times New Roman" w:hAnsi="TimesNewRoman" w:cs="Times New Roman"/>
          <w:sz w:val="28"/>
          <w:szCs w:val="28"/>
          <w:lang w:eastAsia="uk-UA"/>
        </w:rPr>
        <w:t>на обліку знаходиться 1</w:t>
      </w:r>
      <w:r w:rsidR="00F07D25" w:rsidRPr="00C81BBD">
        <w:rPr>
          <w:rFonts w:ascii="TimesNewRoman" w:eastAsia="Times New Roman" w:hAnsi="TimesNewRoman" w:cs="Times New Roman"/>
          <w:sz w:val="28"/>
          <w:szCs w:val="28"/>
          <w:lang w:eastAsia="uk-UA"/>
        </w:rPr>
        <w:t>19</w:t>
      </w:r>
      <w:r w:rsidR="00492BE1" w:rsidRPr="00C81BBD">
        <w:rPr>
          <w:rFonts w:ascii="TimesNewRoman" w:eastAsia="Times New Roman" w:hAnsi="TimesNewRoman" w:cs="Times New Roman"/>
          <w:sz w:val="28"/>
          <w:szCs w:val="28"/>
          <w:lang w:eastAsia="uk-UA"/>
        </w:rPr>
        <w:t xml:space="preserve"> договор</w:t>
      </w:r>
      <w:r w:rsidRPr="00C81BBD">
        <w:rPr>
          <w:rFonts w:ascii="TimesNewRoman" w:eastAsia="Times New Roman" w:hAnsi="TimesNewRoman" w:cs="Times New Roman"/>
          <w:sz w:val="28"/>
          <w:szCs w:val="28"/>
          <w:lang w:eastAsia="uk-UA"/>
        </w:rPr>
        <w:t>ів</w:t>
      </w:r>
      <w:r w:rsidR="00492BE1" w:rsidRPr="00C81BBD">
        <w:rPr>
          <w:rFonts w:ascii="TimesNewRoman" w:eastAsia="Times New Roman" w:hAnsi="TimesNewRoman" w:cs="Times New Roman"/>
          <w:sz w:val="28"/>
          <w:szCs w:val="28"/>
          <w:lang w:eastAsia="uk-UA"/>
        </w:rPr>
        <w:t xml:space="preserve"> оренди об’єктів </w:t>
      </w:r>
      <w:r w:rsidR="00CF3B36" w:rsidRPr="00C81BBD">
        <w:rPr>
          <w:rFonts w:ascii="TimesNewRoman" w:eastAsia="Times New Roman" w:hAnsi="TimesNewRoman" w:cs="Times New Roman"/>
          <w:sz w:val="28"/>
          <w:szCs w:val="28"/>
          <w:lang w:eastAsia="uk-UA"/>
        </w:rPr>
        <w:t>комунального майна</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 xml:space="preserve">Вараської міської </w:t>
      </w:r>
      <w:r w:rsidR="00492BE1" w:rsidRPr="00C81BBD">
        <w:rPr>
          <w:rFonts w:ascii="TimesNewRoman" w:eastAsia="Times New Roman" w:hAnsi="TimesNewRoman" w:cs="Times New Roman"/>
          <w:sz w:val="28"/>
          <w:szCs w:val="28"/>
          <w:lang w:eastAsia="uk-UA"/>
        </w:rPr>
        <w:t>територіальної громади, з них</w:t>
      </w:r>
      <w:r w:rsidR="006F757F" w:rsidRPr="00C81BBD">
        <w:rPr>
          <w:rFonts w:ascii="TimesNewRoman" w:eastAsia="Times New Roman" w:hAnsi="TimesNewRoman" w:cs="Times New Roman"/>
          <w:sz w:val="28"/>
          <w:szCs w:val="28"/>
          <w:lang w:eastAsia="uk-UA"/>
        </w:rPr>
        <w:t xml:space="preserve"> </w:t>
      </w:r>
      <w:r w:rsidR="00C61A8F" w:rsidRPr="00C81BBD">
        <w:rPr>
          <w:rFonts w:ascii="TimesNewRoman" w:eastAsia="Times New Roman" w:hAnsi="TimesNewRoman" w:cs="Times New Roman"/>
          <w:sz w:val="28"/>
          <w:szCs w:val="28"/>
          <w:lang w:eastAsia="uk-UA"/>
        </w:rPr>
        <w:t xml:space="preserve">85 </w:t>
      </w:r>
      <w:r w:rsidR="006F757F" w:rsidRPr="00C81BBD">
        <w:rPr>
          <w:rFonts w:ascii="TimesNewRoman" w:eastAsia="Times New Roman" w:hAnsi="TimesNewRoman" w:cs="Times New Roman"/>
          <w:sz w:val="28"/>
          <w:szCs w:val="28"/>
          <w:lang w:eastAsia="uk-UA"/>
        </w:rPr>
        <w:t>орендарів</w:t>
      </w:r>
      <w:r w:rsidR="00492BE1" w:rsidRPr="00C81BBD">
        <w:rPr>
          <w:rFonts w:ascii="TimesNewRoman" w:eastAsia="Times New Roman" w:hAnsi="TimesNewRoman" w:cs="Times New Roman"/>
          <w:sz w:val="28"/>
          <w:szCs w:val="28"/>
          <w:lang w:eastAsia="uk-UA"/>
        </w:rPr>
        <w:t xml:space="preserve">: </w:t>
      </w:r>
    </w:p>
    <w:p w14:paraId="3970AACF" w14:textId="32558F35" w:rsidR="00C61A8F" w:rsidRPr="00C81BBD" w:rsidRDefault="00C61A8F"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20</w:t>
      </w:r>
      <w:r w:rsidR="00492BE1"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 xml:space="preserve"> </w:t>
      </w:r>
      <w:r w:rsidR="00492BE1" w:rsidRPr="00C81BBD">
        <w:rPr>
          <w:rFonts w:ascii="TimesNewRoman" w:eastAsia="Times New Roman" w:hAnsi="TimesNewRoman" w:cs="Times New Roman"/>
          <w:sz w:val="28"/>
          <w:szCs w:val="28"/>
          <w:lang w:eastAsia="uk-UA"/>
        </w:rPr>
        <w:t xml:space="preserve">бюджетні установи; </w:t>
      </w:r>
    </w:p>
    <w:p w14:paraId="61E1D7D4" w14:textId="50D24008" w:rsidR="00BF089F" w:rsidRPr="00C81BBD" w:rsidRDefault="008C0F33"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55</w:t>
      </w:r>
      <w:r w:rsidR="00492BE1" w:rsidRPr="00C81BBD">
        <w:rPr>
          <w:rFonts w:ascii="TimesNewRoman" w:eastAsia="Times New Roman" w:hAnsi="TimesNewRoman" w:cs="Times New Roman"/>
          <w:sz w:val="28"/>
          <w:szCs w:val="28"/>
          <w:lang w:eastAsia="uk-UA"/>
        </w:rPr>
        <w:t xml:space="preserve"> - суб’єкти господарювання (</w:t>
      </w:r>
      <w:r w:rsidR="00716E05" w:rsidRPr="00C81BBD">
        <w:rPr>
          <w:rFonts w:ascii="TimesNewRoman" w:eastAsia="Times New Roman" w:hAnsi="TimesNewRoman" w:cs="Times New Roman"/>
          <w:sz w:val="28"/>
          <w:szCs w:val="28"/>
          <w:lang w:eastAsia="uk-UA"/>
        </w:rPr>
        <w:t>38</w:t>
      </w:r>
      <w:r w:rsidR="00492BE1" w:rsidRPr="00C81BBD">
        <w:rPr>
          <w:rFonts w:ascii="TimesNewRoman" w:eastAsia="Times New Roman" w:hAnsi="TimesNewRoman" w:cs="Times New Roman"/>
          <w:sz w:val="28"/>
          <w:szCs w:val="28"/>
          <w:lang w:eastAsia="uk-UA"/>
        </w:rPr>
        <w:t xml:space="preserve"> - ФОП, </w:t>
      </w:r>
      <w:r w:rsidR="00645E4D" w:rsidRPr="00C81BBD">
        <w:rPr>
          <w:rFonts w:ascii="TimesNewRoman" w:eastAsia="Times New Roman" w:hAnsi="TimesNewRoman" w:cs="Times New Roman"/>
          <w:sz w:val="28"/>
          <w:szCs w:val="28"/>
          <w:lang w:eastAsia="uk-UA"/>
        </w:rPr>
        <w:t>17</w:t>
      </w:r>
      <w:r w:rsidR="00492BE1" w:rsidRPr="00C81BBD">
        <w:rPr>
          <w:rFonts w:ascii="TimesNewRoman" w:eastAsia="Times New Roman" w:hAnsi="TimesNewRoman" w:cs="Times New Roman"/>
          <w:sz w:val="28"/>
          <w:szCs w:val="28"/>
          <w:lang w:eastAsia="uk-UA"/>
        </w:rPr>
        <w:t xml:space="preserve"> </w:t>
      </w:r>
      <w:r w:rsidR="00703F92" w:rsidRPr="00C81BBD">
        <w:rPr>
          <w:rFonts w:ascii="TimesNewRoman" w:eastAsia="Times New Roman" w:hAnsi="TimesNewRoman" w:cs="Times New Roman"/>
          <w:sz w:val="28"/>
          <w:szCs w:val="28"/>
          <w:lang w:eastAsia="uk-UA"/>
        </w:rPr>
        <w:t>–</w:t>
      </w:r>
      <w:r w:rsidR="00492BE1" w:rsidRPr="00C81BBD">
        <w:rPr>
          <w:rFonts w:ascii="TimesNewRoman" w:eastAsia="Times New Roman" w:hAnsi="TimesNewRoman" w:cs="Times New Roman"/>
          <w:sz w:val="28"/>
          <w:szCs w:val="28"/>
          <w:lang w:eastAsia="uk-UA"/>
        </w:rPr>
        <w:t xml:space="preserve"> інші</w:t>
      </w:r>
      <w:r w:rsidR="00703F92" w:rsidRPr="00C81BBD">
        <w:rPr>
          <w:rFonts w:ascii="TimesNewRoman" w:eastAsia="Times New Roman" w:hAnsi="TimesNewRoman" w:cs="Times New Roman"/>
          <w:sz w:val="28"/>
          <w:szCs w:val="28"/>
          <w:lang w:eastAsia="uk-UA"/>
        </w:rPr>
        <w:t xml:space="preserve"> </w:t>
      </w:r>
      <w:r w:rsidR="00492BE1" w:rsidRPr="00C81BBD">
        <w:rPr>
          <w:rFonts w:ascii="TimesNewRoman" w:eastAsia="Times New Roman" w:hAnsi="TimesNewRoman" w:cs="Times New Roman"/>
          <w:sz w:val="28"/>
          <w:szCs w:val="28"/>
          <w:lang w:eastAsia="uk-UA"/>
        </w:rPr>
        <w:t>юридичні особи)</w:t>
      </w:r>
      <w:r w:rsidR="00BF089F" w:rsidRPr="00C81BBD">
        <w:rPr>
          <w:rFonts w:ascii="TimesNewRoman" w:eastAsia="Times New Roman" w:hAnsi="TimesNewRoman" w:cs="Times New Roman"/>
          <w:sz w:val="28"/>
          <w:szCs w:val="28"/>
          <w:lang w:eastAsia="uk-UA"/>
        </w:rPr>
        <w:t>;</w:t>
      </w:r>
    </w:p>
    <w:p w14:paraId="21BF4C88" w14:textId="3ABFC254" w:rsidR="00AA5E96" w:rsidRPr="00C81BBD" w:rsidRDefault="00AA5E96"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10 – інші.</w:t>
      </w:r>
    </w:p>
    <w:p w14:paraId="19A7E4D6" w14:textId="54EF7CC5" w:rsidR="00877AB2"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 xml:space="preserve">Із </w:t>
      </w:r>
      <w:r w:rsidR="006C5106" w:rsidRPr="00C81BBD">
        <w:rPr>
          <w:rFonts w:ascii="TimesNewRoman" w:eastAsia="Times New Roman" w:hAnsi="TimesNewRoman" w:cs="Times New Roman"/>
          <w:sz w:val="28"/>
          <w:szCs w:val="28"/>
          <w:lang w:eastAsia="uk-UA"/>
        </w:rPr>
        <w:t>55</w:t>
      </w:r>
      <w:r w:rsidRPr="00C81BBD">
        <w:rPr>
          <w:rFonts w:ascii="TimesNewRoman" w:eastAsia="Times New Roman" w:hAnsi="TimesNewRoman" w:cs="Times New Roman"/>
          <w:sz w:val="28"/>
          <w:szCs w:val="28"/>
          <w:lang w:eastAsia="uk-UA"/>
        </w:rPr>
        <w:t xml:space="preserve"> суб’єктів господарювання, що є орендарями</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 xml:space="preserve">комунального майна, </w:t>
      </w:r>
      <w:r w:rsidR="0037696A" w:rsidRPr="00C81BBD">
        <w:rPr>
          <w:rFonts w:ascii="TimesNewRoman" w:eastAsia="Times New Roman" w:hAnsi="TimesNewRoman" w:cs="Times New Roman"/>
          <w:sz w:val="28"/>
          <w:szCs w:val="28"/>
          <w:lang w:eastAsia="uk-UA"/>
        </w:rPr>
        <w:t>9</w:t>
      </w:r>
      <w:r w:rsidRPr="00C81BBD">
        <w:rPr>
          <w:rFonts w:ascii="TimesNewRoman" w:eastAsia="Times New Roman" w:hAnsi="TimesNewRoman" w:cs="Times New Roman"/>
          <w:sz w:val="28"/>
          <w:szCs w:val="28"/>
          <w:lang w:eastAsia="uk-UA"/>
        </w:rPr>
        <w:t xml:space="preserve"> суб’єктів мають право на продовження договорів</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оренди відповідно до Закону на тих же умовах, у разі, якщо цей договір</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продовжується вперше</w:t>
      </w:r>
      <w:r w:rsidR="006C5106" w:rsidRPr="00C81BBD">
        <w:rPr>
          <w:rFonts w:ascii="TimesNewRoman" w:eastAsia="Times New Roman" w:hAnsi="TimesNewRoman" w:cs="Times New Roman"/>
          <w:sz w:val="28"/>
          <w:szCs w:val="28"/>
          <w:lang w:eastAsia="uk-UA"/>
        </w:rPr>
        <w:t>.</w:t>
      </w:r>
    </w:p>
    <w:p w14:paraId="65CD6F62" w14:textId="0B8E529D" w:rsidR="00B4163B"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Проектом Методики пропонуються річні орендні ставки для орендарів,</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визначених ст.15 Закону України «Про оренду державного та комунального</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майна» на рівні</w:t>
      </w:r>
      <w:r w:rsidR="00C5290E" w:rsidRPr="00C81BBD">
        <w:rPr>
          <w:rFonts w:ascii="TimesNewRoman" w:eastAsia="Times New Roman" w:hAnsi="TimesNewRoman" w:cs="Times New Roman"/>
          <w:sz w:val="28"/>
          <w:szCs w:val="28"/>
          <w:lang w:eastAsia="uk-UA"/>
        </w:rPr>
        <w:t xml:space="preserve"> ставок,</w:t>
      </w:r>
      <w:r w:rsidRPr="00C81BBD">
        <w:rPr>
          <w:rFonts w:ascii="TimesNewRoman" w:eastAsia="Times New Roman" w:hAnsi="TimesNewRoman" w:cs="Times New Roman"/>
          <w:sz w:val="28"/>
          <w:szCs w:val="28"/>
          <w:lang w:eastAsia="uk-UA"/>
        </w:rPr>
        <w:t xml:space="preserve"> визначених у методи</w:t>
      </w:r>
      <w:r w:rsidR="00C5290E" w:rsidRPr="00C81BBD">
        <w:rPr>
          <w:rFonts w:ascii="TimesNewRoman" w:eastAsia="Times New Roman" w:hAnsi="TimesNewRoman" w:cs="Times New Roman"/>
          <w:sz w:val="28"/>
          <w:szCs w:val="28"/>
          <w:lang w:eastAsia="uk-UA"/>
        </w:rPr>
        <w:t xml:space="preserve">ці розрахунку орендної плати за </w:t>
      </w:r>
      <w:r w:rsidR="00C5290E" w:rsidRPr="00C81BBD">
        <w:rPr>
          <w:rFonts w:ascii="TimesNewRoman" w:eastAsia="Times New Roman" w:hAnsi="TimesNewRoman" w:cs="Times New Roman"/>
          <w:sz w:val="28"/>
          <w:szCs w:val="28"/>
          <w:lang w:eastAsia="uk-UA"/>
        </w:rPr>
        <w:lastRenderedPageBreak/>
        <w:t>державне майно</w:t>
      </w:r>
      <w:r w:rsidRPr="00C81BBD">
        <w:rPr>
          <w:rFonts w:ascii="TimesNewRoman" w:eastAsia="Times New Roman" w:hAnsi="TimesNewRoman" w:cs="Times New Roman"/>
          <w:sz w:val="28"/>
          <w:szCs w:val="28"/>
          <w:lang w:eastAsia="uk-UA"/>
        </w:rPr>
        <w:t xml:space="preserve">, окрім </w:t>
      </w:r>
      <w:r w:rsidR="0030716F" w:rsidRPr="00C81BBD">
        <w:rPr>
          <w:rFonts w:ascii="TimesNewRoman" w:eastAsia="Times New Roman" w:hAnsi="TimesNewRoman" w:cs="Times New Roman"/>
          <w:sz w:val="28"/>
          <w:szCs w:val="28"/>
          <w:lang w:eastAsia="uk-UA"/>
        </w:rPr>
        <w:t>тих, кому додатково встановлена</w:t>
      </w:r>
      <w:r w:rsidR="0030716F" w:rsidRPr="00C81BBD">
        <w:rPr>
          <w:rFonts w:ascii="Times New Roman" w:hAnsi="Times New Roman"/>
          <w:sz w:val="28"/>
          <w:szCs w:val="28"/>
        </w:rPr>
        <w:t xml:space="preserve"> річна орендна плата за оренду нерухомого майна у розмірі 1 гривні</w:t>
      </w:r>
      <w:r w:rsidRPr="00C81BBD">
        <w:rPr>
          <w:rFonts w:ascii="TimesNewRoman" w:eastAsia="Times New Roman" w:hAnsi="TimesNewRoman" w:cs="Times New Roman"/>
          <w:sz w:val="28"/>
          <w:szCs w:val="28"/>
          <w:lang w:eastAsia="uk-UA"/>
        </w:rPr>
        <w:t>:</w:t>
      </w:r>
      <w:r w:rsidR="00703F92" w:rsidRPr="00C81BBD">
        <w:rPr>
          <w:rFonts w:ascii="TimesNewRoman" w:eastAsia="Times New Roman" w:hAnsi="TimesNewRoman" w:cs="Times New Roman"/>
          <w:sz w:val="28"/>
          <w:szCs w:val="28"/>
          <w:lang w:eastAsia="uk-UA"/>
        </w:rPr>
        <w:t xml:space="preserve"> </w:t>
      </w:r>
    </w:p>
    <w:p w14:paraId="6E03FE70" w14:textId="5BF03B07" w:rsidR="00F54DE5" w:rsidRPr="00C81BBD" w:rsidRDefault="00F54DE5" w:rsidP="00F54DE5">
      <w:pPr>
        <w:pStyle w:val="a3"/>
        <w:numPr>
          <w:ilvl w:val="0"/>
          <w:numId w:val="2"/>
        </w:numPr>
        <w:spacing w:after="0" w:line="240" w:lineRule="auto"/>
        <w:jc w:val="both"/>
        <w:rPr>
          <w:rFonts w:ascii="TimesNewRoman" w:eastAsia="Times New Roman" w:hAnsi="TimesNewRoman" w:cs="Times New Roman"/>
          <w:sz w:val="28"/>
          <w:szCs w:val="28"/>
          <w:lang w:eastAsia="uk-UA"/>
        </w:rPr>
      </w:pPr>
      <w:r w:rsidRPr="00C81BBD">
        <w:rPr>
          <w:rFonts w:ascii="Times New Roman" w:hAnsi="Times New Roman"/>
          <w:sz w:val="28"/>
          <w:szCs w:val="28"/>
        </w:rPr>
        <w:t>органам державної влади та місцевого самоврядування, іншим бюджетним організаціям, закладам, установам тощо, які повністю фінансуються з державного та/або місцевого бюджетів</w:t>
      </w:r>
      <w:r w:rsidR="0029319E" w:rsidRPr="00C81BBD">
        <w:rPr>
          <w:rFonts w:ascii="Times New Roman" w:hAnsi="Times New Roman"/>
          <w:sz w:val="28"/>
          <w:szCs w:val="28"/>
        </w:rPr>
        <w:t>;</w:t>
      </w:r>
    </w:p>
    <w:p w14:paraId="0825893A" w14:textId="575B9023" w:rsidR="0029319E" w:rsidRPr="00C81BBD" w:rsidRDefault="0029319E" w:rsidP="0029319E">
      <w:pPr>
        <w:pStyle w:val="a3"/>
        <w:numPr>
          <w:ilvl w:val="0"/>
          <w:numId w:val="2"/>
        </w:numPr>
        <w:spacing w:after="120"/>
        <w:jc w:val="both"/>
        <w:rPr>
          <w:rFonts w:ascii="Times New Roman" w:hAnsi="Times New Roman"/>
          <w:sz w:val="28"/>
          <w:szCs w:val="28"/>
        </w:rPr>
      </w:pPr>
      <w:r w:rsidRPr="00C81BBD">
        <w:rPr>
          <w:rFonts w:ascii="Times New Roman" w:hAnsi="Times New Roman"/>
          <w:sz w:val="28"/>
          <w:szCs w:val="28"/>
        </w:rPr>
        <w:t>Товариству Червоного Хреста України та його місцевим організаціям</w:t>
      </w:r>
      <w:r w:rsidR="005E32AD" w:rsidRPr="00C81BBD">
        <w:rPr>
          <w:rFonts w:ascii="Times New Roman" w:hAnsi="Times New Roman"/>
          <w:sz w:val="28"/>
          <w:szCs w:val="28"/>
        </w:rPr>
        <w:t>;</w:t>
      </w:r>
    </w:p>
    <w:p w14:paraId="2B3D18A2" w14:textId="2B46C8BC" w:rsidR="00233BA2" w:rsidRPr="00C81BBD" w:rsidRDefault="005E32AD" w:rsidP="00233BA2">
      <w:pPr>
        <w:pStyle w:val="a3"/>
        <w:numPr>
          <w:ilvl w:val="0"/>
          <w:numId w:val="2"/>
        </w:numPr>
        <w:spacing w:after="120"/>
        <w:jc w:val="both"/>
        <w:rPr>
          <w:rFonts w:ascii="Times New Roman" w:hAnsi="Times New Roman"/>
          <w:sz w:val="28"/>
          <w:szCs w:val="28"/>
        </w:rPr>
      </w:pPr>
      <w:r w:rsidRPr="00C81BBD">
        <w:rPr>
          <w:rFonts w:ascii="Times New Roman" w:hAnsi="Times New Roman"/>
          <w:sz w:val="28"/>
          <w:szCs w:val="28"/>
        </w:rPr>
        <w:t>м</w:t>
      </w:r>
      <w:r w:rsidR="00233BA2" w:rsidRPr="00C81BBD">
        <w:rPr>
          <w:rFonts w:ascii="Times New Roman" w:hAnsi="Times New Roman"/>
          <w:sz w:val="28"/>
          <w:szCs w:val="28"/>
        </w:rPr>
        <w:t>узеям, які утримуються за рахунок державного та/або місцевого бюджетів</w:t>
      </w:r>
      <w:r w:rsidRPr="00C81BBD">
        <w:rPr>
          <w:rFonts w:ascii="Times New Roman" w:hAnsi="Times New Roman"/>
          <w:sz w:val="28"/>
          <w:szCs w:val="28"/>
        </w:rPr>
        <w:t>;</w:t>
      </w:r>
    </w:p>
    <w:p w14:paraId="61E6D0E5" w14:textId="072EF3A8" w:rsidR="00233BA2" w:rsidRPr="00C81BBD" w:rsidRDefault="005E32AD" w:rsidP="00233BA2">
      <w:pPr>
        <w:pStyle w:val="a3"/>
        <w:numPr>
          <w:ilvl w:val="0"/>
          <w:numId w:val="2"/>
        </w:numPr>
        <w:spacing w:after="120"/>
        <w:jc w:val="both"/>
        <w:rPr>
          <w:rFonts w:ascii="Times New Roman" w:hAnsi="Times New Roman"/>
          <w:sz w:val="28"/>
          <w:szCs w:val="28"/>
        </w:rPr>
      </w:pPr>
      <w:r w:rsidRPr="00C81BBD">
        <w:rPr>
          <w:rFonts w:ascii="Times New Roman" w:hAnsi="Times New Roman"/>
          <w:sz w:val="28"/>
          <w:szCs w:val="28"/>
        </w:rPr>
        <w:t>д</w:t>
      </w:r>
      <w:r w:rsidR="00233BA2" w:rsidRPr="00C81BBD">
        <w:rPr>
          <w:rFonts w:ascii="Times New Roman" w:hAnsi="Times New Roman"/>
          <w:sz w:val="28"/>
          <w:szCs w:val="28"/>
        </w:rPr>
        <w:t>ержавним та комунальним телерадіоорганізаціям</w:t>
      </w:r>
      <w:r w:rsidRPr="00C81BBD">
        <w:rPr>
          <w:rFonts w:ascii="Times New Roman" w:hAnsi="Times New Roman"/>
          <w:sz w:val="28"/>
          <w:szCs w:val="28"/>
        </w:rPr>
        <w:t>;</w:t>
      </w:r>
    </w:p>
    <w:p w14:paraId="27DC2A0C" w14:textId="24023926" w:rsidR="00233BA2" w:rsidRPr="00C81BBD" w:rsidRDefault="00233BA2" w:rsidP="00233BA2">
      <w:pPr>
        <w:pStyle w:val="a4"/>
        <w:numPr>
          <w:ilvl w:val="0"/>
          <w:numId w:val="2"/>
        </w:numPr>
        <w:spacing w:before="0" w:after="120"/>
        <w:jc w:val="both"/>
        <w:rPr>
          <w:rFonts w:ascii="Times New Roman" w:hAnsi="Times New Roman"/>
          <w:sz w:val="28"/>
          <w:szCs w:val="28"/>
        </w:rPr>
      </w:pPr>
      <w:r w:rsidRPr="00C81BBD">
        <w:rPr>
          <w:rFonts w:ascii="Times New Roman" w:hAnsi="Times New Roman"/>
          <w:sz w:val="28"/>
          <w:szCs w:val="28"/>
        </w:rPr>
        <w:t>Пенсійному фонду України та його органам</w:t>
      </w:r>
      <w:r w:rsidR="005E32AD" w:rsidRPr="00C81BBD">
        <w:rPr>
          <w:rFonts w:ascii="Times New Roman" w:hAnsi="Times New Roman"/>
          <w:sz w:val="28"/>
          <w:szCs w:val="28"/>
        </w:rPr>
        <w:t>;</w:t>
      </w:r>
    </w:p>
    <w:p w14:paraId="4445CFC6" w14:textId="039C354C" w:rsidR="00233BA2" w:rsidRPr="00C81BBD" w:rsidRDefault="005E32AD" w:rsidP="00233BA2">
      <w:pPr>
        <w:pStyle w:val="a4"/>
        <w:numPr>
          <w:ilvl w:val="0"/>
          <w:numId w:val="2"/>
        </w:numPr>
        <w:spacing w:before="0" w:after="120"/>
        <w:jc w:val="both"/>
        <w:rPr>
          <w:rFonts w:ascii="Times New Roman" w:hAnsi="Times New Roman"/>
          <w:sz w:val="28"/>
          <w:szCs w:val="28"/>
        </w:rPr>
      </w:pPr>
      <w:bookmarkStart w:id="1" w:name="_heading=h.gjdgxs"/>
      <w:bookmarkEnd w:id="1"/>
      <w:r w:rsidRPr="00C81BBD">
        <w:rPr>
          <w:rFonts w:ascii="Times New Roman" w:hAnsi="Times New Roman"/>
          <w:sz w:val="28"/>
          <w:szCs w:val="28"/>
        </w:rPr>
        <w:t>н</w:t>
      </w:r>
      <w:r w:rsidR="00233BA2" w:rsidRPr="00C81BBD">
        <w:rPr>
          <w:rFonts w:ascii="Times New Roman" w:hAnsi="Times New Roman"/>
          <w:sz w:val="28"/>
          <w:szCs w:val="28"/>
        </w:rPr>
        <w:t>аціональним художнім колективам, яким надається фінансова підтримка з державного та/або місцевих бюджетів</w:t>
      </w:r>
      <w:r w:rsidRPr="00C81BBD">
        <w:rPr>
          <w:rFonts w:ascii="Times New Roman" w:hAnsi="Times New Roman"/>
          <w:sz w:val="28"/>
          <w:szCs w:val="28"/>
        </w:rPr>
        <w:t>;</w:t>
      </w:r>
    </w:p>
    <w:p w14:paraId="4540A85C" w14:textId="7082BCF3" w:rsidR="00233BA2" w:rsidRPr="00C81BBD" w:rsidRDefault="005E32AD" w:rsidP="00233BA2">
      <w:pPr>
        <w:pStyle w:val="a4"/>
        <w:numPr>
          <w:ilvl w:val="0"/>
          <w:numId w:val="2"/>
        </w:numPr>
        <w:spacing w:before="0" w:after="120"/>
        <w:jc w:val="both"/>
        <w:rPr>
          <w:rFonts w:ascii="Times New Roman" w:hAnsi="Times New Roman"/>
          <w:sz w:val="28"/>
          <w:szCs w:val="28"/>
        </w:rPr>
      </w:pPr>
      <w:r w:rsidRPr="00C81BBD">
        <w:rPr>
          <w:rFonts w:ascii="Times New Roman" w:hAnsi="Times New Roman"/>
          <w:sz w:val="28"/>
          <w:szCs w:val="28"/>
        </w:rPr>
        <w:t>п</w:t>
      </w:r>
      <w:r w:rsidR="00233BA2" w:rsidRPr="00C81BBD">
        <w:rPr>
          <w:rFonts w:ascii="Times New Roman" w:hAnsi="Times New Roman"/>
          <w:sz w:val="28"/>
          <w:szCs w:val="28"/>
        </w:rPr>
        <w:t>ідприємствам, установам організаціям, шо внесені до Переліку підприємств, установ, організацій, що надають соціально важливі послуги населенню Вараської міської територіальної громади, що затверджується рішенням Вараської міської ради (окрім Акціонерного товариства «Державний ощадний банк України» та Акціонерного товариства «Укрпошта»)</w:t>
      </w:r>
      <w:r w:rsidR="008B65F4" w:rsidRPr="00C81BBD">
        <w:rPr>
          <w:rFonts w:ascii="Times New Roman" w:hAnsi="Times New Roman"/>
          <w:sz w:val="28"/>
          <w:szCs w:val="28"/>
        </w:rPr>
        <w:t>;</w:t>
      </w:r>
    </w:p>
    <w:p w14:paraId="5C87AB8F" w14:textId="6704CC57" w:rsidR="00233BA2" w:rsidRPr="00C81BBD" w:rsidRDefault="008B65F4" w:rsidP="00233BA2">
      <w:pPr>
        <w:pStyle w:val="a3"/>
        <w:numPr>
          <w:ilvl w:val="0"/>
          <w:numId w:val="2"/>
        </w:numPr>
        <w:spacing w:after="120"/>
        <w:jc w:val="both"/>
        <w:rPr>
          <w:rFonts w:ascii="Times New Roman" w:hAnsi="Times New Roman"/>
          <w:sz w:val="28"/>
          <w:szCs w:val="28"/>
        </w:rPr>
      </w:pPr>
      <w:r w:rsidRPr="00C81BBD">
        <w:rPr>
          <w:rFonts w:ascii="Times New Roman" w:hAnsi="Times New Roman"/>
          <w:sz w:val="28"/>
          <w:szCs w:val="28"/>
        </w:rPr>
        <w:t>р</w:t>
      </w:r>
      <w:r w:rsidR="00233BA2" w:rsidRPr="00C81BBD">
        <w:rPr>
          <w:rFonts w:ascii="Times New Roman" w:hAnsi="Times New Roman"/>
          <w:sz w:val="28"/>
          <w:szCs w:val="28"/>
        </w:rPr>
        <w:t>елігійним організаціям для забезпечення проведення релігійних обрядів, церемоній та надання освітніх і соціальних послуг</w:t>
      </w:r>
      <w:r w:rsidRPr="00C81BBD">
        <w:rPr>
          <w:rFonts w:ascii="Times New Roman" w:hAnsi="Times New Roman"/>
          <w:sz w:val="28"/>
          <w:szCs w:val="28"/>
        </w:rPr>
        <w:t>;</w:t>
      </w:r>
    </w:p>
    <w:p w14:paraId="5BCD7A7E" w14:textId="374979D5" w:rsidR="00233BA2" w:rsidRPr="00C81BBD" w:rsidRDefault="008B65F4" w:rsidP="00233BA2">
      <w:pPr>
        <w:pStyle w:val="a3"/>
        <w:numPr>
          <w:ilvl w:val="0"/>
          <w:numId w:val="2"/>
        </w:numPr>
        <w:spacing w:after="120"/>
        <w:jc w:val="both"/>
        <w:rPr>
          <w:rFonts w:ascii="Times New Roman" w:hAnsi="Times New Roman"/>
          <w:sz w:val="28"/>
          <w:szCs w:val="28"/>
        </w:rPr>
      </w:pPr>
      <w:r w:rsidRPr="00C81BBD">
        <w:rPr>
          <w:rFonts w:ascii="Times New Roman" w:hAnsi="Times New Roman"/>
          <w:sz w:val="28"/>
          <w:szCs w:val="28"/>
        </w:rPr>
        <w:t>к</w:t>
      </w:r>
      <w:r w:rsidR="00233BA2" w:rsidRPr="00C81BBD">
        <w:rPr>
          <w:rFonts w:ascii="Times New Roman" w:hAnsi="Times New Roman"/>
          <w:sz w:val="28"/>
          <w:szCs w:val="28"/>
        </w:rPr>
        <w:t>омунальним закладам охорони здоров’я, які утримуються з державного та/або місцевих бюджетів, та комунальним некомерційним підприємствам, що утворилися у результаті реорганізації державних та комунальних закладів охорони здоров’я.</w:t>
      </w:r>
    </w:p>
    <w:p w14:paraId="5C6F21E2" w14:textId="57023DC9" w:rsidR="00C5290E"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 xml:space="preserve">Для суб’єктів </w:t>
      </w:r>
      <w:r w:rsidR="000D1580" w:rsidRPr="00C81BBD">
        <w:rPr>
          <w:rFonts w:ascii="TimesNewRoman" w:eastAsia="Times New Roman" w:hAnsi="TimesNewRoman" w:cs="Times New Roman"/>
          <w:sz w:val="28"/>
          <w:szCs w:val="28"/>
          <w:lang w:eastAsia="uk-UA"/>
        </w:rPr>
        <w:t>господарювання</w:t>
      </w:r>
      <w:r w:rsidRPr="00C81BBD">
        <w:rPr>
          <w:rFonts w:ascii="TimesNewRoman" w:eastAsia="Times New Roman" w:hAnsi="TimesNewRoman" w:cs="Times New Roman"/>
          <w:sz w:val="28"/>
          <w:szCs w:val="28"/>
          <w:lang w:eastAsia="uk-UA"/>
        </w:rPr>
        <w:t>, які мають право на</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продовження договорів оренди</w:t>
      </w:r>
      <w:r w:rsidR="000D1580" w:rsidRPr="00C81BBD">
        <w:rPr>
          <w:rFonts w:ascii="TimesNewRoman" w:eastAsia="Times New Roman" w:hAnsi="TimesNewRoman" w:cs="Times New Roman"/>
          <w:sz w:val="28"/>
          <w:szCs w:val="28"/>
          <w:lang w:eastAsia="uk-UA"/>
        </w:rPr>
        <w:t xml:space="preserve"> без аукціону</w:t>
      </w:r>
      <w:r w:rsidRPr="00C81BBD">
        <w:rPr>
          <w:rFonts w:ascii="TimesNewRoman" w:eastAsia="Times New Roman" w:hAnsi="TimesNewRoman" w:cs="Times New Roman"/>
          <w:sz w:val="28"/>
          <w:szCs w:val="28"/>
          <w:lang w:eastAsia="uk-UA"/>
        </w:rPr>
        <w:t>, залишені орендні ставки</w:t>
      </w:r>
      <w:r w:rsidR="000D1580" w:rsidRPr="00C81BBD">
        <w:rPr>
          <w:rFonts w:ascii="TimesNewRoman" w:eastAsia="Times New Roman" w:hAnsi="TimesNewRoman" w:cs="Times New Roman"/>
          <w:sz w:val="28"/>
          <w:szCs w:val="28"/>
          <w:lang w:eastAsia="uk-UA"/>
        </w:rPr>
        <w:t>, визначені у методиці розрахунку орендної плати за державне майно.</w:t>
      </w:r>
    </w:p>
    <w:p w14:paraId="1809EDC7" w14:textId="19A29B90" w:rsidR="00360A31"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Враховуючи викладене, виникла необхідність затвердження нового</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 xml:space="preserve">регуляторного акту. В результаті </w:t>
      </w:r>
      <w:r w:rsidR="005D2AD9" w:rsidRPr="00C81BBD">
        <w:rPr>
          <w:rFonts w:ascii="TimesNewRoman" w:eastAsia="Times New Roman" w:hAnsi="TimesNewRoman" w:cs="Times New Roman"/>
          <w:sz w:val="28"/>
          <w:szCs w:val="28"/>
          <w:lang w:eastAsia="uk-UA"/>
        </w:rPr>
        <w:t>прийняття</w:t>
      </w:r>
      <w:r w:rsidRPr="00C81BBD">
        <w:rPr>
          <w:rFonts w:ascii="TimesNewRoman" w:eastAsia="Times New Roman" w:hAnsi="TimesNewRoman" w:cs="Times New Roman"/>
          <w:sz w:val="28"/>
          <w:szCs w:val="28"/>
          <w:lang w:eastAsia="uk-UA"/>
        </w:rPr>
        <w:t xml:space="preserve"> </w:t>
      </w:r>
      <w:r w:rsidR="003670F3" w:rsidRPr="00C81BBD">
        <w:rPr>
          <w:rFonts w:ascii="TimesNewRoman" w:eastAsia="Times New Roman" w:hAnsi="TimesNewRoman" w:cs="Times New Roman"/>
          <w:sz w:val="28"/>
          <w:szCs w:val="28"/>
          <w:lang w:eastAsia="uk-UA"/>
        </w:rPr>
        <w:t>п</w:t>
      </w:r>
      <w:r w:rsidRPr="00C81BBD">
        <w:rPr>
          <w:rFonts w:ascii="TimesNewRoman" w:eastAsia="Times New Roman" w:hAnsi="TimesNewRoman" w:cs="Times New Roman"/>
          <w:sz w:val="28"/>
          <w:szCs w:val="28"/>
          <w:lang w:eastAsia="uk-UA"/>
        </w:rPr>
        <w:t>ро</w:t>
      </w:r>
      <w:r w:rsidR="005D2AD9" w:rsidRPr="00C81BBD">
        <w:rPr>
          <w:rFonts w:ascii="TimesNewRoman" w:eastAsia="Times New Roman" w:hAnsi="TimesNewRoman" w:cs="Times New Roman"/>
          <w:sz w:val="28"/>
          <w:szCs w:val="28"/>
          <w:lang w:eastAsia="uk-UA"/>
        </w:rPr>
        <w:t>є</w:t>
      </w:r>
      <w:r w:rsidRPr="00C81BBD">
        <w:rPr>
          <w:rFonts w:ascii="TimesNewRoman" w:eastAsia="Times New Roman" w:hAnsi="TimesNewRoman" w:cs="Times New Roman"/>
          <w:sz w:val="28"/>
          <w:szCs w:val="28"/>
          <w:lang w:eastAsia="uk-UA"/>
        </w:rPr>
        <w:t xml:space="preserve">кту рішення </w:t>
      </w:r>
      <w:r w:rsidR="004C67DA" w:rsidRPr="00C81BBD">
        <w:rPr>
          <w:rFonts w:ascii="TimesNewRoman" w:eastAsia="Times New Roman" w:hAnsi="TimesNewRoman" w:cs="Times New Roman"/>
          <w:sz w:val="28"/>
          <w:szCs w:val="28"/>
          <w:lang w:eastAsia="uk-UA"/>
        </w:rPr>
        <w:t>Вараської</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міської ради «Про затвердження Методики розрахунку орендної плати за</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комунальн</w:t>
      </w:r>
      <w:r w:rsidR="008C385B" w:rsidRPr="00C81BBD">
        <w:rPr>
          <w:rFonts w:ascii="TimesNewRoman" w:eastAsia="Times New Roman" w:hAnsi="TimesNewRoman" w:cs="Times New Roman"/>
          <w:sz w:val="28"/>
          <w:szCs w:val="28"/>
          <w:lang w:eastAsia="uk-UA"/>
        </w:rPr>
        <w:t>е</w:t>
      </w:r>
      <w:r w:rsidRPr="00C81BBD">
        <w:rPr>
          <w:rFonts w:ascii="TimesNewRoman" w:eastAsia="Times New Roman" w:hAnsi="TimesNewRoman" w:cs="Times New Roman"/>
          <w:sz w:val="28"/>
          <w:szCs w:val="28"/>
          <w:lang w:eastAsia="uk-UA"/>
        </w:rPr>
        <w:t xml:space="preserve"> майн</w:t>
      </w:r>
      <w:r w:rsidR="008C385B" w:rsidRPr="00C81BBD">
        <w:rPr>
          <w:rFonts w:ascii="TimesNewRoman" w:eastAsia="Times New Roman" w:hAnsi="TimesNewRoman" w:cs="Times New Roman"/>
          <w:sz w:val="28"/>
          <w:szCs w:val="28"/>
          <w:lang w:eastAsia="uk-UA"/>
        </w:rPr>
        <w:t>о Вараської міської територіальної громади</w:t>
      </w:r>
      <w:r w:rsidRPr="00C81BBD">
        <w:rPr>
          <w:rFonts w:ascii="TimesNewRoman" w:eastAsia="Times New Roman" w:hAnsi="TimesNewRoman" w:cs="Times New Roman"/>
          <w:sz w:val="28"/>
          <w:szCs w:val="28"/>
          <w:lang w:eastAsia="uk-UA"/>
        </w:rPr>
        <w:t>» процедура передачі в оренду майна</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комунальної власності буде приведена у відповідність до вимог чинного</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 xml:space="preserve">законодавства. </w:t>
      </w:r>
    </w:p>
    <w:p w14:paraId="579918DB" w14:textId="2F883946"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8"/>
          <w:szCs w:val="28"/>
          <w:lang w:eastAsia="uk-UA"/>
        </w:rPr>
        <w:t>Основні групи (підгрупи), на які проблема справляє вплив: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10"/>
        <w:gridCol w:w="3165"/>
        <w:gridCol w:w="3165"/>
      </w:tblGrid>
      <w:tr w:rsidR="00C81BBD" w:rsidRPr="00C81BBD" w14:paraId="25A74AE6" w14:textId="77777777" w:rsidTr="00492BE1">
        <w:tc>
          <w:tcPr>
            <w:tcW w:w="3210" w:type="dxa"/>
            <w:tcBorders>
              <w:top w:val="single" w:sz="4" w:space="0" w:color="auto"/>
              <w:left w:val="single" w:sz="4" w:space="0" w:color="auto"/>
              <w:bottom w:val="single" w:sz="4" w:space="0" w:color="auto"/>
              <w:right w:val="single" w:sz="4" w:space="0" w:color="auto"/>
            </w:tcBorders>
            <w:vAlign w:val="center"/>
            <w:hideMark/>
          </w:tcPr>
          <w:p w14:paraId="275B747C" w14:textId="77777777" w:rsidR="00492BE1" w:rsidRPr="00C81BBD" w:rsidRDefault="00492BE1" w:rsidP="00155F27">
            <w:pPr>
              <w:spacing w:after="0" w:line="240" w:lineRule="auto"/>
              <w:ind w:firstLine="306"/>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 xml:space="preserve">Групи (підгрупи) </w:t>
            </w:r>
          </w:p>
        </w:tc>
        <w:tc>
          <w:tcPr>
            <w:tcW w:w="3165" w:type="dxa"/>
            <w:tcBorders>
              <w:top w:val="single" w:sz="4" w:space="0" w:color="auto"/>
              <w:left w:val="single" w:sz="4" w:space="0" w:color="auto"/>
              <w:bottom w:val="single" w:sz="4" w:space="0" w:color="auto"/>
              <w:right w:val="single" w:sz="4" w:space="0" w:color="auto"/>
            </w:tcBorders>
            <w:vAlign w:val="center"/>
            <w:hideMark/>
          </w:tcPr>
          <w:p w14:paraId="7A90743D"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 xml:space="preserve">Так </w:t>
            </w:r>
          </w:p>
        </w:tc>
        <w:tc>
          <w:tcPr>
            <w:tcW w:w="3165" w:type="dxa"/>
            <w:tcBorders>
              <w:top w:val="single" w:sz="4" w:space="0" w:color="auto"/>
              <w:left w:val="single" w:sz="4" w:space="0" w:color="auto"/>
              <w:bottom w:val="single" w:sz="4" w:space="0" w:color="auto"/>
              <w:right w:val="single" w:sz="4" w:space="0" w:color="auto"/>
            </w:tcBorders>
            <w:vAlign w:val="center"/>
            <w:hideMark/>
          </w:tcPr>
          <w:p w14:paraId="12C83509"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Ні</w:t>
            </w:r>
          </w:p>
        </w:tc>
      </w:tr>
      <w:tr w:rsidR="00C81BBD" w:rsidRPr="00C81BBD" w14:paraId="31B2A89C" w14:textId="77777777" w:rsidTr="00492BE1">
        <w:tc>
          <w:tcPr>
            <w:tcW w:w="3210" w:type="dxa"/>
            <w:tcBorders>
              <w:top w:val="single" w:sz="4" w:space="0" w:color="auto"/>
              <w:left w:val="single" w:sz="4" w:space="0" w:color="auto"/>
              <w:bottom w:val="single" w:sz="4" w:space="0" w:color="auto"/>
              <w:right w:val="single" w:sz="4" w:space="0" w:color="auto"/>
            </w:tcBorders>
            <w:vAlign w:val="center"/>
            <w:hideMark/>
          </w:tcPr>
          <w:p w14:paraId="1DF12EFA" w14:textId="77777777" w:rsidR="00492BE1" w:rsidRPr="00C81BBD" w:rsidRDefault="00492BE1" w:rsidP="00155F27">
            <w:pPr>
              <w:spacing w:after="0" w:line="240" w:lineRule="auto"/>
              <w:ind w:firstLine="306"/>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 xml:space="preserve">Громадяни </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8A3E2FE"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 xml:space="preserve">+ </w:t>
            </w:r>
          </w:p>
        </w:tc>
        <w:tc>
          <w:tcPr>
            <w:tcW w:w="3165" w:type="dxa"/>
            <w:tcBorders>
              <w:top w:val="single" w:sz="4" w:space="0" w:color="auto"/>
              <w:left w:val="single" w:sz="4" w:space="0" w:color="auto"/>
              <w:bottom w:val="single" w:sz="4" w:space="0" w:color="auto"/>
              <w:right w:val="single" w:sz="4" w:space="0" w:color="auto"/>
            </w:tcBorders>
            <w:vAlign w:val="center"/>
            <w:hideMark/>
          </w:tcPr>
          <w:p w14:paraId="524810A0"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w:t>
            </w:r>
          </w:p>
        </w:tc>
      </w:tr>
      <w:tr w:rsidR="00C81BBD" w:rsidRPr="00C81BBD" w14:paraId="5078B53A" w14:textId="77777777" w:rsidTr="00492BE1">
        <w:tc>
          <w:tcPr>
            <w:tcW w:w="3210" w:type="dxa"/>
            <w:tcBorders>
              <w:top w:val="single" w:sz="4" w:space="0" w:color="auto"/>
              <w:left w:val="single" w:sz="4" w:space="0" w:color="auto"/>
              <w:bottom w:val="single" w:sz="4" w:space="0" w:color="auto"/>
              <w:right w:val="single" w:sz="4" w:space="0" w:color="auto"/>
            </w:tcBorders>
            <w:vAlign w:val="center"/>
            <w:hideMark/>
          </w:tcPr>
          <w:p w14:paraId="2DFB4463" w14:textId="77777777" w:rsidR="00492BE1" w:rsidRPr="00C81BBD" w:rsidRDefault="00492BE1" w:rsidP="00155F27">
            <w:pPr>
              <w:spacing w:after="0" w:line="240" w:lineRule="auto"/>
              <w:ind w:firstLine="306"/>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 xml:space="preserve">Держава </w:t>
            </w:r>
          </w:p>
        </w:tc>
        <w:tc>
          <w:tcPr>
            <w:tcW w:w="3165" w:type="dxa"/>
            <w:tcBorders>
              <w:top w:val="single" w:sz="4" w:space="0" w:color="auto"/>
              <w:left w:val="single" w:sz="4" w:space="0" w:color="auto"/>
              <w:bottom w:val="single" w:sz="4" w:space="0" w:color="auto"/>
              <w:right w:val="single" w:sz="4" w:space="0" w:color="auto"/>
            </w:tcBorders>
            <w:vAlign w:val="center"/>
            <w:hideMark/>
          </w:tcPr>
          <w:p w14:paraId="1B7B4A08"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 xml:space="preserve">+ </w:t>
            </w:r>
          </w:p>
        </w:tc>
        <w:tc>
          <w:tcPr>
            <w:tcW w:w="3165" w:type="dxa"/>
            <w:tcBorders>
              <w:top w:val="single" w:sz="4" w:space="0" w:color="auto"/>
              <w:left w:val="single" w:sz="4" w:space="0" w:color="auto"/>
              <w:bottom w:val="single" w:sz="4" w:space="0" w:color="auto"/>
              <w:right w:val="single" w:sz="4" w:space="0" w:color="auto"/>
            </w:tcBorders>
            <w:vAlign w:val="center"/>
            <w:hideMark/>
          </w:tcPr>
          <w:p w14:paraId="63D3D3FE"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w:t>
            </w:r>
          </w:p>
        </w:tc>
      </w:tr>
      <w:tr w:rsidR="00C81BBD" w:rsidRPr="00C81BBD" w14:paraId="36D15180" w14:textId="77777777" w:rsidTr="00492BE1">
        <w:tc>
          <w:tcPr>
            <w:tcW w:w="3210" w:type="dxa"/>
            <w:tcBorders>
              <w:top w:val="single" w:sz="4" w:space="0" w:color="auto"/>
              <w:left w:val="single" w:sz="4" w:space="0" w:color="auto"/>
              <w:bottom w:val="single" w:sz="4" w:space="0" w:color="auto"/>
              <w:right w:val="single" w:sz="4" w:space="0" w:color="auto"/>
            </w:tcBorders>
            <w:vAlign w:val="center"/>
            <w:hideMark/>
          </w:tcPr>
          <w:p w14:paraId="7DD744F1" w14:textId="77777777" w:rsidR="00492BE1" w:rsidRPr="00C81BBD" w:rsidRDefault="00492BE1" w:rsidP="00155F27">
            <w:pPr>
              <w:spacing w:after="0" w:line="240" w:lineRule="auto"/>
              <w:ind w:firstLine="306"/>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 xml:space="preserve">Суб'єкти господарювання </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67CBAE6"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 xml:space="preserve">+ </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A1AF261"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w:t>
            </w:r>
          </w:p>
        </w:tc>
      </w:tr>
      <w:tr w:rsidR="00492BE1" w:rsidRPr="00C81BBD" w14:paraId="2AC8EACC" w14:textId="77777777" w:rsidTr="00492BE1">
        <w:tc>
          <w:tcPr>
            <w:tcW w:w="3210" w:type="dxa"/>
            <w:tcBorders>
              <w:top w:val="single" w:sz="4" w:space="0" w:color="auto"/>
              <w:left w:val="single" w:sz="4" w:space="0" w:color="auto"/>
              <w:bottom w:val="single" w:sz="4" w:space="0" w:color="auto"/>
              <w:right w:val="single" w:sz="4" w:space="0" w:color="auto"/>
            </w:tcBorders>
            <w:vAlign w:val="center"/>
            <w:hideMark/>
          </w:tcPr>
          <w:p w14:paraId="1730624F" w14:textId="525908BC" w:rsidR="00492BE1" w:rsidRPr="00C81BBD" w:rsidRDefault="00492BE1" w:rsidP="00155F27">
            <w:pPr>
              <w:spacing w:after="0" w:line="240" w:lineRule="auto"/>
              <w:ind w:firstLine="306"/>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у тому числі суб'єкти малого</w:t>
            </w:r>
            <w:r w:rsidR="00155F27" w:rsidRPr="00C81BBD">
              <w:rPr>
                <w:rFonts w:ascii="TimesNewRoman" w:eastAsia="Times New Roman" w:hAnsi="TimesNewRoman" w:cs="Times New Roman"/>
                <w:sz w:val="20"/>
                <w:szCs w:val="20"/>
                <w:lang w:eastAsia="uk-UA"/>
              </w:rPr>
              <w:t xml:space="preserve"> </w:t>
            </w:r>
            <w:r w:rsidRPr="00C81BBD">
              <w:rPr>
                <w:rFonts w:ascii="TimesNewRoman" w:eastAsia="Times New Roman" w:hAnsi="TimesNewRoman" w:cs="Times New Roman"/>
                <w:sz w:val="20"/>
                <w:szCs w:val="20"/>
                <w:lang w:eastAsia="uk-UA"/>
              </w:rPr>
              <w:t>підприємництва</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6383D21"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 xml:space="preserve">+ </w:t>
            </w:r>
          </w:p>
        </w:tc>
        <w:tc>
          <w:tcPr>
            <w:tcW w:w="3165" w:type="dxa"/>
            <w:tcBorders>
              <w:top w:val="single" w:sz="4" w:space="0" w:color="auto"/>
              <w:left w:val="single" w:sz="4" w:space="0" w:color="auto"/>
              <w:bottom w:val="single" w:sz="4" w:space="0" w:color="auto"/>
              <w:right w:val="single" w:sz="4" w:space="0" w:color="auto"/>
            </w:tcBorders>
            <w:vAlign w:val="center"/>
            <w:hideMark/>
          </w:tcPr>
          <w:p w14:paraId="268DD8F5"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0"/>
                <w:szCs w:val="20"/>
                <w:lang w:eastAsia="uk-UA"/>
              </w:rPr>
              <w:t>–</w:t>
            </w:r>
          </w:p>
        </w:tc>
      </w:tr>
    </w:tbl>
    <w:p w14:paraId="60A4B3D3" w14:textId="77777777" w:rsidR="003E3113" w:rsidRPr="00C81BBD" w:rsidRDefault="003E3113" w:rsidP="00703F92">
      <w:pPr>
        <w:spacing w:after="0" w:line="240" w:lineRule="auto"/>
        <w:ind w:firstLine="709"/>
        <w:jc w:val="both"/>
        <w:rPr>
          <w:rFonts w:ascii="TimesNewRoman" w:eastAsia="Times New Roman" w:hAnsi="TimesNewRoman" w:cs="Times New Roman"/>
          <w:sz w:val="28"/>
          <w:szCs w:val="28"/>
          <w:lang w:eastAsia="uk-UA"/>
        </w:rPr>
      </w:pPr>
    </w:p>
    <w:p w14:paraId="1999BF2A" w14:textId="6F27B056" w:rsidR="00155F27"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Застосування ринкових механізмів для вирішення вказаної проблеми не є</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можливим, оскільки відповідно до п.2 ст. 17 Закону у разі передачі майна в</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оренду без проведення аукціону орендна плата щодо комунального майна</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 xml:space="preserve">визначається </w:t>
      </w:r>
      <w:r w:rsidR="008064E0" w:rsidRPr="00C81BBD">
        <w:rPr>
          <w:rFonts w:ascii="TimesNewRoman" w:eastAsia="Times New Roman" w:hAnsi="TimesNewRoman" w:cs="Times New Roman"/>
          <w:sz w:val="28"/>
          <w:szCs w:val="28"/>
          <w:lang w:eastAsia="uk-UA"/>
        </w:rPr>
        <w:t xml:space="preserve">відповідно до Методики орендної плати, затвердженої </w:t>
      </w:r>
      <w:r w:rsidRPr="00C81BBD">
        <w:rPr>
          <w:rFonts w:ascii="TimesNewRoman" w:eastAsia="Times New Roman" w:hAnsi="TimesNewRoman" w:cs="Times New Roman"/>
          <w:sz w:val="28"/>
          <w:szCs w:val="28"/>
          <w:lang w:eastAsia="uk-UA"/>
        </w:rPr>
        <w:t>представницькими органами місцевого самоврядування.</w:t>
      </w:r>
      <w:r w:rsidR="00703F92" w:rsidRPr="00C81BBD">
        <w:rPr>
          <w:rFonts w:ascii="TimesNewRoman" w:eastAsia="Times New Roman" w:hAnsi="TimesNewRoman" w:cs="Times New Roman"/>
          <w:sz w:val="28"/>
          <w:szCs w:val="28"/>
          <w:lang w:eastAsia="uk-UA"/>
        </w:rPr>
        <w:t xml:space="preserve"> </w:t>
      </w:r>
    </w:p>
    <w:p w14:paraId="79F9F75C" w14:textId="53F624C0" w:rsidR="00703F92"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Зазначена проблема не може бути вирішена за допомогою діючих</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регуляторних актів, в т</w:t>
      </w:r>
      <w:r w:rsidR="00C106BA" w:rsidRPr="00C81BBD">
        <w:rPr>
          <w:rFonts w:ascii="TimesNewRoman" w:eastAsia="Times New Roman" w:hAnsi="TimesNewRoman" w:cs="Times New Roman"/>
          <w:sz w:val="28"/>
          <w:szCs w:val="28"/>
          <w:lang w:eastAsia="uk-UA"/>
        </w:rPr>
        <w:t>ому числі</w:t>
      </w:r>
      <w:r w:rsidRPr="00C81BBD">
        <w:rPr>
          <w:rFonts w:ascii="TimesNewRoman" w:eastAsia="Times New Roman" w:hAnsi="TimesNewRoman" w:cs="Times New Roman"/>
          <w:sz w:val="28"/>
          <w:szCs w:val="28"/>
          <w:lang w:eastAsia="uk-UA"/>
        </w:rPr>
        <w:t xml:space="preserve"> і </w:t>
      </w:r>
      <w:r w:rsidR="00C106BA" w:rsidRPr="00C81BBD">
        <w:rPr>
          <w:rFonts w:ascii="TimesNewRoman" w:eastAsia="Times New Roman" w:hAnsi="TimesNewRoman" w:cs="Times New Roman"/>
          <w:sz w:val="28"/>
          <w:szCs w:val="28"/>
          <w:lang w:eastAsia="uk-UA"/>
        </w:rPr>
        <w:t>наявної</w:t>
      </w:r>
      <w:r w:rsidRPr="00C81BBD">
        <w:rPr>
          <w:rFonts w:ascii="TimesNewRoman" w:eastAsia="Times New Roman" w:hAnsi="TimesNewRoman" w:cs="Times New Roman"/>
          <w:sz w:val="28"/>
          <w:szCs w:val="28"/>
          <w:lang w:eastAsia="uk-UA"/>
        </w:rPr>
        <w:t xml:space="preserve"> методики, в зв’язку з їх невідповідн</w:t>
      </w:r>
      <w:r w:rsidR="003E3113" w:rsidRPr="00C81BBD">
        <w:rPr>
          <w:rFonts w:ascii="TimesNewRoman" w:eastAsia="Times New Roman" w:hAnsi="TimesNewRoman" w:cs="Times New Roman"/>
          <w:sz w:val="28"/>
          <w:szCs w:val="28"/>
          <w:lang w:eastAsia="uk-UA"/>
        </w:rPr>
        <w:t>ості</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чинному законодавству з питань оренди державного та комунального майна, а</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також відсутністю в них механізмів регулювання орендних відносин.</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Отже, для вирішення проблеми необхідно розробити відповідний</w:t>
      </w:r>
      <w:r w:rsidR="00A10647" w:rsidRPr="00C81BBD">
        <w:rPr>
          <w:rFonts w:ascii="TimesNewRoman" w:eastAsia="Times New Roman" w:hAnsi="TimesNewRoman" w:cs="Times New Roman"/>
          <w:sz w:val="28"/>
          <w:szCs w:val="28"/>
          <w:lang w:eastAsia="uk-UA"/>
        </w:rPr>
        <w:t xml:space="preserve"> новий</w:t>
      </w:r>
      <w:r w:rsidR="00703F92"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нормативно-правовий акт</w:t>
      </w:r>
      <w:r w:rsidR="00A10647" w:rsidRPr="00C81BBD">
        <w:rPr>
          <w:rFonts w:ascii="TimesNewRoman" w:eastAsia="Times New Roman" w:hAnsi="TimesNewRoman" w:cs="Times New Roman"/>
          <w:sz w:val="28"/>
          <w:szCs w:val="28"/>
          <w:lang w:eastAsia="uk-UA"/>
        </w:rPr>
        <w:t xml:space="preserve"> місцевого рівня.</w:t>
      </w:r>
    </w:p>
    <w:p w14:paraId="275C3D69" w14:textId="77777777" w:rsidR="003E3113" w:rsidRPr="00C81BBD" w:rsidRDefault="003E3113" w:rsidP="00703F92">
      <w:pPr>
        <w:spacing w:after="0" w:line="240" w:lineRule="auto"/>
        <w:ind w:firstLine="709"/>
        <w:jc w:val="both"/>
        <w:rPr>
          <w:rFonts w:ascii="TimesNewRoman" w:eastAsia="Times New Roman" w:hAnsi="TimesNewRoman" w:cs="Times New Roman"/>
          <w:b/>
          <w:bCs/>
          <w:sz w:val="28"/>
          <w:szCs w:val="28"/>
          <w:lang w:eastAsia="uk-UA"/>
        </w:rPr>
      </w:pPr>
    </w:p>
    <w:p w14:paraId="432A3804" w14:textId="18ACA0B7" w:rsidR="00FA3CCA" w:rsidRPr="00C81BBD" w:rsidRDefault="00492BE1" w:rsidP="003E3113">
      <w:pPr>
        <w:spacing w:after="0" w:line="240" w:lineRule="auto"/>
        <w:ind w:firstLine="709"/>
        <w:jc w:val="center"/>
        <w:rPr>
          <w:rFonts w:ascii="TimesNewRoman" w:eastAsia="Times New Roman" w:hAnsi="TimesNewRoman" w:cs="Times New Roman"/>
          <w:b/>
          <w:bCs/>
          <w:sz w:val="28"/>
          <w:szCs w:val="28"/>
          <w:lang w:eastAsia="uk-UA"/>
        </w:rPr>
      </w:pPr>
      <w:r w:rsidRPr="00C81BBD">
        <w:rPr>
          <w:rFonts w:ascii="TimesNewRoman" w:eastAsia="Times New Roman" w:hAnsi="TimesNewRoman" w:cs="Times New Roman"/>
          <w:b/>
          <w:bCs/>
          <w:sz w:val="28"/>
          <w:szCs w:val="28"/>
          <w:lang w:eastAsia="uk-UA"/>
        </w:rPr>
        <w:t>ІІ. Цілі регулювання</w:t>
      </w:r>
    </w:p>
    <w:p w14:paraId="1EBB8036" w14:textId="77777777" w:rsidR="00FA3CCA"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Основними цілями регулювання є:</w:t>
      </w:r>
    </w:p>
    <w:p w14:paraId="4092F592" w14:textId="77777777" w:rsidR="00FA3CCA"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 створення єдиних правил для учасників орендних відносин (орендаря,</w:t>
      </w:r>
      <w:r w:rsidR="00FA3CCA"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орендодавця, балансоутримувача) та чітких механізмів розрахунку орендної</w:t>
      </w:r>
      <w:r w:rsidR="00FA3CCA"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плати (річної/місячної, добової, погодинної) відповідно до орендних ставок та</w:t>
      </w:r>
      <w:r w:rsidR="00FA3CCA"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цільового призначення для орендарів, які мають право на укладання договорів</w:t>
      </w:r>
      <w:r w:rsidR="00FA3CCA"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оренди (продовження) без аукціону;</w:t>
      </w:r>
    </w:p>
    <w:p w14:paraId="44F1210D" w14:textId="265B58BF" w:rsidR="00FA3CCA"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 приведення у відповідність до вимог чинного законодавства процедури</w:t>
      </w:r>
      <w:r w:rsidR="00FA3CCA"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розрахунку орендної плати за оренду майна комунальної власності</w:t>
      </w:r>
      <w:r w:rsidR="0084269C" w:rsidRPr="00C81BBD">
        <w:rPr>
          <w:rFonts w:ascii="TimesNewRoman" w:eastAsia="Times New Roman" w:hAnsi="TimesNewRoman" w:cs="Times New Roman"/>
          <w:sz w:val="28"/>
          <w:szCs w:val="28"/>
          <w:lang w:eastAsia="uk-UA"/>
        </w:rPr>
        <w:t xml:space="preserve"> Вараської міської</w:t>
      </w:r>
      <w:r w:rsidR="00FA3CCA"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територіальної громади;</w:t>
      </w:r>
    </w:p>
    <w:p w14:paraId="1C95A026" w14:textId="77777777" w:rsidR="00FA3CCA"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 встановлення доцільних та обґрунтованих орендних ставок із</w:t>
      </w:r>
      <w:r w:rsidR="00FA3CCA"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урахуванням місцевих особливостей у сфері оренди комунального майна;</w:t>
      </w:r>
    </w:p>
    <w:p w14:paraId="5C3A5556" w14:textId="1B703E1A" w:rsidR="00FA3CCA"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 забезпечення надходження коштів до місцевого бюджету від оренди</w:t>
      </w:r>
      <w:r w:rsidR="00FA3CCA"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комунального майна.</w:t>
      </w:r>
    </w:p>
    <w:p w14:paraId="3C0B3074" w14:textId="77777777" w:rsidR="00064DDF" w:rsidRPr="00C81BBD" w:rsidRDefault="00064DDF" w:rsidP="00703F92">
      <w:pPr>
        <w:spacing w:after="0" w:line="240" w:lineRule="auto"/>
        <w:ind w:firstLine="709"/>
        <w:jc w:val="both"/>
        <w:rPr>
          <w:rFonts w:ascii="TimesNewRoman" w:eastAsia="Times New Roman" w:hAnsi="TimesNewRoman" w:cs="Times New Roman"/>
          <w:sz w:val="28"/>
          <w:szCs w:val="28"/>
          <w:lang w:eastAsia="uk-UA"/>
        </w:rPr>
      </w:pPr>
    </w:p>
    <w:p w14:paraId="61175ECB" w14:textId="09898577" w:rsidR="0006113D" w:rsidRPr="00C81BBD" w:rsidRDefault="00492BE1" w:rsidP="00614530">
      <w:pPr>
        <w:spacing w:after="0" w:line="240" w:lineRule="auto"/>
        <w:ind w:firstLine="709"/>
        <w:jc w:val="center"/>
        <w:rPr>
          <w:rFonts w:ascii="TimesNewRoman" w:eastAsia="Times New Roman" w:hAnsi="TimesNewRoman" w:cs="Times New Roman"/>
          <w:b/>
          <w:bCs/>
          <w:sz w:val="28"/>
          <w:szCs w:val="28"/>
          <w:lang w:eastAsia="uk-UA"/>
        </w:rPr>
      </w:pPr>
      <w:r w:rsidRPr="00C81BBD">
        <w:rPr>
          <w:rFonts w:ascii="TimesNewRoman" w:eastAsia="Times New Roman" w:hAnsi="TimesNewRoman" w:cs="Times New Roman"/>
          <w:b/>
          <w:bCs/>
          <w:sz w:val="28"/>
          <w:szCs w:val="28"/>
          <w:lang w:eastAsia="uk-UA"/>
        </w:rPr>
        <w:t>III. Визначення та оцінка альтернативних способів досягнення цілей</w:t>
      </w:r>
    </w:p>
    <w:p w14:paraId="78E46BFF" w14:textId="7559E90F" w:rsidR="00492BE1" w:rsidRPr="00C81BBD" w:rsidRDefault="00492BE1" w:rsidP="002D6230">
      <w:pPr>
        <w:pStyle w:val="a3"/>
        <w:numPr>
          <w:ilvl w:val="0"/>
          <w:numId w:val="3"/>
        </w:numPr>
        <w:spacing w:after="0" w:line="240" w:lineRule="auto"/>
        <w:jc w:val="both"/>
        <w:rPr>
          <w:rFonts w:ascii="TimesNewRoman" w:eastAsia="Times New Roman" w:hAnsi="TimesNewRoman" w:cs="Times New Roman"/>
          <w:b/>
          <w:bCs/>
          <w:i/>
          <w:iCs/>
          <w:sz w:val="28"/>
          <w:szCs w:val="28"/>
          <w:lang w:eastAsia="uk-UA"/>
        </w:rPr>
      </w:pPr>
      <w:r w:rsidRPr="00C81BBD">
        <w:rPr>
          <w:rFonts w:ascii="TimesNewRoman" w:eastAsia="Times New Roman" w:hAnsi="TimesNewRoman" w:cs="Times New Roman"/>
          <w:b/>
          <w:bCs/>
          <w:i/>
          <w:iCs/>
          <w:sz w:val="28"/>
          <w:szCs w:val="28"/>
          <w:lang w:eastAsia="uk-UA"/>
        </w:rPr>
        <w:t>Визначення альтернативних способів</w:t>
      </w:r>
    </w:p>
    <w:p w14:paraId="73F411C0" w14:textId="77777777" w:rsidR="002D6230" w:rsidRPr="00C81BBD" w:rsidRDefault="002D6230" w:rsidP="002D6230">
      <w:pPr>
        <w:pStyle w:val="a3"/>
        <w:spacing w:after="0" w:line="240" w:lineRule="auto"/>
        <w:ind w:left="1069"/>
        <w:jc w:val="both"/>
        <w:rPr>
          <w:rFonts w:ascii="Times New Roman" w:eastAsia="Times New Roman" w:hAnsi="Times New Roman" w:cs="Times New Roman"/>
          <w:b/>
          <w:bCs/>
          <w:sz w:val="24"/>
          <w:szCs w:val="24"/>
          <w:lang w:eastAsia="uk-UA"/>
        </w:rPr>
      </w:pP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2"/>
        <w:gridCol w:w="6379"/>
      </w:tblGrid>
      <w:tr w:rsidR="00C81BBD" w:rsidRPr="00C81BBD" w14:paraId="56121426" w14:textId="77777777" w:rsidTr="004076D3">
        <w:tc>
          <w:tcPr>
            <w:tcW w:w="2972" w:type="dxa"/>
            <w:tcBorders>
              <w:top w:val="single" w:sz="4" w:space="0" w:color="auto"/>
              <w:left w:val="single" w:sz="4" w:space="0" w:color="auto"/>
              <w:bottom w:val="single" w:sz="4" w:space="0" w:color="auto"/>
              <w:right w:val="single" w:sz="4" w:space="0" w:color="auto"/>
            </w:tcBorders>
            <w:vAlign w:val="center"/>
            <w:hideMark/>
          </w:tcPr>
          <w:p w14:paraId="6E10184F"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 xml:space="preserve">Вид альтернативи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A818682"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Опис альтернативи</w:t>
            </w:r>
          </w:p>
        </w:tc>
      </w:tr>
      <w:tr w:rsidR="00C81BBD" w:rsidRPr="00C81BBD" w14:paraId="482D6B0E" w14:textId="77777777" w:rsidTr="004076D3">
        <w:tc>
          <w:tcPr>
            <w:tcW w:w="2972" w:type="dxa"/>
            <w:tcBorders>
              <w:top w:val="single" w:sz="4" w:space="0" w:color="auto"/>
              <w:left w:val="single" w:sz="4" w:space="0" w:color="auto"/>
              <w:bottom w:val="single" w:sz="4" w:space="0" w:color="auto"/>
              <w:right w:val="single" w:sz="4" w:space="0" w:color="auto"/>
            </w:tcBorders>
            <w:vAlign w:val="center"/>
            <w:hideMark/>
          </w:tcPr>
          <w:p w14:paraId="0E9BD771" w14:textId="1EE485E3" w:rsidR="00492BE1" w:rsidRPr="00C81BBD" w:rsidRDefault="00492BE1" w:rsidP="00B07294">
            <w:pPr>
              <w:spacing w:after="0" w:line="240" w:lineRule="auto"/>
              <w:ind w:firstLine="22"/>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Альтернатива 1</w:t>
            </w:r>
            <w:r w:rsidR="00B07294"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b/>
                <w:bCs/>
                <w:sz w:val="24"/>
                <w:szCs w:val="24"/>
                <w:lang w:eastAsia="uk-UA"/>
              </w:rPr>
              <w:t>Прийняття рішення</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BA4B12B" w14:textId="7DCBAFD9"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Прийняття регуляторного акта дозволить вирішити існуючі проблеми</w:t>
            </w:r>
            <w:r w:rsidR="00B07294"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щодо розрахунку орендної плати для орендарів, визначених ст.15</w:t>
            </w:r>
            <w:r w:rsidR="00B07294"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Закону, визначення орендної плати для бюджетних установ, що</w:t>
            </w:r>
            <w:r w:rsidR="00A91349"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фінансуються з місцев</w:t>
            </w:r>
            <w:r w:rsidR="00404031" w:rsidRPr="00C81BBD">
              <w:rPr>
                <w:rFonts w:ascii="TimesNewRoman" w:eastAsia="Times New Roman" w:hAnsi="TimesNewRoman" w:cs="Times New Roman"/>
                <w:sz w:val="24"/>
                <w:szCs w:val="24"/>
                <w:lang w:eastAsia="uk-UA"/>
              </w:rPr>
              <w:t>их</w:t>
            </w:r>
            <w:r w:rsidRPr="00C81BBD">
              <w:rPr>
                <w:rFonts w:ascii="TimesNewRoman" w:eastAsia="Times New Roman" w:hAnsi="TimesNewRoman" w:cs="Times New Roman"/>
                <w:sz w:val="24"/>
                <w:szCs w:val="24"/>
                <w:lang w:eastAsia="uk-UA"/>
              </w:rPr>
              <w:t xml:space="preserve"> бюджет</w:t>
            </w:r>
            <w:r w:rsidR="00404031" w:rsidRPr="00C81BBD">
              <w:rPr>
                <w:rFonts w:ascii="TimesNewRoman" w:eastAsia="Times New Roman" w:hAnsi="TimesNewRoman" w:cs="Times New Roman"/>
                <w:sz w:val="24"/>
                <w:szCs w:val="24"/>
                <w:lang w:eastAsia="uk-UA"/>
              </w:rPr>
              <w:t>ів</w:t>
            </w:r>
            <w:r w:rsidRPr="00C81BBD">
              <w:rPr>
                <w:rFonts w:ascii="TimesNewRoman" w:eastAsia="Times New Roman" w:hAnsi="TimesNewRoman" w:cs="Times New Roman"/>
                <w:sz w:val="24"/>
                <w:szCs w:val="24"/>
                <w:lang w:eastAsia="uk-UA"/>
              </w:rPr>
              <w:t>, а також орендарям, що</w:t>
            </w:r>
            <w:r w:rsidR="00A91349"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продовжують договори оренди вперше</w:t>
            </w:r>
            <w:r w:rsidR="00404031" w:rsidRPr="00C81BBD">
              <w:rPr>
                <w:rFonts w:ascii="TimesNewRoman" w:eastAsia="Times New Roman" w:hAnsi="TimesNewRoman" w:cs="Times New Roman"/>
                <w:sz w:val="24"/>
                <w:szCs w:val="24"/>
                <w:lang w:eastAsia="uk-UA"/>
              </w:rPr>
              <w:t>.</w:t>
            </w:r>
            <w:r w:rsidR="00B07294"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Приведення діючого механізму врегулювання орендних відносин у</w:t>
            </w:r>
            <w:r w:rsidR="00FA3CCA" w:rsidRPr="00C81BBD">
              <w:rPr>
                <w:rFonts w:ascii="TimesNewRoman" w:eastAsia="Times New Roman" w:hAnsi="TimesNewRoman" w:cs="Times New Roman"/>
                <w:sz w:val="24"/>
                <w:szCs w:val="24"/>
                <w:lang w:eastAsia="uk-UA"/>
              </w:rPr>
              <w:t xml:space="preserve"> відповідність до вимог Закону</w:t>
            </w:r>
          </w:p>
        </w:tc>
      </w:tr>
      <w:tr w:rsidR="00FA3CCA" w:rsidRPr="00C81BBD" w14:paraId="759C6D40" w14:textId="77777777" w:rsidTr="004076D3">
        <w:tc>
          <w:tcPr>
            <w:tcW w:w="2972" w:type="dxa"/>
            <w:tcBorders>
              <w:top w:val="single" w:sz="4" w:space="0" w:color="auto"/>
              <w:left w:val="single" w:sz="4" w:space="0" w:color="auto"/>
              <w:bottom w:val="single" w:sz="4" w:space="0" w:color="auto"/>
              <w:right w:val="single" w:sz="4" w:space="0" w:color="auto"/>
            </w:tcBorders>
            <w:vAlign w:val="center"/>
          </w:tcPr>
          <w:p w14:paraId="1F015649" w14:textId="517FBA0C" w:rsidR="00FA3CCA" w:rsidRPr="00C81BBD" w:rsidRDefault="00FA3CCA" w:rsidP="00B07294">
            <w:pPr>
              <w:spacing w:after="0" w:line="240" w:lineRule="auto"/>
              <w:ind w:firstLine="22"/>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Альтернатива 2</w:t>
            </w:r>
            <w:r w:rsidR="00B07294"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b/>
                <w:bCs/>
                <w:sz w:val="24"/>
                <w:szCs w:val="24"/>
                <w:lang w:eastAsia="uk-UA"/>
              </w:rPr>
              <w:t>Застосування</w:t>
            </w:r>
            <w:r w:rsidR="00B07294"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Методики</w:t>
            </w:r>
            <w:r w:rsidR="00B07294"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розрахунку</w:t>
            </w:r>
            <w:r w:rsidR="00B07294"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 xml:space="preserve">орендної </w:t>
            </w:r>
            <w:r w:rsidRPr="00C81BBD">
              <w:rPr>
                <w:rFonts w:ascii="TimesNewRoman" w:eastAsia="Times New Roman" w:hAnsi="TimesNewRoman" w:cs="Times New Roman"/>
                <w:b/>
                <w:bCs/>
                <w:sz w:val="24"/>
                <w:szCs w:val="24"/>
                <w:lang w:eastAsia="uk-UA"/>
              </w:rPr>
              <w:lastRenderedPageBreak/>
              <w:t>плати</w:t>
            </w:r>
            <w:r w:rsidR="00436C0C" w:rsidRPr="00C81BBD">
              <w:rPr>
                <w:rFonts w:ascii="TimesNewRoman" w:eastAsia="Times New Roman" w:hAnsi="TimesNewRoman" w:cs="Times New Roman"/>
                <w:b/>
                <w:bCs/>
                <w:sz w:val="24"/>
                <w:szCs w:val="24"/>
                <w:lang w:eastAsia="uk-UA"/>
              </w:rPr>
              <w:t xml:space="preserve"> </w:t>
            </w:r>
            <w:r w:rsidR="00C46994" w:rsidRPr="00C81BBD">
              <w:rPr>
                <w:rFonts w:ascii="TimesNewRoman" w:eastAsia="Times New Roman" w:hAnsi="TimesNewRoman" w:cs="Times New Roman"/>
                <w:b/>
                <w:bCs/>
                <w:sz w:val="24"/>
                <w:szCs w:val="24"/>
                <w:lang w:eastAsia="uk-UA"/>
              </w:rPr>
              <w:t>за державне майно</w:t>
            </w:r>
            <w:r w:rsidRPr="00C81BBD">
              <w:rPr>
                <w:rFonts w:ascii="TimesNewRoman" w:eastAsia="Times New Roman" w:hAnsi="TimesNewRoman" w:cs="Times New Roman"/>
                <w:b/>
                <w:bCs/>
                <w:sz w:val="24"/>
                <w:szCs w:val="24"/>
                <w:lang w:eastAsia="uk-UA"/>
              </w:rPr>
              <w:t>, затвердж</w:t>
            </w:r>
            <w:r w:rsidR="00C46994" w:rsidRPr="00C81BBD">
              <w:rPr>
                <w:rFonts w:ascii="TimesNewRoman" w:eastAsia="Times New Roman" w:hAnsi="TimesNewRoman" w:cs="Times New Roman"/>
                <w:b/>
                <w:bCs/>
                <w:sz w:val="24"/>
                <w:szCs w:val="24"/>
                <w:lang w:eastAsia="uk-UA"/>
              </w:rPr>
              <w:t xml:space="preserve">ена постановою </w:t>
            </w:r>
            <w:r w:rsidRPr="00C81BBD">
              <w:rPr>
                <w:rFonts w:ascii="TimesNewRoman" w:eastAsia="Times New Roman" w:hAnsi="TimesNewRoman" w:cs="Times New Roman"/>
                <w:b/>
                <w:bCs/>
                <w:sz w:val="24"/>
                <w:szCs w:val="24"/>
                <w:lang w:eastAsia="uk-UA"/>
              </w:rPr>
              <w:t>Кабінет</w:t>
            </w:r>
            <w:r w:rsidR="00C46994" w:rsidRPr="00C81BBD">
              <w:rPr>
                <w:rFonts w:ascii="TimesNewRoman" w:eastAsia="Times New Roman" w:hAnsi="TimesNewRoman" w:cs="Times New Roman"/>
                <w:b/>
                <w:bCs/>
                <w:sz w:val="24"/>
                <w:szCs w:val="24"/>
                <w:lang w:eastAsia="uk-UA"/>
              </w:rPr>
              <w:t>у</w:t>
            </w:r>
            <w:r w:rsidR="00B07294"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Міністрів України</w:t>
            </w:r>
            <w:r w:rsidR="00B07294" w:rsidRPr="00C81BBD">
              <w:rPr>
                <w:rFonts w:ascii="TimesNewRoman" w:eastAsia="Times New Roman" w:hAnsi="TimesNewRoman" w:cs="Times New Roman"/>
                <w:b/>
                <w:bCs/>
                <w:sz w:val="24"/>
                <w:szCs w:val="24"/>
                <w:lang w:eastAsia="uk-UA"/>
              </w:rPr>
              <w:t xml:space="preserve"> </w:t>
            </w:r>
            <w:r w:rsidR="00C46994" w:rsidRPr="00C81BBD">
              <w:rPr>
                <w:rFonts w:ascii="TimesNewRoman" w:eastAsia="Times New Roman" w:hAnsi="TimesNewRoman" w:cs="Times New Roman"/>
                <w:b/>
                <w:bCs/>
                <w:sz w:val="24"/>
                <w:szCs w:val="24"/>
                <w:lang w:eastAsia="uk-UA"/>
              </w:rPr>
              <w:t>від 28 квітня 2021 року №630</w:t>
            </w:r>
          </w:p>
        </w:tc>
        <w:tc>
          <w:tcPr>
            <w:tcW w:w="6379" w:type="dxa"/>
            <w:tcBorders>
              <w:top w:val="single" w:sz="4" w:space="0" w:color="auto"/>
              <w:left w:val="single" w:sz="4" w:space="0" w:color="auto"/>
              <w:bottom w:val="single" w:sz="4" w:space="0" w:color="auto"/>
              <w:right w:val="single" w:sz="4" w:space="0" w:color="auto"/>
            </w:tcBorders>
            <w:vAlign w:val="center"/>
          </w:tcPr>
          <w:p w14:paraId="1ACF1972" w14:textId="77777777" w:rsidR="00FA3CCA" w:rsidRPr="00C81BBD" w:rsidRDefault="00FA3CCA" w:rsidP="00FA3CCA">
            <w:pPr>
              <w:spacing w:after="0" w:line="240" w:lineRule="auto"/>
              <w:ind w:firstLine="709"/>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lastRenderedPageBreak/>
              <w:t xml:space="preserve">Застосування Методики </w:t>
            </w:r>
            <w:r w:rsidR="00CD66CD" w:rsidRPr="00C81BBD">
              <w:rPr>
                <w:rFonts w:ascii="TimesNewRoman" w:eastAsia="Times New Roman" w:hAnsi="TimesNewRoman" w:cs="Times New Roman"/>
                <w:sz w:val="24"/>
                <w:szCs w:val="24"/>
                <w:lang w:eastAsia="uk-UA"/>
              </w:rPr>
              <w:t>розрахунку орендної плати за державне майно, затверджен</w:t>
            </w:r>
            <w:r w:rsidR="00064DDF" w:rsidRPr="00C81BBD">
              <w:rPr>
                <w:rFonts w:ascii="TimesNewRoman" w:eastAsia="Times New Roman" w:hAnsi="TimesNewRoman" w:cs="Times New Roman"/>
                <w:sz w:val="24"/>
                <w:szCs w:val="24"/>
                <w:lang w:eastAsia="uk-UA"/>
              </w:rPr>
              <w:t>ої</w:t>
            </w:r>
            <w:r w:rsidR="00CD66CD" w:rsidRPr="00C81BBD">
              <w:rPr>
                <w:rFonts w:ascii="TimesNewRoman" w:eastAsia="Times New Roman" w:hAnsi="TimesNewRoman" w:cs="Times New Roman"/>
                <w:sz w:val="24"/>
                <w:szCs w:val="24"/>
                <w:lang w:eastAsia="uk-UA"/>
              </w:rPr>
              <w:t xml:space="preserve"> постановою Кабінету Міністрів України від 28 квітня 2021 року №630</w:t>
            </w:r>
            <w:r w:rsidRPr="00C81BBD">
              <w:rPr>
                <w:rFonts w:ascii="TimesNewRoman" w:eastAsia="Times New Roman" w:hAnsi="TimesNewRoman" w:cs="Times New Roman"/>
                <w:sz w:val="24"/>
                <w:szCs w:val="24"/>
                <w:lang w:eastAsia="uk-UA"/>
              </w:rPr>
              <w:t>,</w:t>
            </w:r>
            <w:r w:rsidR="00B725BE"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 xml:space="preserve">не </w:t>
            </w:r>
            <w:r w:rsidR="00CD66CD" w:rsidRPr="00C81BBD">
              <w:rPr>
                <w:rFonts w:ascii="TimesNewRoman" w:eastAsia="Times New Roman" w:hAnsi="TimesNewRoman" w:cs="Times New Roman"/>
                <w:sz w:val="24"/>
                <w:szCs w:val="24"/>
                <w:lang w:eastAsia="uk-UA"/>
              </w:rPr>
              <w:t>вирі</w:t>
            </w:r>
            <w:r w:rsidR="00064DDF" w:rsidRPr="00C81BBD">
              <w:rPr>
                <w:rFonts w:ascii="TimesNewRoman" w:eastAsia="Times New Roman" w:hAnsi="TimesNewRoman" w:cs="Times New Roman"/>
                <w:sz w:val="24"/>
                <w:szCs w:val="24"/>
                <w:lang w:eastAsia="uk-UA"/>
              </w:rPr>
              <w:t>ш</w:t>
            </w:r>
            <w:r w:rsidR="00CD66CD" w:rsidRPr="00C81BBD">
              <w:rPr>
                <w:rFonts w:ascii="TimesNewRoman" w:eastAsia="Times New Roman" w:hAnsi="TimesNewRoman" w:cs="Times New Roman"/>
                <w:sz w:val="24"/>
                <w:szCs w:val="24"/>
                <w:lang w:eastAsia="uk-UA"/>
              </w:rPr>
              <w:t>ує</w:t>
            </w:r>
            <w:r w:rsidRPr="00C81BBD">
              <w:rPr>
                <w:rFonts w:ascii="TimesNewRoman" w:eastAsia="Times New Roman" w:hAnsi="TimesNewRoman" w:cs="Times New Roman"/>
                <w:sz w:val="24"/>
                <w:szCs w:val="24"/>
                <w:lang w:eastAsia="uk-UA"/>
              </w:rPr>
              <w:t xml:space="preserve"> </w:t>
            </w:r>
            <w:r w:rsidR="00CD66CD" w:rsidRPr="00C81BBD">
              <w:rPr>
                <w:rFonts w:ascii="TimesNewRoman" w:eastAsia="Times New Roman" w:hAnsi="TimesNewRoman" w:cs="Times New Roman"/>
                <w:sz w:val="24"/>
                <w:szCs w:val="24"/>
                <w:lang w:eastAsia="uk-UA"/>
              </w:rPr>
              <w:lastRenderedPageBreak/>
              <w:t xml:space="preserve">соціальних </w:t>
            </w:r>
            <w:r w:rsidRPr="00C81BBD">
              <w:rPr>
                <w:rFonts w:ascii="TimesNewRoman" w:eastAsia="Times New Roman" w:hAnsi="TimesNewRoman" w:cs="Times New Roman"/>
                <w:sz w:val="24"/>
                <w:szCs w:val="24"/>
                <w:lang w:eastAsia="uk-UA"/>
              </w:rPr>
              <w:t>пробле</w:t>
            </w:r>
            <w:r w:rsidR="00CD66CD" w:rsidRPr="00C81BBD">
              <w:rPr>
                <w:rFonts w:ascii="TimesNewRoman" w:eastAsia="Times New Roman" w:hAnsi="TimesNewRoman" w:cs="Times New Roman"/>
                <w:sz w:val="24"/>
                <w:szCs w:val="24"/>
                <w:lang w:eastAsia="uk-UA"/>
              </w:rPr>
              <w:t>м</w:t>
            </w:r>
            <w:r w:rsidRPr="00C81BBD">
              <w:rPr>
                <w:rFonts w:ascii="TimesNewRoman" w:eastAsia="Times New Roman" w:hAnsi="TimesNewRoman" w:cs="Times New Roman"/>
                <w:sz w:val="24"/>
                <w:szCs w:val="24"/>
                <w:lang w:eastAsia="uk-UA"/>
              </w:rPr>
              <w:t xml:space="preserve"> місцевого рівня та не </w:t>
            </w:r>
            <w:r w:rsidR="00CD66CD" w:rsidRPr="00C81BBD">
              <w:rPr>
                <w:rFonts w:ascii="TimesNewRoman" w:eastAsia="Times New Roman" w:hAnsi="TimesNewRoman" w:cs="Times New Roman"/>
                <w:sz w:val="24"/>
                <w:szCs w:val="24"/>
                <w:lang w:eastAsia="uk-UA"/>
              </w:rPr>
              <w:t>передбачає застосування річної орендної плати у розмірі 1 гривні для орендарів, що фінансуються з місцевих бюджетів,</w:t>
            </w:r>
            <w:r w:rsidRPr="00C81BBD">
              <w:rPr>
                <w:rFonts w:ascii="TimesNewRoman" w:eastAsia="Times New Roman" w:hAnsi="TimesNewRoman" w:cs="Times New Roman"/>
                <w:sz w:val="24"/>
                <w:szCs w:val="24"/>
                <w:lang w:eastAsia="uk-UA"/>
              </w:rPr>
              <w:t xml:space="preserve"> </w:t>
            </w:r>
            <w:r w:rsidR="00CD66CD" w:rsidRPr="00C81BBD">
              <w:rPr>
                <w:rFonts w:ascii="TimesNewRoman" w:eastAsia="Times New Roman" w:hAnsi="TimesNewRoman" w:cs="Times New Roman"/>
                <w:sz w:val="24"/>
                <w:szCs w:val="24"/>
                <w:lang w:eastAsia="uk-UA"/>
              </w:rPr>
              <w:t>що в свою чергу збільшує навантаження на</w:t>
            </w:r>
            <w:r w:rsidRPr="00C81BBD">
              <w:rPr>
                <w:rFonts w:ascii="TimesNewRoman" w:eastAsia="Times New Roman" w:hAnsi="TimesNewRoman" w:cs="Times New Roman"/>
                <w:sz w:val="24"/>
                <w:szCs w:val="24"/>
                <w:lang w:eastAsia="uk-UA"/>
              </w:rPr>
              <w:t xml:space="preserve"> місцев</w:t>
            </w:r>
            <w:r w:rsidR="00CD66CD" w:rsidRPr="00C81BBD">
              <w:rPr>
                <w:rFonts w:ascii="TimesNewRoman" w:eastAsia="Times New Roman" w:hAnsi="TimesNewRoman" w:cs="Times New Roman"/>
                <w:sz w:val="24"/>
                <w:szCs w:val="24"/>
                <w:lang w:eastAsia="uk-UA"/>
              </w:rPr>
              <w:t>і</w:t>
            </w:r>
            <w:r w:rsidRPr="00C81BBD">
              <w:rPr>
                <w:rFonts w:ascii="TimesNewRoman" w:eastAsia="Times New Roman" w:hAnsi="TimesNewRoman" w:cs="Times New Roman"/>
                <w:sz w:val="24"/>
                <w:szCs w:val="24"/>
                <w:lang w:eastAsia="uk-UA"/>
              </w:rPr>
              <w:t xml:space="preserve"> бюджет</w:t>
            </w:r>
            <w:r w:rsidR="00CD66CD" w:rsidRPr="00C81BBD">
              <w:rPr>
                <w:rFonts w:ascii="TimesNewRoman" w:eastAsia="Times New Roman" w:hAnsi="TimesNewRoman" w:cs="Times New Roman"/>
                <w:sz w:val="24"/>
                <w:szCs w:val="24"/>
                <w:lang w:eastAsia="uk-UA"/>
              </w:rPr>
              <w:t>и</w:t>
            </w:r>
            <w:r w:rsidRPr="00C81BBD">
              <w:rPr>
                <w:rFonts w:ascii="TimesNewRoman" w:eastAsia="Times New Roman" w:hAnsi="TimesNewRoman" w:cs="Times New Roman"/>
                <w:sz w:val="24"/>
                <w:szCs w:val="24"/>
                <w:lang w:eastAsia="uk-UA"/>
              </w:rPr>
              <w:t xml:space="preserve">. </w:t>
            </w:r>
          </w:p>
          <w:p w14:paraId="1157EFEF" w14:textId="02A7696B" w:rsidR="00BC3F94" w:rsidRPr="00C81BBD" w:rsidRDefault="00BC3F94" w:rsidP="006E3435">
            <w:pPr>
              <w:spacing w:after="0" w:line="240" w:lineRule="auto"/>
              <w:jc w:val="both"/>
              <w:rPr>
                <w:rFonts w:ascii="TimesNewRoman" w:eastAsia="Times New Roman" w:hAnsi="TimesNewRoman" w:cs="Times New Roman"/>
                <w:sz w:val="24"/>
                <w:szCs w:val="24"/>
                <w:lang w:eastAsia="uk-UA"/>
              </w:rPr>
            </w:pPr>
          </w:p>
        </w:tc>
      </w:tr>
    </w:tbl>
    <w:p w14:paraId="03147C2F" w14:textId="77777777" w:rsidR="00FF1C05" w:rsidRPr="00C81BBD" w:rsidRDefault="00FF1C05" w:rsidP="00703F92">
      <w:pPr>
        <w:spacing w:after="0" w:line="240" w:lineRule="auto"/>
        <w:ind w:firstLine="709"/>
        <w:jc w:val="both"/>
        <w:rPr>
          <w:rFonts w:ascii="TimesNewRoman" w:eastAsia="Times New Roman" w:hAnsi="TimesNewRoman" w:cs="Times New Roman"/>
          <w:b/>
          <w:bCs/>
          <w:sz w:val="28"/>
          <w:szCs w:val="28"/>
          <w:lang w:eastAsia="uk-UA"/>
        </w:rPr>
      </w:pPr>
    </w:p>
    <w:p w14:paraId="2B406803" w14:textId="66BBB01A" w:rsidR="00213B78" w:rsidRPr="00C81BBD" w:rsidRDefault="00492BE1" w:rsidP="00096FC1">
      <w:pPr>
        <w:pStyle w:val="a3"/>
        <w:numPr>
          <w:ilvl w:val="0"/>
          <w:numId w:val="3"/>
        </w:numPr>
        <w:spacing w:after="0" w:line="240" w:lineRule="auto"/>
        <w:jc w:val="both"/>
        <w:rPr>
          <w:rFonts w:ascii="TimesNewRoman" w:eastAsia="Times New Roman" w:hAnsi="TimesNewRoman" w:cs="Times New Roman"/>
          <w:b/>
          <w:bCs/>
          <w:i/>
          <w:iCs/>
          <w:sz w:val="28"/>
          <w:szCs w:val="28"/>
          <w:lang w:eastAsia="uk-UA"/>
        </w:rPr>
      </w:pPr>
      <w:r w:rsidRPr="00C81BBD">
        <w:rPr>
          <w:rFonts w:ascii="TimesNewRoman" w:eastAsia="Times New Roman" w:hAnsi="TimesNewRoman" w:cs="Times New Roman"/>
          <w:b/>
          <w:bCs/>
          <w:i/>
          <w:iCs/>
          <w:sz w:val="28"/>
          <w:szCs w:val="28"/>
          <w:lang w:eastAsia="uk-UA"/>
        </w:rPr>
        <w:t>Оцінка вибраних альтернативних способів досягнення цілей</w:t>
      </w:r>
    </w:p>
    <w:p w14:paraId="699DD32F" w14:textId="77777777" w:rsidR="00096FC1" w:rsidRPr="00C81BBD" w:rsidRDefault="00096FC1" w:rsidP="00096FC1">
      <w:pPr>
        <w:pStyle w:val="a3"/>
        <w:spacing w:after="0" w:line="240" w:lineRule="auto"/>
        <w:ind w:left="1069"/>
        <w:jc w:val="both"/>
        <w:rPr>
          <w:rFonts w:ascii="TimesNewRoman" w:eastAsia="Times New Roman" w:hAnsi="TimesNewRoman" w:cs="Times New Roman"/>
          <w:b/>
          <w:bCs/>
          <w:i/>
          <w:iCs/>
          <w:sz w:val="28"/>
          <w:szCs w:val="28"/>
          <w:lang w:eastAsia="uk-UA"/>
        </w:rPr>
      </w:pPr>
    </w:p>
    <w:p w14:paraId="499EC1AF" w14:textId="4BF83251" w:rsidR="00492BE1" w:rsidRPr="00C81BBD" w:rsidRDefault="00492BE1" w:rsidP="00703F92">
      <w:pPr>
        <w:spacing w:after="0" w:line="240" w:lineRule="auto"/>
        <w:ind w:firstLine="709"/>
        <w:jc w:val="both"/>
        <w:rPr>
          <w:rFonts w:ascii="Times New Roman" w:eastAsia="Times New Roman" w:hAnsi="Times New Roman" w:cs="Times New Roman"/>
          <w:i/>
          <w:iCs/>
          <w:sz w:val="24"/>
          <w:szCs w:val="24"/>
          <w:lang w:eastAsia="uk-UA"/>
        </w:rPr>
      </w:pPr>
      <w:r w:rsidRPr="00C81BBD">
        <w:rPr>
          <w:rFonts w:ascii="TimesNewRoman" w:eastAsia="Times New Roman" w:hAnsi="TimesNewRoman" w:cs="Times New Roman"/>
          <w:i/>
          <w:iCs/>
          <w:sz w:val="28"/>
          <w:szCs w:val="28"/>
          <w:lang w:eastAsia="uk-UA"/>
        </w:rPr>
        <w:t>2.1 Оцінка впливу на сферу інтересів держави (органу місцевого</w:t>
      </w:r>
      <w:r w:rsidR="00213B78" w:rsidRPr="00C81BBD">
        <w:rPr>
          <w:rFonts w:ascii="TimesNewRoman" w:eastAsia="Times New Roman" w:hAnsi="TimesNewRoman" w:cs="Times New Roman"/>
          <w:i/>
          <w:iCs/>
          <w:sz w:val="28"/>
          <w:szCs w:val="28"/>
          <w:lang w:eastAsia="uk-UA"/>
        </w:rPr>
        <w:t xml:space="preserve"> </w:t>
      </w:r>
      <w:r w:rsidRPr="00C81BBD">
        <w:rPr>
          <w:rFonts w:ascii="TimesNewRoman" w:eastAsia="Times New Roman" w:hAnsi="TimesNewRoman" w:cs="Times New Roman"/>
          <w:i/>
          <w:iCs/>
          <w:sz w:val="28"/>
          <w:szCs w:val="28"/>
          <w:lang w:eastAsia="uk-UA"/>
        </w:rPr>
        <w:t>самоврядування)</w:t>
      </w:r>
      <w:r w:rsidR="00032E8A" w:rsidRPr="00C81BBD">
        <w:rPr>
          <w:rFonts w:ascii="TimesNewRoman" w:eastAsia="Times New Roman" w:hAnsi="TimesNewRoman" w:cs="Times New Roman"/>
          <w:i/>
          <w:iCs/>
          <w:sz w:val="28"/>
          <w:szCs w:val="28"/>
          <w:lang w:eastAsia="uk-UA"/>
        </w:rPr>
        <w:t>.</w:t>
      </w: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25"/>
        <w:gridCol w:w="3840"/>
        <w:gridCol w:w="3328"/>
      </w:tblGrid>
      <w:tr w:rsidR="00C81BBD" w:rsidRPr="00C81BBD" w14:paraId="28694024" w14:textId="77777777" w:rsidTr="001F077F">
        <w:tc>
          <w:tcPr>
            <w:tcW w:w="2325" w:type="dxa"/>
            <w:tcBorders>
              <w:top w:val="single" w:sz="4" w:space="0" w:color="auto"/>
              <w:left w:val="single" w:sz="4" w:space="0" w:color="auto"/>
              <w:bottom w:val="single" w:sz="4" w:space="0" w:color="auto"/>
              <w:right w:val="single" w:sz="4" w:space="0" w:color="auto"/>
            </w:tcBorders>
            <w:vAlign w:val="center"/>
            <w:hideMark/>
          </w:tcPr>
          <w:p w14:paraId="6A793D26"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 xml:space="preserve">Вид альтернативи </w:t>
            </w:r>
          </w:p>
        </w:tc>
        <w:tc>
          <w:tcPr>
            <w:tcW w:w="3840" w:type="dxa"/>
            <w:tcBorders>
              <w:top w:val="single" w:sz="4" w:space="0" w:color="auto"/>
              <w:left w:val="single" w:sz="4" w:space="0" w:color="auto"/>
              <w:bottom w:val="single" w:sz="4" w:space="0" w:color="auto"/>
              <w:right w:val="single" w:sz="4" w:space="0" w:color="auto"/>
            </w:tcBorders>
            <w:vAlign w:val="center"/>
            <w:hideMark/>
          </w:tcPr>
          <w:p w14:paraId="482BCE32"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 xml:space="preserve">Вигоди </w:t>
            </w:r>
          </w:p>
        </w:tc>
        <w:tc>
          <w:tcPr>
            <w:tcW w:w="3328" w:type="dxa"/>
            <w:tcBorders>
              <w:top w:val="single" w:sz="4" w:space="0" w:color="auto"/>
              <w:left w:val="single" w:sz="4" w:space="0" w:color="auto"/>
              <w:bottom w:val="single" w:sz="4" w:space="0" w:color="auto"/>
              <w:right w:val="single" w:sz="4" w:space="0" w:color="auto"/>
            </w:tcBorders>
            <w:vAlign w:val="center"/>
            <w:hideMark/>
          </w:tcPr>
          <w:p w14:paraId="53922383"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Витрати</w:t>
            </w:r>
          </w:p>
        </w:tc>
      </w:tr>
      <w:tr w:rsidR="00C81BBD" w:rsidRPr="00C81BBD" w14:paraId="033AB108" w14:textId="77777777" w:rsidTr="001F077F">
        <w:trPr>
          <w:trHeight w:val="4853"/>
        </w:trPr>
        <w:tc>
          <w:tcPr>
            <w:tcW w:w="2325" w:type="dxa"/>
            <w:tcBorders>
              <w:top w:val="single" w:sz="4" w:space="0" w:color="auto"/>
              <w:left w:val="single" w:sz="4" w:space="0" w:color="auto"/>
              <w:bottom w:val="single" w:sz="4" w:space="0" w:color="auto"/>
              <w:right w:val="single" w:sz="4" w:space="0" w:color="auto"/>
            </w:tcBorders>
            <w:vAlign w:val="center"/>
            <w:hideMark/>
          </w:tcPr>
          <w:p w14:paraId="68CE7FF7" w14:textId="77777777" w:rsidR="00492BE1" w:rsidRPr="00C81BBD" w:rsidRDefault="00492BE1" w:rsidP="00322AC5">
            <w:pPr>
              <w:spacing w:after="0" w:line="240" w:lineRule="auto"/>
              <w:ind w:firstLine="306"/>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 xml:space="preserve">Альтернатива 1 </w:t>
            </w:r>
          </w:p>
        </w:tc>
        <w:tc>
          <w:tcPr>
            <w:tcW w:w="3840" w:type="dxa"/>
            <w:tcBorders>
              <w:top w:val="single" w:sz="4" w:space="0" w:color="auto"/>
              <w:left w:val="single" w:sz="4" w:space="0" w:color="auto"/>
              <w:bottom w:val="single" w:sz="4" w:space="0" w:color="auto"/>
              <w:right w:val="single" w:sz="4" w:space="0" w:color="auto"/>
            </w:tcBorders>
            <w:vAlign w:val="center"/>
            <w:hideMark/>
          </w:tcPr>
          <w:p w14:paraId="0F367D08" w14:textId="77777777" w:rsidR="00CD6778" w:rsidRPr="00C81BBD" w:rsidRDefault="00492BE1" w:rsidP="00322AC5">
            <w:pPr>
              <w:spacing w:after="0" w:line="240" w:lineRule="auto"/>
              <w:ind w:firstLine="250"/>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 забезпечить реалізацію Закону;</w:t>
            </w:r>
          </w:p>
          <w:p w14:paraId="3D57B8B0" w14:textId="77777777" w:rsidR="00CD6778" w:rsidRPr="00C81BBD" w:rsidRDefault="00492BE1" w:rsidP="00322AC5">
            <w:pPr>
              <w:spacing w:after="0" w:line="240" w:lineRule="auto"/>
              <w:ind w:firstLine="250"/>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 забезпечить орендарів, які мають</w:t>
            </w:r>
            <w:r w:rsidR="00CD677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право на укладання договору</w:t>
            </w:r>
            <w:r w:rsidR="00CD677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оренди без проведення аукціону,</w:t>
            </w:r>
            <w:r w:rsidR="00CD677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чітким механізмом розрахунку</w:t>
            </w:r>
            <w:r w:rsidR="00CD677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орендної плати в залежності від</w:t>
            </w:r>
            <w:r w:rsidR="00CD677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цільового використання;</w:t>
            </w:r>
          </w:p>
          <w:p w14:paraId="73419764" w14:textId="77777777" w:rsidR="00CD6778" w:rsidRPr="00C81BBD" w:rsidRDefault="00492BE1" w:rsidP="00322AC5">
            <w:pPr>
              <w:spacing w:after="0" w:line="240" w:lineRule="auto"/>
              <w:ind w:firstLine="250"/>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 приведення нормативного акту</w:t>
            </w:r>
            <w:r w:rsidR="00CD677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місцевого самоврядування у</w:t>
            </w:r>
            <w:r w:rsidR="00CD677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відповідність до чинного</w:t>
            </w:r>
            <w:r w:rsidR="00CD677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законодавства України;</w:t>
            </w:r>
          </w:p>
          <w:p w14:paraId="55100D3B" w14:textId="728804BA" w:rsidR="00492BE1" w:rsidRPr="00C81BBD" w:rsidRDefault="00492BE1" w:rsidP="00071F55">
            <w:pPr>
              <w:spacing w:after="0" w:line="240" w:lineRule="auto"/>
              <w:ind w:firstLine="250"/>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 забезпечення оренди</w:t>
            </w:r>
            <w:r w:rsidR="00CD677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комунального майна для</w:t>
            </w:r>
            <w:r w:rsidR="00CD677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розміщення бюджетних установ</w:t>
            </w:r>
            <w:r w:rsidR="00CD677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(організацій) міста, та економії</w:t>
            </w:r>
            <w:r w:rsidR="00CD677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коштів на їх утримання.</w:t>
            </w:r>
            <w:r w:rsidR="00CD6778" w:rsidRPr="00C81BBD">
              <w:rPr>
                <w:rFonts w:ascii="TimesNewRoman" w:eastAsia="Times New Roman" w:hAnsi="TimesNewRoman" w:cs="Times New Roman"/>
                <w:sz w:val="24"/>
                <w:szCs w:val="24"/>
                <w:lang w:eastAsia="uk-UA"/>
              </w:rPr>
              <w:t xml:space="preserve"> </w:t>
            </w:r>
          </w:p>
        </w:tc>
        <w:tc>
          <w:tcPr>
            <w:tcW w:w="3328" w:type="dxa"/>
            <w:tcBorders>
              <w:top w:val="single" w:sz="4" w:space="0" w:color="auto"/>
              <w:left w:val="single" w:sz="4" w:space="0" w:color="auto"/>
              <w:bottom w:val="single" w:sz="4" w:space="0" w:color="auto"/>
              <w:right w:val="single" w:sz="4" w:space="0" w:color="auto"/>
            </w:tcBorders>
            <w:vAlign w:val="center"/>
            <w:hideMark/>
          </w:tcPr>
          <w:p w14:paraId="7199D7F2" w14:textId="77777777" w:rsidR="0064793F" w:rsidRPr="00C81BBD" w:rsidRDefault="0064793F" w:rsidP="0064793F">
            <w:pPr>
              <w:pStyle w:val="a5"/>
              <w:spacing w:after="0"/>
              <w:jc w:val="both"/>
              <w:rPr>
                <w:lang w:val="uk-UA"/>
              </w:rPr>
            </w:pPr>
            <w:r w:rsidRPr="00C81BBD">
              <w:rPr>
                <w:rFonts w:ascii="Conv_Rubik-Regular" w:hAnsi="Conv_Rubik-Regular" w:cs="Conv_Rubik-Regular"/>
                <w:lang w:val="uk-UA"/>
              </w:rPr>
              <w:t>Витрати часу та матеріальних ресурсів на забезпечення виконання вимог регуляторного акта, проведення процедур з відстеження результативності його дії</w:t>
            </w:r>
          </w:p>
          <w:p w14:paraId="63D87CDA" w14:textId="5C3ED5B8" w:rsidR="00492BE1" w:rsidRPr="00C81BBD" w:rsidRDefault="00492BE1" w:rsidP="00322AC5">
            <w:pPr>
              <w:spacing w:after="0" w:line="240" w:lineRule="auto"/>
              <w:ind w:firstLine="237"/>
              <w:jc w:val="both"/>
              <w:rPr>
                <w:rFonts w:ascii="Times New Roman" w:eastAsia="Times New Roman" w:hAnsi="Times New Roman" w:cs="Times New Roman"/>
                <w:sz w:val="24"/>
                <w:szCs w:val="24"/>
                <w:lang w:eastAsia="uk-UA"/>
              </w:rPr>
            </w:pPr>
          </w:p>
        </w:tc>
      </w:tr>
      <w:tr w:rsidR="00492BE1" w:rsidRPr="00C81BBD" w14:paraId="62DBE8D9" w14:textId="77777777" w:rsidTr="001F077F">
        <w:tc>
          <w:tcPr>
            <w:tcW w:w="2325" w:type="dxa"/>
            <w:tcBorders>
              <w:top w:val="single" w:sz="4" w:space="0" w:color="auto"/>
              <w:left w:val="single" w:sz="4" w:space="0" w:color="auto"/>
              <w:bottom w:val="single" w:sz="4" w:space="0" w:color="auto"/>
              <w:right w:val="single" w:sz="4" w:space="0" w:color="auto"/>
            </w:tcBorders>
            <w:vAlign w:val="center"/>
            <w:hideMark/>
          </w:tcPr>
          <w:p w14:paraId="7DA640B7" w14:textId="77777777" w:rsidR="00492BE1" w:rsidRPr="00C81BBD" w:rsidRDefault="00492BE1" w:rsidP="00322AC5">
            <w:pPr>
              <w:spacing w:after="0" w:line="240" w:lineRule="auto"/>
              <w:ind w:firstLine="164"/>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 xml:space="preserve">Альтернатива 2 </w:t>
            </w:r>
          </w:p>
        </w:tc>
        <w:tc>
          <w:tcPr>
            <w:tcW w:w="3840" w:type="dxa"/>
            <w:tcBorders>
              <w:top w:val="single" w:sz="4" w:space="0" w:color="auto"/>
              <w:left w:val="single" w:sz="4" w:space="0" w:color="auto"/>
              <w:bottom w:val="single" w:sz="4" w:space="0" w:color="auto"/>
              <w:right w:val="single" w:sz="4" w:space="0" w:color="auto"/>
            </w:tcBorders>
            <w:vAlign w:val="center"/>
            <w:hideMark/>
          </w:tcPr>
          <w:p w14:paraId="1A1B7B49" w14:textId="4515B303" w:rsidR="00AC4CF8" w:rsidRPr="00C81BBD" w:rsidRDefault="00492BE1" w:rsidP="00322AC5">
            <w:pPr>
              <w:spacing w:after="0" w:line="240" w:lineRule="auto"/>
              <w:ind w:firstLine="250"/>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Н</w:t>
            </w:r>
            <w:r w:rsidR="00AC4CF8" w:rsidRPr="00C81BBD">
              <w:rPr>
                <w:rFonts w:ascii="TimesNewRoman" w:eastAsia="Times New Roman" w:hAnsi="TimesNewRoman" w:cs="Times New Roman"/>
                <w:sz w:val="24"/>
                <w:szCs w:val="24"/>
                <w:lang w:eastAsia="uk-UA"/>
              </w:rPr>
              <w:t>емає</w:t>
            </w:r>
            <w:r w:rsidRPr="00C81BBD">
              <w:rPr>
                <w:rFonts w:ascii="TimesNewRoman" w:eastAsia="Times New Roman" w:hAnsi="TimesNewRoman" w:cs="Times New Roman"/>
                <w:sz w:val="24"/>
                <w:szCs w:val="24"/>
                <w:lang w:eastAsia="uk-UA"/>
              </w:rPr>
              <w:t>, оскільки</w:t>
            </w:r>
            <w:r w:rsidR="00322AC5"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Методика розрахунку орендної</w:t>
            </w:r>
            <w:r w:rsidR="00322AC5"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плати за державне майно</w:t>
            </w:r>
            <w:r w:rsidR="00AC4CF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не передбачає</w:t>
            </w:r>
            <w:r w:rsidR="00E02CE2" w:rsidRPr="00C81BBD">
              <w:rPr>
                <w:rFonts w:ascii="TimesNewRoman" w:eastAsia="Times New Roman" w:hAnsi="TimesNewRoman" w:cs="Times New Roman"/>
                <w:sz w:val="24"/>
                <w:szCs w:val="24"/>
                <w:lang w:eastAsia="uk-UA"/>
              </w:rPr>
              <w:t xml:space="preserve"> можливість оренди майна за 1 грн. на рік</w:t>
            </w:r>
            <w:r w:rsidR="00AC4CF8" w:rsidRPr="00C81BBD">
              <w:rPr>
                <w:rFonts w:ascii="TimesNewRoman" w:eastAsia="Times New Roman" w:hAnsi="TimesNewRoman" w:cs="Times New Roman"/>
                <w:sz w:val="24"/>
                <w:szCs w:val="24"/>
                <w:lang w:eastAsia="uk-UA"/>
              </w:rPr>
              <w:t>:</w:t>
            </w:r>
          </w:p>
          <w:p w14:paraId="4087A0A0" w14:textId="3D9CED84" w:rsidR="00322AC5" w:rsidRPr="00C81BBD" w:rsidRDefault="00AC4CF8" w:rsidP="00322AC5">
            <w:pPr>
              <w:spacing w:after="0" w:line="240" w:lineRule="auto"/>
              <w:ind w:firstLine="250"/>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w:t>
            </w:r>
            <w:r w:rsidR="00492BE1" w:rsidRPr="00C81BBD">
              <w:rPr>
                <w:rFonts w:ascii="TimesNewRoman" w:eastAsia="Times New Roman" w:hAnsi="TimesNewRoman" w:cs="Times New Roman"/>
                <w:sz w:val="24"/>
                <w:szCs w:val="24"/>
                <w:lang w:eastAsia="uk-UA"/>
              </w:rPr>
              <w:t xml:space="preserve"> органам місцевого</w:t>
            </w:r>
            <w:r w:rsidR="00322AC5" w:rsidRPr="00C81BBD">
              <w:rPr>
                <w:rFonts w:ascii="TimesNewRoman" w:eastAsia="Times New Roman" w:hAnsi="TimesNewRoman" w:cs="Times New Roman"/>
                <w:sz w:val="24"/>
                <w:szCs w:val="24"/>
                <w:lang w:eastAsia="uk-UA"/>
              </w:rPr>
              <w:t xml:space="preserve"> </w:t>
            </w:r>
            <w:r w:rsidR="00492BE1" w:rsidRPr="00C81BBD">
              <w:rPr>
                <w:rFonts w:ascii="TimesNewRoman" w:eastAsia="Times New Roman" w:hAnsi="TimesNewRoman" w:cs="Times New Roman"/>
                <w:sz w:val="24"/>
                <w:szCs w:val="24"/>
                <w:lang w:eastAsia="uk-UA"/>
              </w:rPr>
              <w:t>самоврядування</w:t>
            </w:r>
            <w:r w:rsidR="00E02CE2" w:rsidRPr="00C81BBD">
              <w:rPr>
                <w:rFonts w:ascii="TimesNewRoman" w:eastAsia="Times New Roman" w:hAnsi="TimesNewRoman" w:cs="Times New Roman"/>
                <w:sz w:val="24"/>
                <w:szCs w:val="24"/>
                <w:lang w:eastAsia="uk-UA"/>
              </w:rPr>
              <w:t xml:space="preserve"> та іншим бюджетним установам</w:t>
            </w:r>
            <w:r w:rsidR="00492BE1" w:rsidRPr="00C81BBD">
              <w:rPr>
                <w:rFonts w:ascii="TimesNewRoman" w:eastAsia="Times New Roman" w:hAnsi="TimesNewRoman" w:cs="Times New Roman"/>
                <w:sz w:val="24"/>
                <w:szCs w:val="24"/>
                <w:lang w:eastAsia="uk-UA"/>
              </w:rPr>
              <w:t>;</w:t>
            </w:r>
          </w:p>
          <w:p w14:paraId="6E0DB141" w14:textId="46F2D8C0" w:rsidR="00492BE1" w:rsidRPr="00C81BBD" w:rsidRDefault="00492BE1" w:rsidP="00322AC5">
            <w:pPr>
              <w:spacing w:after="0" w:line="240" w:lineRule="auto"/>
              <w:ind w:firstLine="250"/>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w:t>
            </w:r>
            <w:r w:rsidR="00831B5D" w:rsidRPr="00C81BBD">
              <w:rPr>
                <w:rFonts w:ascii="TimesNewRoman" w:eastAsia="Times New Roman" w:hAnsi="TimesNewRoman" w:cs="Times New Roman"/>
                <w:sz w:val="24"/>
                <w:szCs w:val="24"/>
                <w:lang w:eastAsia="uk-UA"/>
              </w:rPr>
              <w:t xml:space="preserve"> </w:t>
            </w:r>
            <w:r w:rsidR="00AC4CF8" w:rsidRPr="00C81BBD">
              <w:rPr>
                <w:rFonts w:ascii="TimesNewRoman" w:eastAsia="Times New Roman" w:hAnsi="TimesNewRoman" w:cs="Times New Roman"/>
                <w:sz w:val="24"/>
                <w:szCs w:val="24"/>
                <w:lang w:eastAsia="uk-UA"/>
              </w:rPr>
              <w:t>певни</w:t>
            </w:r>
            <w:r w:rsidR="00AD5831" w:rsidRPr="00C81BBD">
              <w:rPr>
                <w:rFonts w:ascii="TimesNewRoman" w:eastAsia="Times New Roman" w:hAnsi="TimesNewRoman" w:cs="Times New Roman"/>
                <w:sz w:val="24"/>
                <w:szCs w:val="24"/>
                <w:lang w:eastAsia="uk-UA"/>
              </w:rPr>
              <w:t>м</w:t>
            </w:r>
            <w:r w:rsidR="00AC4CF8" w:rsidRPr="00C81BBD">
              <w:rPr>
                <w:rFonts w:ascii="TimesNewRoman" w:eastAsia="Times New Roman" w:hAnsi="TimesNewRoman" w:cs="Times New Roman"/>
                <w:sz w:val="24"/>
                <w:szCs w:val="24"/>
                <w:lang w:eastAsia="uk-UA"/>
              </w:rPr>
              <w:t xml:space="preserve"> груп</w:t>
            </w:r>
            <w:r w:rsidR="00AD5831" w:rsidRPr="00C81BBD">
              <w:rPr>
                <w:rFonts w:ascii="TimesNewRoman" w:eastAsia="Times New Roman" w:hAnsi="TimesNewRoman" w:cs="Times New Roman"/>
                <w:sz w:val="24"/>
                <w:szCs w:val="24"/>
                <w:lang w:eastAsia="uk-UA"/>
              </w:rPr>
              <w:t>ам</w:t>
            </w:r>
            <w:r w:rsidR="00AC4CF8" w:rsidRPr="00C81BBD">
              <w:rPr>
                <w:rFonts w:ascii="TimesNewRoman" w:eastAsia="Times New Roman" w:hAnsi="TimesNewRoman" w:cs="Times New Roman"/>
                <w:sz w:val="24"/>
                <w:szCs w:val="24"/>
                <w:lang w:eastAsia="uk-UA"/>
              </w:rPr>
              <w:t xml:space="preserve"> орендарів, що надають соціально важливі послуги для територіальної громади</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E55F670" w14:textId="5D39948A" w:rsidR="00492BE1" w:rsidRPr="00C81BBD" w:rsidRDefault="00492BE1" w:rsidP="00C32B4C">
            <w:pPr>
              <w:spacing w:after="0" w:line="240" w:lineRule="auto"/>
              <w:ind w:firstLine="237"/>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Збільшення навантаження на</w:t>
            </w:r>
            <w:r w:rsidR="00322AC5"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бюджетні установи, що</w:t>
            </w:r>
            <w:r w:rsidR="00322AC5"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фінансуються з місцев</w:t>
            </w:r>
            <w:r w:rsidR="00C32B4C" w:rsidRPr="00C81BBD">
              <w:rPr>
                <w:rFonts w:ascii="TimesNewRoman" w:eastAsia="Times New Roman" w:hAnsi="TimesNewRoman" w:cs="Times New Roman"/>
                <w:sz w:val="24"/>
                <w:szCs w:val="24"/>
                <w:lang w:eastAsia="uk-UA"/>
              </w:rPr>
              <w:t>ого</w:t>
            </w:r>
            <w:r w:rsidR="00322AC5"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бюджету, пов’язане з орендою</w:t>
            </w:r>
            <w:r w:rsidR="00322AC5"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комунального майна</w:t>
            </w:r>
            <w:r w:rsidR="00C32B4C" w:rsidRPr="00C81BBD">
              <w:rPr>
                <w:rFonts w:ascii="TimesNewRoman" w:eastAsia="Times New Roman" w:hAnsi="TimesNewRoman" w:cs="Times New Roman"/>
                <w:sz w:val="24"/>
                <w:szCs w:val="24"/>
                <w:lang w:eastAsia="uk-UA"/>
              </w:rPr>
              <w:t>.</w:t>
            </w:r>
          </w:p>
        </w:tc>
      </w:tr>
    </w:tbl>
    <w:p w14:paraId="2980B595"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p>
    <w:p w14:paraId="27FD3550" w14:textId="43E53A3E" w:rsidR="00492BE1" w:rsidRPr="00C81BBD" w:rsidRDefault="00492BE1" w:rsidP="00703F92">
      <w:pPr>
        <w:spacing w:after="0" w:line="240" w:lineRule="auto"/>
        <w:ind w:firstLine="709"/>
        <w:jc w:val="both"/>
        <w:rPr>
          <w:rFonts w:ascii="Times New Roman" w:eastAsia="Times New Roman" w:hAnsi="Times New Roman" w:cs="Times New Roman"/>
          <w:i/>
          <w:iCs/>
          <w:sz w:val="24"/>
          <w:szCs w:val="24"/>
          <w:lang w:eastAsia="uk-UA"/>
        </w:rPr>
      </w:pPr>
      <w:r w:rsidRPr="00C81BBD">
        <w:rPr>
          <w:rFonts w:ascii="TimesNewRoman" w:eastAsia="Times New Roman" w:hAnsi="TimesNewRoman" w:cs="Times New Roman"/>
          <w:i/>
          <w:iCs/>
          <w:sz w:val="28"/>
          <w:szCs w:val="28"/>
          <w:lang w:eastAsia="uk-UA"/>
        </w:rPr>
        <w:t>2.2. Оцінка впливу на сферу інтересів громадян</w:t>
      </w:r>
      <w:r w:rsidR="00032E8A" w:rsidRPr="00C81BBD">
        <w:rPr>
          <w:rFonts w:ascii="TimesNewRoman" w:eastAsia="Times New Roman" w:hAnsi="TimesNewRoman" w:cs="Times New Roman"/>
          <w:i/>
          <w:iCs/>
          <w:sz w:val="28"/>
          <w:szCs w:val="28"/>
          <w:lang w:eastAsia="uk-UA"/>
        </w:rPr>
        <w:t>.</w:t>
      </w: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70"/>
        <w:gridCol w:w="4446"/>
        <w:gridCol w:w="2977"/>
      </w:tblGrid>
      <w:tr w:rsidR="00C81BBD" w:rsidRPr="00C81BBD" w14:paraId="301C5937" w14:textId="77777777" w:rsidTr="00032E8A">
        <w:tc>
          <w:tcPr>
            <w:tcW w:w="2070" w:type="dxa"/>
            <w:tcBorders>
              <w:top w:val="single" w:sz="4" w:space="0" w:color="auto"/>
              <w:left w:val="single" w:sz="4" w:space="0" w:color="auto"/>
              <w:bottom w:val="single" w:sz="4" w:space="0" w:color="auto"/>
              <w:right w:val="single" w:sz="4" w:space="0" w:color="auto"/>
            </w:tcBorders>
            <w:vAlign w:val="center"/>
            <w:hideMark/>
          </w:tcPr>
          <w:p w14:paraId="37F2FF8D" w14:textId="36B68060" w:rsidR="00492BE1" w:rsidRPr="00C81BBD" w:rsidRDefault="00492BE1" w:rsidP="00771856">
            <w:pPr>
              <w:spacing w:after="0" w:line="240" w:lineRule="auto"/>
              <w:ind w:firstLine="164"/>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Вид</w:t>
            </w:r>
            <w:r w:rsidR="00771856"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альтернативи</w:t>
            </w:r>
          </w:p>
        </w:tc>
        <w:tc>
          <w:tcPr>
            <w:tcW w:w="4446" w:type="dxa"/>
            <w:tcBorders>
              <w:top w:val="single" w:sz="4" w:space="0" w:color="auto"/>
              <w:left w:val="single" w:sz="4" w:space="0" w:color="auto"/>
              <w:bottom w:val="single" w:sz="4" w:space="0" w:color="auto"/>
              <w:right w:val="single" w:sz="4" w:space="0" w:color="auto"/>
            </w:tcBorders>
            <w:vAlign w:val="center"/>
            <w:hideMark/>
          </w:tcPr>
          <w:p w14:paraId="004294A0"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 xml:space="preserve">Вигоди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4C6DC8"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Витрати</w:t>
            </w:r>
          </w:p>
        </w:tc>
      </w:tr>
      <w:tr w:rsidR="00C81BBD" w:rsidRPr="00C81BBD" w14:paraId="10D591B4" w14:textId="77777777" w:rsidTr="00032E8A">
        <w:tc>
          <w:tcPr>
            <w:tcW w:w="2070" w:type="dxa"/>
            <w:tcBorders>
              <w:top w:val="single" w:sz="4" w:space="0" w:color="auto"/>
              <w:left w:val="single" w:sz="4" w:space="0" w:color="auto"/>
              <w:bottom w:val="single" w:sz="4" w:space="0" w:color="auto"/>
              <w:right w:val="single" w:sz="4" w:space="0" w:color="auto"/>
            </w:tcBorders>
            <w:vAlign w:val="center"/>
            <w:hideMark/>
          </w:tcPr>
          <w:p w14:paraId="4A9766BB" w14:textId="77777777" w:rsidR="00492BE1" w:rsidRPr="00C81BBD" w:rsidRDefault="00492BE1" w:rsidP="00771856">
            <w:pPr>
              <w:spacing w:after="0" w:line="240" w:lineRule="auto"/>
              <w:ind w:firstLine="164"/>
              <w:jc w:val="both"/>
              <w:rPr>
                <w:rFonts w:ascii="Times New Roman" w:eastAsia="Times New Roman" w:hAnsi="Times New Roman" w:cs="Times New Roman"/>
                <w:sz w:val="24"/>
                <w:szCs w:val="24"/>
                <w:lang w:eastAsia="uk-UA"/>
              </w:rPr>
            </w:pPr>
            <w:r w:rsidRPr="00C81BBD">
              <w:rPr>
                <w:rFonts w:ascii="Times New Roman" w:eastAsia="Times New Roman" w:hAnsi="Times New Roman" w:cs="Times New Roman"/>
                <w:sz w:val="24"/>
                <w:szCs w:val="24"/>
                <w:lang w:eastAsia="uk-UA"/>
              </w:rPr>
              <w:t xml:space="preserve">Альтернатива 1 </w:t>
            </w:r>
          </w:p>
        </w:tc>
        <w:tc>
          <w:tcPr>
            <w:tcW w:w="4446" w:type="dxa"/>
            <w:tcBorders>
              <w:top w:val="single" w:sz="4" w:space="0" w:color="auto"/>
              <w:left w:val="single" w:sz="4" w:space="0" w:color="auto"/>
              <w:bottom w:val="single" w:sz="4" w:space="0" w:color="auto"/>
              <w:right w:val="single" w:sz="4" w:space="0" w:color="auto"/>
            </w:tcBorders>
            <w:vAlign w:val="center"/>
            <w:hideMark/>
          </w:tcPr>
          <w:p w14:paraId="3AEC5284" w14:textId="77777777" w:rsidR="00492BE1" w:rsidRPr="00C81BBD" w:rsidRDefault="000928D1" w:rsidP="00771856">
            <w:pPr>
              <w:spacing w:after="0" w:line="240" w:lineRule="auto"/>
              <w:ind w:firstLine="79"/>
              <w:jc w:val="both"/>
              <w:rPr>
                <w:rFonts w:ascii="Times New Roman" w:eastAsia="Times New Roman" w:hAnsi="Times New Roman" w:cs="Times New Roman"/>
                <w:sz w:val="24"/>
                <w:szCs w:val="24"/>
                <w:lang w:eastAsia="uk-UA"/>
              </w:rPr>
            </w:pPr>
            <w:r w:rsidRPr="00C81BBD">
              <w:rPr>
                <w:rFonts w:ascii="Times New Roman" w:eastAsia="Times New Roman" w:hAnsi="Times New Roman" w:cs="Times New Roman"/>
                <w:sz w:val="24"/>
                <w:szCs w:val="24"/>
                <w:lang w:eastAsia="uk-UA"/>
              </w:rPr>
              <w:t xml:space="preserve">Не буде додаткових витрат бюджетних установ на оренду комунального майна, </w:t>
            </w:r>
            <w:r w:rsidRPr="00C81BBD">
              <w:rPr>
                <w:rFonts w:ascii="Times New Roman" w:eastAsia="Times New Roman" w:hAnsi="Times New Roman" w:cs="Times New Roman"/>
                <w:sz w:val="24"/>
                <w:szCs w:val="24"/>
                <w:lang w:eastAsia="uk-UA"/>
              </w:rPr>
              <w:lastRenderedPageBreak/>
              <w:t>що позитивно відобразиться на розвитку соціальних сфер.</w:t>
            </w:r>
          </w:p>
          <w:p w14:paraId="2D4CF87D" w14:textId="588AEB54" w:rsidR="000928D1" w:rsidRPr="00C81BBD" w:rsidRDefault="000928D1" w:rsidP="00771856">
            <w:pPr>
              <w:spacing w:after="0" w:line="240" w:lineRule="auto"/>
              <w:ind w:firstLine="79"/>
              <w:jc w:val="both"/>
              <w:rPr>
                <w:rFonts w:ascii="Times New Roman" w:eastAsia="Times New Roman" w:hAnsi="Times New Roman" w:cs="Times New Roman"/>
                <w:sz w:val="24"/>
                <w:szCs w:val="24"/>
                <w:lang w:eastAsia="uk-UA"/>
              </w:rPr>
            </w:pPr>
            <w:r w:rsidRPr="00C81BBD">
              <w:rPr>
                <w:rFonts w:ascii="Times New Roman" w:eastAsia="Times New Roman" w:hAnsi="Times New Roman" w:cs="Times New Roman"/>
                <w:sz w:val="24"/>
                <w:szCs w:val="24"/>
                <w:lang w:eastAsia="uk-UA"/>
              </w:rPr>
              <w:t xml:space="preserve">Певні групи орендарів, що надають соціально важливі послуги, </w:t>
            </w:r>
            <w:r w:rsidR="0023449E" w:rsidRPr="00C81BBD">
              <w:rPr>
                <w:rFonts w:ascii="Times New Roman" w:eastAsia="Times New Roman" w:hAnsi="Times New Roman" w:cs="Times New Roman"/>
                <w:sz w:val="24"/>
                <w:szCs w:val="24"/>
                <w:lang w:eastAsia="uk-UA"/>
              </w:rPr>
              <w:t>будуть мати можливість якісніше та у більшому обсязі здійснювати свою соціальну діяльність на користь громади.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CE5A41B" w14:textId="7C456FB5" w:rsidR="00492BE1" w:rsidRPr="00C81BBD" w:rsidRDefault="009F56B6" w:rsidP="00B63434">
            <w:pPr>
              <w:spacing w:after="0" w:line="240" w:lineRule="auto"/>
              <w:ind w:firstLine="177"/>
              <w:jc w:val="center"/>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lastRenderedPageBreak/>
              <w:t>Витрати в</w:t>
            </w:r>
            <w:r w:rsidR="00492BE1" w:rsidRPr="00C81BBD">
              <w:rPr>
                <w:rFonts w:ascii="TimesNewRoman" w:eastAsia="Times New Roman" w:hAnsi="TimesNewRoman" w:cs="Times New Roman"/>
                <w:sz w:val="24"/>
                <w:szCs w:val="24"/>
                <w:lang w:eastAsia="uk-UA"/>
              </w:rPr>
              <w:t>ідсутні</w:t>
            </w:r>
          </w:p>
        </w:tc>
      </w:tr>
      <w:tr w:rsidR="00C81BBD" w:rsidRPr="00C81BBD" w14:paraId="2A02367D" w14:textId="77777777" w:rsidTr="00032E8A">
        <w:tc>
          <w:tcPr>
            <w:tcW w:w="2070" w:type="dxa"/>
            <w:tcBorders>
              <w:top w:val="single" w:sz="4" w:space="0" w:color="auto"/>
              <w:left w:val="single" w:sz="4" w:space="0" w:color="auto"/>
              <w:bottom w:val="single" w:sz="4" w:space="0" w:color="auto"/>
              <w:right w:val="single" w:sz="4" w:space="0" w:color="auto"/>
            </w:tcBorders>
            <w:vAlign w:val="center"/>
            <w:hideMark/>
          </w:tcPr>
          <w:p w14:paraId="6C435D76" w14:textId="77777777" w:rsidR="00492BE1" w:rsidRPr="00C81BBD" w:rsidRDefault="00492BE1" w:rsidP="00771856">
            <w:pPr>
              <w:spacing w:after="0" w:line="240" w:lineRule="auto"/>
              <w:ind w:firstLine="164"/>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lastRenderedPageBreak/>
              <w:t xml:space="preserve">Альтернатива 2 </w:t>
            </w:r>
          </w:p>
        </w:tc>
        <w:tc>
          <w:tcPr>
            <w:tcW w:w="4446" w:type="dxa"/>
            <w:tcBorders>
              <w:top w:val="single" w:sz="4" w:space="0" w:color="auto"/>
              <w:left w:val="single" w:sz="4" w:space="0" w:color="auto"/>
              <w:bottom w:val="single" w:sz="4" w:space="0" w:color="auto"/>
              <w:right w:val="single" w:sz="4" w:space="0" w:color="auto"/>
            </w:tcBorders>
            <w:vAlign w:val="center"/>
            <w:hideMark/>
          </w:tcPr>
          <w:p w14:paraId="6F65651C"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 xml:space="preserve">Не передбачається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E4DD15" w14:textId="1639F2DB" w:rsidR="00492BE1" w:rsidRPr="00C81BBD" w:rsidRDefault="00B63434"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 xml:space="preserve">Витрати </w:t>
            </w:r>
            <w:r w:rsidR="00492BE1" w:rsidRPr="00C81BBD">
              <w:rPr>
                <w:rFonts w:ascii="TimesNewRoman" w:eastAsia="Times New Roman" w:hAnsi="TimesNewRoman" w:cs="Times New Roman"/>
                <w:sz w:val="24"/>
                <w:szCs w:val="24"/>
                <w:lang w:eastAsia="uk-UA"/>
              </w:rPr>
              <w:t>відсутні.</w:t>
            </w:r>
          </w:p>
        </w:tc>
      </w:tr>
    </w:tbl>
    <w:p w14:paraId="400EA764" w14:textId="77777777" w:rsidR="00927B1D" w:rsidRDefault="00927B1D" w:rsidP="00703F92">
      <w:pPr>
        <w:spacing w:after="0" w:line="240" w:lineRule="auto"/>
        <w:ind w:firstLine="709"/>
        <w:jc w:val="both"/>
        <w:rPr>
          <w:rFonts w:ascii="TimesNewRoman" w:eastAsia="Times New Roman" w:hAnsi="TimesNewRoman" w:cs="Times New Roman"/>
          <w:i/>
          <w:iCs/>
          <w:sz w:val="28"/>
          <w:szCs w:val="28"/>
          <w:lang w:eastAsia="uk-UA"/>
        </w:rPr>
      </w:pPr>
    </w:p>
    <w:p w14:paraId="46D68B13" w14:textId="613B6E98" w:rsidR="00E348A0"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i/>
          <w:iCs/>
          <w:sz w:val="28"/>
          <w:szCs w:val="28"/>
          <w:lang w:eastAsia="uk-UA"/>
        </w:rPr>
        <w:t>2.3. Оцінка впливу на сферу інтересів суб’єктів господарювання</w:t>
      </w:r>
      <w:r w:rsidR="00032E8A" w:rsidRPr="00C81BBD">
        <w:rPr>
          <w:rFonts w:ascii="TimesNewRoman" w:eastAsia="Times New Roman" w:hAnsi="TimesNewRoman" w:cs="Times New Roman"/>
          <w:sz w:val="28"/>
          <w:szCs w:val="28"/>
          <w:lang w:eastAsia="uk-UA"/>
        </w:rPr>
        <w:t>.</w:t>
      </w:r>
      <w:r w:rsidR="00A417EE" w:rsidRPr="00C81BBD">
        <w:rPr>
          <w:rFonts w:ascii="TimesNewRoman" w:eastAsia="Times New Roman" w:hAnsi="TimesNewRoman" w:cs="Times New Roman"/>
          <w:sz w:val="28"/>
          <w:szCs w:val="28"/>
          <w:lang w:eastAsia="uk-UA"/>
        </w:rPr>
        <w:t xml:space="preserve"> </w:t>
      </w:r>
    </w:p>
    <w:p w14:paraId="4D23DDD9" w14:textId="5EC5017A" w:rsidR="00A417EE"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Оцінку впливу на сферу інтересів суб’єктів господарювання здійснено з</w:t>
      </w:r>
      <w:r w:rsidR="00A417EE"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урахуванням діючих договорів оренди комунального майна, орендарями яких є</w:t>
      </w:r>
      <w:r w:rsidR="00A417EE"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суб’єкти підприємництва.</w:t>
      </w:r>
    </w:p>
    <w:p w14:paraId="31F1144E" w14:textId="63F9699B" w:rsidR="00492BE1"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Станом на 01.0</w:t>
      </w:r>
      <w:r w:rsidR="001E1FBC" w:rsidRPr="00C81BBD">
        <w:rPr>
          <w:rFonts w:ascii="TimesNewRoman" w:eastAsia="Times New Roman" w:hAnsi="TimesNewRoman" w:cs="Times New Roman"/>
          <w:sz w:val="28"/>
          <w:szCs w:val="28"/>
          <w:lang w:eastAsia="uk-UA"/>
        </w:rPr>
        <w:t>7</w:t>
      </w:r>
      <w:r w:rsidRPr="00C81BBD">
        <w:rPr>
          <w:rFonts w:ascii="TimesNewRoman" w:eastAsia="Times New Roman" w:hAnsi="TimesNewRoman" w:cs="Times New Roman"/>
          <w:sz w:val="28"/>
          <w:szCs w:val="28"/>
          <w:lang w:eastAsia="uk-UA"/>
        </w:rPr>
        <w:t>.202</w:t>
      </w:r>
      <w:r w:rsidR="00AE6766" w:rsidRPr="00C81BBD">
        <w:rPr>
          <w:rFonts w:ascii="TimesNewRoman" w:eastAsia="Times New Roman" w:hAnsi="TimesNewRoman" w:cs="Times New Roman"/>
          <w:sz w:val="28"/>
          <w:szCs w:val="28"/>
          <w:lang w:eastAsia="uk-UA"/>
        </w:rPr>
        <w:t>2</w:t>
      </w:r>
      <w:r w:rsidRPr="00C81BBD">
        <w:rPr>
          <w:rFonts w:ascii="TimesNewRoman" w:eastAsia="Times New Roman" w:hAnsi="TimesNewRoman" w:cs="Times New Roman"/>
          <w:sz w:val="28"/>
          <w:szCs w:val="28"/>
          <w:lang w:eastAsia="uk-UA"/>
        </w:rPr>
        <w:t xml:space="preserve"> загальна кількість суб’єктів</w:t>
      </w:r>
      <w:r w:rsidR="00A417EE"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господарювання (орендарі комунального майна), що мають виконати вимоги</w:t>
      </w:r>
      <w:r w:rsidR="00A417EE"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регулювання, становит</w:t>
      </w:r>
      <w:r w:rsidR="000B262E" w:rsidRPr="00C81BBD">
        <w:rPr>
          <w:rFonts w:ascii="TimesNewRoman" w:eastAsia="Times New Roman" w:hAnsi="TimesNewRoman" w:cs="Times New Roman"/>
          <w:sz w:val="28"/>
          <w:szCs w:val="28"/>
          <w:lang w:eastAsia="uk-UA"/>
        </w:rPr>
        <w:t>ь</w:t>
      </w:r>
      <w:r w:rsidRPr="00C81BBD">
        <w:rPr>
          <w:rFonts w:ascii="TimesNewRoman" w:eastAsia="Times New Roman" w:hAnsi="TimesNewRoman" w:cs="Times New Roman"/>
          <w:sz w:val="28"/>
          <w:szCs w:val="28"/>
          <w:lang w:eastAsia="uk-UA"/>
        </w:rPr>
        <w:t xml:space="preserve"> </w:t>
      </w:r>
      <w:r w:rsidR="001B74B4">
        <w:rPr>
          <w:rFonts w:ascii="TimesNewRoman" w:eastAsia="Times New Roman" w:hAnsi="TimesNewRoman" w:cs="Times New Roman"/>
          <w:sz w:val="28"/>
          <w:szCs w:val="28"/>
          <w:lang w:eastAsia="uk-UA"/>
        </w:rPr>
        <w:t>9</w:t>
      </w:r>
      <w:r w:rsidRPr="00C81BBD">
        <w:rPr>
          <w:rFonts w:ascii="TimesNewRoman" w:eastAsia="Times New Roman" w:hAnsi="TimesNewRoman" w:cs="Times New Roman"/>
          <w:sz w:val="28"/>
          <w:szCs w:val="28"/>
          <w:lang w:eastAsia="uk-UA"/>
        </w:rPr>
        <w:t xml:space="preserve"> од</w:t>
      </w:r>
      <w:r w:rsidR="000B262E" w:rsidRPr="00C81BBD">
        <w:rPr>
          <w:rFonts w:ascii="TimesNewRoman" w:eastAsia="Times New Roman" w:hAnsi="TimesNewRoman" w:cs="Times New Roman"/>
          <w:sz w:val="28"/>
          <w:szCs w:val="28"/>
          <w:lang w:eastAsia="uk-UA"/>
        </w:rPr>
        <w:t>иниць</w:t>
      </w:r>
      <w:r w:rsidRPr="00C81BBD">
        <w:rPr>
          <w:rFonts w:ascii="TimesNewRoman" w:eastAsia="Times New Roman" w:hAnsi="TimesNewRoman" w:cs="Times New Roman"/>
          <w:sz w:val="28"/>
          <w:szCs w:val="28"/>
          <w:lang w:eastAsia="uk-UA"/>
        </w:rPr>
        <w:t xml:space="preserve">, </w:t>
      </w:r>
      <w:r w:rsidR="001B74B4">
        <w:rPr>
          <w:rFonts w:ascii="TimesNewRoman" w:eastAsia="Times New Roman" w:hAnsi="TimesNewRoman" w:cs="Times New Roman"/>
          <w:sz w:val="28"/>
          <w:szCs w:val="28"/>
          <w:lang w:eastAsia="uk-UA"/>
        </w:rPr>
        <w:t>оскільки</w:t>
      </w:r>
      <w:r w:rsidRPr="00C81BBD">
        <w:rPr>
          <w:rFonts w:ascii="TimesNewRoman" w:eastAsia="Times New Roman" w:hAnsi="TimesNewRoman" w:cs="Times New Roman"/>
          <w:sz w:val="28"/>
          <w:szCs w:val="28"/>
          <w:lang w:eastAsia="uk-UA"/>
        </w:rPr>
        <w:t xml:space="preserve"> мають право на</w:t>
      </w:r>
      <w:r w:rsidR="00A417EE"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 xml:space="preserve">продовження договорів оренди </w:t>
      </w:r>
      <w:r w:rsidR="000B262E" w:rsidRPr="00C81BBD">
        <w:rPr>
          <w:rFonts w:ascii="TimesNewRoman" w:eastAsia="Times New Roman" w:hAnsi="TimesNewRoman" w:cs="Times New Roman"/>
          <w:sz w:val="28"/>
          <w:szCs w:val="28"/>
          <w:lang w:eastAsia="uk-UA"/>
        </w:rPr>
        <w:t>без аукціону</w:t>
      </w:r>
      <w:r w:rsidR="00DA0B99" w:rsidRPr="00C81BBD">
        <w:rPr>
          <w:rFonts w:ascii="TimesNewRoman" w:eastAsia="Times New Roman" w:hAnsi="TimesNewRoman" w:cs="Times New Roman"/>
          <w:sz w:val="28"/>
          <w:szCs w:val="28"/>
          <w:lang w:eastAsia="uk-UA"/>
        </w:rPr>
        <w:t xml:space="preserve"> (продовжуватимуться вперше)</w:t>
      </w:r>
      <w:r w:rsidR="000B262E"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на яких і розповсюджується зазначене</w:t>
      </w:r>
      <w:r w:rsidR="00A417EE"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регулювання.</w:t>
      </w:r>
    </w:p>
    <w:p w14:paraId="2906C57F" w14:textId="77777777" w:rsidR="00BE5D87" w:rsidRPr="00C81BBD" w:rsidRDefault="00BE5D87" w:rsidP="00703F92">
      <w:pPr>
        <w:spacing w:after="0" w:line="240" w:lineRule="auto"/>
        <w:ind w:firstLine="709"/>
        <w:jc w:val="both"/>
        <w:rPr>
          <w:rFonts w:ascii="Times New Roman" w:eastAsia="Times New Roman" w:hAnsi="Times New Roman" w:cs="Times New Roman"/>
          <w:sz w:val="24"/>
          <w:szCs w:val="24"/>
          <w:lang w:eastAsia="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33"/>
        <w:gridCol w:w="1399"/>
        <w:gridCol w:w="1586"/>
        <w:gridCol w:w="1218"/>
        <w:gridCol w:w="1079"/>
        <w:gridCol w:w="1331"/>
      </w:tblGrid>
      <w:tr w:rsidR="00C81BBD" w:rsidRPr="00C81BBD" w14:paraId="2940286A" w14:textId="77777777" w:rsidTr="00492BE1">
        <w:tc>
          <w:tcPr>
            <w:tcW w:w="2805" w:type="dxa"/>
            <w:tcBorders>
              <w:top w:val="single" w:sz="4" w:space="0" w:color="auto"/>
              <w:left w:val="single" w:sz="4" w:space="0" w:color="auto"/>
              <w:bottom w:val="single" w:sz="4" w:space="0" w:color="auto"/>
              <w:right w:val="single" w:sz="4" w:space="0" w:color="auto"/>
            </w:tcBorders>
            <w:vAlign w:val="center"/>
            <w:hideMark/>
          </w:tcPr>
          <w:p w14:paraId="08A4C556" w14:textId="77777777" w:rsidR="00492BE1" w:rsidRPr="00C81BBD" w:rsidRDefault="00492BE1" w:rsidP="009B6933">
            <w:pPr>
              <w:spacing w:after="0" w:line="240" w:lineRule="auto"/>
              <w:ind w:firstLine="164"/>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 xml:space="preserve">Показник </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4333548" w14:textId="77777777" w:rsidR="00492BE1" w:rsidRPr="00C81BBD" w:rsidRDefault="00492BE1" w:rsidP="009B6933">
            <w:pPr>
              <w:spacing w:after="0" w:line="240" w:lineRule="auto"/>
              <w:ind w:firstLine="164"/>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 xml:space="preserve">Великі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B8FD81C" w14:textId="77777777" w:rsidR="00492BE1" w:rsidRPr="00C81BBD" w:rsidRDefault="00492BE1" w:rsidP="009B6933">
            <w:pPr>
              <w:spacing w:after="0" w:line="240" w:lineRule="auto"/>
              <w:ind w:firstLine="164"/>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 xml:space="preserve">Середні </w:t>
            </w:r>
          </w:p>
        </w:tc>
        <w:tc>
          <w:tcPr>
            <w:tcW w:w="1245" w:type="dxa"/>
            <w:tcBorders>
              <w:top w:val="single" w:sz="4" w:space="0" w:color="auto"/>
              <w:left w:val="single" w:sz="4" w:space="0" w:color="auto"/>
              <w:bottom w:val="single" w:sz="4" w:space="0" w:color="auto"/>
              <w:right w:val="single" w:sz="4" w:space="0" w:color="auto"/>
            </w:tcBorders>
            <w:vAlign w:val="center"/>
            <w:hideMark/>
          </w:tcPr>
          <w:p w14:paraId="4862728D" w14:textId="77777777" w:rsidR="00492BE1" w:rsidRPr="00C81BBD" w:rsidRDefault="00492BE1" w:rsidP="009B6933">
            <w:pPr>
              <w:spacing w:after="0" w:line="240" w:lineRule="auto"/>
              <w:ind w:firstLine="164"/>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 xml:space="preserve">Малі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D176E6" w14:textId="77777777" w:rsidR="00492BE1" w:rsidRPr="00C81BBD" w:rsidRDefault="00492BE1" w:rsidP="009B6933">
            <w:pPr>
              <w:spacing w:after="0" w:line="240" w:lineRule="auto"/>
              <w:ind w:firstLine="164"/>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 xml:space="preserve">Мікро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5CB09B5" w14:textId="77777777" w:rsidR="00492BE1" w:rsidRPr="00C81BBD" w:rsidRDefault="00492BE1" w:rsidP="009B6933">
            <w:pPr>
              <w:spacing w:after="0" w:line="240" w:lineRule="auto"/>
              <w:ind w:firstLine="164"/>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Всього</w:t>
            </w:r>
          </w:p>
        </w:tc>
      </w:tr>
      <w:tr w:rsidR="00C81BBD" w:rsidRPr="00C81BBD" w14:paraId="696646A2" w14:textId="77777777" w:rsidTr="00492BE1">
        <w:tc>
          <w:tcPr>
            <w:tcW w:w="2805" w:type="dxa"/>
            <w:tcBorders>
              <w:top w:val="single" w:sz="4" w:space="0" w:color="auto"/>
              <w:left w:val="single" w:sz="4" w:space="0" w:color="auto"/>
              <w:bottom w:val="single" w:sz="4" w:space="0" w:color="auto"/>
              <w:right w:val="single" w:sz="4" w:space="0" w:color="auto"/>
            </w:tcBorders>
            <w:vAlign w:val="center"/>
            <w:hideMark/>
          </w:tcPr>
          <w:p w14:paraId="1D5B452C" w14:textId="2843A0B0" w:rsidR="00492BE1" w:rsidRPr="00C81BBD" w:rsidRDefault="00492BE1" w:rsidP="009B6933">
            <w:pPr>
              <w:spacing w:after="0" w:line="240" w:lineRule="auto"/>
              <w:ind w:firstLine="164"/>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Кількість суб’єктів</w:t>
            </w:r>
            <w:r w:rsidR="009B6933"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господарювання, що</w:t>
            </w:r>
            <w:r w:rsidR="009B6933"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підпадають під дію</w:t>
            </w:r>
            <w:r w:rsidR="009B6933"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регулювання, одиниць</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1797A95" w14:textId="5CF45036" w:rsidR="00492BE1" w:rsidRPr="00C81BBD" w:rsidRDefault="00492BE1" w:rsidP="00C25A1A">
            <w:pPr>
              <w:spacing w:after="0" w:line="240" w:lineRule="auto"/>
              <w:jc w:val="center"/>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C60788D" w14:textId="77777777" w:rsidR="00492BE1" w:rsidRPr="00C81BBD" w:rsidRDefault="00492BE1" w:rsidP="00C25A1A">
            <w:pPr>
              <w:spacing w:after="0" w:line="240" w:lineRule="auto"/>
              <w:jc w:val="center"/>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w:t>
            </w:r>
          </w:p>
        </w:tc>
        <w:tc>
          <w:tcPr>
            <w:tcW w:w="1245" w:type="dxa"/>
            <w:tcBorders>
              <w:top w:val="single" w:sz="4" w:space="0" w:color="auto"/>
              <w:left w:val="single" w:sz="4" w:space="0" w:color="auto"/>
              <w:bottom w:val="single" w:sz="4" w:space="0" w:color="auto"/>
              <w:right w:val="single" w:sz="4" w:space="0" w:color="auto"/>
            </w:tcBorders>
            <w:vAlign w:val="center"/>
            <w:hideMark/>
          </w:tcPr>
          <w:p w14:paraId="5BFD8B91" w14:textId="4AB07A1B" w:rsidR="00492BE1" w:rsidRPr="00C81BBD" w:rsidRDefault="00721A86" w:rsidP="00C25A1A">
            <w:pPr>
              <w:spacing w:after="0" w:line="240" w:lineRule="auto"/>
              <w:jc w:val="center"/>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8E02B6B" w14:textId="657B9D66" w:rsidR="00492BE1" w:rsidRPr="00C81BBD" w:rsidRDefault="00721A86" w:rsidP="00C25A1A">
            <w:pPr>
              <w:spacing w:after="0" w:line="240" w:lineRule="auto"/>
              <w:jc w:val="center"/>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EE775F" w14:textId="6387ABDD" w:rsidR="00492BE1" w:rsidRPr="00C81BBD" w:rsidRDefault="00F11FB3" w:rsidP="00C25A1A">
            <w:pPr>
              <w:spacing w:after="0" w:line="240" w:lineRule="auto"/>
              <w:jc w:val="center"/>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9</w:t>
            </w:r>
          </w:p>
        </w:tc>
      </w:tr>
      <w:tr w:rsidR="00927B1D" w:rsidRPr="00C81BBD" w14:paraId="3EFA57FD" w14:textId="77777777" w:rsidTr="00492BE1">
        <w:tc>
          <w:tcPr>
            <w:tcW w:w="2805" w:type="dxa"/>
            <w:tcBorders>
              <w:top w:val="single" w:sz="4" w:space="0" w:color="auto"/>
              <w:left w:val="single" w:sz="4" w:space="0" w:color="auto"/>
              <w:bottom w:val="single" w:sz="4" w:space="0" w:color="auto"/>
              <w:right w:val="single" w:sz="4" w:space="0" w:color="auto"/>
            </w:tcBorders>
            <w:vAlign w:val="center"/>
            <w:hideMark/>
          </w:tcPr>
          <w:p w14:paraId="13B0ADDD" w14:textId="23F7DEEA" w:rsidR="00492BE1" w:rsidRPr="00C81BBD" w:rsidRDefault="00492BE1" w:rsidP="009B6933">
            <w:pPr>
              <w:spacing w:after="0" w:line="240" w:lineRule="auto"/>
              <w:ind w:firstLine="164"/>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 xml:space="preserve">Питома вага </w:t>
            </w:r>
            <w:r w:rsidR="00F52784" w:rsidRPr="00C81BBD">
              <w:rPr>
                <w:rFonts w:ascii="TimesNewRoman" w:eastAsia="Times New Roman" w:hAnsi="TimesNewRoman" w:cs="Times New Roman"/>
                <w:sz w:val="24"/>
                <w:szCs w:val="24"/>
                <w:lang w:eastAsia="uk-UA"/>
              </w:rPr>
              <w:t>групи у загальній кількості, %</w:t>
            </w:r>
          </w:p>
        </w:tc>
        <w:tc>
          <w:tcPr>
            <w:tcW w:w="1245" w:type="dxa"/>
            <w:tcBorders>
              <w:top w:val="single" w:sz="4" w:space="0" w:color="auto"/>
              <w:left w:val="single" w:sz="4" w:space="0" w:color="auto"/>
              <w:bottom w:val="single" w:sz="4" w:space="0" w:color="auto"/>
              <w:right w:val="single" w:sz="4" w:space="0" w:color="auto"/>
            </w:tcBorders>
            <w:vAlign w:val="center"/>
            <w:hideMark/>
          </w:tcPr>
          <w:p w14:paraId="7C0AB82B" w14:textId="4B05FA2D" w:rsidR="00492BE1" w:rsidRPr="00C81BBD" w:rsidRDefault="00492BE1" w:rsidP="009B6933">
            <w:pPr>
              <w:spacing w:after="0" w:line="240" w:lineRule="auto"/>
              <w:ind w:firstLine="164"/>
              <w:jc w:val="both"/>
              <w:rPr>
                <w:rFonts w:ascii="Times New Roman" w:eastAsia="Times New Roman" w:hAnsi="Times New Roman" w:cs="Times New Roman"/>
                <w:sz w:val="24"/>
                <w:szCs w:val="24"/>
                <w:lang w:eastAsia="uk-UA"/>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4248555D" w14:textId="3F5B726E" w:rsidR="00492BE1" w:rsidRPr="00C81BBD" w:rsidRDefault="00492BE1" w:rsidP="009B6933">
            <w:pPr>
              <w:spacing w:after="0" w:line="240" w:lineRule="auto"/>
              <w:ind w:firstLine="164"/>
              <w:jc w:val="both"/>
              <w:rPr>
                <w:rFonts w:ascii="Times New Roman" w:eastAsia="Times New Roman" w:hAnsi="Times New Roman" w:cs="Times New Roman"/>
                <w:sz w:val="24"/>
                <w:szCs w:val="24"/>
                <w:lang w:eastAsia="uk-UA"/>
              </w:rPr>
            </w:pPr>
          </w:p>
        </w:tc>
        <w:tc>
          <w:tcPr>
            <w:tcW w:w="0" w:type="auto"/>
            <w:vAlign w:val="center"/>
            <w:hideMark/>
          </w:tcPr>
          <w:p w14:paraId="6BFFA17B" w14:textId="2C611EEF" w:rsidR="00492BE1" w:rsidRPr="00C81BBD" w:rsidRDefault="003C3D92" w:rsidP="00F52784">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w:t>
            </w:r>
          </w:p>
        </w:tc>
        <w:tc>
          <w:tcPr>
            <w:tcW w:w="0" w:type="auto"/>
            <w:vAlign w:val="center"/>
            <w:hideMark/>
          </w:tcPr>
          <w:p w14:paraId="48E2DD93" w14:textId="77777777" w:rsidR="00492BE1" w:rsidRPr="00C81BBD" w:rsidRDefault="00492BE1" w:rsidP="00F52784">
            <w:pPr>
              <w:spacing w:after="0" w:line="240" w:lineRule="auto"/>
              <w:jc w:val="both"/>
              <w:rPr>
                <w:rFonts w:ascii="Times New Roman" w:eastAsia="Times New Roman" w:hAnsi="Times New Roman" w:cs="Times New Roman"/>
                <w:sz w:val="24"/>
                <w:szCs w:val="24"/>
                <w:lang w:eastAsia="uk-UA"/>
              </w:rPr>
            </w:pPr>
          </w:p>
        </w:tc>
        <w:tc>
          <w:tcPr>
            <w:tcW w:w="0" w:type="auto"/>
            <w:vAlign w:val="center"/>
            <w:hideMark/>
          </w:tcPr>
          <w:p w14:paraId="425B2DD7" w14:textId="77777777" w:rsidR="00492BE1" w:rsidRPr="00C81BBD" w:rsidRDefault="00492BE1" w:rsidP="00F52784">
            <w:pPr>
              <w:spacing w:after="0" w:line="240" w:lineRule="auto"/>
              <w:jc w:val="both"/>
              <w:rPr>
                <w:rFonts w:ascii="Times New Roman" w:eastAsia="Times New Roman" w:hAnsi="Times New Roman" w:cs="Times New Roman"/>
                <w:sz w:val="24"/>
                <w:szCs w:val="24"/>
                <w:lang w:eastAsia="uk-UA"/>
              </w:rPr>
            </w:pPr>
          </w:p>
        </w:tc>
      </w:tr>
    </w:tbl>
    <w:p w14:paraId="250E584F"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70"/>
        <w:gridCol w:w="3585"/>
        <w:gridCol w:w="3838"/>
      </w:tblGrid>
      <w:tr w:rsidR="00C81BBD" w:rsidRPr="00C81BBD" w14:paraId="27268FDE" w14:textId="77777777" w:rsidTr="00096FC1">
        <w:tc>
          <w:tcPr>
            <w:tcW w:w="2070" w:type="dxa"/>
            <w:tcBorders>
              <w:top w:val="single" w:sz="4" w:space="0" w:color="auto"/>
              <w:left w:val="single" w:sz="4" w:space="0" w:color="auto"/>
              <w:bottom w:val="single" w:sz="4" w:space="0" w:color="auto"/>
              <w:right w:val="single" w:sz="4" w:space="0" w:color="auto"/>
            </w:tcBorders>
            <w:vAlign w:val="center"/>
            <w:hideMark/>
          </w:tcPr>
          <w:p w14:paraId="325E888C" w14:textId="30700EA3"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Вид</w:t>
            </w:r>
            <w:r w:rsidR="009B6933"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альтернативи</w:t>
            </w:r>
          </w:p>
        </w:tc>
        <w:tc>
          <w:tcPr>
            <w:tcW w:w="3585" w:type="dxa"/>
            <w:tcBorders>
              <w:top w:val="single" w:sz="4" w:space="0" w:color="auto"/>
              <w:left w:val="single" w:sz="4" w:space="0" w:color="auto"/>
              <w:bottom w:val="single" w:sz="4" w:space="0" w:color="auto"/>
              <w:right w:val="single" w:sz="4" w:space="0" w:color="auto"/>
            </w:tcBorders>
            <w:vAlign w:val="center"/>
            <w:hideMark/>
          </w:tcPr>
          <w:p w14:paraId="6FA91F06"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 xml:space="preserve">Вигоди </w:t>
            </w:r>
          </w:p>
        </w:tc>
        <w:tc>
          <w:tcPr>
            <w:tcW w:w="3838" w:type="dxa"/>
            <w:tcBorders>
              <w:top w:val="single" w:sz="4" w:space="0" w:color="auto"/>
              <w:left w:val="single" w:sz="4" w:space="0" w:color="auto"/>
              <w:bottom w:val="single" w:sz="4" w:space="0" w:color="auto"/>
              <w:right w:val="single" w:sz="4" w:space="0" w:color="auto"/>
            </w:tcBorders>
            <w:vAlign w:val="center"/>
            <w:hideMark/>
          </w:tcPr>
          <w:p w14:paraId="461823EA"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Витрати</w:t>
            </w:r>
          </w:p>
        </w:tc>
      </w:tr>
      <w:tr w:rsidR="00C81BBD" w:rsidRPr="00C81BBD" w14:paraId="6AD2D74C" w14:textId="77777777" w:rsidTr="00096FC1">
        <w:tc>
          <w:tcPr>
            <w:tcW w:w="2070" w:type="dxa"/>
            <w:tcBorders>
              <w:top w:val="single" w:sz="4" w:space="0" w:color="auto"/>
              <w:left w:val="single" w:sz="4" w:space="0" w:color="auto"/>
              <w:bottom w:val="single" w:sz="4" w:space="0" w:color="auto"/>
              <w:right w:val="single" w:sz="4" w:space="0" w:color="auto"/>
            </w:tcBorders>
            <w:vAlign w:val="center"/>
            <w:hideMark/>
          </w:tcPr>
          <w:p w14:paraId="0D69F28C" w14:textId="77777777" w:rsidR="00492BE1" w:rsidRPr="00C81BBD" w:rsidRDefault="00492BE1" w:rsidP="00F75ED3">
            <w:pPr>
              <w:spacing w:after="0" w:line="240" w:lineRule="auto"/>
              <w:ind w:firstLine="22"/>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 xml:space="preserve">Альтернатива 1 </w:t>
            </w:r>
          </w:p>
        </w:tc>
        <w:tc>
          <w:tcPr>
            <w:tcW w:w="3585" w:type="dxa"/>
            <w:tcBorders>
              <w:top w:val="single" w:sz="4" w:space="0" w:color="auto"/>
              <w:left w:val="single" w:sz="4" w:space="0" w:color="auto"/>
              <w:bottom w:val="single" w:sz="4" w:space="0" w:color="auto"/>
              <w:right w:val="single" w:sz="4" w:space="0" w:color="auto"/>
            </w:tcBorders>
            <w:vAlign w:val="center"/>
            <w:hideMark/>
          </w:tcPr>
          <w:p w14:paraId="348A8F7F" w14:textId="2B90CD3F" w:rsidR="00492BE1" w:rsidRPr="00C81BBD" w:rsidRDefault="00BD2DA8" w:rsidP="003F0146">
            <w:pPr>
              <w:spacing w:after="0" w:line="240" w:lineRule="auto"/>
              <w:ind w:firstLine="7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Забезпечення прозорого механізму визначення орендної плати.</w:t>
            </w:r>
          </w:p>
        </w:tc>
        <w:tc>
          <w:tcPr>
            <w:tcW w:w="3838" w:type="dxa"/>
            <w:tcBorders>
              <w:top w:val="single" w:sz="4" w:space="0" w:color="auto"/>
              <w:left w:val="single" w:sz="4" w:space="0" w:color="auto"/>
              <w:bottom w:val="single" w:sz="4" w:space="0" w:color="auto"/>
              <w:right w:val="single" w:sz="4" w:space="0" w:color="auto"/>
            </w:tcBorders>
            <w:vAlign w:val="center"/>
            <w:hideMark/>
          </w:tcPr>
          <w:p w14:paraId="352A6541" w14:textId="65EB873F" w:rsidR="003F0146" w:rsidRPr="00C81BBD" w:rsidRDefault="003F0146" w:rsidP="00353A23">
            <w:pPr>
              <w:spacing w:after="0" w:line="240" w:lineRule="auto"/>
              <w:ind w:firstLine="79"/>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 xml:space="preserve">Витрати на </w:t>
            </w:r>
            <w:r w:rsidR="0003068C" w:rsidRPr="00C81BBD">
              <w:rPr>
                <w:rFonts w:ascii="TimesNewRoman" w:eastAsia="Times New Roman" w:hAnsi="TimesNewRoman" w:cs="Times New Roman"/>
                <w:sz w:val="24"/>
                <w:szCs w:val="24"/>
                <w:lang w:eastAsia="uk-UA"/>
              </w:rPr>
              <w:t>здійснення ринкової (оціночної) вартості об’єкта</w:t>
            </w:r>
            <w:r w:rsidR="002F4F20" w:rsidRPr="00C81BBD">
              <w:rPr>
                <w:rFonts w:ascii="TimesNewRoman" w:eastAsia="Times New Roman" w:hAnsi="TimesNewRoman" w:cs="Times New Roman"/>
                <w:sz w:val="24"/>
                <w:szCs w:val="24"/>
                <w:lang w:eastAsia="uk-UA"/>
              </w:rPr>
              <w:t>.</w:t>
            </w:r>
          </w:p>
          <w:p w14:paraId="42AFBC2D" w14:textId="52707158" w:rsidR="00492BE1" w:rsidRPr="00C81BBD" w:rsidRDefault="00492BE1" w:rsidP="00353A23">
            <w:pPr>
              <w:spacing w:after="0" w:line="240" w:lineRule="auto"/>
              <w:ind w:firstLine="79"/>
              <w:jc w:val="both"/>
              <w:rPr>
                <w:rFonts w:ascii="Times New Roman" w:eastAsia="Times New Roman" w:hAnsi="Times New Roman" w:cs="Times New Roman"/>
                <w:sz w:val="24"/>
                <w:szCs w:val="24"/>
                <w:lang w:eastAsia="uk-UA"/>
              </w:rPr>
            </w:pPr>
          </w:p>
        </w:tc>
      </w:tr>
      <w:tr w:rsidR="00C81BBD" w:rsidRPr="00C81BBD" w14:paraId="634F291C" w14:textId="77777777" w:rsidTr="00096FC1">
        <w:tc>
          <w:tcPr>
            <w:tcW w:w="2070" w:type="dxa"/>
            <w:tcBorders>
              <w:top w:val="single" w:sz="4" w:space="0" w:color="auto"/>
              <w:left w:val="single" w:sz="4" w:space="0" w:color="auto"/>
              <w:bottom w:val="single" w:sz="4" w:space="0" w:color="auto"/>
              <w:right w:val="single" w:sz="4" w:space="0" w:color="auto"/>
            </w:tcBorders>
            <w:vAlign w:val="center"/>
          </w:tcPr>
          <w:p w14:paraId="6665CF97" w14:textId="7A50904B" w:rsidR="00BD2DA8" w:rsidRPr="00C81BBD" w:rsidRDefault="00BD2DA8" w:rsidP="00F75ED3">
            <w:pPr>
              <w:spacing w:after="0" w:line="240" w:lineRule="auto"/>
              <w:ind w:firstLine="22"/>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Альтернатива 2</w:t>
            </w:r>
          </w:p>
        </w:tc>
        <w:tc>
          <w:tcPr>
            <w:tcW w:w="3585" w:type="dxa"/>
            <w:tcBorders>
              <w:top w:val="single" w:sz="4" w:space="0" w:color="auto"/>
              <w:left w:val="single" w:sz="4" w:space="0" w:color="auto"/>
              <w:bottom w:val="single" w:sz="4" w:space="0" w:color="auto"/>
              <w:right w:val="single" w:sz="4" w:space="0" w:color="auto"/>
            </w:tcBorders>
            <w:vAlign w:val="center"/>
          </w:tcPr>
          <w:p w14:paraId="6AD9D328" w14:textId="6F8C6532" w:rsidR="00BD2DA8" w:rsidRPr="00C81BBD" w:rsidRDefault="00BD2DA8" w:rsidP="003F0146">
            <w:pPr>
              <w:spacing w:after="0" w:line="240" w:lineRule="auto"/>
              <w:ind w:firstLine="79"/>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Забезпечення прозорого механізму визначення орендної плати.</w:t>
            </w:r>
          </w:p>
        </w:tc>
        <w:tc>
          <w:tcPr>
            <w:tcW w:w="3838" w:type="dxa"/>
            <w:tcBorders>
              <w:top w:val="single" w:sz="4" w:space="0" w:color="auto"/>
              <w:left w:val="single" w:sz="4" w:space="0" w:color="auto"/>
              <w:bottom w:val="single" w:sz="4" w:space="0" w:color="auto"/>
              <w:right w:val="single" w:sz="4" w:space="0" w:color="auto"/>
            </w:tcBorders>
            <w:vAlign w:val="center"/>
          </w:tcPr>
          <w:p w14:paraId="58CD4EC5" w14:textId="77777777" w:rsidR="00BD2DA8" w:rsidRPr="00C81BBD" w:rsidRDefault="00BD2DA8" w:rsidP="00BD2DA8">
            <w:pPr>
              <w:spacing w:after="0" w:line="240" w:lineRule="auto"/>
              <w:ind w:firstLine="79"/>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Витрати на здійснення ринкової (оціночної) вартості об’єкта.</w:t>
            </w:r>
          </w:p>
          <w:p w14:paraId="418696AC" w14:textId="77777777" w:rsidR="00BD2DA8" w:rsidRPr="00C81BBD" w:rsidRDefault="00BD2DA8" w:rsidP="00353A23">
            <w:pPr>
              <w:spacing w:after="0" w:line="240" w:lineRule="auto"/>
              <w:ind w:firstLine="79"/>
              <w:jc w:val="both"/>
              <w:rPr>
                <w:rFonts w:ascii="TimesNewRoman" w:eastAsia="Times New Roman" w:hAnsi="TimesNewRoman" w:cs="Times New Roman"/>
                <w:sz w:val="24"/>
                <w:szCs w:val="24"/>
                <w:lang w:eastAsia="uk-UA"/>
              </w:rPr>
            </w:pPr>
          </w:p>
        </w:tc>
      </w:tr>
    </w:tbl>
    <w:p w14:paraId="6E046867" w14:textId="77777777" w:rsidR="00303BDD" w:rsidRDefault="00303BDD" w:rsidP="00703F92">
      <w:pPr>
        <w:spacing w:after="0" w:line="240" w:lineRule="auto"/>
        <w:ind w:firstLine="709"/>
        <w:jc w:val="both"/>
        <w:rPr>
          <w:rFonts w:ascii="Times New Roman" w:eastAsia="Times New Roman" w:hAnsi="Times New Roman" w:cs="Times New Roman"/>
          <w:sz w:val="28"/>
          <w:szCs w:val="28"/>
          <w:lang w:eastAsia="uk-UA"/>
        </w:rPr>
      </w:pPr>
    </w:p>
    <w:p w14:paraId="359A6D5B" w14:textId="56ED7092" w:rsidR="00492BE1" w:rsidRPr="00C81BBD" w:rsidRDefault="00983987" w:rsidP="00703F92">
      <w:pPr>
        <w:spacing w:after="0" w:line="240" w:lineRule="auto"/>
        <w:ind w:firstLine="709"/>
        <w:jc w:val="both"/>
        <w:rPr>
          <w:rFonts w:ascii="Times New Roman" w:eastAsia="Times New Roman" w:hAnsi="Times New Roman" w:cs="Times New Roman"/>
          <w:sz w:val="28"/>
          <w:szCs w:val="28"/>
          <w:lang w:eastAsia="uk-UA"/>
        </w:rPr>
      </w:pPr>
      <w:r w:rsidRPr="00C81BBD">
        <w:rPr>
          <w:rFonts w:ascii="Times New Roman" w:eastAsia="Times New Roman" w:hAnsi="Times New Roman" w:cs="Times New Roman"/>
          <w:sz w:val="28"/>
          <w:szCs w:val="28"/>
          <w:lang w:eastAsia="uk-UA"/>
        </w:rPr>
        <w:t xml:space="preserve">Тобто, за будь-якої альтернативи </w:t>
      </w:r>
      <w:r w:rsidR="00A048F6" w:rsidRPr="00C81BBD">
        <w:rPr>
          <w:rFonts w:ascii="Times New Roman" w:eastAsia="Times New Roman" w:hAnsi="Times New Roman" w:cs="Times New Roman"/>
          <w:sz w:val="28"/>
          <w:szCs w:val="28"/>
          <w:lang w:eastAsia="uk-UA"/>
        </w:rPr>
        <w:t xml:space="preserve">і </w:t>
      </w:r>
      <w:r w:rsidRPr="00C81BBD">
        <w:rPr>
          <w:rFonts w:ascii="Times New Roman" w:eastAsia="Times New Roman" w:hAnsi="Times New Roman" w:cs="Times New Roman"/>
          <w:sz w:val="28"/>
          <w:szCs w:val="28"/>
          <w:lang w:eastAsia="uk-UA"/>
        </w:rPr>
        <w:t>вигоди</w:t>
      </w:r>
      <w:r w:rsidR="00A048F6" w:rsidRPr="00C81BBD">
        <w:rPr>
          <w:rFonts w:ascii="Times New Roman" w:eastAsia="Times New Roman" w:hAnsi="Times New Roman" w:cs="Times New Roman"/>
          <w:sz w:val="28"/>
          <w:szCs w:val="28"/>
          <w:lang w:eastAsia="uk-UA"/>
        </w:rPr>
        <w:t>,</w:t>
      </w:r>
      <w:r w:rsidRPr="00C81BBD">
        <w:rPr>
          <w:rFonts w:ascii="Times New Roman" w:eastAsia="Times New Roman" w:hAnsi="Times New Roman" w:cs="Times New Roman"/>
          <w:sz w:val="28"/>
          <w:szCs w:val="28"/>
          <w:lang w:eastAsia="uk-UA"/>
        </w:rPr>
        <w:t xml:space="preserve"> і витрати суб’єктів господарювання</w:t>
      </w:r>
      <w:r w:rsidR="00996F77" w:rsidRPr="00C81BBD">
        <w:rPr>
          <w:rFonts w:ascii="Times New Roman" w:eastAsia="Times New Roman" w:hAnsi="Times New Roman" w:cs="Times New Roman"/>
          <w:sz w:val="28"/>
          <w:szCs w:val="28"/>
          <w:lang w:eastAsia="uk-UA"/>
        </w:rPr>
        <w:t xml:space="preserve"> будуть одинакові.</w:t>
      </w:r>
    </w:p>
    <w:p w14:paraId="13C25D23" w14:textId="77777777" w:rsidR="00D75769" w:rsidRPr="00C81BBD" w:rsidRDefault="00D75769" w:rsidP="00703F92">
      <w:pPr>
        <w:spacing w:after="0" w:line="240" w:lineRule="auto"/>
        <w:ind w:firstLine="709"/>
        <w:jc w:val="both"/>
        <w:rPr>
          <w:rFonts w:ascii="Times New Roman" w:eastAsia="Times New Roman" w:hAnsi="Times New Roman" w:cs="Times New Roman"/>
          <w:sz w:val="28"/>
          <w:szCs w:val="28"/>
          <w:lang w:eastAsia="uk-UA"/>
        </w:rPr>
      </w:pPr>
    </w:p>
    <w:p w14:paraId="21C113D7" w14:textId="76E7A9E4" w:rsidR="00492BE1" w:rsidRPr="00C81BBD" w:rsidRDefault="00492BE1" w:rsidP="00096FC1">
      <w:pPr>
        <w:spacing w:after="0" w:line="240" w:lineRule="auto"/>
        <w:ind w:firstLine="709"/>
        <w:jc w:val="center"/>
        <w:rPr>
          <w:rFonts w:ascii="TimesNewRoman" w:eastAsia="Times New Roman" w:hAnsi="TimesNewRoman" w:cs="Times New Roman"/>
          <w:b/>
          <w:bCs/>
          <w:sz w:val="28"/>
          <w:szCs w:val="28"/>
          <w:lang w:eastAsia="uk-UA"/>
        </w:rPr>
      </w:pPr>
      <w:r w:rsidRPr="00C81BBD">
        <w:rPr>
          <w:rFonts w:ascii="TimesNewRoman" w:eastAsia="Times New Roman" w:hAnsi="TimesNewRoman" w:cs="Times New Roman"/>
          <w:b/>
          <w:bCs/>
          <w:sz w:val="28"/>
          <w:szCs w:val="28"/>
          <w:lang w:eastAsia="uk-UA"/>
        </w:rPr>
        <w:t>IV. Вибір найбільш оптимального альтернативного способу</w:t>
      </w:r>
      <w:r w:rsidR="0000064B" w:rsidRPr="00C81BBD">
        <w:rPr>
          <w:rFonts w:ascii="TimesNewRoman" w:eastAsia="Times New Roman" w:hAnsi="TimesNewRoman" w:cs="Times New Roman"/>
          <w:b/>
          <w:bCs/>
          <w:sz w:val="28"/>
          <w:szCs w:val="28"/>
          <w:lang w:eastAsia="uk-UA"/>
        </w:rPr>
        <w:t xml:space="preserve"> </w:t>
      </w:r>
      <w:r w:rsidRPr="00C81BBD">
        <w:rPr>
          <w:rFonts w:ascii="TimesNewRoman" w:eastAsia="Times New Roman" w:hAnsi="TimesNewRoman" w:cs="Times New Roman"/>
          <w:b/>
          <w:bCs/>
          <w:sz w:val="28"/>
          <w:szCs w:val="28"/>
          <w:lang w:eastAsia="uk-UA"/>
        </w:rPr>
        <w:t>досягнення цілей</w:t>
      </w:r>
    </w:p>
    <w:p w14:paraId="306D8CCF" w14:textId="77777777" w:rsidR="00096FC1" w:rsidRPr="00C81BBD" w:rsidRDefault="00096FC1" w:rsidP="00096FC1">
      <w:pPr>
        <w:spacing w:after="0" w:line="240" w:lineRule="auto"/>
        <w:ind w:firstLine="709"/>
        <w:jc w:val="center"/>
        <w:rPr>
          <w:rFonts w:ascii="Times New Roman" w:eastAsia="Times New Roman" w:hAnsi="Times New Roman" w:cs="Times New Roman"/>
          <w:sz w:val="24"/>
          <w:szCs w:val="24"/>
          <w:lang w:eastAsia="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65"/>
        <w:gridCol w:w="2340"/>
        <w:gridCol w:w="4305"/>
      </w:tblGrid>
      <w:tr w:rsidR="00C81BBD" w:rsidRPr="00C81BBD" w14:paraId="748083C5" w14:textId="77777777" w:rsidTr="00492BE1">
        <w:tc>
          <w:tcPr>
            <w:tcW w:w="2865" w:type="dxa"/>
            <w:tcBorders>
              <w:top w:val="single" w:sz="4" w:space="0" w:color="auto"/>
              <w:left w:val="single" w:sz="4" w:space="0" w:color="auto"/>
              <w:bottom w:val="single" w:sz="4" w:space="0" w:color="auto"/>
              <w:right w:val="single" w:sz="4" w:space="0" w:color="auto"/>
            </w:tcBorders>
            <w:vAlign w:val="center"/>
            <w:hideMark/>
          </w:tcPr>
          <w:p w14:paraId="0722D9B4" w14:textId="3277E0F1" w:rsidR="00492BE1" w:rsidRPr="00C81BBD" w:rsidRDefault="00492BE1" w:rsidP="00F82B0E">
            <w:pPr>
              <w:spacing w:after="0" w:line="240" w:lineRule="auto"/>
              <w:jc w:val="both"/>
              <w:rPr>
                <w:rFonts w:ascii="Times New Roman" w:eastAsia="Times New Roman" w:hAnsi="Times New Roman" w:cs="Times New Roman"/>
                <w:b/>
                <w:bCs/>
                <w:sz w:val="24"/>
                <w:szCs w:val="24"/>
                <w:lang w:eastAsia="uk-UA"/>
              </w:rPr>
            </w:pPr>
            <w:r w:rsidRPr="00C81BBD">
              <w:rPr>
                <w:rFonts w:ascii="TimesNewRoman" w:eastAsia="Times New Roman" w:hAnsi="TimesNewRoman" w:cs="Times New Roman"/>
                <w:b/>
                <w:bCs/>
                <w:sz w:val="24"/>
                <w:szCs w:val="24"/>
                <w:lang w:eastAsia="uk-UA"/>
              </w:rPr>
              <w:t>Рейтинг результативності</w:t>
            </w:r>
            <w:r w:rsidR="00EA43BD"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(досягнення цілей під час</w:t>
            </w:r>
            <w:r w:rsidR="00EA43BD"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вирішення проблеми)</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F068383" w14:textId="1AAB3D05" w:rsidR="00492BE1" w:rsidRPr="00C81BBD" w:rsidRDefault="00492BE1" w:rsidP="00F82B0E">
            <w:pPr>
              <w:spacing w:after="0" w:line="240" w:lineRule="auto"/>
              <w:jc w:val="both"/>
              <w:rPr>
                <w:rFonts w:ascii="Times New Roman" w:eastAsia="Times New Roman" w:hAnsi="Times New Roman" w:cs="Times New Roman"/>
                <w:b/>
                <w:bCs/>
                <w:sz w:val="24"/>
                <w:szCs w:val="24"/>
                <w:lang w:eastAsia="uk-UA"/>
              </w:rPr>
            </w:pPr>
            <w:r w:rsidRPr="00C81BBD">
              <w:rPr>
                <w:rFonts w:ascii="TimesNewRoman" w:eastAsia="Times New Roman" w:hAnsi="TimesNewRoman" w:cs="Times New Roman"/>
                <w:b/>
                <w:bCs/>
                <w:sz w:val="24"/>
                <w:szCs w:val="24"/>
                <w:lang w:eastAsia="uk-UA"/>
              </w:rPr>
              <w:t>Бал результативності</w:t>
            </w:r>
            <w:r w:rsidR="00F82B0E"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(за чотирибальною</w:t>
            </w:r>
            <w:r w:rsidR="00F82B0E"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системою оцінки)</w:t>
            </w:r>
          </w:p>
        </w:tc>
        <w:tc>
          <w:tcPr>
            <w:tcW w:w="4305" w:type="dxa"/>
            <w:tcBorders>
              <w:top w:val="single" w:sz="4" w:space="0" w:color="auto"/>
              <w:left w:val="single" w:sz="4" w:space="0" w:color="auto"/>
              <w:bottom w:val="single" w:sz="4" w:space="0" w:color="auto"/>
              <w:right w:val="single" w:sz="4" w:space="0" w:color="auto"/>
            </w:tcBorders>
            <w:vAlign w:val="center"/>
            <w:hideMark/>
          </w:tcPr>
          <w:p w14:paraId="17F0307A" w14:textId="6B0A2D8B" w:rsidR="00492BE1" w:rsidRPr="00C81BBD" w:rsidRDefault="00492BE1" w:rsidP="00F82B0E">
            <w:pPr>
              <w:spacing w:after="0" w:line="240" w:lineRule="auto"/>
              <w:jc w:val="both"/>
              <w:rPr>
                <w:rFonts w:ascii="Times New Roman" w:eastAsia="Times New Roman" w:hAnsi="Times New Roman" w:cs="Times New Roman"/>
                <w:b/>
                <w:bCs/>
                <w:sz w:val="24"/>
                <w:szCs w:val="24"/>
                <w:lang w:eastAsia="uk-UA"/>
              </w:rPr>
            </w:pPr>
            <w:r w:rsidRPr="00C81BBD">
              <w:rPr>
                <w:rFonts w:ascii="TimesNewRoman" w:eastAsia="Times New Roman" w:hAnsi="TimesNewRoman" w:cs="Times New Roman"/>
                <w:b/>
                <w:bCs/>
                <w:sz w:val="24"/>
                <w:szCs w:val="24"/>
                <w:lang w:eastAsia="uk-UA"/>
              </w:rPr>
              <w:t>Коментарі щодо присвоєння відповідного</w:t>
            </w:r>
            <w:r w:rsidR="00F82B0E"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бала</w:t>
            </w:r>
          </w:p>
        </w:tc>
      </w:tr>
      <w:tr w:rsidR="00C81BBD" w:rsidRPr="00C81BBD" w14:paraId="0DA57992" w14:textId="77777777" w:rsidTr="00492BE1">
        <w:tc>
          <w:tcPr>
            <w:tcW w:w="2865" w:type="dxa"/>
            <w:tcBorders>
              <w:top w:val="single" w:sz="4" w:space="0" w:color="auto"/>
              <w:left w:val="single" w:sz="4" w:space="0" w:color="auto"/>
              <w:bottom w:val="single" w:sz="4" w:space="0" w:color="auto"/>
              <w:right w:val="single" w:sz="4" w:space="0" w:color="auto"/>
            </w:tcBorders>
            <w:vAlign w:val="center"/>
            <w:hideMark/>
          </w:tcPr>
          <w:p w14:paraId="014C1967" w14:textId="77777777" w:rsidR="00492BE1" w:rsidRPr="00C81BBD" w:rsidRDefault="00492BE1" w:rsidP="00F82B0E">
            <w:pPr>
              <w:spacing w:after="0" w:line="240" w:lineRule="auto"/>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lastRenderedPageBreak/>
              <w:t xml:space="preserve">Альтернатива 1 </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F772935" w14:textId="00FD352B" w:rsidR="00492BE1" w:rsidRPr="00C81BBD" w:rsidRDefault="00492BE1" w:rsidP="00DE4D12">
            <w:pPr>
              <w:spacing w:after="0" w:line="240" w:lineRule="auto"/>
              <w:jc w:val="center"/>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4</w:t>
            </w:r>
          </w:p>
        </w:tc>
        <w:tc>
          <w:tcPr>
            <w:tcW w:w="4305" w:type="dxa"/>
            <w:tcBorders>
              <w:top w:val="single" w:sz="4" w:space="0" w:color="auto"/>
              <w:left w:val="single" w:sz="4" w:space="0" w:color="auto"/>
              <w:bottom w:val="single" w:sz="4" w:space="0" w:color="auto"/>
              <w:right w:val="single" w:sz="4" w:space="0" w:color="auto"/>
            </w:tcBorders>
            <w:vAlign w:val="center"/>
            <w:hideMark/>
          </w:tcPr>
          <w:p w14:paraId="7974B736" w14:textId="1F10F33C" w:rsidR="00492BE1" w:rsidRPr="00C81BBD" w:rsidRDefault="00492BE1" w:rsidP="00F82B0E">
            <w:pPr>
              <w:spacing w:after="0" w:line="240" w:lineRule="auto"/>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У разі прийняття акта задекларовані</w:t>
            </w:r>
            <w:r w:rsidR="00A4633A"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цілі забезпечать повною мірою</w:t>
            </w:r>
            <w:r w:rsidR="00A4633A"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досягнення поставленої мети у сфері</w:t>
            </w:r>
            <w:r w:rsidR="00A4633A"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орендних відносин. Альтернатива є</w:t>
            </w:r>
            <w:r w:rsidR="00A4633A" w:rsidRPr="00C81BBD">
              <w:rPr>
                <w:rFonts w:ascii="TimesNewRoman" w:eastAsia="Times New Roman" w:hAnsi="TimesNewRoman" w:cs="Times New Roman"/>
                <w:sz w:val="24"/>
                <w:szCs w:val="24"/>
                <w:lang w:eastAsia="uk-UA"/>
              </w:rPr>
              <w:t xml:space="preserve"> найбільш оптимальною</w:t>
            </w:r>
          </w:p>
        </w:tc>
      </w:tr>
      <w:tr w:rsidR="00A4633A" w:rsidRPr="00C81BBD" w14:paraId="226980A0" w14:textId="77777777" w:rsidTr="00492BE1">
        <w:tc>
          <w:tcPr>
            <w:tcW w:w="2865" w:type="dxa"/>
            <w:tcBorders>
              <w:top w:val="single" w:sz="4" w:space="0" w:color="auto"/>
              <w:left w:val="single" w:sz="4" w:space="0" w:color="auto"/>
              <w:bottom w:val="single" w:sz="4" w:space="0" w:color="auto"/>
              <w:right w:val="single" w:sz="4" w:space="0" w:color="auto"/>
            </w:tcBorders>
            <w:vAlign w:val="center"/>
          </w:tcPr>
          <w:p w14:paraId="7C6CC70A" w14:textId="48FFFDF9" w:rsidR="00A4633A" w:rsidRPr="00C81BBD" w:rsidRDefault="00A4633A" w:rsidP="00F82B0E">
            <w:pPr>
              <w:spacing w:after="0" w:line="240" w:lineRule="auto"/>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Альтернатива 2</w:t>
            </w:r>
          </w:p>
        </w:tc>
        <w:tc>
          <w:tcPr>
            <w:tcW w:w="2340" w:type="dxa"/>
            <w:tcBorders>
              <w:top w:val="single" w:sz="4" w:space="0" w:color="auto"/>
              <w:left w:val="single" w:sz="4" w:space="0" w:color="auto"/>
              <w:bottom w:val="single" w:sz="4" w:space="0" w:color="auto"/>
              <w:right w:val="single" w:sz="4" w:space="0" w:color="auto"/>
            </w:tcBorders>
            <w:vAlign w:val="center"/>
          </w:tcPr>
          <w:p w14:paraId="741CCAFB" w14:textId="510C7CB0" w:rsidR="00A4633A" w:rsidRPr="00C81BBD" w:rsidRDefault="00A4633A" w:rsidP="00DE4D12">
            <w:pPr>
              <w:spacing w:after="0" w:line="240" w:lineRule="auto"/>
              <w:jc w:val="center"/>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1</w:t>
            </w:r>
          </w:p>
        </w:tc>
        <w:tc>
          <w:tcPr>
            <w:tcW w:w="4305" w:type="dxa"/>
            <w:tcBorders>
              <w:top w:val="single" w:sz="4" w:space="0" w:color="auto"/>
              <w:left w:val="single" w:sz="4" w:space="0" w:color="auto"/>
              <w:bottom w:val="single" w:sz="4" w:space="0" w:color="auto"/>
              <w:right w:val="single" w:sz="4" w:space="0" w:color="auto"/>
            </w:tcBorders>
            <w:vAlign w:val="center"/>
          </w:tcPr>
          <w:p w14:paraId="0FA4053C" w14:textId="6208A0E8" w:rsidR="00A4633A" w:rsidRPr="00C81BBD" w:rsidRDefault="004A50BF" w:rsidP="004A50BF">
            <w:pPr>
              <w:spacing w:after="0" w:line="240" w:lineRule="auto"/>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Н</w:t>
            </w:r>
            <w:r w:rsidR="008025E8" w:rsidRPr="00C81BBD">
              <w:rPr>
                <w:rFonts w:ascii="TimesNewRoman" w:eastAsia="Times New Roman" w:hAnsi="TimesNewRoman" w:cs="Times New Roman"/>
                <w:sz w:val="24"/>
                <w:szCs w:val="24"/>
                <w:lang w:eastAsia="uk-UA"/>
              </w:rPr>
              <w:t xml:space="preserve">е передбачає застосування річної орендної плати у розмірі 1 гривні для орендарів, що фінансуються з місцевих бюджетів, </w:t>
            </w:r>
            <w:r w:rsidRPr="00C81BBD">
              <w:rPr>
                <w:rFonts w:ascii="TimesNewRoman" w:eastAsia="Times New Roman" w:hAnsi="TimesNewRoman" w:cs="Times New Roman"/>
                <w:sz w:val="24"/>
                <w:szCs w:val="24"/>
                <w:lang w:eastAsia="uk-UA"/>
              </w:rPr>
              <w:t>та</w:t>
            </w:r>
            <w:r w:rsidR="008025E8"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певних груп орендарів, що надають соціально важливі послуги для територіальної громади</w:t>
            </w:r>
          </w:p>
        </w:tc>
      </w:tr>
    </w:tbl>
    <w:p w14:paraId="20359FB2"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08"/>
        <w:gridCol w:w="2565"/>
        <w:gridCol w:w="2201"/>
        <w:gridCol w:w="2619"/>
      </w:tblGrid>
      <w:tr w:rsidR="00C81BBD" w:rsidRPr="00C81BBD" w14:paraId="76B678A6" w14:textId="77777777" w:rsidTr="001062D2">
        <w:tc>
          <w:tcPr>
            <w:tcW w:w="2108" w:type="dxa"/>
            <w:tcBorders>
              <w:top w:val="single" w:sz="4" w:space="0" w:color="auto"/>
              <w:left w:val="single" w:sz="4" w:space="0" w:color="auto"/>
              <w:bottom w:val="single" w:sz="4" w:space="0" w:color="auto"/>
              <w:right w:val="single" w:sz="4" w:space="0" w:color="auto"/>
            </w:tcBorders>
            <w:vAlign w:val="center"/>
            <w:hideMark/>
          </w:tcPr>
          <w:p w14:paraId="2E982861" w14:textId="2A115CAB" w:rsidR="00492BE1" w:rsidRPr="00C81BBD" w:rsidRDefault="00492BE1" w:rsidP="002C0999">
            <w:pPr>
              <w:spacing w:after="0" w:line="240" w:lineRule="auto"/>
              <w:ind w:firstLine="22"/>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Рейтинг</w:t>
            </w:r>
            <w:r w:rsidR="0066304B"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результативності</w:t>
            </w:r>
          </w:p>
        </w:tc>
        <w:tc>
          <w:tcPr>
            <w:tcW w:w="2565" w:type="dxa"/>
            <w:tcBorders>
              <w:top w:val="single" w:sz="4" w:space="0" w:color="auto"/>
              <w:left w:val="single" w:sz="4" w:space="0" w:color="auto"/>
              <w:bottom w:val="single" w:sz="4" w:space="0" w:color="auto"/>
              <w:right w:val="single" w:sz="4" w:space="0" w:color="auto"/>
            </w:tcBorders>
            <w:vAlign w:val="center"/>
            <w:hideMark/>
          </w:tcPr>
          <w:p w14:paraId="1E51E742" w14:textId="7D65A5FE" w:rsidR="00492BE1" w:rsidRPr="00C81BBD" w:rsidRDefault="00492BE1" w:rsidP="002C0999">
            <w:pPr>
              <w:spacing w:after="0" w:line="240" w:lineRule="auto"/>
              <w:ind w:firstLine="22"/>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Вигоди</w:t>
            </w:r>
            <w:r w:rsidR="007A79C5"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(підсумок)</w:t>
            </w:r>
          </w:p>
        </w:tc>
        <w:tc>
          <w:tcPr>
            <w:tcW w:w="2201" w:type="dxa"/>
            <w:tcBorders>
              <w:top w:val="single" w:sz="4" w:space="0" w:color="auto"/>
              <w:left w:val="single" w:sz="4" w:space="0" w:color="auto"/>
              <w:bottom w:val="single" w:sz="4" w:space="0" w:color="auto"/>
              <w:right w:val="single" w:sz="4" w:space="0" w:color="auto"/>
            </w:tcBorders>
            <w:vAlign w:val="center"/>
            <w:hideMark/>
          </w:tcPr>
          <w:p w14:paraId="47219688" w14:textId="77777777" w:rsidR="00492BE1" w:rsidRPr="00C81BBD" w:rsidRDefault="00492BE1" w:rsidP="002C0999">
            <w:pPr>
              <w:spacing w:after="0" w:line="240" w:lineRule="auto"/>
              <w:ind w:firstLine="22"/>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 xml:space="preserve">Витрати (підсумок) </w:t>
            </w:r>
          </w:p>
        </w:tc>
        <w:tc>
          <w:tcPr>
            <w:tcW w:w="2619" w:type="dxa"/>
            <w:tcBorders>
              <w:top w:val="single" w:sz="4" w:space="0" w:color="auto"/>
              <w:left w:val="single" w:sz="4" w:space="0" w:color="auto"/>
              <w:bottom w:val="single" w:sz="4" w:space="0" w:color="auto"/>
              <w:right w:val="single" w:sz="4" w:space="0" w:color="auto"/>
            </w:tcBorders>
            <w:vAlign w:val="center"/>
            <w:hideMark/>
          </w:tcPr>
          <w:p w14:paraId="6E98CB27" w14:textId="7393BFE1" w:rsidR="00492BE1" w:rsidRPr="00C81BBD" w:rsidRDefault="00492BE1" w:rsidP="002C0999">
            <w:pPr>
              <w:spacing w:after="0" w:line="240" w:lineRule="auto"/>
              <w:ind w:firstLine="22"/>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Обґрунтування</w:t>
            </w:r>
            <w:r w:rsidR="007A79C5"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відповідного місця</w:t>
            </w:r>
            <w:r w:rsidR="007A79C5"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альтернативи у</w:t>
            </w:r>
            <w:r w:rsidR="007A79C5"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рейтингу</w:t>
            </w:r>
          </w:p>
        </w:tc>
      </w:tr>
      <w:tr w:rsidR="00047784" w:rsidRPr="00C81BBD" w14:paraId="025392B2" w14:textId="77777777" w:rsidTr="001062D2">
        <w:tc>
          <w:tcPr>
            <w:tcW w:w="2108" w:type="dxa"/>
            <w:tcBorders>
              <w:top w:val="single" w:sz="4" w:space="0" w:color="auto"/>
              <w:left w:val="single" w:sz="4" w:space="0" w:color="auto"/>
              <w:bottom w:val="single" w:sz="4" w:space="0" w:color="auto"/>
              <w:right w:val="single" w:sz="4" w:space="0" w:color="auto"/>
            </w:tcBorders>
            <w:vAlign w:val="center"/>
          </w:tcPr>
          <w:p w14:paraId="3A1FC829" w14:textId="2F01523C" w:rsidR="00047784" w:rsidRPr="00853D53" w:rsidRDefault="00DB54BD" w:rsidP="002C0999">
            <w:pPr>
              <w:spacing w:after="0" w:line="240" w:lineRule="auto"/>
              <w:ind w:firstLine="22"/>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Альтернатива 1</w:t>
            </w:r>
          </w:p>
        </w:tc>
        <w:tc>
          <w:tcPr>
            <w:tcW w:w="2565" w:type="dxa"/>
            <w:tcBorders>
              <w:top w:val="single" w:sz="4" w:space="0" w:color="auto"/>
              <w:left w:val="single" w:sz="4" w:space="0" w:color="auto"/>
              <w:bottom w:val="single" w:sz="4" w:space="0" w:color="auto"/>
              <w:right w:val="single" w:sz="4" w:space="0" w:color="auto"/>
            </w:tcBorders>
            <w:vAlign w:val="center"/>
          </w:tcPr>
          <w:p w14:paraId="1A1AD9B9" w14:textId="77777777" w:rsidR="00853D53" w:rsidRPr="00853D53" w:rsidRDefault="00047784" w:rsidP="002C0999">
            <w:pPr>
              <w:spacing w:after="0" w:line="240" w:lineRule="auto"/>
              <w:ind w:firstLine="22"/>
              <w:jc w:val="both"/>
              <w:rPr>
                <w:rFonts w:ascii="TimesNewRoman" w:eastAsia="Times New Roman" w:hAnsi="TimesNewRoman" w:cs="Times New Roman"/>
                <w:sz w:val="24"/>
                <w:szCs w:val="24"/>
                <w:lang w:eastAsia="uk-UA"/>
              </w:rPr>
            </w:pPr>
            <w:r w:rsidRPr="00853D53">
              <w:rPr>
                <w:rFonts w:ascii="TimesNewRoman" w:eastAsia="Times New Roman" w:hAnsi="TimesNewRoman" w:cs="Times New Roman" w:hint="eastAsia"/>
                <w:sz w:val="24"/>
                <w:szCs w:val="24"/>
                <w:lang w:eastAsia="uk-UA"/>
              </w:rPr>
              <w:t>З</w:t>
            </w:r>
            <w:r w:rsidRPr="00853D53">
              <w:rPr>
                <w:rFonts w:ascii="TimesNewRoman" w:eastAsia="Times New Roman" w:hAnsi="TimesNewRoman" w:cs="Times New Roman"/>
                <w:sz w:val="24"/>
                <w:szCs w:val="24"/>
                <w:lang w:eastAsia="uk-UA"/>
              </w:rPr>
              <w:t xml:space="preserve">меншення витрат на утримання бюджетних установ. </w:t>
            </w:r>
          </w:p>
          <w:p w14:paraId="0625B89B" w14:textId="77777777" w:rsidR="00047784" w:rsidRPr="00853D53" w:rsidRDefault="00047784" w:rsidP="002C0999">
            <w:pPr>
              <w:spacing w:after="0" w:line="240" w:lineRule="auto"/>
              <w:ind w:firstLine="22"/>
              <w:jc w:val="both"/>
              <w:rPr>
                <w:rFonts w:ascii="TimesNewRoman" w:eastAsia="Times New Roman" w:hAnsi="TimesNewRoman" w:cs="Times New Roman"/>
                <w:sz w:val="24"/>
                <w:szCs w:val="24"/>
                <w:lang w:eastAsia="uk-UA"/>
              </w:rPr>
            </w:pPr>
            <w:r w:rsidRPr="00853D53">
              <w:rPr>
                <w:rFonts w:ascii="TimesNewRoman" w:eastAsia="Times New Roman" w:hAnsi="TimesNewRoman" w:cs="Times New Roman" w:hint="eastAsia"/>
                <w:sz w:val="24"/>
                <w:szCs w:val="24"/>
                <w:lang w:eastAsia="uk-UA"/>
              </w:rPr>
              <w:t>П</w:t>
            </w:r>
            <w:r w:rsidRPr="00853D53">
              <w:rPr>
                <w:rFonts w:ascii="TimesNewRoman" w:eastAsia="Times New Roman" w:hAnsi="TimesNewRoman" w:cs="Times New Roman"/>
                <w:sz w:val="24"/>
                <w:szCs w:val="24"/>
                <w:lang w:eastAsia="uk-UA"/>
              </w:rPr>
              <w:t>олегшення умов для відкриття нових об’єктів соціального призначення.</w:t>
            </w:r>
          </w:p>
          <w:p w14:paraId="704E96FF" w14:textId="0908D6EF" w:rsidR="00853D53" w:rsidRPr="00853D53" w:rsidRDefault="00853D53" w:rsidP="002C0999">
            <w:pPr>
              <w:spacing w:after="0" w:line="240" w:lineRule="auto"/>
              <w:ind w:firstLine="22"/>
              <w:jc w:val="both"/>
              <w:rPr>
                <w:rFonts w:ascii="TimesNewRoman" w:eastAsia="Times New Roman" w:hAnsi="TimesNewRoman" w:cs="Times New Roman"/>
                <w:sz w:val="24"/>
                <w:szCs w:val="24"/>
                <w:lang w:eastAsia="uk-UA"/>
              </w:rPr>
            </w:pPr>
            <w:r w:rsidRPr="00853D53">
              <w:rPr>
                <w:rFonts w:ascii="TimesNewRoman" w:eastAsia="Times New Roman" w:hAnsi="TimesNewRoman" w:cs="Times New Roman" w:hint="eastAsia"/>
                <w:sz w:val="24"/>
                <w:szCs w:val="24"/>
                <w:lang w:eastAsia="uk-UA"/>
              </w:rPr>
              <w:t>П</w:t>
            </w:r>
            <w:r w:rsidRPr="00853D53">
              <w:rPr>
                <w:rFonts w:ascii="TimesNewRoman" w:eastAsia="Times New Roman" w:hAnsi="TimesNewRoman" w:cs="Times New Roman"/>
                <w:sz w:val="24"/>
                <w:szCs w:val="24"/>
                <w:lang w:eastAsia="uk-UA"/>
              </w:rPr>
              <w:t>окращення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vAlign w:val="center"/>
          </w:tcPr>
          <w:p w14:paraId="1203A721" w14:textId="11215FBE" w:rsidR="00047784" w:rsidRPr="00853D53" w:rsidRDefault="00900C25" w:rsidP="002C0999">
            <w:pPr>
              <w:spacing w:after="0" w:line="240" w:lineRule="auto"/>
              <w:ind w:firstLine="22"/>
              <w:jc w:val="both"/>
              <w:rPr>
                <w:rFonts w:ascii="TimesNewRoman" w:eastAsia="Times New Roman" w:hAnsi="TimesNewRoman" w:cs="Times New Roman"/>
                <w:sz w:val="24"/>
                <w:szCs w:val="24"/>
                <w:lang w:eastAsia="uk-UA"/>
              </w:rPr>
            </w:pPr>
            <w:r>
              <w:rPr>
                <w:rFonts w:ascii="TimesNewRoman" w:eastAsia="Times New Roman" w:hAnsi="TimesNewRoman" w:cs="Times New Roman" w:hint="eastAsia"/>
                <w:sz w:val="24"/>
                <w:szCs w:val="24"/>
                <w:lang w:eastAsia="uk-UA"/>
              </w:rPr>
              <w:t>В</w:t>
            </w:r>
            <w:r>
              <w:rPr>
                <w:rFonts w:ascii="TimesNewRoman" w:eastAsia="Times New Roman" w:hAnsi="TimesNewRoman" w:cs="Times New Roman"/>
                <w:sz w:val="24"/>
                <w:szCs w:val="24"/>
                <w:lang w:eastAsia="uk-UA"/>
              </w:rPr>
              <w:t xml:space="preserve">ідсутні </w:t>
            </w:r>
          </w:p>
        </w:tc>
        <w:tc>
          <w:tcPr>
            <w:tcW w:w="2619" w:type="dxa"/>
            <w:tcBorders>
              <w:top w:val="single" w:sz="4" w:space="0" w:color="auto"/>
              <w:left w:val="single" w:sz="4" w:space="0" w:color="auto"/>
              <w:bottom w:val="single" w:sz="4" w:space="0" w:color="auto"/>
              <w:right w:val="single" w:sz="4" w:space="0" w:color="auto"/>
            </w:tcBorders>
            <w:vAlign w:val="center"/>
          </w:tcPr>
          <w:p w14:paraId="72B7BACD" w14:textId="77777777" w:rsidR="00047784" w:rsidRDefault="002614E9" w:rsidP="002C0999">
            <w:pPr>
              <w:spacing w:after="0" w:line="240" w:lineRule="auto"/>
              <w:ind w:firstLine="22"/>
              <w:jc w:val="both"/>
              <w:rPr>
                <w:rFonts w:ascii="TimesNewRoman" w:eastAsia="Times New Roman" w:hAnsi="TimesNewRoman" w:cs="Times New Roman"/>
                <w:sz w:val="24"/>
                <w:szCs w:val="24"/>
                <w:lang w:eastAsia="uk-UA"/>
              </w:rPr>
            </w:pPr>
            <w:r>
              <w:rPr>
                <w:rFonts w:ascii="TimesNewRoman" w:eastAsia="Times New Roman" w:hAnsi="TimesNewRoman" w:cs="Times New Roman"/>
                <w:sz w:val="24"/>
                <w:szCs w:val="24"/>
                <w:lang w:eastAsia="uk-UA"/>
              </w:rPr>
              <w:t>Встановлення однозначних, прозорих вимог для отримання права на оренду майна комунальної власності без аукціону.</w:t>
            </w:r>
          </w:p>
          <w:p w14:paraId="312F6572" w14:textId="40298E10" w:rsidR="002614E9" w:rsidRPr="00853D53" w:rsidRDefault="002614E9" w:rsidP="002C0999">
            <w:pPr>
              <w:spacing w:after="0" w:line="240" w:lineRule="auto"/>
              <w:ind w:firstLine="22"/>
              <w:jc w:val="both"/>
              <w:rPr>
                <w:rFonts w:ascii="TimesNewRoman" w:eastAsia="Times New Roman" w:hAnsi="TimesNewRoman" w:cs="Times New Roman"/>
                <w:sz w:val="24"/>
                <w:szCs w:val="24"/>
                <w:lang w:eastAsia="uk-UA"/>
              </w:rPr>
            </w:pPr>
            <w:r>
              <w:rPr>
                <w:rFonts w:ascii="TimesNewRoman" w:eastAsia="Times New Roman" w:hAnsi="TimesNewRoman" w:cs="Times New Roman" w:hint="eastAsia"/>
                <w:sz w:val="24"/>
                <w:szCs w:val="24"/>
                <w:lang w:eastAsia="uk-UA"/>
              </w:rPr>
              <w:t>В</w:t>
            </w:r>
            <w:r>
              <w:rPr>
                <w:rFonts w:ascii="TimesNewRoman" w:eastAsia="Times New Roman" w:hAnsi="TimesNewRoman" w:cs="Times New Roman"/>
                <w:sz w:val="24"/>
                <w:szCs w:val="24"/>
                <w:lang w:eastAsia="uk-UA"/>
              </w:rPr>
              <w:t>иконання вимог чинного законодавства з питань оренди комунального майна.</w:t>
            </w:r>
          </w:p>
        </w:tc>
      </w:tr>
      <w:tr w:rsidR="001062D2" w:rsidRPr="00C81BBD" w14:paraId="1FE703C3" w14:textId="77777777" w:rsidTr="001062D2">
        <w:tc>
          <w:tcPr>
            <w:tcW w:w="2108" w:type="dxa"/>
            <w:tcBorders>
              <w:top w:val="single" w:sz="4" w:space="0" w:color="auto"/>
              <w:left w:val="single" w:sz="4" w:space="0" w:color="auto"/>
              <w:bottom w:val="single" w:sz="4" w:space="0" w:color="auto"/>
              <w:right w:val="single" w:sz="4" w:space="0" w:color="auto"/>
            </w:tcBorders>
            <w:vAlign w:val="center"/>
            <w:hideMark/>
          </w:tcPr>
          <w:p w14:paraId="26CB5B79" w14:textId="741F7A77" w:rsidR="00492BE1" w:rsidRPr="00C81BBD" w:rsidRDefault="00492BE1" w:rsidP="007145D9">
            <w:pPr>
              <w:spacing w:after="0" w:line="240" w:lineRule="auto"/>
              <w:ind w:firstLine="22"/>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Альтернатива 2</w:t>
            </w:r>
          </w:p>
        </w:tc>
        <w:tc>
          <w:tcPr>
            <w:tcW w:w="2565" w:type="dxa"/>
            <w:tcBorders>
              <w:top w:val="single" w:sz="4" w:space="0" w:color="auto"/>
              <w:left w:val="single" w:sz="4" w:space="0" w:color="auto"/>
              <w:bottom w:val="single" w:sz="4" w:space="0" w:color="auto"/>
              <w:right w:val="single" w:sz="4" w:space="0" w:color="auto"/>
            </w:tcBorders>
            <w:vAlign w:val="center"/>
            <w:hideMark/>
          </w:tcPr>
          <w:p w14:paraId="6280F9DC" w14:textId="3A163521" w:rsidR="00492BE1" w:rsidRPr="00C81BBD" w:rsidRDefault="00D64D53" w:rsidP="001E5DFB">
            <w:pPr>
              <w:spacing w:after="0" w:line="240" w:lineRule="auto"/>
              <w:ind w:firstLine="49"/>
              <w:jc w:val="both"/>
              <w:rPr>
                <w:rFonts w:ascii="Times New Roman" w:eastAsia="Times New Roman" w:hAnsi="Times New Roman" w:cs="Times New Roman"/>
                <w:sz w:val="24"/>
                <w:szCs w:val="24"/>
                <w:lang w:eastAsia="uk-UA"/>
              </w:rPr>
            </w:pPr>
            <w:r w:rsidRPr="00C81BBD">
              <w:rPr>
                <w:rFonts w:ascii="Times New Roman" w:eastAsia="Times New Roman" w:hAnsi="Times New Roman" w:cs="Times New Roman"/>
                <w:sz w:val="24"/>
                <w:szCs w:val="24"/>
                <w:lang w:eastAsia="uk-UA"/>
              </w:rPr>
              <w:t xml:space="preserve">Немає </w:t>
            </w:r>
          </w:p>
        </w:tc>
        <w:tc>
          <w:tcPr>
            <w:tcW w:w="2201" w:type="dxa"/>
            <w:tcBorders>
              <w:top w:val="single" w:sz="4" w:space="0" w:color="auto"/>
              <w:left w:val="single" w:sz="4" w:space="0" w:color="auto"/>
              <w:bottom w:val="single" w:sz="4" w:space="0" w:color="auto"/>
              <w:right w:val="single" w:sz="4" w:space="0" w:color="auto"/>
            </w:tcBorders>
            <w:vAlign w:val="center"/>
            <w:hideMark/>
          </w:tcPr>
          <w:p w14:paraId="20073E97" w14:textId="22E4673A" w:rsidR="000E319E" w:rsidRPr="00C81BBD" w:rsidRDefault="00917E66" w:rsidP="000E319E">
            <w:pPr>
              <w:spacing w:after="0" w:line="240" w:lineRule="auto"/>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 xml:space="preserve">Для </w:t>
            </w:r>
            <w:r w:rsidR="000E319E" w:rsidRPr="00C81BBD">
              <w:rPr>
                <w:rFonts w:ascii="TimesNewRoman" w:eastAsia="Times New Roman" w:hAnsi="TimesNewRoman" w:cs="Times New Roman"/>
                <w:sz w:val="24"/>
                <w:szCs w:val="24"/>
                <w:lang w:eastAsia="uk-UA"/>
              </w:rPr>
              <w:t xml:space="preserve">органів місцевого самоврядування – 3 % річних від ринкової вартості майна. </w:t>
            </w:r>
          </w:p>
          <w:p w14:paraId="16D15E33" w14:textId="019CCBCE" w:rsidR="00917E66" w:rsidRPr="00C81BBD" w:rsidRDefault="000E319E" w:rsidP="000E319E">
            <w:pPr>
              <w:spacing w:after="0" w:line="240" w:lineRule="auto"/>
              <w:jc w:val="both"/>
              <w:rPr>
                <w:rFonts w:ascii="TimesNewRoman" w:eastAsia="Times New Roman" w:hAnsi="TimesNewRoman" w:cs="Times New Roman"/>
                <w:sz w:val="24"/>
                <w:szCs w:val="24"/>
                <w:lang w:eastAsia="uk-UA"/>
              </w:rPr>
            </w:pPr>
            <w:r w:rsidRPr="00C81BBD">
              <w:rPr>
                <w:rFonts w:ascii="TimesNewRoman" w:eastAsia="Times New Roman" w:hAnsi="TimesNewRoman" w:cs="Times New Roman"/>
                <w:sz w:val="24"/>
                <w:szCs w:val="24"/>
                <w:lang w:eastAsia="uk-UA"/>
              </w:rPr>
              <w:t xml:space="preserve">Для місцевих </w:t>
            </w:r>
            <w:r w:rsidR="00917E66" w:rsidRPr="00C81BBD">
              <w:rPr>
                <w:rFonts w:ascii="TimesNewRoman" w:eastAsia="Times New Roman" w:hAnsi="TimesNewRoman" w:cs="Times New Roman"/>
                <w:sz w:val="24"/>
                <w:szCs w:val="24"/>
                <w:lang w:eastAsia="uk-UA"/>
              </w:rPr>
              <w:t xml:space="preserve">бюджетних установ </w:t>
            </w:r>
            <w:r w:rsidRPr="00C81BBD">
              <w:rPr>
                <w:rFonts w:ascii="TimesNewRoman" w:eastAsia="Times New Roman" w:hAnsi="TimesNewRoman" w:cs="Times New Roman"/>
                <w:sz w:val="24"/>
                <w:szCs w:val="24"/>
                <w:lang w:eastAsia="uk-UA"/>
              </w:rPr>
              <w:t>– 4 % річних від ринкової вартості майна.</w:t>
            </w:r>
          </w:p>
          <w:p w14:paraId="08FE6303" w14:textId="6E36A4F9" w:rsidR="000E319E" w:rsidRPr="00C81BBD" w:rsidRDefault="000E319E" w:rsidP="000E319E">
            <w:pPr>
              <w:spacing w:after="0" w:line="240" w:lineRule="auto"/>
              <w:jc w:val="both"/>
              <w:rPr>
                <w:rFonts w:ascii="TimesNewRoman" w:eastAsia="Times New Roman" w:hAnsi="TimesNewRoman" w:cs="Times New Roman"/>
                <w:sz w:val="24"/>
                <w:szCs w:val="24"/>
                <w:lang w:eastAsia="uk-UA"/>
              </w:rPr>
            </w:pPr>
            <w:r w:rsidRPr="00C81BBD">
              <w:rPr>
                <w:rFonts w:ascii="Times New Roman" w:eastAsia="Times New Roman" w:hAnsi="Times New Roman" w:cs="Times New Roman"/>
                <w:sz w:val="24"/>
                <w:szCs w:val="24"/>
                <w:lang w:eastAsia="uk-UA"/>
              </w:rPr>
              <w:t xml:space="preserve">Для релігійних організацій та установ, що </w:t>
            </w:r>
            <w:r w:rsidRPr="00C81BBD">
              <w:rPr>
                <w:rFonts w:ascii="TimesNewRoman" w:eastAsia="Times New Roman" w:hAnsi="TimesNewRoman" w:cs="Times New Roman"/>
                <w:sz w:val="24"/>
                <w:szCs w:val="24"/>
                <w:lang w:eastAsia="uk-UA"/>
              </w:rPr>
              <w:t>надають соціально важливі послуги – від 3 до 7 % річних від ринкової вартості майна.</w:t>
            </w:r>
          </w:p>
        </w:tc>
        <w:tc>
          <w:tcPr>
            <w:tcW w:w="2619" w:type="dxa"/>
            <w:vAlign w:val="center"/>
            <w:hideMark/>
          </w:tcPr>
          <w:p w14:paraId="2A808CDA" w14:textId="6FA31640" w:rsidR="007145D9" w:rsidRPr="00C81BBD" w:rsidRDefault="00D64D53" w:rsidP="007145D9">
            <w:pPr>
              <w:spacing w:after="0" w:line="240" w:lineRule="auto"/>
              <w:ind w:firstLine="4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Відсутність пільгової орендної плати для бюджетних установ, що збільшить навантаження в зв’язку з їх утримання через такі витрати</w:t>
            </w:r>
            <w:r w:rsidR="00444A74" w:rsidRPr="00C81BBD">
              <w:rPr>
                <w:rFonts w:ascii="TimesNewRoman" w:eastAsia="Times New Roman" w:hAnsi="TimesNewRoman" w:cs="Times New Roman"/>
                <w:sz w:val="24"/>
                <w:szCs w:val="24"/>
                <w:lang w:eastAsia="uk-UA"/>
              </w:rPr>
              <w:t>.</w:t>
            </w:r>
            <w:r w:rsidRPr="00C81BBD">
              <w:rPr>
                <w:rFonts w:ascii="TimesNewRoman" w:eastAsia="Times New Roman" w:hAnsi="TimesNewRoman" w:cs="Times New Roman"/>
                <w:sz w:val="24"/>
                <w:szCs w:val="24"/>
                <w:lang w:eastAsia="uk-UA"/>
              </w:rPr>
              <w:t xml:space="preserve"> </w:t>
            </w:r>
            <w:r w:rsidRPr="00C81BBD">
              <w:rPr>
                <w:rFonts w:ascii="Times New Roman" w:eastAsia="Times New Roman" w:hAnsi="Times New Roman" w:cs="Times New Roman"/>
                <w:sz w:val="24"/>
                <w:szCs w:val="24"/>
                <w:lang w:eastAsia="uk-UA"/>
              </w:rPr>
              <w:t xml:space="preserve"> </w:t>
            </w:r>
            <w:r w:rsidR="007145D9" w:rsidRPr="00C81BBD">
              <w:rPr>
                <w:rFonts w:ascii="Times New Roman" w:eastAsia="Times New Roman" w:hAnsi="Times New Roman" w:cs="Times New Roman"/>
                <w:sz w:val="24"/>
                <w:szCs w:val="24"/>
                <w:lang w:eastAsia="uk-UA"/>
              </w:rPr>
              <w:t>Невиконання вимог чинного законодавства з питань оренди комунального майна;</w:t>
            </w:r>
          </w:p>
          <w:p w14:paraId="222927C2" w14:textId="77777777" w:rsidR="00492BE1" w:rsidRPr="00C81BBD" w:rsidRDefault="00492BE1" w:rsidP="00703F92">
            <w:pPr>
              <w:spacing w:after="0" w:line="240" w:lineRule="auto"/>
              <w:ind w:firstLine="709"/>
              <w:jc w:val="both"/>
              <w:rPr>
                <w:rFonts w:ascii="Times New Roman" w:eastAsia="Times New Roman" w:hAnsi="Times New Roman" w:cs="Times New Roman"/>
                <w:sz w:val="20"/>
                <w:szCs w:val="20"/>
                <w:lang w:eastAsia="uk-UA"/>
              </w:rPr>
            </w:pPr>
          </w:p>
        </w:tc>
      </w:tr>
    </w:tbl>
    <w:p w14:paraId="3537D06A"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2"/>
        <w:gridCol w:w="4140"/>
        <w:gridCol w:w="3231"/>
      </w:tblGrid>
      <w:tr w:rsidR="00C81BBD" w:rsidRPr="00C81BBD" w14:paraId="6EF05724" w14:textId="77777777" w:rsidTr="008D29FD">
        <w:tc>
          <w:tcPr>
            <w:tcW w:w="2122" w:type="dxa"/>
            <w:tcBorders>
              <w:top w:val="single" w:sz="4" w:space="0" w:color="auto"/>
              <w:left w:val="single" w:sz="4" w:space="0" w:color="auto"/>
              <w:bottom w:val="single" w:sz="4" w:space="0" w:color="auto"/>
              <w:right w:val="single" w:sz="4" w:space="0" w:color="auto"/>
            </w:tcBorders>
            <w:vAlign w:val="center"/>
            <w:hideMark/>
          </w:tcPr>
          <w:p w14:paraId="394336D8" w14:textId="77777777" w:rsidR="00492BE1" w:rsidRPr="00C81BBD" w:rsidRDefault="00492BE1" w:rsidP="0003152A">
            <w:pPr>
              <w:spacing w:after="0" w:line="240" w:lineRule="auto"/>
              <w:ind w:firstLine="22"/>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lastRenderedPageBreak/>
              <w:t xml:space="preserve">Рейтинг </w:t>
            </w:r>
          </w:p>
        </w:tc>
        <w:tc>
          <w:tcPr>
            <w:tcW w:w="4140" w:type="dxa"/>
            <w:tcBorders>
              <w:top w:val="single" w:sz="4" w:space="0" w:color="auto"/>
              <w:left w:val="single" w:sz="4" w:space="0" w:color="auto"/>
              <w:bottom w:val="single" w:sz="4" w:space="0" w:color="auto"/>
              <w:right w:val="single" w:sz="4" w:space="0" w:color="auto"/>
            </w:tcBorders>
            <w:vAlign w:val="center"/>
            <w:hideMark/>
          </w:tcPr>
          <w:p w14:paraId="629BC91E" w14:textId="45C85964"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Аргументи щодо переваги обраної</w:t>
            </w:r>
            <w:r w:rsidR="00B5138A"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альтернативи / причини відмови</w:t>
            </w:r>
            <w:r w:rsidR="00B5138A" w:rsidRPr="00C81BBD">
              <w:rPr>
                <w:rFonts w:ascii="TimesNewRoman" w:eastAsia="Times New Roman" w:hAnsi="TimesNewRoman" w:cs="Times New Roman"/>
                <w:b/>
                <w:bCs/>
                <w:sz w:val="24"/>
                <w:szCs w:val="24"/>
                <w:lang w:eastAsia="uk-UA"/>
              </w:rPr>
              <w:t xml:space="preserve"> </w:t>
            </w:r>
            <w:r w:rsidRPr="00C81BBD">
              <w:rPr>
                <w:rFonts w:ascii="TimesNewRoman" w:eastAsia="Times New Roman" w:hAnsi="TimesNewRoman" w:cs="Times New Roman"/>
                <w:b/>
                <w:bCs/>
                <w:sz w:val="24"/>
                <w:szCs w:val="24"/>
                <w:lang w:eastAsia="uk-UA"/>
              </w:rPr>
              <w:t>від альтернативи</w:t>
            </w:r>
          </w:p>
        </w:tc>
        <w:tc>
          <w:tcPr>
            <w:tcW w:w="3231" w:type="dxa"/>
            <w:tcBorders>
              <w:top w:val="single" w:sz="4" w:space="0" w:color="auto"/>
              <w:left w:val="single" w:sz="4" w:space="0" w:color="auto"/>
              <w:bottom w:val="single" w:sz="4" w:space="0" w:color="auto"/>
              <w:right w:val="single" w:sz="4" w:space="0" w:color="auto"/>
            </w:tcBorders>
            <w:vAlign w:val="center"/>
            <w:hideMark/>
          </w:tcPr>
          <w:p w14:paraId="0D7F7D23"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b/>
                <w:bCs/>
                <w:sz w:val="24"/>
                <w:szCs w:val="24"/>
                <w:lang w:eastAsia="uk-UA"/>
              </w:rPr>
              <w:t>Оцінка ризику зовнішніх</w:t>
            </w:r>
            <w:r w:rsidRPr="00C81BBD">
              <w:rPr>
                <w:rFonts w:ascii="TimesNewRoman" w:eastAsia="Times New Roman" w:hAnsi="TimesNewRoman" w:cs="Times New Roman"/>
                <w:b/>
                <w:bCs/>
                <w:sz w:val="24"/>
                <w:szCs w:val="24"/>
                <w:lang w:eastAsia="uk-UA"/>
              </w:rPr>
              <w:br/>
              <w:t>чинників на дію запропонованого</w:t>
            </w:r>
            <w:r w:rsidRPr="00C81BBD">
              <w:rPr>
                <w:rFonts w:ascii="TimesNewRoman" w:eastAsia="Times New Roman" w:hAnsi="TimesNewRoman" w:cs="Times New Roman"/>
                <w:b/>
                <w:bCs/>
                <w:sz w:val="24"/>
                <w:szCs w:val="24"/>
                <w:lang w:eastAsia="uk-UA"/>
              </w:rPr>
              <w:br/>
              <w:t>регуляторного акта</w:t>
            </w:r>
          </w:p>
        </w:tc>
      </w:tr>
      <w:tr w:rsidR="001062D2" w:rsidRPr="00C81BBD" w14:paraId="646D109A" w14:textId="77777777" w:rsidTr="008D29FD">
        <w:tc>
          <w:tcPr>
            <w:tcW w:w="2122" w:type="dxa"/>
            <w:tcBorders>
              <w:top w:val="single" w:sz="4" w:space="0" w:color="auto"/>
              <w:left w:val="single" w:sz="4" w:space="0" w:color="auto"/>
              <w:bottom w:val="single" w:sz="4" w:space="0" w:color="auto"/>
              <w:right w:val="single" w:sz="4" w:space="0" w:color="auto"/>
            </w:tcBorders>
            <w:vAlign w:val="center"/>
          </w:tcPr>
          <w:p w14:paraId="7D1EE64F" w14:textId="32133E00" w:rsidR="001062D2" w:rsidRPr="00C81BBD" w:rsidRDefault="007D1B26" w:rsidP="0003152A">
            <w:pPr>
              <w:spacing w:after="0" w:line="240" w:lineRule="auto"/>
              <w:ind w:firstLine="22"/>
              <w:jc w:val="both"/>
              <w:rPr>
                <w:rFonts w:ascii="TimesNewRoman" w:eastAsia="Times New Roman" w:hAnsi="TimesNewRoman" w:cs="Times New Roman"/>
                <w:b/>
                <w:bCs/>
                <w:sz w:val="24"/>
                <w:szCs w:val="24"/>
                <w:lang w:eastAsia="uk-UA"/>
              </w:rPr>
            </w:pPr>
            <w:r w:rsidRPr="00C81BBD">
              <w:rPr>
                <w:rFonts w:ascii="TimesNewRoman" w:eastAsia="Times New Roman" w:hAnsi="TimesNewRoman" w:cs="Times New Roman"/>
                <w:sz w:val="24"/>
                <w:szCs w:val="24"/>
                <w:lang w:eastAsia="uk-UA"/>
              </w:rPr>
              <w:t>Альтернатива 1</w:t>
            </w:r>
          </w:p>
        </w:tc>
        <w:tc>
          <w:tcPr>
            <w:tcW w:w="4140" w:type="dxa"/>
            <w:tcBorders>
              <w:top w:val="single" w:sz="4" w:space="0" w:color="auto"/>
              <w:left w:val="single" w:sz="4" w:space="0" w:color="auto"/>
              <w:bottom w:val="single" w:sz="4" w:space="0" w:color="auto"/>
              <w:right w:val="single" w:sz="4" w:space="0" w:color="auto"/>
            </w:tcBorders>
            <w:vAlign w:val="center"/>
          </w:tcPr>
          <w:p w14:paraId="25764F53" w14:textId="2C08E0E5" w:rsidR="001062D2" w:rsidRPr="00C81BBD" w:rsidRDefault="007D1B26" w:rsidP="00703F92">
            <w:pPr>
              <w:spacing w:after="0" w:line="240" w:lineRule="auto"/>
              <w:ind w:firstLine="709"/>
              <w:jc w:val="both"/>
              <w:rPr>
                <w:rFonts w:ascii="TimesNewRoman" w:eastAsia="Times New Roman" w:hAnsi="TimesNewRoman" w:cs="Times New Roman"/>
                <w:b/>
                <w:bCs/>
                <w:sz w:val="24"/>
                <w:szCs w:val="24"/>
                <w:lang w:eastAsia="uk-UA"/>
              </w:rPr>
            </w:pPr>
            <w:r w:rsidRPr="00C81BBD">
              <w:rPr>
                <w:rFonts w:ascii="TimesNewRoman" w:eastAsia="Times New Roman" w:hAnsi="TimesNewRoman" w:cs="Times New Roman"/>
                <w:sz w:val="24"/>
                <w:szCs w:val="24"/>
                <w:lang w:eastAsia="uk-UA"/>
              </w:rPr>
              <w:t>Розроблення та прийняття проекту рішення є єдиним оптимальним способом у досягненні визначених цілей, оскільки такий спосіб дозволить забезпечити дотримання передбачених законодавством вимог щодо оренди майна та врахувати місцеві особливості у сфері оренди комунального майна</w:t>
            </w:r>
          </w:p>
        </w:tc>
        <w:tc>
          <w:tcPr>
            <w:tcW w:w="3231" w:type="dxa"/>
            <w:tcBorders>
              <w:top w:val="single" w:sz="4" w:space="0" w:color="auto"/>
              <w:left w:val="single" w:sz="4" w:space="0" w:color="auto"/>
              <w:bottom w:val="single" w:sz="4" w:space="0" w:color="auto"/>
              <w:right w:val="single" w:sz="4" w:space="0" w:color="auto"/>
            </w:tcBorders>
            <w:vAlign w:val="center"/>
          </w:tcPr>
          <w:p w14:paraId="21E1F8B6" w14:textId="77777777" w:rsidR="001062D2" w:rsidRPr="001062D2" w:rsidRDefault="001062D2" w:rsidP="001062D2">
            <w:pPr>
              <w:spacing w:after="0" w:line="240" w:lineRule="auto"/>
              <w:ind w:firstLine="147"/>
              <w:jc w:val="both"/>
              <w:rPr>
                <w:rFonts w:ascii="TimesNewRoman" w:eastAsia="Times New Roman" w:hAnsi="TimesNewRoman" w:cs="Times New Roman"/>
                <w:sz w:val="24"/>
                <w:szCs w:val="24"/>
                <w:lang w:eastAsia="uk-UA"/>
              </w:rPr>
            </w:pPr>
            <w:r w:rsidRPr="001062D2">
              <w:rPr>
                <w:rFonts w:ascii="TimesNewRoman" w:eastAsia="Times New Roman" w:hAnsi="TimesNewRoman" w:cs="Times New Roman"/>
                <w:sz w:val="24"/>
                <w:szCs w:val="24"/>
                <w:lang w:eastAsia="uk-UA"/>
              </w:rPr>
              <w:t>Зовнішніми чинниками, що впливатимуть на дію регуляторного впливу (організаційні, соціальні, політичні) є:</w:t>
            </w:r>
          </w:p>
          <w:p w14:paraId="3AC017B4" w14:textId="77777777" w:rsidR="001062D2" w:rsidRPr="001062D2" w:rsidRDefault="001062D2" w:rsidP="001062D2">
            <w:pPr>
              <w:pStyle w:val="a3"/>
              <w:numPr>
                <w:ilvl w:val="0"/>
                <w:numId w:val="2"/>
              </w:numPr>
              <w:spacing w:after="0" w:line="240" w:lineRule="auto"/>
              <w:ind w:left="0" w:firstLine="147"/>
              <w:jc w:val="both"/>
              <w:rPr>
                <w:rFonts w:ascii="TimesNewRoman" w:eastAsia="Times New Roman" w:hAnsi="TimesNewRoman" w:cs="Times New Roman"/>
                <w:sz w:val="24"/>
                <w:szCs w:val="24"/>
                <w:lang w:eastAsia="uk-UA"/>
              </w:rPr>
            </w:pPr>
            <w:r w:rsidRPr="001062D2">
              <w:rPr>
                <w:rFonts w:ascii="TimesNewRoman" w:eastAsia="Times New Roman" w:hAnsi="TimesNewRoman" w:cs="Times New Roman" w:hint="eastAsia"/>
                <w:sz w:val="24"/>
                <w:szCs w:val="24"/>
                <w:lang w:eastAsia="uk-UA"/>
              </w:rPr>
              <w:t>н</w:t>
            </w:r>
            <w:r w:rsidRPr="001062D2">
              <w:rPr>
                <w:rFonts w:ascii="TimesNewRoman" w:eastAsia="Times New Roman" w:hAnsi="TimesNewRoman" w:cs="Times New Roman"/>
                <w:sz w:val="24"/>
                <w:szCs w:val="24"/>
                <w:lang w:eastAsia="uk-UA"/>
              </w:rPr>
              <w:t>естабільна економічна та політична ситуація у державі/регіоні;</w:t>
            </w:r>
          </w:p>
          <w:p w14:paraId="53178DCE" w14:textId="77777777" w:rsidR="001062D2" w:rsidRDefault="007D1B26" w:rsidP="001062D2">
            <w:pPr>
              <w:pStyle w:val="a3"/>
              <w:numPr>
                <w:ilvl w:val="0"/>
                <w:numId w:val="2"/>
              </w:numPr>
              <w:spacing w:after="0" w:line="240" w:lineRule="auto"/>
              <w:ind w:left="0" w:firstLine="147"/>
              <w:jc w:val="both"/>
              <w:rPr>
                <w:rFonts w:ascii="TimesNewRoman" w:eastAsia="Times New Roman" w:hAnsi="TimesNewRoman" w:cs="Times New Roman"/>
                <w:sz w:val="24"/>
                <w:szCs w:val="24"/>
                <w:lang w:eastAsia="uk-UA"/>
              </w:rPr>
            </w:pPr>
            <w:r>
              <w:rPr>
                <w:rFonts w:ascii="TimesNewRoman" w:eastAsia="Times New Roman" w:hAnsi="TimesNewRoman" w:cs="Times New Roman"/>
                <w:sz w:val="24"/>
                <w:szCs w:val="24"/>
                <w:lang w:eastAsia="uk-UA"/>
              </w:rPr>
              <w:t>зміна чинного законодавства у сфері орендних відносин;</w:t>
            </w:r>
          </w:p>
          <w:p w14:paraId="46CDE8E9" w14:textId="57E60808" w:rsidR="007D1B26" w:rsidRPr="001062D2" w:rsidRDefault="007D1B26" w:rsidP="001062D2">
            <w:pPr>
              <w:pStyle w:val="a3"/>
              <w:numPr>
                <w:ilvl w:val="0"/>
                <w:numId w:val="2"/>
              </w:numPr>
              <w:spacing w:after="0" w:line="240" w:lineRule="auto"/>
              <w:ind w:left="0" w:firstLine="147"/>
              <w:jc w:val="both"/>
              <w:rPr>
                <w:rFonts w:ascii="TimesNewRoman" w:eastAsia="Times New Roman" w:hAnsi="TimesNewRoman" w:cs="Times New Roman"/>
                <w:sz w:val="24"/>
                <w:szCs w:val="24"/>
                <w:lang w:eastAsia="uk-UA"/>
              </w:rPr>
            </w:pPr>
            <w:r>
              <w:rPr>
                <w:rFonts w:ascii="TimesNewRoman" w:eastAsia="Times New Roman" w:hAnsi="TimesNewRoman" w:cs="Times New Roman"/>
                <w:sz w:val="24"/>
                <w:szCs w:val="24"/>
                <w:lang w:eastAsia="uk-UA"/>
              </w:rPr>
              <w:t>неналежне виконання орендарями умов договорів оренди.</w:t>
            </w:r>
          </w:p>
        </w:tc>
      </w:tr>
      <w:tr w:rsidR="00C81BBD" w:rsidRPr="00C81BBD" w14:paraId="7F95FD28" w14:textId="77777777" w:rsidTr="008D29FD">
        <w:tc>
          <w:tcPr>
            <w:tcW w:w="2122" w:type="dxa"/>
            <w:tcBorders>
              <w:top w:val="single" w:sz="4" w:space="0" w:color="auto"/>
              <w:left w:val="single" w:sz="4" w:space="0" w:color="auto"/>
              <w:bottom w:val="single" w:sz="4" w:space="0" w:color="auto"/>
              <w:right w:val="single" w:sz="4" w:space="0" w:color="auto"/>
            </w:tcBorders>
            <w:vAlign w:val="center"/>
            <w:hideMark/>
          </w:tcPr>
          <w:p w14:paraId="3B94406C" w14:textId="6E073531" w:rsidR="00492BE1" w:rsidRPr="00C81BBD" w:rsidRDefault="00492BE1" w:rsidP="0003152A">
            <w:pPr>
              <w:spacing w:after="0" w:line="240" w:lineRule="auto"/>
              <w:ind w:firstLine="22"/>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Альтернатива</w:t>
            </w:r>
            <w:r w:rsidR="0003152A"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17837B1" w14:textId="55EB74C4" w:rsidR="00492BE1" w:rsidRPr="00C81BBD" w:rsidRDefault="00492BE1" w:rsidP="008D6532">
            <w:pPr>
              <w:spacing w:after="0" w:line="240" w:lineRule="auto"/>
              <w:ind w:firstLine="34"/>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Не може бути застосований, оскільки</w:t>
            </w:r>
            <w:r w:rsidR="008D6532"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застосування державної методики не</w:t>
            </w:r>
            <w:r w:rsidR="008D6532"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вирішує поставлених завдань у сфері</w:t>
            </w:r>
            <w:r w:rsidR="008D6532" w:rsidRPr="00C81BBD">
              <w:rPr>
                <w:rFonts w:ascii="TimesNewRoman" w:eastAsia="Times New Roman" w:hAnsi="TimesNewRoman" w:cs="Times New Roman"/>
                <w:sz w:val="24"/>
                <w:szCs w:val="24"/>
                <w:lang w:eastAsia="uk-UA"/>
              </w:rPr>
              <w:t xml:space="preserve"> </w:t>
            </w:r>
            <w:r w:rsidRPr="00C81BBD">
              <w:rPr>
                <w:rFonts w:ascii="TimesNewRoman" w:eastAsia="Times New Roman" w:hAnsi="TimesNewRoman" w:cs="Times New Roman"/>
                <w:sz w:val="24"/>
                <w:szCs w:val="24"/>
                <w:lang w:eastAsia="uk-UA"/>
              </w:rPr>
              <w:t>оренди комунального майна</w:t>
            </w:r>
          </w:p>
        </w:tc>
        <w:tc>
          <w:tcPr>
            <w:tcW w:w="3231" w:type="dxa"/>
            <w:tcBorders>
              <w:top w:val="single" w:sz="4" w:space="0" w:color="auto"/>
              <w:left w:val="single" w:sz="4" w:space="0" w:color="auto"/>
              <w:bottom w:val="single" w:sz="4" w:space="0" w:color="auto"/>
              <w:right w:val="single" w:sz="4" w:space="0" w:color="auto"/>
            </w:tcBorders>
            <w:vAlign w:val="center"/>
            <w:hideMark/>
          </w:tcPr>
          <w:p w14:paraId="3BFD4D94" w14:textId="77777777" w:rsidR="00492BE1" w:rsidRPr="00C81BBD" w:rsidRDefault="00492BE1" w:rsidP="00703F92">
            <w:pPr>
              <w:spacing w:after="0" w:line="240" w:lineRule="auto"/>
              <w:ind w:firstLine="709"/>
              <w:jc w:val="both"/>
              <w:rPr>
                <w:rFonts w:ascii="Times New Roman" w:eastAsia="Times New Roman" w:hAnsi="Times New Roman" w:cs="Times New Roman"/>
                <w:sz w:val="24"/>
                <w:szCs w:val="24"/>
                <w:lang w:eastAsia="uk-UA"/>
              </w:rPr>
            </w:pPr>
            <w:r w:rsidRPr="00C81BBD">
              <w:rPr>
                <w:rFonts w:ascii="TimesNewRoman" w:eastAsia="Times New Roman" w:hAnsi="TimesNewRoman" w:cs="Times New Roman"/>
                <w:sz w:val="24"/>
                <w:szCs w:val="24"/>
                <w:lang w:eastAsia="uk-UA"/>
              </w:rPr>
              <w:t>Х</w:t>
            </w:r>
          </w:p>
        </w:tc>
      </w:tr>
    </w:tbl>
    <w:p w14:paraId="210C27CE" w14:textId="774A5F16" w:rsidR="00566F56" w:rsidRPr="00C81BBD" w:rsidRDefault="00492BE1" w:rsidP="00703F92">
      <w:pPr>
        <w:spacing w:after="0" w:line="240" w:lineRule="auto"/>
        <w:ind w:firstLine="709"/>
        <w:jc w:val="both"/>
        <w:rPr>
          <w:rFonts w:ascii="TimesNewRoman" w:eastAsia="Times New Roman" w:hAnsi="TimesNewRoman" w:cs="Times New Roman"/>
          <w:i/>
          <w:iCs/>
          <w:sz w:val="28"/>
          <w:szCs w:val="28"/>
          <w:lang w:eastAsia="uk-UA"/>
        </w:rPr>
      </w:pPr>
      <w:r w:rsidRPr="00C81BBD">
        <w:rPr>
          <w:rFonts w:ascii="TimesNewRoman" w:eastAsia="Times New Roman" w:hAnsi="TimesNewRoman" w:cs="Times New Roman"/>
          <w:sz w:val="24"/>
          <w:szCs w:val="24"/>
          <w:lang w:eastAsia="uk-UA"/>
        </w:rPr>
        <w:br/>
      </w:r>
      <w:r w:rsidRPr="00C81BBD">
        <w:rPr>
          <w:rFonts w:ascii="TimesNewRoman" w:eastAsia="Times New Roman" w:hAnsi="TimesNewRoman" w:cs="Times New Roman"/>
          <w:b/>
          <w:bCs/>
          <w:sz w:val="28"/>
          <w:szCs w:val="28"/>
          <w:lang w:eastAsia="uk-UA"/>
        </w:rPr>
        <w:t>V. Механізми та заходи, які забезпечать розв’язання визначеної проблеми</w:t>
      </w:r>
      <w:r w:rsidR="007A79C5" w:rsidRPr="00C81BBD">
        <w:rPr>
          <w:rFonts w:ascii="TimesNewRoman" w:eastAsia="Times New Roman" w:hAnsi="TimesNewRoman" w:cs="Times New Roman"/>
          <w:b/>
          <w:bCs/>
          <w:sz w:val="28"/>
          <w:szCs w:val="28"/>
          <w:lang w:eastAsia="uk-UA"/>
        </w:rPr>
        <w:t xml:space="preserve"> </w:t>
      </w:r>
    </w:p>
    <w:p w14:paraId="63623EDD" w14:textId="6A5FC661" w:rsidR="00B940A5"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Запропонований проект рішення:</w:t>
      </w:r>
      <w:r w:rsidR="007A79C5" w:rsidRPr="00C81BBD">
        <w:rPr>
          <w:rFonts w:ascii="TimesNewRoman" w:eastAsia="Times New Roman" w:hAnsi="TimesNewRoman" w:cs="Times New Roman"/>
          <w:sz w:val="28"/>
          <w:szCs w:val="28"/>
          <w:lang w:eastAsia="uk-UA"/>
        </w:rPr>
        <w:t xml:space="preserve"> </w:t>
      </w:r>
    </w:p>
    <w:p w14:paraId="067836C6" w14:textId="4CDA0798" w:rsidR="00B940A5"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передбачає механізм розрахунку орендної плати з урахуванням</w:t>
      </w:r>
      <w:r w:rsidR="007A79C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незалежної оцінки майна та відповідної орендної ставки;</w:t>
      </w:r>
      <w:r w:rsidR="007A79C5" w:rsidRPr="00C81BBD">
        <w:rPr>
          <w:rFonts w:ascii="TimesNewRoman" w:eastAsia="Times New Roman" w:hAnsi="TimesNewRoman" w:cs="Times New Roman"/>
          <w:sz w:val="28"/>
          <w:szCs w:val="28"/>
          <w:lang w:eastAsia="uk-UA"/>
        </w:rPr>
        <w:t xml:space="preserve"> </w:t>
      </w:r>
    </w:p>
    <w:p w14:paraId="5B6636A3" w14:textId="7B4AFA7B" w:rsidR="00B940A5"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забезпечує гарантоване право на оренду для пільгової категорії орендарів</w:t>
      </w:r>
      <w:r w:rsidR="007A79C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відповідно до ст. 15 Закону;</w:t>
      </w:r>
      <w:r w:rsidR="007A79C5" w:rsidRPr="00C81BBD">
        <w:rPr>
          <w:rFonts w:ascii="TimesNewRoman" w:eastAsia="Times New Roman" w:hAnsi="TimesNewRoman" w:cs="Times New Roman"/>
          <w:sz w:val="28"/>
          <w:szCs w:val="28"/>
          <w:lang w:eastAsia="uk-UA"/>
        </w:rPr>
        <w:t xml:space="preserve"> </w:t>
      </w:r>
    </w:p>
    <w:p w14:paraId="34477990" w14:textId="77777777" w:rsidR="00B940A5"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гарантує територіальній громаді збереження комунального майна та його</w:t>
      </w:r>
      <w:r w:rsidR="00B940A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ефективне використання.</w:t>
      </w:r>
    </w:p>
    <w:p w14:paraId="31330697" w14:textId="2A2FC12F" w:rsidR="00B940A5"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Відповідно до Закону передача державного та комунального майна в</w:t>
      </w:r>
      <w:r w:rsidR="00B940A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оренду відбувається на аукціоні. При цьому ст</w:t>
      </w:r>
      <w:r w:rsidR="00E8527C" w:rsidRPr="00C81BBD">
        <w:rPr>
          <w:rFonts w:ascii="TimesNewRoman" w:eastAsia="Times New Roman" w:hAnsi="TimesNewRoman" w:cs="Times New Roman"/>
          <w:sz w:val="28"/>
          <w:szCs w:val="28"/>
          <w:lang w:eastAsia="uk-UA"/>
        </w:rPr>
        <w:t>.</w:t>
      </w:r>
      <w:r w:rsidRPr="00C81BBD">
        <w:rPr>
          <w:rFonts w:ascii="TimesNewRoman" w:eastAsia="Times New Roman" w:hAnsi="TimesNewRoman" w:cs="Times New Roman"/>
          <w:sz w:val="28"/>
          <w:szCs w:val="28"/>
          <w:lang w:eastAsia="uk-UA"/>
        </w:rPr>
        <w:t xml:space="preserve"> 15 Закону передбачені</w:t>
      </w:r>
      <w:r w:rsidR="00B940A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виключення з цього загального принципу - певні категорії орендарів мають</w:t>
      </w:r>
      <w:r w:rsidR="00B940A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право на укладення договору оренди без аукціону. Як наслідок, розмір</w:t>
      </w:r>
      <w:r w:rsidR="00B940A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орендної плати формується не на основі ринкового попиту, а відповідно до</w:t>
      </w:r>
      <w:r w:rsidR="00B940A5" w:rsidRPr="00C81BBD">
        <w:rPr>
          <w:rFonts w:ascii="TimesNewRoman" w:eastAsia="Times New Roman" w:hAnsi="TimesNewRoman" w:cs="Times New Roman"/>
          <w:sz w:val="28"/>
          <w:szCs w:val="28"/>
          <w:lang w:eastAsia="uk-UA"/>
        </w:rPr>
        <w:t xml:space="preserve"> </w:t>
      </w:r>
      <w:r w:rsidR="00566F56" w:rsidRPr="00C81BBD">
        <w:rPr>
          <w:rFonts w:ascii="TimesNewRoman" w:eastAsia="Times New Roman" w:hAnsi="TimesNewRoman" w:cs="Times New Roman"/>
          <w:sz w:val="28"/>
          <w:szCs w:val="28"/>
          <w:lang w:eastAsia="uk-UA"/>
        </w:rPr>
        <w:t>М</w:t>
      </w:r>
      <w:r w:rsidRPr="00C81BBD">
        <w:rPr>
          <w:rFonts w:ascii="TimesNewRoman" w:eastAsia="Times New Roman" w:hAnsi="TimesNewRoman" w:cs="Times New Roman"/>
          <w:sz w:val="28"/>
          <w:szCs w:val="28"/>
          <w:lang w:eastAsia="uk-UA"/>
        </w:rPr>
        <w:t>етодики.</w:t>
      </w:r>
    </w:p>
    <w:p w14:paraId="11202C8F" w14:textId="33F7E9D1" w:rsidR="00B940A5"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Проектом рішення пропонується Методика розрахунку орендної плати на</w:t>
      </w:r>
      <w:r w:rsidR="00B940A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основі незалежної оцінки та розміру орендної ставки (в залежності від мети</w:t>
      </w:r>
      <w:r w:rsidR="00B940A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використання/орендаря), при цьому бюджетним установам, які повністю</w:t>
      </w:r>
      <w:r w:rsidR="00B940A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фінансуються за рахунок державного</w:t>
      </w:r>
      <w:r w:rsidR="00256C71" w:rsidRPr="00C81BBD">
        <w:rPr>
          <w:rFonts w:ascii="TimesNewRoman" w:eastAsia="Times New Roman" w:hAnsi="TimesNewRoman" w:cs="Times New Roman"/>
          <w:sz w:val="28"/>
          <w:szCs w:val="28"/>
          <w:lang w:eastAsia="uk-UA"/>
        </w:rPr>
        <w:t xml:space="preserve"> та/або місцевого</w:t>
      </w:r>
      <w:r w:rsidRPr="00C81BBD">
        <w:rPr>
          <w:rFonts w:ascii="TimesNewRoman" w:eastAsia="Times New Roman" w:hAnsi="TimesNewRoman" w:cs="Times New Roman"/>
          <w:sz w:val="28"/>
          <w:szCs w:val="28"/>
          <w:lang w:eastAsia="uk-UA"/>
        </w:rPr>
        <w:t xml:space="preserve"> бюджету, а також </w:t>
      </w:r>
      <w:r w:rsidR="00256C71" w:rsidRPr="00C81BBD">
        <w:rPr>
          <w:rFonts w:ascii="TimesNewRoman" w:eastAsia="Times New Roman" w:hAnsi="TimesNewRoman" w:cs="Times New Roman"/>
          <w:sz w:val="28"/>
          <w:szCs w:val="28"/>
          <w:lang w:eastAsia="uk-UA"/>
        </w:rPr>
        <w:t xml:space="preserve">певним </w:t>
      </w:r>
      <w:r w:rsidRPr="00C81BBD">
        <w:rPr>
          <w:rFonts w:ascii="TimesNewRoman" w:eastAsia="Times New Roman" w:hAnsi="TimesNewRoman" w:cs="Times New Roman"/>
          <w:sz w:val="28"/>
          <w:szCs w:val="28"/>
          <w:lang w:eastAsia="uk-UA"/>
        </w:rPr>
        <w:t>іншим організаціям</w:t>
      </w:r>
      <w:r w:rsidR="00B940A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буде встановлено річну орендну плату 1 грн./рік.</w:t>
      </w:r>
      <w:r w:rsidR="00B940A5" w:rsidRPr="00C81BBD">
        <w:rPr>
          <w:rFonts w:ascii="TimesNewRoman" w:eastAsia="Times New Roman" w:hAnsi="TimesNewRoman" w:cs="Times New Roman"/>
          <w:sz w:val="28"/>
          <w:szCs w:val="28"/>
          <w:lang w:eastAsia="uk-UA"/>
        </w:rPr>
        <w:t xml:space="preserve"> </w:t>
      </w:r>
    </w:p>
    <w:p w14:paraId="3C920BFE" w14:textId="6B60E7FC" w:rsidR="00B940A5"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Проектом акта також передбачається врегулювати порядок індексації</w:t>
      </w:r>
      <w:r w:rsidR="00B940A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орендної плати.</w:t>
      </w:r>
      <w:r w:rsidR="00B940A5" w:rsidRPr="00C81BBD">
        <w:rPr>
          <w:rFonts w:ascii="TimesNewRoman" w:eastAsia="Times New Roman" w:hAnsi="TimesNewRoman" w:cs="Times New Roman"/>
          <w:sz w:val="28"/>
          <w:szCs w:val="28"/>
          <w:lang w:eastAsia="uk-UA"/>
        </w:rPr>
        <w:t xml:space="preserve"> </w:t>
      </w:r>
      <w:r w:rsidR="006646D4" w:rsidRPr="00C81BBD">
        <w:rPr>
          <w:rFonts w:ascii="TimesNewRoman" w:eastAsia="Times New Roman" w:hAnsi="TimesNewRoman" w:cs="Times New Roman"/>
          <w:sz w:val="28"/>
          <w:szCs w:val="28"/>
          <w:lang w:eastAsia="uk-UA"/>
        </w:rPr>
        <w:t>Наявну</w:t>
      </w:r>
      <w:r w:rsidRPr="00C81BBD">
        <w:rPr>
          <w:rFonts w:ascii="TimesNewRoman" w:eastAsia="Times New Roman" w:hAnsi="TimesNewRoman" w:cs="Times New Roman"/>
          <w:sz w:val="28"/>
          <w:szCs w:val="28"/>
          <w:lang w:eastAsia="uk-UA"/>
        </w:rPr>
        <w:t xml:space="preserve"> Методику розрахунку орендної плати за оренду </w:t>
      </w:r>
      <w:r w:rsidRPr="00C81BBD">
        <w:rPr>
          <w:rFonts w:ascii="TimesNewRoman" w:eastAsia="Times New Roman" w:hAnsi="TimesNewRoman" w:cs="Times New Roman"/>
          <w:sz w:val="28"/>
          <w:szCs w:val="28"/>
          <w:lang w:eastAsia="uk-UA"/>
        </w:rPr>
        <w:lastRenderedPageBreak/>
        <w:t>комунального</w:t>
      </w:r>
      <w:r w:rsidR="00B940A5"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майна та пропорції її розподілу, затверджену рішенням міської ради від</w:t>
      </w:r>
      <w:r w:rsidR="00B940A5" w:rsidRPr="00C81BBD">
        <w:rPr>
          <w:rFonts w:ascii="TimesNewRoman" w:eastAsia="Times New Roman" w:hAnsi="TimesNewRoman" w:cs="Times New Roman"/>
          <w:sz w:val="28"/>
          <w:szCs w:val="28"/>
          <w:lang w:eastAsia="uk-UA"/>
        </w:rPr>
        <w:t xml:space="preserve"> </w:t>
      </w:r>
      <w:r w:rsidR="00851F5F" w:rsidRPr="00C81BBD">
        <w:rPr>
          <w:rFonts w:ascii="Times New Roman" w:hAnsi="Times New Roman" w:cs="Times New Roman"/>
          <w:sz w:val="28"/>
          <w:szCs w:val="28"/>
        </w:rPr>
        <w:t>28.10.2011 № 229,</w:t>
      </w:r>
      <w:r w:rsidRPr="00C81BBD">
        <w:rPr>
          <w:rFonts w:ascii="TimesNewRoman" w:eastAsia="Times New Roman" w:hAnsi="TimesNewRoman" w:cs="Times New Roman"/>
          <w:sz w:val="28"/>
          <w:szCs w:val="28"/>
          <w:lang w:eastAsia="uk-UA"/>
        </w:rPr>
        <w:t xml:space="preserve"> буде визнано такою, що втратила чинність.</w:t>
      </w:r>
    </w:p>
    <w:p w14:paraId="6F31A045" w14:textId="77777777" w:rsidR="00C3645F" w:rsidRPr="00C81BBD" w:rsidRDefault="00C3645F" w:rsidP="00110D25">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C81BBD">
        <w:rPr>
          <w:rFonts w:ascii="Times New Roman" w:eastAsia="Times New Roman" w:hAnsi="Times New Roman" w:cs="Times New Roman"/>
          <w:sz w:val="28"/>
          <w:szCs w:val="28"/>
          <w:lang w:eastAsia="ar-SA"/>
        </w:rPr>
        <w:t>Для реалізації поставленої мети пропонується проведення наступних заходів:</w:t>
      </w:r>
    </w:p>
    <w:p w14:paraId="5DDE6F66" w14:textId="6252B6E2" w:rsidR="00C3645F" w:rsidRPr="00C81BBD" w:rsidRDefault="00EB0188" w:rsidP="00110D25">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C81BBD">
        <w:rPr>
          <w:rFonts w:ascii="Times New Roman" w:eastAsia="Times New Roman" w:hAnsi="Times New Roman" w:cs="Times New Roman"/>
          <w:sz w:val="28"/>
          <w:szCs w:val="28"/>
          <w:lang w:eastAsia="ar-SA"/>
        </w:rPr>
        <w:t>- п</w:t>
      </w:r>
      <w:r w:rsidR="00C3645F" w:rsidRPr="00C81BBD">
        <w:rPr>
          <w:rFonts w:ascii="Times New Roman" w:eastAsia="Times New Roman" w:hAnsi="Times New Roman" w:cs="Times New Roman"/>
          <w:sz w:val="28"/>
          <w:szCs w:val="28"/>
          <w:lang w:eastAsia="ar-SA"/>
        </w:rPr>
        <w:t>роведення інформаційних заходів із суб’єктами господарювання, щодо необхідності впровадження такого документа відповідно до Закону України «Про оренду державного та комунального майна»;</w:t>
      </w:r>
    </w:p>
    <w:p w14:paraId="39649178" w14:textId="77777777" w:rsidR="00C3645F" w:rsidRPr="00C81BBD" w:rsidRDefault="00C3645F" w:rsidP="00110D25">
      <w:pPr>
        <w:suppressAutoHyphens/>
        <w:spacing w:after="0" w:line="240" w:lineRule="auto"/>
        <w:ind w:firstLine="709"/>
        <w:jc w:val="both"/>
        <w:rPr>
          <w:rFonts w:ascii="Times New Roman" w:eastAsia="Times New Roman" w:hAnsi="Times New Roman" w:cs="Times New Roman"/>
          <w:sz w:val="28"/>
          <w:szCs w:val="28"/>
          <w:lang w:eastAsia="ar-SA"/>
        </w:rPr>
      </w:pPr>
      <w:r w:rsidRPr="00C81BBD">
        <w:rPr>
          <w:rFonts w:ascii="Times New Roman" w:eastAsia="Times New Roman" w:hAnsi="Times New Roman" w:cs="Times New Roman"/>
          <w:sz w:val="28"/>
          <w:szCs w:val="28"/>
          <w:lang w:eastAsia="ar-SA"/>
        </w:rPr>
        <w:t>- розробка та оприлюднення проєкту рішення Вараської міської ради «Про затвердження Методики розрахунку орендної плати за комунальне майно Вараської міської територіальної громади»;</w:t>
      </w:r>
    </w:p>
    <w:p w14:paraId="622D7445" w14:textId="77777777" w:rsidR="00C3645F" w:rsidRPr="00C81BBD" w:rsidRDefault="00C3645F" w:rsidP="00110D25">
      <w:pPr>
        <w:suppressAutoHyphens/>
        <w:spacing w:after="0" w:line="240" w:lineRule="auto"/>
        <w:ind w:firstLine="709"/>
        <w:jc w:val="both"/>
        <w:rPr>
          <w:rFonts w:ascii="Times New Roman" w:eastAsia="Times New Roman" w:hAnsi="Times New Roman" w:cs="Times New Roman"/>
          <w:sz w:val="28"/>
          <w:szCs w:val="28"/>
          <w:lang w:eastAsia="ar-SA"/>
        </w:rPr>
      </w:pPr>
      <w:r w:rsidRPr="00C81BBD">
        <w:rPr>
          <w:rFonts w:ascii="Times New Roman" w:eastAsia="Times New Roman" w:hAnsi="Times New Roman" w:cs="Times New Roman"/>
          <w:sz w:val="28"/>
          <w:szCs w:val="28"/>
          <w:lang w:eastAsia="ar-SA"/>
        </w:rPr>
        <w:t>- обґрунтоване прийняття або відхилення пропозицій щодо регуляторного акту;</w:t>
      </w:r>
    </w:p>
    <w:p w14:paraId="04D26671" w14:textId="77777777" w:rsidR="00C3645F" w:rsidRPr="00C81BBD" w:rsidRDefault="00C3645F" w:rsidP="00110D25">
      <w:pPr>
        <w:suppressAutoHyphens/>
        <w:spacing w:after="0" w:line="240" w:lineRule="auto"/>
        <w:ind w:firstLine="709"/>
        <w:jc w:val="both"/>
        <w:rPr>
          <w:rFonts w:ascii="Times New Roman" w:eastAsia="Times New Roman" w:hAnsi="Times New Roman" w:cs="Times New Roman"/>
          <w:sz w:val="28"/>
          <w:szCs w:val="28"/>
          <w:lang w:eastAsia="ar-SA"/>
        </w:rPr>
      </w:pPr>
      <w:r w:rsidRPr="00C81BBD">
        <w:rPr>
          <w:rFonts w:ascii="Times New Roman" w:eastAsia="Times New Roman" w:hAnsi="Times New Roman" w:cs="Times New Roman"/>
          <w:sz w:val="28"/>
          <w:szCs w:val="28"/>
          <w:lang w:eastAsia="ar-SA"/>
        </w:rPr>
        <w:t>- прийняття рішення Вараської міської ради.</w:t>
      </w:r>
    </w:p>
    <w:p w14:paraId="151D4973" w14:textId="3F5102EA" w:rsidR="00C3645F" w:rsidRPr="00C81BBD" w:rsidRDefault="00C3645F" w:rsidP="006C5037">
      <w:pPr>
        <w:suppressAutoHyphens/>
        <w:spacing w:after="0" w:line="240" w:lineRule="auto"/>
        <w:ind w:firstLine="709"/>
        <w:jc w:val="both"/>
        <w:rPr>
          <w:rFonts w:ascii="Conv_Rubik-Regular" w:eastAsia="Times New Roman" w:hAnsi="Conv_Rubik-Regular" w:cs="Conv_Rubik-Regular"/>
          <w:sz w:val="28"/>
          <w:szCs w:val="28"/>
          <w:lang w:eastAsia="ar-SA"/>
        </w:rPr>
      </w:pPr>
      <w:r w:rsidRPr="00C81BBD">
        <w:rPr>
          <w:rFonts w:ascii="Times New Roman" w:eastAsia="Times New Roman" w:hAnsi="Times New Roman" w:cs="Times New Roman"/>
          <w:sz w:val="28"/>
          <w:szCs w:val="28"/>
          <w:lang w:eastAsia="ar-SA"/>
        </w:rPr>
        <w:t>Механізмом дії даного регуляторного акту є створення єдиного універсального документа</w:t>
      </w:r>
      <w:r w:rsidR="00D74EA0" w:rsidRPr="00C81BBD">
        <w:rPr>
          <w:rFonts w:ascii="Times New Roman" w:eastAsia="Times New Roman" w:hAnsi="Times New Roman" w:cs="Times New Roman"/>
          <w:sz w:val="28"/>
          <w:szCs w:val="28"/>
          <w:lang w:eastAsia="ar-SA"/>
        </w:rPr>
        <w:t xml:space="preserve"> – </w:t>
      </w:r>
      <w:r w:rsidRPr="00C81BBD">
        <w:rPr>
          <w:rFonts w:ascii="Times New Roman" w:eastAsia="Times New Roman" w:hAnsi="Times New Roman" w:cs="Times New Roman"/>
          <w:sz w:val="28"/>
          <w:szCs w:val="28"/>
          <w:lang w:eastAsia="ar-SA"/>
        </w:rPr>
        <w:t xml:space="preserve">Методики розрахунку орендної плати за комунальне майно Вараської міської територіальної громади, яким будуть керуватися орендодавці з метою запровадження </w:t>
      </w:r>
      <w:r w:rsidRPr="00C81BBD">
        <w:rPr>
          <w:rFonts w:ascii="Conv_Rubik-Regular" w:eastAsia="Times New Roman" w:hAnsi="Conv_Rubik-Regular" w:cs="Conv_Rubik-Regular"/>
          <w:sz w:val="28"/>
          <w:szCs w:val="28"/>
          <w:lang w:eastAsia="ar-SA"/>
        </w:rPr>
        <w:t xml:space="preserve">єдиних вимог до розрахунку орендної плати комунального майна Вараської міської територіальної громади. </w:t>
      </w:r>
      <w:r w:rsidRPr="00C81BBD">
        <w:rPr>
          <w:rFonts w:ascii="Times New Roman" w:eastAsia="Times New Roman" w:hAnsi="Times New Roman" w:cs="Times New Roman"/>
          <w:sz w:val="28"/>
          <w:szCs w:val="28"/>
          <w:lang w:eastAsia="ar-SA"/>
        </w:rPr>
        <w:t xml:space="preserve">Захисту інтересів орендодавців та орендарів і забезпечення ефективного використання нерухомого майна, що належить до комунальної власності Вараської міської територіальної громади. </w:t>
      </w:r>
    </w:p>
    <w:p w14:paraId="1F977395" w14:textId="449569D8" w:rsidR="00C3645F" w:rsidRPr="00C81BBD" w:rsidRDefault="00C3645F" w:rsidP="006C5037">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C81BBD">
        <w:rPr>
          <w:rFonts w:ascii="Times New Roman" w:eastAsia="Times New Roman" w:hAnsi="Times New Roman" w:cs="Times New Roman"/>
          <w:sz w:val="28"/>
          <w:szCs w:val="28"/>
          <w:lang w:eastAsia="ar-SA"/>
        </w:rPr>
        <w:t>Реалізація регуляторного акта – проєкту рішення «Про затвердження Методики розрахунку орендної плати за комунальне майно Вараської міської територіальної громади»</w:t>
      </w:r>
      <w:r w:rsidR="00D74EA0" w:rsidRPr="00C81BBD">
        <w:rPr>
          <w:rFonts w:ascii="Times New Roman" w:eastAsia="Times New Roman" w:hAnsi="Times New Roman" w:cs="Times New Roman"/>
          <w:sz w:val="28"/>
          <w:szCs w:val="28"/>
          <w:lang w:eastAsia="ar-SA"/>
        </w:rPr>
        <w:t xml:space="preserve">  – </w:t>
      </w:r>
      <w:r w:rsidRPr="00C81BBD">
        <w:rPr>
          <w:rFonts w:ascii="Times New Roman" w:eastAsia="Times New Roman" w:hAnsi="Times New Roman" w:cs="Times New Roman"/>
          <w:sz w:val="28"/>
          <w:szCs w:val="28"/>
          <w:lang w:eastAsia="ar-SA"/>
        </w:rPr>
        <w:t xml:space="preserve">дозволить встановити чіткі вимоги до  </w:t>
      </w:r>
      <w:r w:rsidRPr="00C81BBD">
        <w:rPr>
          <w:rFonts w:ascii="Conv_Rubik-Regular" w:eastAsia="Times New Roman" w:hAnsi="Conv_Rubik-Regular" w:cs="Conv_Rubik-Regular"/>
          <w:sz w:val="28"/>
          <w:szCs w:val="28"/>
          <w:lang w:eastAsia="ar-SA"/>
        </w:rPr>
        <w:t>розрахунку орендної плати</w:t>
      </w:r>
      <w:r w:rsidRPr="00C81BBD">
        <w:rPr>
          <w:rFonts w:ascii="Times New Roman" w:eastAsia="Times New Roman" w:hAnsi="Times New Roman" w:cs="Times New Roman"/>
          <w:sz w:val="28"/>
          <w:szCs w:val="28"/>
          <w:lang w:eastAsia="ar-SA"/>
        </w:rPr>
        <w:t>, визначення єдиного підходу до вирішення проблемних питань, пов’язаних із реалізацією новацій, визначених Законом України від 03.10.2019 року №157-ІХ «Про оренду державного та комунального майна».</w:t>
      </w:r>
    </w:p>
    <w:p w14:paraId="1039D474" w14:textId="2FBC30E2" w:rsidR="00C3645F" w:rsidRPr="00C81BBD" w:rsidRDefault="00C3645F" w:rsidP="006C5037">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C81BBD">
        <w:rPr>
          <w:rFonts w:ascii="Times New Roman" w:eastAsia="Times New Roman" w:hAnsi="Times New Roman" w:cs="Times New Roman"/>
          <w:sz w:val="28"/>
          <w:szCs w:val="28"/>
          <w:lang w:eastAsia="ar-SA"/>
        </w:rPr>
        <w:t>Запропонований спосіб досягнення цілей є оптимальним шляхом вирішення проблеми й ґрунтується на загальнообов’язковості виконання норм зазначеного рішення всіма учасниками правовідносин у сфері орендних відносин комунального майна.</w:t>
      </w:r>
    </w:p>
    <w:p w14:paraId="159817E5" w14:textId="61AC09E5" w:rsidR="00C3645F" w:rsidRPr="00C81BBD" w:rsidRDefault="00C3645F" w:rsidP="006C5037">
      <w:pPr>
        <w:suppressAutoHyphens/>
        <w:spacing w:after="0" w:line="240" w:lineRule="auto"/>
        <w:ind w:firstLine="709"/>
        <w:jc w:val="both"/>
        <w:rPr>
          <w:rFonts w:ascii="Times New Roman" w:eastAsia="Times New Roman" w:hAnsi="Times New Roman" w:cs="Times New Roman"/>
          <w:b/>
          <w:sz w:val="28"/>
          <w:szCs w:val="28"/>
          <w:lang w:eastAsia="ar-SA"/>
        </w:rPr>
      </w:pPr>
      <w:r w:rsidRPr="00C81BBD">
        <w:rPr>
          <w:rFonts w:ascii="Times New Roman" w:eastAsia="Times New Roman" w:hAnsi="Times New Roman" w:cs="Times New Roman"/>
          <w:sz w:val="28"/>
          <w:szCs w:val="28"/>
          <w:lang w:eastAsia="ar-SA"/>
        </w:rPr>
        <w:t>Відповідно до вимог щодо реалізації заходів регуляторної політики даний проєкт рішення буде розміщено на офіційному веб-сайті Вараської міської ради.</w:t>
      </w:r>
    </w:p>
    <w:p w14:paraId="0643FD6C" w14:textId="77777777" w:rsidR="00356523" w:rsidRPr="00C81BBD" w:rsidRDefault="00356523" w:rsidP="00703F92">
      <w:pPr>
        <w:spacing w:after="0" w:line="240" w:lineRule="auto"/>
        <w:ind w:firstLine="709"/>
        <w:jc w:val="both"/>
        <w:rPr>
          <w:rFonts w:ascii="TimesNewRoman" w:eastAsia="Times New Roman" w:hAnsi="TimesNewRoman" w:cs="Times New Roman"/>
          <w:sz w:val="28"/>
          <w:szCs w:val="28"/>
          <w:lang w:eastAsia="uk-UA"/>
        </w:rPr>
      </w:pPr>
    </w:p>
    <w:p w14:paraId="49799941" w14:textId="0C8660E8" w:rsidR="00165483" w:rsidRPr="00C81BBD" w:rsidRDefault="00492BE1" w:rsidP="00703F92">
      <w:pPr>
        <w:spacing w:after="0" w:line="240" w:lineRule="auto"/>
        <w:ind w:firstLine="709"/>
        <w:jc w:val="both"/>
        <w:rPr>
          <w:rFonts w:ascii="TimesNewRoman" w:eastAsia="Times New Roman" w:hAnsi="TimesNewRoman" w:cs="Times New Roman"/>
          <w:b/>
          <w:bCs/>
          <w:sz w:val="28"/>
          <w:szCs w:val="28"/>
          <w:lang w:eastAsia="uk-UA"/>
        </w:rPr>
      </w:pPr>
      <w:r w:rsidRPr="00C81BBD">
        <w:rPr>
          <w:rFonts w:ascii="TimesNewRoman" w:eastAsia="Times New Roman" w:hAnsi="TimesNewRoman" w:cs="Times New Roman"/>
          <w:b/>
          <w:bCs/>
          <w:sz w:val="28"/>
          <w:szCs w:val="28"/>
          <w:lang w:eastAsia="uk-UA"/>
        </w:rPr>
        <w:t>VI. Оцінка виконання вимог регуляторного акта залежно від ресурсів,</w:t>
      </w:r>
      <w:r w:rsidR="00165483" w:rsidRPr="00C81BBD">
        <w:rPr>
          <w:rFonts w:ascii="TimesNewRoman" w:eastAsia="Times New Roman" w:hAnsi="TimesNewRoman" w:cs="Times New Roman"/>
          <w:b/>
          <w:bCs/>
          <w:sz w:val="28"/>
          <w:szCs w:val="28"/>
          <w:lang w:eastAsia="uk-UA"/>
        </w:rPr>
        <w:t xml:space="preserve"> </w:t>
      </w:r>
      <w:r w:rsidRPr="00C81BBD">
        <w:rPr>
          <w:rFonts w:ascii="TimesNewRoman" w:eastAsia="Times New Roman" w:hAnsi="TimesNewRoman" w:cs="Times New Roman"/>
          <w:b/>
          <w:bCs/>
          <w:sz w:val="28"/>
          <w:szCs w:val="28"/>
          <w:lang w:eastAsia="uk-UA"/>
        </w:rPr>
        <w:t>якими розпоряджаються органи виконавчої влади чи органи місцевого</w:t>
      </w:r>
      <w:r w:rsidR="00165483" w:rsidRPr="00C81BBD">
        <w:rPr>
          <w:rFonts w:ascii="TimesNewRoman" w:eastAsia="Times New Roman" w:hAnsi="TimesNewRoman" w:cs="Times New Roman"/>
          <w:b/>
          <w:bCs/>
          <w:sz w:val="28"/>
          <w:szCs w:val="28"/>
          <w:lang w:eastAsia="uk-UA"/>
        </w:rPr>
        <w:t xml:space="preserve"> </w:t>
      </w:r>
      <w:r w:rsidRPr="00C81BBD">
        <w:rPr>
          <w:rFonts w:ascii="TimesNewRoman" w:eastAsia="Times New Roman" w:hAnsi="TimesNewRoman" w:cs="Times New Roman"/>
          <w:b/>
          <w:bCs/>
          <w:sz w:val="28"/>
          <w:szCs w:val="28"/>
          <w:lang w:eastAsia="uk-UA"/>
        </w:rPr>
        <w:t>самоврядування, фізичні та юридичні особи, які повинні впроваджувати</w:t>
      </w:r>
      <w:r w:rsidR="00165483" w:rsidRPr="00C81BBD">
        <w:rPr>
          <w:rFonts w:ascii="TimesNewRoman" w:eastAsia="Times New Roman" w:hAnsi="TimesNewRoman" w:cs="Times New Roman"/>
          <w:b/>
          <w:bCs/>
          <w:sz w:val="28"/>
          <w:szCs w:val="28"/>
          <w:lang w:eastAsia="uk-UA"/>
        </w:rPr>
        <w:t xml:space="preserve"> </w:t>
      </w:r>
      <w:r w:rsidRPr="00C81BBD">
        <w:rPr>
          <w:rFonts w:ascii="TimesNewRoman" w:eastAsia="Times New Roman" w:hAnsi="TimesNewRoman" w:cs="Times New Roman"/>
          <w:b/>
          <w:bCs/>
          <w:sz w:val="28"/>
          <w:szCs w:val="28"/>
          <w:lang w:eastAsia="uk-UA"/>
        </w:rPr>
        <w:t>або виконувати ці вимоги</w:t>
      </w:r>
      <w:r w:rsidR="00165483" w:rsidRPr="00C81BBD">
        <w:rPr>
          <w:rFonts w:ascii="TimesNewRoman" w:eastAsia="Times New Roman" w:hAnsi="TimesNewRoman" w:cs="Times New Roman"/>
          <w:b/>
          <w:bCs/>
          <w:sz w:val="28"/>
          <w:szCs w:val="28"/>
          <w:lang w:eastAsia="uk-UA"/>
        </w:rPr>
        <w:t xml:space="preserve"> </w:t>
      </w:r>
    </w:p>
    <w:p w14:paraId="1A406CF7" w14:textId="77777777" w:rsidR="008C402F" w:rsidRPr="00C81BBD" w:rsidRDefault="008C402F" w:rsidP="00703F92">
      <w:pPr>
        <w:spacing w:after="0" w:line="240" w:lineRule="auto"/>
        <w:ind w:firstLine="709"/>
        <w:jc w:val="both"/>
        <w:rPr>
          <w:rFonts w:ascii="TimesNewRoman" w:eastAsia="Times New Roman" w:hAnsi="TimesNewRoman" w:cs="Times New Roman"/>
          <w:b/>
          <w:bCs/>
          <w:sz w:val="28"/>
          <w:szCs w:val="28"/>
          <w:lang w:eastAsia="uk-UA"/>
        </w:rPr>
      </w:pPr>
    </w:p>
    <w:p w14:paraId="4ECB77C2" w14:textId="77777777" w:rsidR="00A2746E" w:rsidRPr="00C81BBD" w:rsidRDefault="00A2746E" w:rsidP="00151DB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81BBD">
        <w:rPr>
          <w:rFonts w:ascii="Times New Roman" w:eastAsia="Times New Roman" w:hAnsi="Times New Roman" w:cs="Times New Roman"/>
          <w:sz w:val="28"/>
          <w:szCs w:val="28"/>
          <w:bdr w:val="none" w:sz="0" w:space="0" w:color="auto" w:frame="1"/>
          <w:shd w:val="clear" w:color="auto" w:fill="FFFFFF"/>
          <w:lang w:eastAsia="uk-UA"/>
        </w:rPr>
        <w:t>Реалізація регуляторного акта не потребує додаткових фінансових, матеріальних та інших витрат ані від органів  місцевого самоврядування, ані від суб'єктів господарювання.</w:t>
      </w:r>
    </w:p>
    <w:p w14:paraId="4E857010" w14:textId="25BB5624" w:rsidR="00165483" w:rsidRPr="00C81BBD" w:rsidRDefault="00492BE1" w:rsidP="00151DB3">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lastRenderedPageBreak/>
        <w:t>Враховуючи, що питома вага суб’єктів малого підприємництва у</w:t>
      </w:r>
      <w:r w:rsidR="00165483"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загальній кількості суб’єктів господарювання, на яких поширюється</w:t>
      </w:r>
      <w:r w:rsidR="00165483"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регулювання, перевищує 10 відсотків</w:t>
      </w:r>
      <w:r w:rsidR="004E1793" w:rsidRPr="00C81BBD">
        <w:rPr>
          <w:rFonts w:ascii="TimesNewRoman" w:eastAsia="Times New Roman" w:hAnsi="TimesNewRoman" w:cs="Times New Roman"/>
          <w:sz w:val="28"/>
          <w:szCs w:val="28"/>
          <w:lang w:eastAsia="uk-UA"/>
        </w:rPr>
        <w:t xml:space="preserve"> (становить 17%)</w:t>
      </w:r>
      <w:r w:rsidRPr="00C81BBD">
        <w:rPr>
          <w:rFonts w:ascii="TimesNewRoman" w:eastAsia="Times New Roman" w:hAnsi="TimesNewRoman" w:cs="Times New Roman"/>
          <w:sz w:val="28"/>
          <w:szCs w:val="28"/>
          <w:lang w:eastAsia="uk-UA"/>
        </w:rPr>
        <w:t>, здійснено розрахунок витрат на</w:t>
      </w:r>
      <w:r w:rsidR="00165483"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запровадження державного регулювання для суб’єктів малого підприємництва</w:t>
      </w:r>
      <w:r w:rsidR="00165483"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згідно з додатком 4 до Методики проведення аналізу впливу регуляторного</w:t>
      </w:r>
      <w:r w:rsidR="00165483"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акта - Тест малого підприємництва (додається).</w:t>
      </w:r>
    </w:p>
    <w:p w14:paraId="1EE47820" w14:textId="77777777" w:rsidR="00237902" w:rsidRPr="00C81BBD" w:rsidRDefault="00237902" w:rsidP="00703F92">
      <w:pPr>
        <w:spacing w:after="0" w:line="240" w:lineRule="auto"/>
        <w:ind w:firstLine="709"/>
        <w:jc w:val="both"/>
        <w:rPr>
          <w:rFonts w:ascii="TimesNewRoman" w:eastAsia="Times New Roman" w:hAnsi="TimesNewRoman" w:cs="Times New Roman"/>
          <w:sz w:val="28"/>
          <w:szCs w:val="28"/>
          <w:lang w:eastAsia="uk-UA"/>
        </w:rPr>
      </w:pPr>
    </w:p>
    <w:p w14:paraId="4D5EB533" w14:textId="158CA535" w:rsidR="00DC13F5" w:rsidRPr="00C81BBD" w:rsidRDefault="00492BE1" w:rsidP="00413CBD">
      <w:pPr>
        <w:spacing w:after="0" w:line="240" w:lineRule="auto"/>
        <w:ind w:firstLine="709"/>
        <w:jc w:val="center"/>
        <w:rPr>
          <w:rFonts w:ascii="TimesNewRoman" w:eastAsia="Times New Roman" w:hAnsi="TimesNewRoman" w:cs="Times New Roman"/>
          <w:b/>
          <w:bCs/>
          <w:sz w:val="28"/>
          <w:szCs w:val="28"/>
          <w:lang w:eastAsia="uk-UA"/>
        </w:rPr>
      </w:pPr>
      <w:r w:rsidRPr="00C81BBD">
        <w:rPr>
          <w:rFonts w:ascii="TimesNewRoman" w:eastAsia="Times New Roman" w:hAnsi="TimesNewRoman" w:cs="Times New Roman"/>
          <w:b/>
          <w:bCs/>
          <w:sz w:val="28"/>
          <w:szCs w:val="28"/>
          <w:lang w:eastAsia="uk-UA"/>
        </w:rPr>
        <w:t>VII. Обґрунтування запропонованого строку дії регуляторного акта</w:t>
      </w:r>
    </w:p>
    <w:p w14:paraId="4FAAA28B" w14:textId="77777777" w:rsidR="00413CBD" w:rsidRPr="00C81BBD" w:rsidRDefault="00413CBD" w:rsidP="00703F92">
      <w:pPr>
        <w:spacing w:after="0" w:line="240" w:lineRule="auto"/>
        <w:ind w:firstLine="709"/>
        <w:jc w:val="both"/>
        <w:rPr>
          <w:rFonts w:ascii="TimesNewRoman" w:eastAsia="Times New Roman" w:hAnsi="TimesNewRoman" w:cs="Times New Roman"/>
          <w:b/>
          <w:bCs/>
          <w:sz w:val="28"/>
          <w:szCs w:val="28"/>
          <w:lang w:eastAsia="uk-UA"/>
        </w:rPr>
      </w:pPr>
    </w:p>
    <w:p w14:paraId="27465F05" w14:textId="7668A56C" w:rsidR="00165483"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Строк дії запропонованого регуляторного акта не обмежений конкретним</w:t>
      </w:r>
      <w:r w:rsidR="00165483"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терміном – постійний, оскільки його прийняття необхідне для постійного</w:t>
      </w:r>
      <w:r w:rsidR="00165483" w:rsidRPr="00C81BBD">
        <w:rPr>
          <w:rFonts w:ascii="TimesNewRoman" w:eastAsia="Times New Roman" w:hAnsi="TimesNewRoman" w:cs="Times New Roman"/>
          <w:sz w:val="28"/>
          <w:szCs w:val="28"/>
          <w:lang w:eastAsia="uk-UA"/>
        </w:rPr>
        <w:t xml:space="preserve"> </w:t>
      </w:r>
      <w:r w:rsidR="000D2945" w:rsidRPr="00C81BBD">
        <w:rPr>
          <w:rFonts w:ascii="TimesNewRoman" w:eastAsia="Times New Roman" w:hAnsi="TimesNewRoman" w:cs="Times New Roman"/>
          <w:sz w:val="28"/>
          <w:szCs w:val="28"/>
          <w:lang w:eastAsia="uk-UA"/>
        </w:rPr>
        <w:t>користування</w:t>
      </w:r>
      <w:r w:rsidRPr="00C81BBD">
        <w:rPr>
          <w:rFonts w:ascii="TimesNewRoman" w:eastAsia="Times New Roman" w:hAnsi="TimesNewRoman" w:cs="Times New Roman"/>
          <w:sz w:val="28"/>
          <w:szCs w:val="28"/>
          <w:lang w:eastAsia="uk-UA"/>
        </w:rPr>
        <w:t xml:space="preserve"> орендодавцями</w:t>
      </w:r>
      <w:r w:rsidR="000D2945" w:rsidRPr="00C81BBD">
        <w:rPr>
          <w:rFonts w:ascii="TimesNewRoman" w:eastAsia="Times New Roman" w:hAnsi="TimesNewRoman" w:cs="Times New Roman"/>
          <w:sz w:val="28"/>
          <w:szCs w:val="28"/>
          <w:lang w:eastAsia="uk-UA"/>
        </w:rPr>
        <w:t xml:space="preserve"> та балансоутримувачами</w:t>
      </w:r>
      <w:r w:rsidRPr="00C81BBD">
        <w:rPr>
          <w:rFonts w:ascii="TimesNewRoman" w:eastAsia="Times New Roman" w:hAnsi="TimesNewRoman" w:cs="Times New Roman"/>
          <w:sz w:val="28"/>
          <w:szCs w:val="28"/>
          <w:lang w:eastAsia="uk-UA"/>
        </w:rPr>
        <w:t xml:space="preserve"> комунального майна, суб'єктами господарювання</w:t>
      </w:r>
      <w:r w:rsidR="00165483" w:rsidRPr="00C81BBD">
        <w:rPr>
          <w:rFonts w:ascii="TimesNewRoman" w:eastAsia="Times New Roman" w:hAnsi="TimesNewRoman" w:cs="Times New Roman"/>
          <w:sz w:val="28"/>
          <w:szCs w:val="28"/>
          <w:lang w:eastAsia="uk-UA"/>
        </w:rPr>
        <w:t xml:space="preserve"> </w:t>
      </w:r>
      <w:r w:rsidR="000D2945" w:rsidRPr="00C81BBD">
        <w:rPr>
          <w:rFonts w:ascii="TimesNewRoman" w:eastAsia="Times New Roman" w:hAnsi="TimesNewRoman" w:cs="Times New Roman"/>
          <w:sz w:val="28"/>
          <w:szCs w:val="28"/>
          <w:lang w:eastAsia="uk-UA"/>
        </w:rPr>
        <w:t>для вирішення питань у сфері орендних відносин.</w:t>
      </w:r>
    </w:p>
    <w:p w14:paraId="5F34C1B4" w14:textId="04AE41B4" w:rsidR="00165483"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Водночас він може бути змінений на підставі аналізу ефективності його</w:t>
      </w:r>
      <w:r w:rsidR="00165483"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дії, або у зв'язку зі змінами в законодавстві.</w:t>
      </w:r>
      <w:r w:rsidR="00165483"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Перегляд положень регуляторного акта, його скасування, відміна чи внесення</w:t>
      </w:r>
      <w:r w:rsidR="00165483"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 xml:space="preserve">до нього змін, здійснюватиметься відповідно до вимог Закону України </w:t>
      </w:r>
      <w:r w:rsidR="0001204F" w:rsidRPr="00C81BBD">
        <w:rPr>
          <w:rFonts w:ascii="TimesNewRoman" w:eastAsia="Times New Roman" w:hAnsi="TimesNewRoman" w:cs="Times New Roman"/>
          <w:sz w:val="28"/>
          <w:szCs w:val="28"/>
          <w:lang w:eastAsia="uk-UA"/>
        </w:rPr>
        <w:t>«</w:t>
      </w:r>
      <w:r w:rsidRPr="00C81BBD">
        <w:rPr>
          <w:rFonts w:ascii="TimesNewRoman" w:eastAsia="Times New Roman" w:hAnsi="TimesNewRoman" w:cs="Times New Roman"/>
          <w:sz w:val="28"/>
          <w:szCs w:val="28"/>
          <w:lang w:eastAsia="uk-UA"/>
        </w:rPr>
        <w:t>Про</w:t>
      </w:r>
      <w:r w:rsidR="00165483"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засади державної регуляторної політики у сфері господарської діяльності</w:t>
      </w:r>
      <w:r w:rsidR="0001204F" w:rsidRPr="00C81BBD">
        <w:rPr>
          <w:rFonts w:ascii="TimesNewRoman" w:eastAsia="Times New Roman" w:hAnsi="TimesNewRoman" w:cs="Times New Roman"/>
          <w:sz w:val="28"/>
          <w:szCs w:val="28"/>
          <w:lang w:eastAsia="uk-UA"/>
        </w:rPr>
        <w:t>»</w:t>
      </w:r>
      <w:r w:rsidRPr="00C81BBD">
        <w:rPr>
          <w:rFonts w:ascii="TimesNewRoman" w:eastAsia="Times New Roman" w:hAnsi="TimesNewRoman" w:cs="Times New Roman"/>
          <w:sz w:val="28"/>
          <w:szCs w:val="28"/>
          <w:lang w:eastAsia="uk-UA"/>
        </w:rPr>
        <w:t>.</w:t>
      </w:r>
    </w:p>
    <w:p w14:paraId="7739DAA7" w14:textId="77777777" w:rsidR="00007282" w:rsidRPr="00C81BBD" w:rsidRDefault="00007282" w:rsidP="00703F92">
      <w:pPr>
        <w:spacing w:after="0" w:line="240" w:lineRule="auto"/>
        <w:ind w:firstLine="709"/>
        <w:jc w:val="both"/>
        <w:rPr>
          <w:rFonts w:ascii="TimesNewRoman" w:eastAsia="Times New Roman" w:hAnsi="TimesNewRoman" w:cs="Times New Roman"/>
          <w:sz w:val="28"/>
          <w:szCs w:val="28"/>
          <w:lang w:eastAsia="uk-UA"/>
        </w:rPr>
      </w:pPr>
    </w:p>
    <w:p w14:paraId="3B039E85" w14:textId="27BF1445" w:rsidR="00165483" w:rsidRPr="00C81BBD" w:rsidRDefault="00492BE1" w:rsidP="00413CBD">
      <w:pPr>
        <w:spacing w:after="0" w:line="240" w:lineRule="auto"/>
        <w:ind w:firstLine="709"/>
        <w:jc w:val="center"/>
        <w:rPr>
          <w:rFonts w:ascii="TimesNewRoman" w:eastAsia="Times New Roman" w:hAnsi="TimesNewRoman" w:cs="Times New Roman"/>
          <w:b/>
          <w:bCs/>
          <w:sz w:val="28"/>
          <w:szCs w:val="28"/>
          <w:lang w:eastAsia="uk-UA"/>
        </w:rPr>
      </w:pPr>
      <w:r w:rsidRPr="00C81BBD">
        <w:rPr>
          <w:rFonts w:ascii="TimesNewRoman" w:eastAsia="Times New Roman" w:hAnsi="TimesNewRoman" w:cs="Times New Roman"/>
          <w:b/>
          <w:bCs/>
          <w:sz w:val="28"/>
          <w:szCs w:val="28"/>
          <w:lang w:eastAsia="uk-UA"/>
        </w:rPr>
        <w:t>VIII. Визначення показників результативності дії</w:t>
      </w:r>
      <w:r w:rsidR="00165483" w:rsidRPr="00C81BBD">
        <w:rPr>
          <w:rFonts w:ascii="TimesNewRoman" w:eastAsia="Times New Roman" w:hAnsi="TimesNewRoman" w:cs="Times New Roman"/>
          <w:b/>
          <w:bCs/>
          <w:sz w:val="28"/>
          <w:szCs w:val="28"/>
          <w:lang w:eastAsia="uk-UA"/>
        </w:rPr>
        <w:t xml:space="preserve"> </w:t>
      </w:r>
      <w:r w:rsidRPr="00C81BBD">
        <w:rPr>
          <w:rFonts w:ascii="TimesNewRoman" w:eastAsia="Times New Roman" w:hAnsi="TimesNewRoman" w:cs="Times New Roman"/>
          <w:b/>
          <w:bCs/>
          <w:sz w:val="28"/>
          <w:szCs w:val="28"/>
          <w:lang w:eastAsia="uk-UA"/>
        </w:rPr>
        <w:t>регуляторного акта</w:t>
      </w:r>
    </w:p>
    <w:p w14:paraId="68796E62" w14:textId="77777777" w:rsidR="00413CBD" w:rsidRPr="00C81BBD" w:rsidRDefault="00413CBD" w:rsidP="00413CBD">
      <w:pPr>
        <w:spacing w:after="0" w:line="240" w:lineRule="auto"/>
        <w:ind w:firstLine="709"/>
        <w:jc w:val="center"/>
        <w:rPr>
          <w:rFonts w:ascii="TimesNewRoman" w:eastAsia="Times New Roman" w:hAnsi="TimesNewRoman" w:cs="Times New Roman"/>
          <w:b/>
          <w:bCs/>
          <w:sz w:val="28"/>
          <w:szCs w:val="28"/>
          <w:lang w:eastAsia="uk-UA"/>
        </w:rPr>
      </w:pPr>
    </w:p>
    <w:p w14:paraId="381DD1EE" w14:textId="61CC2595" w:rsidR="00492BE1"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Для визначення результативності регуляторного акта пропонується</w:t>
      </w:r>
      <w:r w:rsidR="00165483"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встановити такі показники:</w:t>
      </w:r>
    </w:p>
    <w:p w14:paraId="6FCAB7EB" w14:textId="59E07F03" w:rsidR="00F11B57" w:rsidRPr="00C81BBD" w:rsidRDefault="00F11B57"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 xml:space="preserve">- </w:t>
      </w:r>
      <w:r w:rsidR="00114D0A" w:rsidRPr="00C81BBD">
        <w:rPr>
          <w:rFonts w:ascii="TimesNewRoman" w:eastAsia="Times New Roman" w:hAnsi="TimesNewRoman" w:cs="Times New Roman"/>
          <w:sz w:val="28"/>
          <w:szCs w:val="28"/>
          <w:lang w:eastAsia="uk-UA"/>
        </w:rPr>
        <w:t>кількість договорів оренди комунального майна;</w:t>
      </w:r>
    </w:p>
    <w:p w14:paraId="270D6E51" w14:textId="456B9212" w:rsidR="005B4895" w:rsidRPr="00C81BBD" w:rsidRDefault="005B4895" w:rsidP="00DC5B6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81BBD">
        <w:rPr>
          <w:rFonts w:ascii="Times New Roman" w:eastAsia="Times New Roman" w:hAnsi="Times New Roman" w:cs="Times New Roman"/>
          <w:sz w:val="28"/>
          <w:szCs w:val="28"/>
          <w:bdr w:val="none" w:sz="0" w:space="0" w:color="auto" w:frame="1"/>
          <w:shd w:val="clear" w:color="auto" w:fill="FFFFFF"/>
          <w:lang w:eastAsia="uk-UA"/>
        </w:rPr>
        <w:t>- кількість нових договорів оренд</w:t>
      </w:r>
      <w:r w:rsidR="00A23739" w:rsidRPr="00C81BBD">
        <w:rPr>
          <w:rFonts w:ascii="Times New Roman" w:eastAsia="Times New Roman" w:hAnsi="Times New Roman" w:cs="Times New Roman"/>
          <w:sz w:val="28"/>
          <w:szCs w:val="28"/>
          <w:bdr w:val="none" w:sz="0" w:space="0" w:color="auto" w:frame="1"/>
          <w:shd w:val="clear" w:color="auto" w:fill="FFFFFF"/>
          <w:lang w:eastAsia="uk-UA"/>
        </w:rPr>
        <w:t>и</w:t>
      </w:r>
      <w:r w:rsidR="00EE6466" w:rsidRPr="00C81BBD">
        <w:rPr>
          <w:rFonts w:ascii="Times New Roman" w:eastAsia="Times New Roman" w:hAnsi="Times New Roman" w:cs="Times New Roman"/>
          <w:sz w:val="28"/>
          <w:szCs w:val="28"/>
          <w:bdr w:val="none" w:sz="0" w:space="0" w:color="auto" w:frame="1"/>
          <w:shd w:val="clear" w:color="auto" w:fill="FFFFFF"/>
          <w:lang w:eastAsia="uk-UA"/>
        </w:rPr>
        <w:t xml:space="preserve"> </w:t>
      </w:r>
      <w:r w:rsidRPr="00C81BBD">
        <w:rPr>
          <w:rFonts w:ascii="Times New Roman" w:eastAsia="Times New Roman" w:hAnsi="Times New Roman" w:cs="Times New Roman"/>
          <w:sz w:val="28"/>
          <w:szCs w:val="28"/>
          <w:bdr w:val="none" w:sz="0" w:space="0" w:color="auto" w:frame="1"/>
          <w:shd w:val="clear" w:color="auto" w:fill="FFFFFF"/>
          <w:lang w:eastAsia="uk-UA"/>
        </w:rPr>
        <w:t> комунального</w:t>
      </w:r>
      <w:r w:rsidR="00EE6466" w:rsidRPr="00C81BBD">
        <w:rPr>
          <w:rFonts w:ascii="Times New Roman" w:eastAsia="Times New Roman" w:hAnsi="Times New Roman" w:cs="Times New Roman"/>
          <w:sz w:val="28"/>
          <w:szCs w:val="28"/>
          <w:bdr w:val="none" w:sz="0" w:space="0" w:color="auto" w:frame="1"/>
          <w:shd w:val="clear" w:color="auto" w:fill="FFFFFF"/>
          <w:lang w:eastAsia="uk-UA"/>
        </w:rPr>
        <w:t xml:space="preserve"> </w:t>
      </w:r>
      <w:r w:rsidRPr="00C81BBD">
        <w:rPr>
          <w:rFonts w:ascii="Times New Roman" w:eastAsia="Times New Roman" w:hAnsi="Times New Roman" w:cs="Times New Roman"/>
          <w:sz w:val="28"/>
          <w:szCs w:val="28"/>
          <w:bdr w:val="none" w:sz="0" w:space="0" w:color="auto" w:frame="1"/>
          <w:shd w:val="clear" w:color="auto" w:fill="FFFFFF"/>
          <w:lang w:eastAsia="uk-UA"/>
        </w:rPr>
        <w:t>майна</w:t>
      </w:r>
      <w:r w:rsidR="00F11B57" w:rsidRPr="00C81BBD">
        <w:rPr>
          <w:rFonts w:ascii="Times New Roman" w:eastAsia="Times New Roman" w:hAnsi="Times New Roman" w:cs="Times New Roman"/>
          <w:sz w:val="28"/>
          <w:szCs w:val="28"/>
          <w:bdr w:val="none" w:sz="0" w:space="0" w:color="auto" w:frame="1"/>
          <w:shd w:val="clear" w:color="auto" w:fill="FFFFFF"/>
          <w:lang w:eastAsia="uk-UA"/>
        </w:rPr>
        <w:t>, укладених без аукціону</w:t>
      </w:r>
      <w:r w:rsidRPr="00C81BBD">
        <w:rPr>
          <w:rFonts w:ascii="Times New Roman" w:eastAsia="Times New Roman" w:hAnsi="Times New Roman" w:cs="Times New Roman"/>
          <w:sz w:val="28"/>
          <w:szCs w:val="28"/>
          <w:bdr w:val="none" w:sz="0" w:space="0" w:color="auto" w:frame="1"/>
          <w:shd w:val="clear" w:color="auto" w:fill="FFFFFF"/>
          <w:lang w:eastAsia="uk-UA"/>
        </w:rPr>
        <w:t>;</w:t>
      </w:r>
    </w:p>
    <w:p w14:paraId="494DEB3F" w14:textId="4E534FC8" w:rsidR="005B4895" w:rsidRPr="00C81BBD" w:rsidRDefault="005B4895" w:rsidP="00DC5B6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81BBD">
        <w:rPr>
          <w:rFonts w:ascii="Times New Roman" w:eastAsia="Times New Roman" w:hAnsi="Times New Roman" w:cs="Times New Roman"/>
          <w:sz w:val="28"/>
          <w:szCs w:val="28"/>
          <w:bdr w:val="none" w:sz="0" w:space="0" w:color="auto" w:frame="1"/>
          <w:shd w:val="clear" w:color="auto" w:fill="FFFFFF"/>
          <w:lang w:eastAsia="uk-UA"/>
        </w:rPr>
        <w:t>- кількість пролонгованих догорів оренди</w:t>
      </w:r>
      <w:r w:rsidR="00EE6466" w:rsidRPr="00C81BBD">
        <w:rPr>
          <w:rFonts w:ascii="Times New Roman" w:eastAsia="Times New Roman" w:hAnsi="Times New Roman" w:cs="Times New Roman"/>
          <w:sz w:val="28"/>
          <w:szCs w:val="28"/>
          <w:bdr w:val="none" w:sz="0" w:space="0" w:color="auto" w:frame="1"/>
          <w:shd w:val="clear" w:color="auto" w:fill="FFFFFF"/>
          <w:lang w:eastAsia="uk-UA"/>
        </w:rPr>
        <w:t xml:space="preserve"> </w:t>
      </w:r>
      <w:r w:rsidRPr="00C81BBD">
        <w:rPr>
          <w:rFonts w:ascii="Times New Roman" w:eastAsia="Times New Roman" w:hAnsi="Times New Roman" w:cs="Times New Roman"/>
          <w:sz w:val="28"/>
          <w:szCs w:val="28"/>
          <w:bdr w:val="none" w:sz="0" w:space="0" w:color="auto" w:frame="1"/>
          <w:shd w:val="clear" w:color="auto" w:fill="FFFFFF"/>
          <w:lang w:eastAsia="uk-UA"/>
        </w:rPr>
        <w:t>комунального</w:t>
      </w:r>
      <w:r w:rsidR="00EE6466" w:rsidRPr="00C81BBD">
        <w:rPr>
          <w:rFonts w:ascii="Times New Roman" w:eastAsia="Times New Roman" w:hAnsi="Times New Roman" w:cs="Times New Roman"/>
          <w:sz w:val="28"/>
          <w:szCs w:val="28"/>
          <w:bdr w:val="none" w:sz="0" w:space="0" w:color="auto" w:frame="1"/>
          <w:shd w:val="clear" w:color="auto" w:fill="FFFFFF"/>
          <w:lang w:eastAsia="uk-UA"/>
        </w:rPr>
        <w:t xml:space="preserve"> </w:t>
      </w:r>
      <w:r w:rsidRPr="00C81BBD">
        <w:rPr>
          <w:rFonts w:ascii="Times New Roman" w:eastAsia="Times New Roman" w:hAnsi="Times New Roman" w:cs="Times New Roman"/>
          <w:sz w:val="28"/>
          <w:szCs w:val="28"/>
          <w:bdr w:val="none" w:sz="0" w:space="0" w:color="auto" w:frame="1"/>
          <w:shd w:val="clear" w:color="auto" w:fill="FFFFFF"/>
          <w:lang w:eastAsia="uk-UA"/>
        </w:rPr>
        <w:t>майна</w:t>
      </w:r>
      <w:r w:rsidR="00F11B57" w:rsidRPr="00C81BBD">
        <w:rPr>
          <w:rFonts w:ascii="Times New Roman" w:eastAsia="Times New Roman" w:hAnsi="Times New Roman" w:cs="Times New Roman"/>
          <w:sz w:val="28"/>
          <w:szCs w:val="28"/>
          <w:bdr w:val="none" w:sz="0" w:space="0" w:color="auto" w:frame="1"/>
          <w:shd w:val="clear" w:color="auto" w:fill="FFFFFF"/>
          <w:lang w:eastAsia="uk-UA"/>
        </w:rPr>
        <w:t>, без проведення аукціону</w:t>
      </w:r>
      <w:r w:rsidRPr="00C81BBD">
        <w:rPr>
          <w:rFonts w:ascii="Times New Roman" w:eastAsia="Times New Roman" w:hAnsi="Times New Roman" w:cs="Times New Roman"/>
          <w:sz w:val="28"/>
          <w:szCs w:val="28"/>
          <w:bdr w:val="none" w:sz="0" w:space="0" w:color="auto" w:frame="1"/>
          <w:shd w:val="clear" w:color="auto" w:fill="FFFFFF"/>
          <w:lang w:eastAsia="uk-UA"/>
        </w:rPr>
        <w:t>;</w:t>
      </w:r>
    </w:p>
    <w:p w14:paraId="2CEF7EF7" w14:textId="77777777" w:rsidR="005B4895" w:rsidRPr="00C81BBD" w:rsidRDefault="005B4895" w:rsidP="00DC5B6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81BBD">
        <w:rPr>
          <w:rFonts w:ascii="Times New Roman" w:eastAsia="Times New Roman" w:hAnsi="Times New Roman" w:cs="Times New Roman"/>
          <w:sz w:val="28"/>
          <w:szCs w:val="28"/>
          <w:bdr w:val="none" w:sz="0" w:space="0" w:color="auto" w:frame="1"/>
          <w:shd w:val="clear" w:color="auto" w:fill="FFFFFF"/>
          <w:lang w:eastAsia="uk-UA"/>
        </w:rPr>
        <w:t>- надходження коштів до місцевого бюджету від оренди комунального майна;</w:t>
      </w:r>
    </w:p>
    <w:p w14:paraId="7AE6963B" w14:textId="77777777" w:rsidR="005B4895" w:rsidRPr="00C81BBD" w:rsidRDefault="005B4895" w:rsidP="00DC5B6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81BBD">
        <w:rPr>
          <w:rFonts w:ascii="Times New Roman" w:eastAsia="Times New Roman" w:hAnsi="Times New Roman" w:cs="Times New Roman"/>
          <w:sz w:val="28"/>
          <w:szCs w:val="28"/>
          <w:bdr w:val="none" w:sz="0" w:space="0" w:color="auto" w:frame="1"/>
          <w:shd w:val="clear" w:color="auto" w:fill="FFFFFF"/>
          <w:lang w:eastAsia="uk-UA"/>
        </w:rPr>
        <w:t>- загальна площа приміщень комунальної власності, переданих в оренду;</w:t>
      </w:r>
    </w:p>
    <w:p w14:paraId="116E5F6F" w14:textId="733D955F" w:rsidR="00A23739" w:rsidRPr="00C81BBD" w:rsidRDefault="005B4895" w:rsidP="00DC5B67">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shd w:val="clear" w:color="auto" w:fill="FFFFFF"/>
          <w:lang w:eastAsia="uk-UA"/>
        </w:rPr>
      </w:pPr>
      <w:r w:rsidRPr="00C81BBD">
        <w:rPr>
          <w:rFonts w:ascii="Times New Roman" w:eastAsia="Times New Roman" w:hAnsi="Times New Roman" w:cs="Times New Roman"/>
          <w:sz w:val="28"/>
          <w:szCs w:val="28"/>
          <w:bdr w:val="none" w:sz="0" w:space="0" w:color="auto" w:frame="1"/>
          <w:shd w:val="clear" w:color="auto" w:fill="FFFFFF"/>
          <w:lang w:eastAsia="uk-UA"/>
        </w:rPr>
        <w:t xml:space="preserve">- </w:t>
      </w:r>
      <w:r w:rsidR="00A23739" w:rsidRPr="00C81BBD">
        <w:rPr>
          <w:rFonts w:ascii="Times New Roman" w:eastAsia="Times New Roman" w:hAnsi="Times New Roman" w:cs="Times New Roman"/>
          <w:sz w:val="28"/>
          <w:szCs w:val="28"/>
          <w:bdr w:val="none" w:sz="0" w:space="0" w:color="auto" w:frame="1"/>
          <w:shd w:val="clear" w:color="auto" w:fill="FFFFFF"/>
          <w:lang w:eastAsia="uk-UA"/>
        </w:rPr>
        <w:t>загальна кількість чинних орендарів;</w:t>
      </w:r>
    </w:p>
    <w:p w14:paraId="0266763A" w14:textId="77777777" w:rsidR="0052376A" w:rsidRPr="00C81BBD" w:rsidRDefault="00A23739" w:rsidP="0052376A">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shd w:val="clear" w:color="auto" w:fill="FFFFFF"/>
          <w:lang w:eastAsia="uk-UA"/>
        </w:rPr>
      </w:pPr>
      <w:r w:rsidRPr="00C81BBD">
        <w:rPr>
          <w:rFonts w:ascii="Times New Roman" w:eastAsia="Times New Roman" w:hAnsi="Times New Roman" w:cs="Times New Roman"/>
          <w:sz w:val="28"/>
          <w:szCs w:val="28"/>
          <w:bdr w:val="none" w:sz="0" w:space="0" w:color="auto" w:frame="1"/>
          <w:shd w:val="clear" w:color="auto" w:fill="FFFFFF"/>
          <w:lang w:eastAsia="uk-UA"/>
        </w:rPr>
        <w:t>- кількість чинних орендарів, що мають право на продовження договорів оренди без проведення аукціону</w:t>
      </w:r>
      <w:r w:rsidR="005B4895" w:rsidRPr="00C81BBD">
        <w:rPr>
          <w:rFonts w:ascii="Times New Roman" w:eastAsia="Times New Roman" w:hAnsi="Times New Roman" w:cs="Times New Roman"/>
          <w:sz w:val="28"/>
          <w:szCs w:val="28"/>
          <w:bdr w:val="none" w:sz="0" w:space="0" w:color="auto" w:frame="1"/>
          <w:shd w:val="clear" w:color="auto" w:fill="FFFFFF"/>
          <w:lang w:eastAsia="uk-UA"/>
        </w:rPr>
        <w:t>.</w:t>
      </w:r>
    </w:p>
    <w:p w14:paraId="7A741C0A" w14:textId="4F922A1D" w:rsidR="0052376A" w:rsidRPr="00C81BBD" w:rsidRDefault="0052376A" w:rsidP="0052376A">
      <w:pPr>
        <w:shd w:val="clear" w:color="auto" w:fill="FFFFFF"/>
        <w:spacing w:after="0" w:line="240" w:lineRule="auto"/>
        <w:ind w:firstLine="709"/>
        <w:jc w:val="both"/>
        <w:rPr>
          <w:rFonts w:ascii="TimesNewRoman" w:eastAsia="Times New Roman" w:hAnsi="TimesNewRoman" w:cs="Times New Roman"/>
          <w:b/>
          <w:bCs/>
          <w:sz w:val="28"/>
          <w:szCs w:val="28"/>
          <w:lang w:eastAsia="uk-UA"/>
        </w:rPr>
      </w:pPr>
    </w:p>
    <w:p w14:paraId="47E4EFC6" w14:textId="2A5EAE25" w:rsidR="00063D34" w:rsidRPr="00C81BBD" w:rsidRDefault="00492BE1" w:rsidP="00413CBD">
      <w:pPr>
        <w:spacing w:after="0" w:line="240" w:lineRule="auto"/>
        <w:ind w:firstLine="851"/>
        <w:jc w:val="center"/>
        <w:rPr>
          <w:rFonts w:ascii="TimesNewRoman" w:eastAsia="Times New Roman" w:hAnsi="TimesNewRoman" w:cs="Times New Roman"/>
          <w:b/>
          <w:bCs/>
          <w:sz w:val="28"/>
          <w:szCs w:val="28"/>
          <w:lang w:eastAsia="uk-UA"/>
        </w:rPr>
      </w:pPr>
      <w:r w:rsidRPr="00C81BBD">
        <w:rPr>
          <w:rFonts w:ascii="TimesNewRoman" w:eastAsia="Times New Roman" w:hAnsi="TimesNewRoman" w:cs="Times New Roman"/>
          <w:b/>
          <w:bCs/>
          <w:sz w:val="28"/>
          <w:szCs w:val="28"/>
          <w:lang w:eastAsia="uk-UA"/>
        </w:rPr>
        <w:t>IX. Визначення заходів, за допомогою яких здійснюватиметься</w:t>
      </w:r>
      <w:r w:rsidR="00063D34" w:rsidRPr="00C81BBD">
        <w:rPr>
          <w:rFonts w:ascii="TimesNewRoman" w:eastAsia="Times New Roman" w:hAnsi="TimesNewRoman" w:cs="Times New Roman"/>
          <w:b/>
          <w:bCs/>
          <w:sz w:val="28"/>
          <w:szCs w:val="28"/>
          <w:lang w:eastAsia="uk-UA"/>
        </w:rPr>
        <w:t xml:space="preserve"> </w:t>
      </w:r>
      <w:r w:rsidRPr="00C81BBD">
        <w:rPr>
          <w:rFonts w:ascii="TimesNewRoman" w:eastAsia="Times New Roman" w:hAnsi="TimesNewRoman" w:cs="Times New Roman"/>
          <w:b/>
          <w:bCs/>
          <w:sz w:val="28"/>
          <w:szCs w:val="28"/>
          <w:lang w:eastAsia="uk-UA"/>
        </w:rPr>
        <w:t>відстеження результативності дії регуляторного акта</w:t>
      </w:r>
    </w:p>
    <w:p w14:paraId="0D4B95D0" w14:textId="77777777" w:rsidR="00413CBD" w:rsidRPr="00C81BBD" w:rsidRDefault="00413CBD" w:rsidP="00413CBD">
      <w:pPr>
        <w:spacing w:after="0" w:line="240" w:lineRule="auto"/>
        <w:ind w:firstLine="851"/>
        <w:jc w:val="center"/>
        <w:rPr>
          <w:rFonts w:ascii="TimesNewRoman" w:eastAsia="Times New Roman" w:hAnsi="TimesNewRoman" w:cs="Times New Roman"/>
          <w:b/>
          <w:bCs/>
          <w:sz w:val="28"/>
          <w:szCs w:val="28"/>
          <w:lang w:eastAsia="uk-UA"/>
        </w:rPr>
      </w:pPr>
    </w:p>
    <w:p w14:paraId="04ECC072" w14:textId="59F4E80E" w:rsidR="00063D34"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Відстеження результативності регуляторного акта буде здійснюватися</w:t>
      </w:r>
      <w:r w:rsidR="00063D34"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шляхом моніторингу кількості договорів оренди.</w:t>
      </w:r>
    </w:p>
    <w:p w14:paraId="0135CAF8" w14:textId="10026D82" w:rsidR="00063D34"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lastRenderedPageBreak/>
        <w:t xml:space="preserve">Базове відстеження буде здійснено </w:t>
      </w:r>
      <w:r w:rsidR="000563BB" w:rsidRPr="00C81BBD">
        <w:rPr>
          <w:rFonts w:ascii="TimesNewRoman" w:eastAsia="Times New Roman" w:hAnsi="TimesNewRoman" w:cs="Times New Roman"/>
          <w:sz w:val="28"/>
          <w:szCs w:val="28"/>
          <w:lang w:eastAsia="uk-UA"/>
        </w:rPr>
        <w:t xml:space="preserve">протягом двох місяців </w:t>
      </w:r>
      <w:r w:rsidRPr="00C81BBD">
        <w:rPr>
          <w:rFonts w:ascii="TimesNewRoman" w:eastAsia="Times New Roman" w:hAnsi="TimesNewRoman" w:cs="Times New Roman"/>
          <w:sz w:val="28"/>
          <w:szCs w:val="28"/>
          <w:lang w:eastAsia="uk-UA"/>
        </w:rPr>
        <w:t>після набрання</w:t>
      </w:r>
      <w:r w:rsidR="00063D34"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чинності шляхом обробки наявних результатів</w:t>
      </w:r>
      <w:r w:rsidR="00D67792" w:rsidRPr="00C81BBD">
        <w:rPr>
          <w:rFonts w:ascii="TimesNewRoman" w:eastAsia="Times New Roman" w:hAnsi="TimesNewRoman" w:cs="Times New Roman"/>
          <w:sz w:val="28"/>
          <w:szCs w:val="28"/>
          <w:lang w:eastAsia="uk-UA"/>
        </w:rPr>
        <w:t>,</w:t>
      </w:r>
      <w:r w:rsidRPr="00C81BBD">
        <w:rPr>
          <w:rFonts w:ascii="TimesNewRoman" w:eastAsia="Times New Roman" w:hAnsi="TimesNewRoman" w:cs="Times New Roman"/>
          <w:sz w:val="28"/>
          <w:szCs w:val="28"/>
          <w:lang w:eastAsia="uk-UA"/>
        </w:rPr>
        <w:t xml:space="preserve"> шляхом аналізу та підрахунку</w:t>
      </w:r>
      <w:r w:rsidR="00063D34"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статистичних даних.</w:t>
      </w:r>
    </w:p>
    <w:p w14:paraId="3B10743F" w14:textId="77777777" w:rsidR="00063D34"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Повторне відстеження результативності регуляторного акта буде здійснено</w:t>
      </w:r>
      <w:r w:rsidR="00063D34"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через рік з дня набрання чинності регуляторного акту. За результатами даного</w:t>
      </w:r>
      <w:r w:rsidR="00063D34"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відстеження відбудеться порівняння показників з базовим відстеженням.</w:t>
      </w:r>
    </w:p>
    <w:p w14:paraId="3D9AE81E" w14:textId="09FE1D3C" w:rsidR="00CE66E1"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Періодичне відстеження планується здійснювати раз на три роки,</w:t>
      </w:r>
      <w:r w:rsidR="00CE66E1"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починаючи з дня виконання заходів з повторного відстеження</w:t>
      </w:r>
      <w:r w:rsidR="00CE66E1"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результативності.</w:t>
      </w:r>
    </w:p>
    <w:p w14:paraId="21A3843E" w14:textId="687AF489" w:rsidR="00CE66E1"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Відстеження результативності дії регуляторного акта буде здійснюватися</w:t>
      </w:r>
      <w:r w:rsidR="00CE66E1"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за допомогою статистичних даних за</w:t>
      </w:r>
      <w:r w:rsidR="00CE66E1"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результатами роботи з укладання договорів оренди та змін до них, а також</w:t>
      </w:r>
      <w:r w:rsidR="00CE66E1"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даних балансоутримувачів щодо сплати орендної плати, в т.ч. до місцевого</w:t>
      </w:r>
      <w:r w:rsidR="00CE66E1"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бюджету.</w:t>
      </w:r>
    </w:p>
    <w:p w14:paraId="7483576B" w14:textId="54D504B8" w:rsidR="00CE66E1" w:rsidRPr="00C81BBD" w:rsidRDefault="00492BE1" w:rsidP="00703F92">
      <w:pPr>
        <w:spacing w:after="0" w:line="240" w:lineRule="auto"/>
        <w:ind w:firstLine="709"/>
        <w:jc w:val="both"/>
        <w:rPr>
          <w:rFonts w:ascii="TimesNewRoman" w:eastAsia="Times New Roman" w:hAnsi="TimesNewRoman" w:cs="Times New Roman"/>
          <w:sz w:val="28"/>
          <w:szCs w:val="28"/>
          <w:lang w:eastAsia="uk-UA"/>
        </w:rPr>
      </w:pPr>
      <w:r w:rsidRPr="00C81BBD">
        <w:rPr>
          <w:rFonts w:ascii="TimesNewRoman" w:eastAsia="Times New Roman" w:hAnsi="TimesNewRoman" w:cs="Times New Roman"/>
          <w:sz w:val="28"/>
          <w:szCs w:val="28"/>
          <w:lang w:eastAsia="uk-UA"/>
        </w:rPr>
        <w:t>Метод відстеження – статистичний.</w:t>
      </w:r>
      <w:r w:rsidR="00CE66E1"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У разі виявлення неврегульованих та проблемних питань шляхом аналізу</w:t>
      </w:r>
      <w:r w:rsidR="00CE66E1"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показників дії цього акта, такі питання будуть врегульовані шляхом внесення</w:t>
      </w:r>
      <w:r w:rsidR="00CE66E1" w:rsidRPr="00C81BBD">
        <w:rPr>
          <w:rFonts w:ascii="TimesNewRoman" w:eastAsia="Times New Roman" w:hAnsi="TimesNewRoman" w:cs="Times New Roman"/>
          <w:sz w:val="28"/>
          <w:szCs w:val="28"/>
          <w:lang w:eastAsia="uk-UA"/>
        </w:rPr>
        <w:t xml:space="preserve"> </w:t>
      </w:r>
      <w:r w:rsidRPr="00C81BBD">
        <w:rPr>
          <w:rFonts w:ascii="TimesNewRoman" w:eastAsia="Times New Roman" w:hAnsi="TimesNewRoman" w:cs="Times New Roman"/>
          <w:sz w:val="28"/>
          <w:szCs w:val="28"/>
          <w:lang w:eastAsia="uk-UA"/>
        </w:rPr>
        <w:t>відповідних змін до регуляторного акта.</w:t>
      </w:r>
    </w:p>
    <w:p w14:paraId="0B22DD64" w14:textId="0BADFA32" w:rsidR="00CE66E1" w:rsidRDefault="00CE66E1" w:rsidP="00703F92">
      <w:pPr>
        <w:spacing w:after="0" w:line="240" w:lineRule="auto"/>
        <w:ind w:firstLine="709"/>
        <w:jc w:val="both"/>
        <w:rPr>
          <w:rFonts w:ascii="TimesNewRoman" w:eastAsia="Times New Roman" w:hAnsi="TimesNewRoman" w:cs="Times New Roman"/>
          <w:sz w:val="28"/>
          <w:szCs w:val="28"/>
          <w:lang w:eastAsia="uk-UA"/>
        </w:rPr>
      </w:pPr>
    </w:p>
    <w:p w14:paraId="2C641314" w14:textId="163CA19D" w:rsidR="00C537C3" w:rsidRDefault="00C537C3" w:rsidP="00703F92">
      <w:pPr>
        <w:spacing w:after="0" w:line="240" w:lineRule="auto"/>
        <w:ind w:firstLine="709"/>
        <w:jc w:val="both"/>
        <w:rPr>
          <w:rFonts w:ascii="TimesNewRoman" w:eastAsia="Times New Roman" w:hAnsi="TimesNewRoman" w:cs="Times New Roman"/>
          <w:sz w:val="28"/>
          <w:szCs w:val="28"/>
          <w:lang w:eastAsia="uk-UA"/>
        </w:rPr>
      </w:pPr>
    </w:p>
    <w:p w14:paraId="2F10B21E" w14:textId="2E8DF793" w:rsidR="00C537C3" w:rsidRDefault="00C537C3" w:rsidP="00703F92">
      <w:pPr>
        <w:spacing w:after="0" w:line="240" w:lineRule="auto"/>
        <w:ind w:firstLine="709"/>
        <w:jc w:val="both"/>
        <w:rPr>
          <w:rFonts w:ascii="TimesNewRoman" w:eastAsia="Times New Roman" w:hAnsi="TimesNewRoman" w:cs="Times New Roman"/>
          <w:sz w:val="28"/>
          <w:szCs w:val="28"/>
          <w:lang w:eastAsia="uk-UA"/>
        </w:rPr>
      </w:pPr>
    </w:p>
    <w:p w14:paraId="175F919B" w14:textId="77777777" w:rsidR="00C537C3" w:rsidRDefault="00C537C3" w:rsidP="00703F92">
      <w:pPr>
        <w:spacing w:after="0" w:line="240" w:lineRule="auto"/>
        <w:ind w:firstLine="709"/>
        <w:jc w:val="both"/>
        <w:rPr>
          <w:rFonts w:ascii="TimesNewRoman" w:eastAsia="Times New Roman" w:hAnsi="TimesNewRoman" w:cs="Times New Roman"/>
          <w:sz w:val="28"/>
          <w:szCs w:val="28"/>
          <w:lang w:eastAsia="uk-UA"/>
        </w:rPr>
      </w:pPr>
    </w:p>
    <w:p w14:paraId="216053F3" w14:textId="07814D4C" w:rsidR="00C537C3" w:rsidRDefault="00C537C3" w:rsidP="00703F92">
      <w:pPr>
        <w:spacing w:after="0" w:line="240" w:lineRule="auto"/>
        <w:ind w:firstLine="709"/>
        <w:jc w:val="both"/>
        <w:rPr>
          <w:rFonts w:ascii="TimesNewRoman" w:eastAsia="Times New Roman" w:hAnsi="TimesNewRoman" w:cs="Times New Roman"/>
          <w:sz w:val="28"/>
          <w:szCs w:val="28"/>
          <w:lang w:eastAsia="uk-UA"/>
        </w:rPr>
      </w:pPr>
    </w:p>
    <w:p w14:paraId="067F230C" w14:textId="5004126C" w:rsidR="00C537C3" w:rsidRPr="00C81BBD" w:rsidRDefault="00C537C3" w:rsidP="00C537C3">
      <w:pPr>
        <w:spacing w:after="0" w:line="240" w:lineRule="auto"/>
        <w:jc w:val="both"/>
        <w:rPr>
          <w:rFonts w:ascii="TimesNewRoman" w:eastAsia="Times New Roman" w:hAnsi="TimesNewRoman" w:cs="Times New Roman"/>
          <w:sz w:val="28"/>
          <w:szCs w:val="28"/>
          <w:lang w:eastAsia="uk-UA"/>
        </w:rPr>
      </w:pPr>
      <w:r>
        <w:rPr>
          <w:rFonts w:ascii="TimesNewRoman" w:eastAsia="Times New Roman" w:hAnsi="TimesNewRoman" w:cs="Times New Roman"/>
          <w:sz w:val="28"/>
          <w:szCs w:val="28"/>
          <w:lang w:eastAsia="uk-UA"/>
        </w:rPr>
        <w:t xml:space="preserve">Директор ДЖКГМБ ВК ВМР                                                    Дмитро </w:t>
      </w:r>
      <w:r w:rsidR="00141B72">
        <w:rPr>
          <w:rFonts w:ascii="TimesNewRoman" w:eastAsia="Times New Roman" w:hAnsi="TimesNewRoman" w:cs="Times New Roman"/>
          <w:sz w:val="28"/>
          <w:szCs w:val="28"/>
          <w:lang w:eastAsia="uk-UA"/>
        </w:rPr>
        <w:t xml:space="preserve"> </w:t>
      </w:r>
      <w:r>
        <w:rPr>
          <w:rFonts w:ascii="TimesNewRoman" w:eastAsia="Times New Roman" w:hAnsi="TimesNewRoman" w:cs="Times New Roman"/>
          <w:sz w:val="28"/>
          <w:szCs w:val="28"/>
          <w:lang w:eastAsia="uk-UA"/>
        </w:rPr>
        <w:t>ЮЩУК</w:t>
      </w:r>
    </w:p>
    <w:sectPr w:rsidR="00C537C3" w:rsidRPr="00C81BBD" w:rsidSect="00927B1D">
      <w:headerReference w:type="default" r:id="rId7"/>
      <w:pgSz w:w="11906" w:h="16838"/>
      <w:pgMar w:top="1418" w:right="849"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88827" w14:textId="77777777" w:rsidR="008A31AE" w:rsidRDefault="008A31AE" w:rsidP="004076D3">
      <w:pPr>
        <w:spacing w:after="0" w:line="240" w:lineRule="auto"/>
      </w:pPr>
      <w:r>
        <w:separator/>
      </w:r>
    </w:p>
  </w:endnote>
  <w:endnote w:type="continuationSeparator" w:id="0">
    <w:p w14:paraId="02A2D09B" w14:textId="77777777" w:rsidR="008A31AE" w:rsidRDefault="008A31AE" w:rsidP="00407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Microsoft YaHei"/>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onv_Rubik-Regular">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8490E" w14:textId="77777777" w:rsidR="008A31AE" w:rsidRDefault="008A31AE" w:rsidP="004076D3">
      <w:pPr>
        <w:spacing w:after="0" w:line="240" w:lineRule="auto"/>
      </w:pPr>
      <w:r>
        <w:separator/>
      </w:r>
    </w:p>
  </w:footnote>
  <w:footnote w:type="continuationSeparator" w:id="0">
    <w:p w14:paraId="45EF4725" w14:textId="77777777" w:rsidR="008A31AE" w:rsidRDefault="008A31AE" w:rsidP="00407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050163"/>
      <w:docPartObj>
        <w:docPartGallery w:val="Page Numbers (Top of Page)"/>
        <w:docPartUnique/>
      </w:docPartObj>
    </w:sdtPr>
    <w:sdtEndPr/>
    <w:sdtContent>
      <w:p w14:paraId="3CE09B3D" w14:textId="1F9AE0B0" w:rsidR="00096FC1" w:rsidRDefault="00096FC1">
        <w:pPr>
          <w:pStyle w:val="aa"/>
          <w:jc w:val="center"/>
        </w:pPr>
        <w:r>
          <w:fldChar w:fldCharType="begin"/>
        </w:r>
        <w:r>
          <w:instrText>PAGE   \* MERGEFORMAT</w:instrText>
        </w:r>
        <w:r>
          <w:fldChar w:fldCharType="separate"/>
        </w:r>
        <w:r w:rsidR="00A733BF">
          <w:rPr>
            <w:noProof/>
          </w:rPr>
          <w:t>2</w:t>
        </w:r>
        <w:r>
          <w:fldChar w:fldCharType="end"/>
        </w:r>
      </w:p>
    </w:sdtContent>
  </w:sdt>
  <w:p w14:paraId="041C3396" w14:textId="77777777" w:rsidR="00096FC1" w:rsidRDefault="00096FC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E0D92"/>
    <w:multiLevelType w:val="hybridMultilevel"/>
    <w:tmpl w:val="B35EB356"/>
    <w:lvl w:ilvl="0" w:tplc="B62E70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95F7F02"/>
    <w:multiLevelType w:val="hybridMultilevel"/>
    <w:tmpl w:val="A60CC14C"/>
    <w:lvl w:ilvl="0" w:tplc="0834F814">
      <w:start w:val="10"/>
      <w:numFmt w:val="bullet"/>
      <w:lvlText w:val="-"/>
      <w:lvlJc w:val="left"/>
      <w:pPr>
        <w:ind w:left="1069" w:hanging="360"/>
      </w:pPr>
      <w:rPr>
        <w:rFonts w:ascii="Times New Roman" w:eastAsiaTheme="minorHAnsi"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552A67BF"/>
    <w:multiLevelType w:val="hybridMultilevel"/>
    <w:tmpl w:val="E6447F12"/>
    <w:lvl w:ilvl="0" w:tplc="771AB1C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5B"/>
    <w:rsid w:val="0000064B"/>
    <w:rsid w:val="00007282"/>
    <w:rsid w:val="0001204F"/>
    <w:rsid w:val="00013AB3"/>
    <w:rsid w:val="00026E94"/>
    <w:rsid w:val="0003068C"/>
    <w:rsid w:val="0003152A"/>
    <w:rsid w:val="00032E8A"/>
    <w:rsid w:val="00034314"/>
    <w:rsid w:val="000424CE"/>
    <w:rsid w:val="00047784"/>
    <w:rsid w:val="000563BB"/>
    <w:rsid w:val="0006113D"/>
    <w:rsid w:val="00063D34"/>
    <w:rsid w:val="00064DDF"/>
    <w:rsid w:val="00071F55"/>
    <w:rsid w:val="00072CA5"/>
    <w:rsid w:val="000928D1"/>
    <w:rsid w:val="00093902"/>
    <w:rsid w:val="00096321"/>
    <w:rsid w:val="00096FC1"/>
    <w:rsid w:val="000B262E"/>
    <w:rsid w:val="000D0B7A"/>
    <w:rsid w:val="000D1580"/>
    <w:rsid w:val="000D2945"/>
    <w:rsid w:val="000D2DAA"/>
    <w:rsid w:val="000E319E"/>
    <w:rsid w:val="000E425A"/>
    <w:rsid w:val="001062D2"/>
    <w:rsid w:val="00110CEA"/>
    <w:rsid w:val="00110D25"/>
    <w:rsid w:val="0011289E"/>
    <w:rsid w:val="00114D0A"/>
    <w:rsid w:val="00141B72"/>
    <w:rsid w:val="00150DDB"/>
    <w:rsid w:val="00151DB3"/>
    <w:rsid w:val="00154CDC"/>
    <w:rsid w:val="00155F27"/>
    <w:rsid w:val="00165483"/>
    <w:rsid w:val="001671F4"/>
    <w:rsid w:val="00167CAC"/>
    <w:rsid w:val="00174150"/>
    <w:rsid w:val="00181616"/>
    <w:rsid w:val="001B4642"/>
    <w:rsid w:val="001B74B4"/>
    <w:rsid w:val="001E1FBC"/>
    <w:rsid w:val="001E5DFB"/>
    <w:rsid w:val="001F077F"/>
    <w:rsid w:val="00213B78"/>
    <w:rsid w:val="002204E8"/>
    <w:rsid w:val="00233BA2"/>
    <w:rsid w:val="0023449E"/>
    <w:rsid w:val="0023712D"/>
    <w:rsid w:val="00237902"/>
    <w:rsid w:val="00256C71"/>
    <w:rsid w:val="002614E9"/>
    <w:rsid w:val="0029319E"/>
    <w:rsid w:val="00295F1C"/>
    <w:rsid w:val="002967E5"/>
    <w:rsid w:val="002A1AE8"/>
    <w:rsid w:val="002B2157"/>
    <w:rsid w:val="002B4BA9"/>
    <w:rsid w:val="002C0999"/>
    <w:rsid w:val="002D2B33"/>
    <w:rsid w:val="002D6230"/>
    <w:rsid w:val="002F4F20"/>
    <w:rsid w:val="00303BDD"/>
    <w:rsid w:val="0030716F"/>
    <w:rsid w:val="003229D7"/>
    <w:rsid w:val="00322AC5"/>
    <w:rsid w:val="00345DDB"/>
    <w:rsid w:val="00351EE9"/>
    <w:rsid w:val="00353A23"/>
    <w:rsid w:val="00356523"/>
    <w:rsid w:val="00360A31"/>
    <w:rsid w:val="003670F3"/>
    <w:rsid w:val="0037696A"/>
    <w:rsid w:val="00380AC4"/>
    <w:rsid w:val="003C3D92"/>
    <w:rsid w:val="003E3113"/>
    <w:rsid w:val="003F0146"/>
    <w:rsid w:val="003F34B5"/>
    <w:rsid w:val="00404031"/>
    <w:rsid w:val="004076D3"/>
    <w:rsid w:val="00407C3F"/>
    <w:rsid w:val="00413CBD"/>
    <w:rsid w:val="00430008"/>
    <w:rsid w:val="00436C0C"/>
    <w:rsid w:val="00436DE1"/>
    <w:rsid w:val="00444A74"/>
    <w:rsid w:val="004558CB"/>
    <w:rsid w:val="00464A1B"/>
    <w:rsid w:val="0047163E"/>
    <w:rsid w:val="00484D37"/>
    <w:rsid w:val="00492BE1"/>
    <w:rsid w:val="004A50BF"/>
    <w:rsid w:val="004C5AAB"/>
    <w:rsid w:val="004C67DA"/>
    <w:rsid w:val="004D1BB9"/>
    <w:rsid w:val="004D3642"/>
    <w:rsid w:val="004E1793"/>
    <w:rsid w:val="004E4ACF"/>
    <w:rsid w:val="004F568D"/>
    <w:rsid w:val="004F7307"/>
    <w:rsid w:val="0051603E"/>
    <w:rsid w:val="0052376A"/>
    <w:rsid w:val="0054300A"/>
    <w:rsid w:val="00566F56"/>
    <w:rsid w:val="0056741C"/>
    <w:rsid w:val="005A17CD"/>
    <w:rsid w:val="005A25EF"/>
    <w:rsid w:val="005A4161"/>
    <w:rsid w:val="005B4895"/>
    <w:rsid w:val="005C410A"/>
    <w:rsid w:val="005D2AD9"/>
    <w:rsid w:val="005D7AA9"/>
    <w:rsid w:val="005E32AD"/>
    <w:rsid w:val="005E4D62"/>
    <w:rsid w:val="00614530"/>
    <w:rsid w:val="00631BF8"/>
    <w:rsid w:val="00640548"/>
    <w:rsid w:val="00645E4D"/>
    <w:rsid w:val="0064793F"/>
    <w:rsid w:val="00653087"/>
    <w:rsid w:val="00654103"/>
    <w:rsid w:val="00661017"/>
    <w:rsid w:val="0066304B"/>
    <w:rsid w:val="006646D4"/>
    <w:rsid w:val="00666FBF"/>
    <w:rsid w:val="0067526E"/>
    <w:rsid w:val="00684278"/>
    <w:rsid w:val="006855B5"/>
    <w:rsid w:val="006A7606"/>
    <w:rsid w:val="006C5037"/>
    <w:rsid w:val="006C5106"/>
    <w:rsid w:val="006C5129"/>
    <w:rsid w:val="006D5F42"/>
    <w:rsid w:val="006E3435"/>
    <w:rsid w:val="006E6CD6"/>
    <w:rsid w:val="006F2440"/>
    <w:rsid w:val="006F757F"/>
    <w:rsid w:val="00700BCA"/>
    <w:rsid w:val="00703F92"/>
    <w:rsid w:val="007145D9"/>
    <w:rsid w:val="00716E05"/>
    <w:rsid w:val="00721A86"/>
    <w:rsid w:val="00724953"/>
    <w:rsid w:val="0073302D"/>
    <w:rsid w:val="00771856"/>
    <w:rsid w:val="00785897"/>
    <w:rsid w:val="007A5BAE"/>
    <w:rsid w:val="007A79C5"/>
    <w:rsid w:val="007D1B26"/>
    <w:rsid w:val="007E005F"/>
    <w:rsid w:val="008025E8"/>
    <w:rsid w:val="008064E0"/>
    <w:rsid w:val="00820B26"/>
    <w:rsid w:val="00824734"/>
    <w:rsid w:val="00831B5D"/>
    <w:rsid w:val="0084269C"/>
    <w:rsid w:val="00851F5F"/>
    <w:rsid w:val="00853D53"/>
    <w:rsid w:val="00863EBD"/>
    <w:rsid w:val="0087537A"/>
    <w:rsid w:val="00877AB2"/>
    <w:rsid w:val="008A31AE"/>
    <w:rsid w:val="008B0C77"/>
    <w:rsid w:val="008B65F4"/>
    <w:rsid w:val="008C0F33"/>
    <w:rsid w:val="008C385B"/>
    <w:rsid w:val="008C402F"/>
    <w:rsid w:val="008C438E"/>
    <w:rsid w:val="008D0997"/>
    <w:rsid w:val="008D29FD"/>
    <w:rsid w:val="008D4B99"/>
    <w:rsid w:val="008D4D09"/>
    <w:rsid w:val="008D6532"/>
    <w:rsid w:val="008F0954"/>
    <w:rsid w:val="008F0F3C"/>
    <w:rsid w:val="008F56A2"/>
    <w:rsid w:val="00900C0B"/>
    <w:rsid w:val="00900C25"/>
    <w:rsid w:val="009100AA"/>
    <w:rsid w:val="00910F8A"/>
    <w:rsid w:val="00914C32"/>
    <w:rsid w:val="00917E66"/>
    <w:rsid w:val="00927B1D"/>
    <w:rsid w:val="00957017"/>
    <w:rsid w:val="00966708"/>
    <w:rsid w:val="00983987"/>
    <w:rsid w:val="00990EE0"/>
    <w:rsid w:val="00996F77"/>
    <w:rsid w:val="009A1374"/>
    <w:rsid w:val="009B3911"/>
    <w:rsid w:val="009B6933"/>
    <w:rsid w:val="009C2A74"/>
    <w:rsid w:val="009E2331"/>
    <w:rsid w:val="009F06D9"/>
    <w:rsid w:val="009F56B6"/>
    <w:rsid w:val="009F72BC"/>
    <w:rsid w:val="00A00F26"/>
    <w:rsid w:val="00A048F6"/>
    <w:rsid w:val="00A07155"/>
    <w:rsid w:val="00A10647"/>
    <w:rsid w:val="00A17EF6"/>
    <w:rsid w:val="00A23739"/>
    <w:rsid w:val="00A2746E"/>
    <w:rsid w:val="00A35DE4"/>
    <w:rsid w:val="00A417EE"/>
    <w:rsid w:val="00A42FF3"/>
    <w:rsid w:val="00A4633A"/>
    <w:rsid w:val="00A6651A"/>
    <w:rsid w:val="00A733BF"/>
    <w:rsid w:val="00A822B8"/>
    <w:rsid w:val="00A91349"/>
    <w:rsid w:val="00AA5E96"/>
    <w:rsid w:val="00AC4CF8"/>
    <w:rsid w:val="00AD5831"/>
    <w:rsid w:val="00AE6766"/>
    <w:rsid w:val="00AF46BC"/>
    <w:rsid w:val="00AF51B7"/>
    <w:rsid w:val="00AF583F"/>
    <w:rsid w:val="00B03979"/>
    <w:rsid w:val="00B07294"/>
    <w:rsid w:val="00B1758D"/>
    <w:rsid w:val="00B2050B"/>
    <w:rsid w:val="00B4163B"/>
    <w:rsid w:val="00B5138A"/>
    <w:rsid w:val="00B63434"/>
    <w:rsid w:val="00B725BE"/>
    <w:rsid w:val="00B82076"/>
    <w:rsid w:val="00B82314"/>
    <w:rsid w:val="00B9321F"/>
    <w:rsid w:val="00B93A67"/>
    <w:rsid w:val="00B940A5"/>
    <w:rsid w:val="00BC3F94"/>
    <w:rsid w:val="00BC55C3"/>
    <w:rsid w:val="00BD2DA8"/>
    <w:rsid w:val="00BE00D0"/>
    <w:rsid w:val="00BE5D87"/>
    <w:rsid w:val="00BE68E5"/>
    <w:rsid w:val="00BF089F"/>
    <w:rsid w:val="00C001AD"/>
    <w:rsid w:val="00C106BA"/>
    <w:rsid w:val="00C140BF"/>
    <w:rsid w:val="00C25A1A"/>
    <w:rsid w:val="00C32B4C"/>
    <w:rsid w:val="00C3645F"/>
    <w:rsid w:val="00C46994"/>
    <w:rsid w:val="00C5290E"/>
    <w:rsid w:val="00C537C3"/>
    <w:rsid w:val="00C61A8F"/>
    <w:rsid w:val="00C728A2"/>
    <w:rsid w:val="00C80FBA"/>
    <w:rsid w:val="00C81BBD"/>
    <w:rsid w:val="00CA38A6"/>
    <w:rsid w:val="00CD66CD"/>
    <w:rsid w:val="00CD6778"/>
    <w:rsid w:val="00CE304C"/>
    <w:rsid w:val="00CE39A0"/>
    <w:rsid w:val="00CE66E1"/>
    <w:rsid w:val="00CF3B36"/>
    <w:rsid w:val="00CF6F52"/>
    <w:rsid w:val="00D2497E"/>
    <w:rsid w:val="00D30B03"/>
    <w:rsid w:val="00D40F56"/>
    <w:rsid w:val="00D47D1B"/>
    <w:rsid w:val="00D64D53"/>
    <w:rsid w:val="00D67792"/>
    <w:rsid w:val="00D73BF0"/>
    <w:rsid w:val="00D74EA0"/>
    <w:rsid w:val="00D75769"/>
    <w:rsid w:val="00D766C1"/>
    <w:rsid w:val="00D82466"/>
    <w:rsid w:val="00DA0B99"/>
    <w:rsid w:val="00DA53BB"/>
    <w:rsid w:val="00DA7B5B"/>
    <w:rsid w:val="00DB0394"/>
    <w:rsid w:val="00DB54BD"/>
    <w:rsid w:val="00DB65DA"/>
    <w:rsid w:val="00DC13F5"/>
    <w:rsid w:val="00DC5B67"/>
    <w:rsid w:val="00DE39EC"/>
    <w:rsid w:val="00DE4D12"/>
    <w:rsid w:val="00DE5029"/>
    <w:rsid w:val="00DF060E"/>
    <w:rsid w:val="00E02CE2"/>
    <w:rsid w:val="00E16684"/>
    <w:rsid w:val="00E236DB"/>
    <w:rsid w:val="00E31EB0"/>
    <w:rsid w:val="00E335E4"/>
    <w:rsid w:val="00E348A0"/>
    <w:rsid w:val="00E50218"/>
    <w:rsid w:val="00E63220"/>
    <w:rsid w:val="00E74954"/>
    <w:rsid w:val="00E80D90"/>
    <w:rsid w:val="00E84DCF"/>
    <w:rsid w:val="00E8527C"/>
    <w:rsid w:val="00EA2B35"/>
    <w:rsid w:val="00EA43BD"/>
    <w:rsid w:val="00EB0188"/>
    <w:rsid w:val="00EE5A7E"/>
    <w:rsid w:val="00EE6466"/>
    <w:rsid w:val="00EF0C2B"/>
    <w:rsid w:val="00EF6395"/>
    <w:rsid w:val="00EF6BF1"/>
    <w:rsid w:val="00F07D25"/>
    <w:rsid w:val="00F11B57"/>
    <w:rsid w:val="00F11FB3"/>
    <w:rsid w:val="00F215B6"/>
    <w:rsid w:val="00F2641A"/>
    <w:rsid w:val="00F365BD"/>
    <w:rsid w:val="00F52784"/>
    <w:rsid w:val="00F5305F"/>
    <w:rsid w:val="00F54DE5"/>
    <w:rsid w:val="00F651B7"/>
    <w:rsid w:val="00F679A7"/>
    <w:rsid w:val="00F75ED3"/>
    <w:rsid w:val="00F82B0E"/>
    <w:rsid w:val="00FA3CCA"/>
    <w:rsid w:val="00FE0856"/>
    <w:rsid w:val="00FE5CCC"/>
    <w:rsid w:val="00FF1C05"/>
    <w:rsid w:val="00FF43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EE67"/>
  <w15:chartTrackingRefBased/>
  <w15:docId w15:val="{12320413-FE23-4465-B18D-72030F48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BE1"/>
    <w:pPr>
      <w:ind w:left="720"/>
      <w:contextualSpacing/>
    </w:pPr>
  </w:style>
  <w:style w:type="paragraph" w:customStyle="1" w:styleId="a4">
    <w:name w:val="Нормальний текст"/>
    <w:basedOn w:val="a"/>
    <w:rsid w:val="00233BA2"/>
    <w:pPr>
      <w:spacing w:before="120" w:after="0" w:line="240" w:lineRule="auto"/>
      <w:ind w:firstLine="567"/>
    </w:pPr>
    <w:rPr>
      <w:rFonts w:ascii="Antiqua" w:eastAsia="Times New Roman" w:hAnsi="Antiqua" w:cs="Times New Roman"/>
      <w:sz w:val="26"/>
      <w:szCs w:val="20"/>
      <w:lang w:eastAsia="ru-RU"/>
    </w:rPr>
  </w:style>
  <w:style w:type="paragraph" w:styleId="a5">
    <w:name w:val="Body Text"/>
    <w:basedOn w:val="a"/>
    <w:link w:val="a6"/>
    <w:rsid w:val="0064793F"/>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6">
    <w:name w:val="Основной текст Знак"/>
    <w:basedOn w:val="a0"/>
    <w:link w:val="a5"/>
    <w:rsid w:val="0064793F"/>
    <w:rPr>
      <w:rFonts w:ascii="Times New Roman" w:eastAsia="Times New Roman" w:hAnsi="Times New Roman" w:cs="Times New Roman"/>
      <w:sz w:val="24"/>
      <w:szCs w:val="24"/>
      <w:lang w:val="ru-RU" w:eastAsia="ar-SA"/>
    </w:rPr>
  </w:style>
  <w:style w:type="paragraph" w:styleId="a7">
    <w:name w:val="Normal (Web)"/>
    <w:basedOn w:val="a"/>
    <w:uiPriority w:val="99"/>
    <w:unhideWhenUsed/>
    <w:rsid w:val="005A17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43000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30008"/>
    <w:rPr>
      <w:rFonts w:ascii="Segoe UI" w:hAnsi="Segoe UI" w:cs="Segoe UI"/>
      <w:sz w:val="18"/>
      <w:szCs w:val="18"/>
    </w:rPr>
  </w:style>
  <w:style w:type="paragraph" w:styleId="aa">
    <w:name w:val="header"/>
    <w:basedOn w:val="a"/>
    <w:link w:val="ab"/>
    <w:uiPriority w:val="99"/>
    <w:unhideWhenUsed/>
    <w:rsid w:val="004076D3"/>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4076D3"/>
  </w:style>
  <w:style w:type="paragraph" w:styleId="ac">
    <w:name w:val="footer"/>
    <w:basedOn w:val="a"/>
    <w:link w:val="ad"/>
    <w:uiPriority w:val="99"/>
    <w:unhideWhenUsed/>
    <w:rsid w:val="004076D3"/>
    <w:pPr>
      <w:tabs>
        <w:tab w:val="center" w:pos="4819"/>
        <w:tab w:val="right" w:pos="9639"/>
      </w:tabs>
      <w:spacing w:after="0" w:line="240" w:lineRule="auto"/>
    </w:pPr>
  </w:style>
  <w:style w:type="character" w:customStyle="1" w:styleId="ad">
    <w:name w:val="Нижний колонтитул Знак"/>
    <w:basedOn w:val="a0"/>
    <w:link w:val="ac"/>
    <w:uiPriority w:val="99"/>
    <w:rsid w:val="00407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9070">
      <w:bodyDiv w:val="1"/>
      <w:marLeft w:val="0"/>
      <w:marRight w:val="0"/>
      <w:marTop w:val="0"/>
      <w:marBottom w:val="0"/>
      <w:divBdr>
        <w:top w:val="none" w:sz="0" w:space="0" w:color="auto"/>
        <w:left w:val="none" w:sz="0" w:space="0" w:color="auto"/>
        <w:bottom w:val="none" w:sz="0" w:space="0" w:color="auto"/>
        <w:right w:val="none" w:sz="0" w:space="0" w:color="auto"/>
      </w:divBdr>
    </w:div>
    <w:div w:id="524486082">
      <w:bodyDiv w:val="1"/>
      <w:marLeft w:val="0"/>
      <w:marRight w:val="0"/>
      <w:marTop w:val="0"/>
      <w:marBottom w:val="0"/>
      <w:divBdr>
        <w:top w:val="none" w:sz="0" w:space="0" w:color="auto"/>
        <w:left w:val="none" w:sz="0" w:space="0" w:color="auto"/>
        <w:bottom w:val="none" w:sz="0" w:space="0" w:color="auto"/>
        <w:right w:val="none" w:sz="0" w:space="0" w:color="auto"/>
      </w:divBdr>
    </w:div>
    <w:div w:id="545072398">
      <w:bodyDiv w:val="1"/>
      <w:marLeft w:val="0"/>
      <w:marRight w:val="0"/>
      <w:marTop w:val="0"/>
      <w:marBottom w:val="0"/>
      <w:divBdr>
        <w:top w:val="none" w:sz="0" w:space="0" w:color="auto"/>
        <w:left w:val="none" w:sz="0" w:space="0" w:color="auto"/>
        <w:bottom w:val="none" w:sz="0" w:space="0" w:color="auto"/>
        <w:right w:val="none" w:sz="0" w:space="0" w:color="auto"/>
      </w:divBdr>
    </w:div>
    <w:div w:id="881792096">
      <w:bodyDiv w:val="1"/>
      <w:marLeft w:val="0"/>
      <w:marRight w:val="0"/>
      <w:marTop w:val="0"/>
      <w:marBottom w:val="0"/>
      <w:divBdr>
        <w:top w:val="none" w:sz="0" w:space="0" w:color="auto"/>
        <w:left w:val="none" w:sz="0" w:space="0" w:color="auto"/>
        <w:bottom w:val="none" w:sz="0" w:space="0" w:color="auto"/>
        <w:right w:val="none" w:sz="0" w:space="0" w:color="auto"/>
      </w:divBdr>
    </w:div>
    <w:div w:id="177813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12242</Words>
  <Characters>6979</Characters>
  <Application>Microsoft Office Word</Application>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cp:lastPrinted>2022-08-11T09:29:00Z</cp:lastPrinted>
  <dcterms:created xsi:type="dcterms:W3CDTF">2022-09-13T11:43:00Z</dcterms:created>
  <dcterms:modified xsi:type="dcterms:W3CDTF">2022-09-13T11:43:00Z</dcterms:modified>
</cp:coreProperties>
</file>