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358F" w14:textId="1C5AFE10" w:rsidR="00A431F9" w:rsidRPr="004A3343" w:rsidRDefault="00A431F9" w:rsidP="004A3343">
      <w:pPr>
        <w:tabs>
          <w:tab w:val="left" w:pos="5734"/>
        </w:tabs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0" w:name="_GoBack"/>
      <w:bookmarkEnd w:id="0"/>
      <w:r w:rsidRPr="004A3343">
        <w:rPr>
          <w:rFonts w:ascii="Times New Roman" w:hAnsi="Times New Roman" w:cs="Times New Roman"/>
          <w:color w:val="000000"/>
          <w:sz w:val="24"/>
          <w:szCs w:val="28"/>
        </w:rPr>
        <w:t>Додаток</w:t>
      </w:r>
      <w:r w:rsidR="00CA2F9C" w:rsidRPr="004A334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E348C">
        <w:rPr>
          <w:rFonts w:ascii="Times New Roman" w:hAnsi="Times New Roman" w:cs="Times New Roman"/>
          <w:color w:val="000000"/>
          <w:sz w:val="24"/>
          <w:szCs w:val="28"/>
        </w:rPr>
        <w:t>2</w:t>
      </w:r>
    </w:p>
    <w:p w14:paraId="7BE6820B" w14:textId="387F58D6" w:rsidR="00A431F9" w:rsidRPr="004A3343" w:rsidRDefault="00A431F9" w:rsidP="004A3343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A3343">
        <w:rPr>
          <w:rFonts w:ascii="Times New Roman" w:hAnsi="Times New Roman" w:cs="Times New Roman"/>
          <w:color w:val="000000"/>
          <w:sz w:val="24"/>
          <w:szCs w:val="28"/>
        </w:rPr>
        <w:t xml:space="preserve">до рішення </w:t>
      </w:r>
      <w:r w:rsidR="004A3343">
        <w:rPr>
          <w:rFonts w:ascii="Times New Roman" w:hAnsi="Times New Roman" w:cs="Times New Roman"/>
          <w:color w:val="000000"/>
          <w:sz w:val="24"/>
          <w:szCs w:val="28"/>
        </w:rPr>
        <w:t xml:space="preserve">Вараської </w:t>
      </w:r>
      <w:r w:rsidRPr="004A3343">
        <w:rPr>
          <w:rFonts w:ascii="Times New Roman" w:hAnsi="Times New Roman" w:cs="Times New Roman"/>
          <w:color w:val="000000"/>
          <w:sz w:val="24"/>
          <w:szCs w:val="28"/>
        </w:rPr>
        <w:t>міської ради</w:t>
      </w:r>
    </w:p>
    <w:p w14:paraId="5517CAB1" w14:textId="1A6AC15B" w:rsidR="00A431F9" w:rsidRPr="004A3343" w:rsidRDefault="004A3343" w:rsidP="004A3343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4A3343">
        <w:rPr>
          <w:rFonts w:ascii="Times New Roman" w:hAnsi="Times New Roman" w:cs="Times New Roman"/>
          <w:color w:val="000000"/>
          <w:sz w:val="24"/>
          <w:szCs w:val="28"/>
        </w:rPr>
        <w:t>__ ___________ ______</w:t>
      </w:r>
      <w:r w:rsidR="00804381" w:rsidRPr="004A3343">
        <w:rPr>
          <w:rFonts w:ascii="Times New Roman" w:hAnsi="Times New Roman" w:cs="Times New Roman"/>
          <w:color w:val="000000"/>
          <w:sz w:val="24"/>
          <w:szCs w:val="28"/>
        </w:rPr>
        <w:t>року №</w:t>
      </w:r>
      <w:r w:rsidR="00CA2F9C" w:rsidRPr="004A3343">
        <w:rPr>
          <w:rFonts w:ascii="Times New Roman" w:hAnsi="Times New Roman" w:cs="Times New Roman"/>
          <w:color w:val="000000"/>
          <w:sz w:val="24"/>
          <w:szCs w:val="28"/>
          <w:lang w:val="ru-RU"/>
        </w:rPr>
        <w:t>__</w:t>
      </w:r>
      <w:r w:rsidRPr="004A3343">
        <w:rPr>
          <w:rFonts w:ascii="Times New Roman" w:hAnsi="Times New Roman" w:cs="Times New Roman"/>
          <w:color w:val="000000"/>
          <w:sz w:val="24"/>
          <w:szCs w:val="28"/>
          <w:lang w:val="ru-RU"/>
        </w:rPr>
        <w:t>____</w:t>
      </w:r>
      <w:r w:rsidR="00CA2F9C" w:rsidRPr="004A3343">
        <w:rPr>
          <w:rFonts w:ascii="Times New Roman" w:hAnsi="Times New Roman" w:cs="Times New Roman"/>
          <w:color w:val="000000"/>
          <w:sz w:val="24"/>
          <w:szCs w:val="28"/>
          <w:lang w:val="ru-RU"/>
        </w:rPr>
        <w:t>__</w:t>
      </w:r>
    </w:p>
    <w:p w14:paraId="5B6EA0D0" w14:textId="77777777" w:rsidR="004A3343" w:rsidRPr="00313A8D" w:rsidRDefault="004A3343" w:rsidP="00A43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35854B" w14:textId="77777777" w:rsidR="00A431F9" w:rsidRPr="00A86111" w:rsidRDefault="00A431F9" w:rsidP="00A431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</w:rPr>
        <w:t>Положення</w:t>
      </w:r>
    </w:p>
    <w:p w14:paraId="0A26FCEA" w14:textId="77777777" w:rsidR="00CA2F9C" w:rsidRDefault="00A431F9" w:rsidP="00943C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9D6068">
        <w:rPr>
          <w:rFonts w:ascii="Times New Roman" w:hAnsi="Times New Roman" w:cs="Times New Roman"/>
          <w:b/>
          <w:color w:val="000000"/>
          <w:sz w:val="28"/>
          <w:szCs w:val="28"/>
        </w:rPr>
        <w:t>експертну раду при комунальному</w:t>
      </w:r>
      <w:r w:rsidR="00AD73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заклад</w:t>
      </w:r>
      <w:r w:rsidR="009D6068">
        <w:rPr>
          <w:rFonts w:ascii="Times New Roman" w:hAnsi="Times New Roman" w:cs="Times New Roman"/>
          <w:b/>
          <w:color w:val="000000"/>
          <w:sz w:val="28"/>
          <w:szCs w:val="28"/>
        </w:rPr>
        <w:t>і</w:t>
      </w:r>
      <w:r w:rsidR="00AD73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2478A68" w14:textId="46998242" w:rsidR="00A431F9" w:rsidRPr="00313A8D" w:rsidRDefault="00AD732A" w:rsidP="00943C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D6DA3">
        <w:rPr>
          <w:rFonts w:ascii="Times New Roman" w:hAnsi="Times New Roman" w:cs="Times New Roman"/>
          <w:b/>
          <w:color w:val="000000"/>
          <w:sz w:val="28"/>
          <w:szCs w:val="28"/>
        </w:rPr>
        <w:t>Вараський молодіжний ц</w:t>
      </w:r>
      <w:r w:rsidR="00A431F9" w:rsidRPr="00A86111">
        <w:rPr>
          <w:rFonts w:ascii="Times New Roman" w:hAnsi="Times New Roman" w:cs="Times New Roman"/>
          <w:b/>
          <w:color w:val="000000"/>
          <w:sz w:val="28"/>
          <w:szCs w:val="28"/>
        </w:rPr>
        <w:t>ентр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A431F9" w:rsidRPr="00A861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48405605" w14:textId="77777777" w:rsidR="004A3343" w:rsidRDefault="004A3343" w:rsidP="00CA2F9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7740200D" w14:textId="43F04C5A" w:rsidR="00CA2F9C" w:rsidRPr="00CE4575" w:rsidRDefault="00CA2F9C" w:rsidP="00CA2F9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E4575">
        <w:rPr>
          <w:rFonts w:ascii="Times New Roman" w:hAnsi="Times New Roman"/>
          <w:b/>
          <w:sz w:val="28"/>
          <w:szCs w:val="28"/>
        </w:rPr>
        <w:t>5190-П-0</w:t>
      </w:r>
      <w:r w:rsidR="00155741">
        <w:rPr>
          <w:rFonts w:ascii="Times New Roman" w:hAnsi="Times New Roman"/>
          <w:b/>
          <w:sz w:val="28"/>
          <w:szCs w:val="28"/>
          <w:lang w:val="uk-UA"/>
        </w:rPr>
        <w:t>3</w:t>
      </w:r>
      <w:r w:rsidRPr="00CE4575">
        <w:rPr>
          <w:rFonts w:ascii="Times New Roman" w:hAnsi="Times New Roman"/>
          <w:b/>
          <w:sz w:val="28"/>
          <w:szCs w:val="28"/>
        </w:rPr>
        <w:t>-22</w:t>
      </w:r>
    </w:p>
    <w:p w14:paraId="721A77A6" w14:textId="77777777" w:rsidR="00CA2F9C" w:rsidRPr="00CE4575" w:rsidRDefault="00CA2F9C" w:rsidP="00CA2F9C">
      <w:pPr>
        <w:pStyle w:val="ac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CE457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(нова редакція)</w:t>
      </w:r>
    </w:p>
    <w:p w14:paraId="2D956A6F" w14:textId="77777777" w:rsidR="00A431F9" w:rsidRPr="00313A8D" w:rsidRDefault="00A431F9" w:rsidP="00A431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20F612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8A">
        <w:rPr>
          <w:rFonts w:ascii="Times New Roman" w:hAnsi="Times New Roman" w:cs="Times New Roman"/>
          <w:sz w:val="28"/>
          <w:szCs w:val="28"/>
        </w:rPr>
        <w:t xml:space="preserve">1. Експертна рада при </w:t>
      </w:r>
      <w:r w:rsidR="009D6068" w:rsidRPr="009D6068">
        <w:rPr>
          <w:rFonts w:ascii="Times New Roman" w:hAnsi="Times New Roman" w:cs="Times New Roman"/>
          <w:color w:val="000000"/>
          <w:sz w:val="28"/>
          <w:szCs w:val="28"/>
        </w:rPr>
        <w:t>комунальному закладі «Вараський молодіжний центр»</w:t>
      </w:r>
      <w:r w:rsidR="009D6068" w:rsidRPr="00F60B8A">
        <w:rPr>
          <w:rFonts w:ascii="Times New Roman" w:hAnsi="Times New Roman" w:cs="Times New Roman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(далі - експертна рада) -</w:t>
      </w:r>
      <w:r w:rsidR="00E56180">
        <w:rPr>
          <w:rFonts w:ascii="Times New Roman" w:hAnsi="Times New Roman" w:cs="Times New Roman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 xml:space="preserve">консультативно-дорадчий орган, який утворюється при </w:t>
      </w:r>
      <w:r w:rsidR="009D6068" w:rsidRPr="009D6068">
        <w:rPr>
          <w:rFonts w:ascii="Times New Roman" w:hAnsi="Times New Roman" w:cs="Times New Roman"/>
          <w:color w:val="000000"/>
          <w:sz w:val="28"/>
          <w:szCs w:val="28"/>
        </w:rPr>
        <w:t>комунальному закладі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 xml:space="preserve"> та сприяє участі громадськості, зокрема молоді, у забезпеченні ефективної діяльності центру.</w:t>
      </w:r>
    </w:p>
    <w:p w14:paraId="038CF0E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00"/>
      <w:bookmarkEnd w:id="1"/>
      <w:r w:rsidRPr="00F60B8A">
        <w:rPr>
          <w:rFonts w:ascii="Times New Roman" w:hAnsi="Times New Roman" w:cs="Times New Roman"/>
          <w:sz w:val="28"/>
          <w:szCs w:val="28"/>
        </w:rPr>
        <w:t>2. Експертна рада у своїй діяльності керується</w:t>
      </w:r>
      <w:r w:rsidR="009D6068">
        <w:rPr>
          <w:rFonts w:ascii="Times New Roman" w:hAnsi="Times New Roman" w:cs="Times New Roman"/>
          <w:sz w:val="28"/>
          <w:szCs w:val="28"/>
        </w:rPr>
        <w:t xml:space="preserve"> </w:t>
      </w:r>
      <w:r w:rsidRPr="009D6068">
        <w:rPr>
          <w:rFonts w:ascii="Times New Roman" w:hAnsi="Times New Roman" w:cs="Times New Roman"/>
          <w:sz w:val="28"/>
          <w:szCs w:val="28"/>
        </w:rPr>
        <w:t>Конституцією</w:t>
      </w:r>
      <w:r w:rsidR="009D6068">
        <w:rPr>
          <w:rFonts w:ascii="Times New Roman" w:hAnsi="Times New Roman" w:cs="Times New Roman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 та положенням про експертну раду.</w:t>
      </w:r>
    </w:p>
    <w:p w14:paraId="510271A8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01"/>
      <w:bookmarkEnd w:id="2"/>
      <w:r w:rsidRPr="00F60B8A">
        <w:rPr>
          <w:rFonts w:ascii="Times New Roman" w:hAnsi="Times New Roman" w:cs="Times New Roman"/>
          <w:sz w:val="28"/>
          <w:szCs w:val="28"/>
        </w:rPr>
        <w:t xml:space="preserve">3. Експертна рада діє на підставі положення про експертну раду, яке розробляється на </w:t>
      </w:r>
      <w:r w:rsidR="00B90D92">
        <w:rPr>
          <w:rFonts w:ascii="Times New Roman" w:hAnsi="Times New Roman" w:cs="Times New Roman"/>
          <w:sz w:val="28"/>
          <w:szCs w:val="28"/>
        </w:rPr>
        <w:t xml:space="preserve">основі </w:t>
      </w:r>
      <w:r w:rsidRPr="00F60B8A">
        <w:rPr>
          <w:rFonts w:ascii="Times New Roman" w:hAnsi="Times New Roman" w:cs="Times New Roman"/>
          <w:sz w:val="28"/>
          <w:szCs w:val="28"/>
        </w:rPr>
        <w:t>Типового положення</w:t>
      </w:r>
      <w:r w:rsidR="00B90D92">
        <w:rPr>
          <w:rFonts w:ascii="Times New Roman" w:hAnsi="Times New Roman" w:cs="Times New Roman"/>
          <w:sz w:val="28"/>
          <w:szCs w:val="28"/>
        </w:rPr>
        <w:t xml:space="preserve"> про експертну раду при молодіжному центрі</w:t>
      </w:r>
      <w:r w:rsidRPr="00F60B8A">
        <w:rPr>
          <w:rFonts w:ascii="Times New Roman" w:hAnsi="Times New Roman" w:cs="Times New Roman"/>
          <w:sz w:val="28"/>
          <w:szCs w:val="28"/>
        </w:rPr>
        <w:t xml:space="preserve"> та затверджується засновник</w:t>
      </w:r>
      <w:r w:rsidR="00B90D92">
        <w:rPr>
          <w:rFonts w:ascii="Times New Roman" w:hAnsi="Times New Roman" w:cs="Times New Roman"/>
          <w:sz w:val="28"/>
          <w:szCs w:val="28"/>
        </w:rPr>
        <w:t>ом комунального закладу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14:paraId="65CF2C85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n102"/>
      <w:bookmarkEnd w:id="3"/>
      <w:r w:rsidRPr="00F60B8A">
        <w:rPr>
          <w:rFonts w:ascii="Times New Roman" w:hAnsi="Times New Roman" w:cs="Times New Roman"/>
          <w:sz w:val="28"/>
          <w:szCs w:val="28"/>
        </w:rPr>
        <w:t>4. Основними завданнями експертної ради є:</w:t>
      </w:r>
    </w:p>
    <w:p w14:paraId="57EBD922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03"/>
      <w:bookmarkEnd w:id="4"/>
      <w:r w:rsidRPr="00F60B8A">
        <w:rPr>
          <w:rFonts w:ascii="Times New Roman" w:hAnsi="Times New Roman" w:cs="Times New Roman"/>
          <w:sz w:val="28"/>
          <w:szCs w:val="28"/>
        </w:rPr>
        <w:t xml:space="preserve">1) здійснення громадського контролю за діяльністю 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 xml:space="preserve">, в тому числі використанням майна і коштів центру, та діяльністю директора 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, забезпеченням її прозорості, правомірності, законності, доцільності;</w:t>
      </w:r>
    </w:p>
    <w:p w14:paraId="0DF5DFFF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04"/>
      <w:bookmarkEnd w:id="5"/>
      <w:r w:rsidRPr="00F60B8A">
        <w:rPr>
          <w:rFonts w:ascii="Times New Roman" w:hAnsi="Times New Roman" w:cs="Times New Roman"/>
          <w:sz w:val="28"/>
          <w:szCs w:val="28"/>
        </w:rPr>
        <w:t xml:space="preserve">2) сприяння врахуванню 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="00E56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громадської думки під час провадження його діяльності;</w:t>
      </w:r>
    </w:p>
    <w:p w14:paraId="2C9EE9AB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05"/>
      <w:bookmarkEnd w:id="6"/>
      <w:r w:rsidRPr="00F60B8A">
        <w:rPr>
          <w:rFonts w:ascii="Times New Roman" w:hAnsi="Times New Roman" w:cs="Times New Roman"/>
          <w:sz w:val="28"/>
          <w:szCs w:val="28"/>
        </w:rPr>
        <w:t xml:space="preserve">3) підготовка пропозицій щодо визначення завдань, шляхів перспективного розвитку та основних напрямів діяльності 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, здійснення контролю за виконанням;</w:t>
      </w:r>
    </w:p>
    <w:p w14:paraId="6777092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06"/>
      <w:bookmarkEnd w:id="7"/>
      <w:r w:rsidRPr="00F60B8A">
        <w:rPr>
          <w:rFonts w:ascii="Times New Roman" w:hAnsi="Times New Roman" w:cs="Times New Roman"/>
          <w:sz w:val="28"/>
          <w:szCs w:val="28"/>
        </w:rPr>
        <w:t xml:space="preserve">4) підготовка пропозицій до плану роботи 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, здійснення контролю за його виконанням;</w:t>
      </w:r>
    </w:p>
    <w:p w14:paraId="5CA71AAC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n107"/>
      <w:bookmarkEnd w:id="8"/>
      <w:r w:rsidRPr="00F60B8A">
        <w:rPr>
          <w:rFonts w:ascii="Times New Roman" w:hAnsi="Times New Roman" w:cs="Times New Roman"/>
          <w:sz w:val="28"/>
          <w:szCs w:val="28"/>
        </w:rPr>
        <w:t xml:space="preserve">5) заслуховування звіту директора 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про діяльність центру;</w:t>
      </w:r>
    </w:p>
    <w:p w14:paraId="11B71BD8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n108"/>
      <w:bookmarkEnd w:id="9"/>
      <w:r w:rsidRPr="00F60B8A">
        <w:rPr>
          <w:rFonts w:ascii="Times New Roman" w:hAnsi="Times New Roman" w:cs="Times New Roman"/>
          <w:sz w:val="28"/>
          <w:szCs w:val="28"/>
        </w:rPr>
        <w:t xml:space="preserve">6) проведення моніторингу стану виконання 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 xml:space="preserve"> покладених на нього завдань;</w:t>
      </w:r>
    </w:p>
    <w:p w14:paraId="38B3DB6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109"/>
      <w:bookmarkEnd w:id="10"/>
      <w:r w:rsidRPr="00F60B8A">
        <w:rPr>
          <w:rFonts w:ascii="Times New Roman" w:hAnsi="Times New Roman" w:cs="Times New Roman"/>
          <w:sz w:val="28"/>
          <w:szCs w:val="28"/>
        </w:rPr>
        <w:t xml:space="preserve">7) проведення аналізу результатів перевірок діяльності 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14:paraId="66F4BF2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110"/>
      <w:bookmarkEnd w:id="11"/>
      <w:r w:rsidRPr="00F60B8A">
        <w:rPr>
          <w:rFonts w:ascii="Times New Roman" w:hAnsi="Times New Roman" w:cs="Times New Roman"/>
          <w:sz w:val="28"/>
          <w:szCs w:val="28"/>
        </w:rPr>
        <w:t>5. Експертна рада має право:</w:t>
      </w:r>
    </w:p>
    <w:p w14:paraId="565638F9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111"/>
      <w:bookmarkEnd w:id="12"/>
      <w:r w:rsidRPr="00F60B8A">
        <w:rPr>
          <w:rFonts w:ascii="Times New Roman" w:hAnsi="Times New Roman" w:cs="Times New Roman"/>
          <w:sz w:val="28"/>
          <w:szCs w:val="28"/>
        </w:rPr>
        <w:lastRenderedPageBreak/>
        <w:t>1) 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14:paraId="44D48152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112"/>
      <w:bookmarkEnd w:id="13"/>
      <w:r w:rsidRPr="00F60B8A">
        <w:rPr>
          <w:rFonts w:ascii="Times New Roman" w:hAnsi="Times New Roman" w:cs="Times New Roman"/>
          <w:sz w:val="28"/>
          <w:szCs w:val="28"/>
        </w:rPr>
        <w:t>2) залучати до участі у своїй роботі представників центральних і місцевих органів виконавчої влади, органів місцевого самоврядування, підприємств, установ та організацій (за погодженням з їх керівниками), а також представників вітчизняних та міжнародних громадських об’єднань, незалежних експертів, фахівців, науковців (за згодою);</w:t>
      </w:r>
    </w:p>
    <w:p w14:paraId="277210F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113"/>
      <w:bookmarkEnd w:id="14"/>
      <w:r w:rsidRPr="00F60B8A">
        <w:rPr>
          <w:rFonts w:ascii="Times New Roman" w:hAnsi="Times New Roman" w:cs="Times New Roman"/>
          <w:sz w:val="28"/>
          <w:szCs w:val="28"/>
        </w:rPr>
        <w:t>3) утворювати у разі потреби для виконання покладених на неї завдань постійні та тимчасові робочі групи;</w:t>
      </w:r>
    </w:p>
    <w:p w14:paraId="5E0195F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114"/>
      <w:bookmarkEnd w:id="15"/>
      <w:r w:rsidRPr="00F60B8A">
        <w:rPr>
          <w:rFonts w:ascii="Times New Roman" w:hAnsi="Times New Roman" w:cs="Times New Roman"/>
          <w:sz w:val="28"/>
          <w:szCs w:val="28"/>
        </w:rPr>
        <w:t>4) організовувати проведення конференцій, семінарів, нарад та інших заходів;</w:t>
      </w:r>
    </w:p>
    <w:p w14:paraId="7DE31472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115"/>
      <w:bookmarkEnd w:id="16"/>
      <w:r w:rsidRPr="00F60B8A">
        <w:rPr>
          <w:rFonts w:ascii="Times New Roman" w:hAnsi="Times New Roman" w:cs="Times New Roman"/>
          <w:sz w:val="28"/>
          <w:szCs w:val="28"/>
        </w:rPr>
        <w:t>5) розглядати пропозиції інститутів громадянського суспільства та звернення громадян з питань, що належать до компетенції експертної ради;</w:t>
      </w:r>
    </w:p>
    <w:p w14:paraId="0B9452F4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116"/>
      <w:bookmarkEnd w:id="17"/>
      <w:r w:rsidRPr="00F60B8A">
        <w:rPr>
          <w:rFonts w:ascii="Times New Roman" w:hAnsi="Times New Roman" w:cs="Times New Roman"/>
          <w:sz w:val="28"/>
          <w:szCs w:val="28"/>
        </w:rPr>
        <w:t>6) проводити відповідно до законодавства громадську експертизу діяльності молодіжного центру;</w:t>
      </w:r>
    </w:p>
    <w:p w14:paraId="543EFFBB" w14:textId="579F1B64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117"/>
      <w:bookmarkEnd w:id="18"/>
      <w:r w:rsidRPr="00F60B8A">
        <w:rPr>
          <w:rFonts w:ascii="Times New Roman" w:hAnsi="Times New Roman" w:cs="Times New Roman"/>
          <w:sz w:val="28"/>
          <w:szCs w:val="28"/>
        </w:rPr>
        <w:t>7) подавати засновнику,</w:t>
      </w:r>
      <w:r w:rsidR="00981F25">
        <w:rPr>
          <w:rFonts w:ascii="Times New Roman" w:hAnsi="Times New Roman" w:cs="Times New Roman"/>
          <w:sz w:val="28"/>
          <w:szCs w:val="28"/>
        </w:rPr>
        <w:t xml:space="preserve"> Органу управління,</w:t>
      </w:r>
      <w:r w:rsidRPr="00F60B8A">
        <w:rPr>
          <w:rFonts w:ascii="Times New Roman" w:hAnsi="Times New Roman" w:cs="Times New Roman"/>
          <w:sz w:val="28"/>
          <w:szCs w:val="28"/>
        </w:rPr>
        <w:t xml:space="preserve"> директору та працівникам 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обов’язкові для розгляду пропозиції та рекомендації щодо діяльності центру;</w:t>
      </w:r>
    </w:p>
    <w:p w14:paraId="0FE57F6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118"/>
      <w:bookmarkEnd w:id="19"/>
      <w:r w:rsidRPr="00F60B8A">
        <w:rPr>
          <w:rFonts w:ascii="Times New Roman" w:hAnsi="Times New Roman" w:cs="Times New Roman"/>
          <w:sz w:val="28"/>
          <w:szCs w:val="28"/>
        </w:rPr>
        <w:t>8) мати інші права, визначені законодавством.</w:t>
      </w:r>
    </w:p>
    <w:p w14:paraId="72555D6B" w14:textId="215883AB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119"/>
      <w:bookmarkEnd w:id="20"/>
      <w:r w:rsidRPr="003E637B">
        <w:rPr>
          <w:rFonts w:ascii="Times New Roman" w:hAnsi="Times New Roman" w:cs="Times New Roman"/>
          <w:sz w:val="28"/>
          <w:szCs w:val="28"/>
        </w:rPr>
        <w:t xml:space="preserve">6. Експертна рада утворюється у складі </w:t>
      </w:r>
      <w:r w:rsidR="003E637B" w:rsidRPr="003E637B">
        <w:rPr>
          <w:rFonts w:ascii="Times New Roman" w:hAnsi="Times New Roman" w:cs="Times New Roman"/>
          <w:sz w:val="28"/>
          <w:szCs w:val="28"/>
        </w:rPr>
        <w:t>п</w:t>
      </w:r>
      <w:r w:rsidR="003E637B">
        <w:rPr>
          <w:rFonts w:ascii="Times New Roman" w:hAnsi="Times New Roman" w:cs="Times New Roman"/>
          <w:sz w:val="28"/>
          <w:szCs w:val="28"/>
        </w:rPr>
        <w:t>'</w:t>
      </w:r>
      <w:r w:rsidR="003E637B" w:rsidRPr="003E637B">
        <w:rPr>
          <w:rFonts w:ascii="Times New Roman" w:hAnsi="Times New Roman" w:cs="Times New Roman"/>
          <w:sz w:val="28"/>
          <w:szCs w:val="28"/>
        </w:rPr>
        <w:t>яти</w:t>
      </w:r>
      <w:r w:rsidRPr="003E637B">
        <w:rPr>
          <w:rFonts w:ascii="Times New Roman" w:hAnsi="Times New Roman" w:cs="Times New Roman"/>
          <w:sz w:val="28"/>
          <w:szCs w:val="28"/>
        </w:rPr>
        <w:t xml:space="preserve"> осіб. П</w:t>
      </w:r>
      <w:r w:rsidR="003E637B">
        <w:rPr>
          <w:rFonts w:ascii="Times New Roman" w:hAnsi="Times New Roman" w:cs="Times New Roman"/>
          <w:sz w:val="28"/>
          <w:szCs w:val="28"/>
        </w:rPr>
        <w:t>ерсональний</w:t>
      </w:r>
      <w:r w:rsidRPr="003E637B">
        <w:rPr>
          <w:rFonts w:ascii="Times New Roman" w:hAnsi="Times New Roman" w:cs="Times New Roman"/>
          <w:sz w:val="28"/>
          <w:szCs w:val="28"/>
        </w:rPr>
        <w:t xml:space="preserve"> склад експертної ради затверджує </w:t>
      </w:r>
      <w:r w:rsidR="002B2C28">
        <w:rPr>
          <w:rFonts w:ascii="Times New Roman" w:hAnsi="Times New Roman" w:cs="Times New Roman"/>
          <w:sz w:val="28"/>
          <w:szCs w:val="28"/>
        </w:rPr>
        <w:t>засновник</w:t>
      </w:r>
      <w:r w:rsidR="003E637B" w:rsidRPr="003E637B">
        <w:rPr>
          <w:rFonts w:ascii="Times New Roman" w:hAnsi="Times New Roman" w:cs="Times New Roman"/>
          <w:sz w:val="28"/>
          <w:szCs w:val="28"/>
        </w:rPr>
        <w:t xml:space="preserve"> за поданням </w:t>
      </w:r>
      <w:r w:rsidR="002B2C28">
        <w:rPr>
          <w:rFonts w:ascii="Times New Roman" w:hAnsi="Times New Roman" w:cs="Times New Roman"/>
          <w:sz w:val="28"/>
          <w:szCs w:val="28"/>
        </w:rPr>
        <w:t>Органу управління.</w:t>
      </w:r>
    </w:p>
    <w:p w14:paraId="4FEDCB41" w14:textId="144FCB9A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120"/>
      <w:bookmarkEnd w:id="21"/>
      <w:r w:rsidRPr="00F60B8A">
        <w:rPr>
          <w:rFonts w:ascii="Times New Roman" w:hAnsi="Times New Roman" w:cs="Times New Roman"/>
          <w:sz w:val="28"/>
          <w:szCs w:val="28"/>
        </w:rPr>
        <w:t>Не менше половини складу експертної ради повинні становити представники активної молоді, інститутів громадянського суспільства, що працюють з молоддю</w:t>
      </w:r>
      <w:r w:rsidR="003E637B">
        <w:rPr>
          <w:rFonts w:ascii="Times New Roman" w:hAnsi="Times New Roman" w:cs="Times New Roman"/>
          <w:sz w:val="28"/>
          <w:szCs w:val="28"/>
        </w:rPr>
        <w:t xml:space="preserve">. </w:t>
      </w:r>
      <w:r w:rsidRPr="00F60B8A">
        <w:rPr>
          <w:rFonts w:ascii="Times New Roman" w:hAnsi="Times New Roman" w:cs="Times New Roman"/>
          <w:sz w:val="28"/>
          <w:szCs w:val="28"/>
        </w:rPr>
        <w:t>До складу експертної ради може бути делеговано не більш як по одному представнику від кожного інституту громадянського суспільства.</w:t>
      </w:r>
    </w:p>
    <w:p w14:paraId="709B605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121"/>
      <w:bookmarkEnd w:id="22"/>
      <w:r w:rsidRPr="00F60B8A">
        <w:rPr>
          <w:rFonts w:ascii="Times New Roman" w:hAnsi="Times New Roman" w:cs="Times New Roman"/>
          <w:sz w:val="28"/>
          <w:szCs w:val="28"/>
        </w:rPr>
        <w:t xml:space="preserve">Одна і та ж особа не може бути членом експертної ради більш як два строки поспіль. Члени експертної ради також не можуть бути працівниками 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14:paraId="0F79ABAC" w14:textId="49732C76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122"/>
      <w:bookmarkEnd w:id="23"/>
      <w:r w:rsidRPr="00F60B8A">
        <w:rPr>
          <w:rFonts w:ascii="Times New Roman" w:hAnsi="Times New Roman" w:cs="Times New Roman"/>
          <w:sz w:val="28"/>
          <w:szCs w:val="28"/>
        </w:rPr>
        <w:t xml:space="preserve">7. </w:t>
      </w:r>
      <w:bookmarkStart w:id="24" w:name="n123"/>
      <w:bookmarkEnd w:id="24"/>
      <w:r w:rsidRPr="00F60B8A">
        <w:rPr>
          <w:rFonts w:ascii="Times New Roman" w:hAnsi="Times New Roman" w:cs="Times New Roman"/>
          <w:sz w:val="28"/>
          <w:szCs w:val="28"/>
        </w:rPr>
        <w:t>Строк повноважень членів експертної ради становить два роки. Члени експертної ради здійснюють свої повноваження на безоплатній основі.</w:t>
      </w:r>
    </w:p>
    <w:p w14:paraId="49BBA65F" w14:textId="5F25B3AB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124"/>
      <w:bookmarkEnd w:id="25"/>
      <w:r w:rsidRPr="00F60B8A">
        <w:rPr>
          <w:rFonts w:ascii="Times New Roman" w:hAnsi="Times New Roman" w:cs="Times New Roman"/>
          <w:sz w:val="28"/>
          <w:szCs w:val="28"/>
        </w:rPr>
        <w:t xml:space="preserve">Повноваження члена експертної ради можуть бути достроково припинені за рішенням </w:t>
      </w:r>
      <w:r w:rsidR="002B2C28">
        <w:rPr>
          <w:rFonts w:ascii="Times New Roman" w:hAnsi="Times New Roman" w:cs="Times New Roman"/>
          <w:sz w:val="28"/>
          <w:szCs w:val="28"/>
        </w:rPr>
        <w:t>засновника</w:t>
      </w:r>
      <w:r w:rsidRPr="00F60B8A">
        <w:rPr>
          <w:rFonts w:ascii="Times New Roman" w:hAnsi="Times New Roman" w:cs="Times New Roman"/>
          <w:sz w:val="28"/>
          <w:szCs w:val="28"/>
        </w:rPr>
        <w:t xml:space="preserve"> молодіжного центру в разі:</w:t>
      </w:r>
    </w:p>
    <w:p w14:paraId="3EEA6FE4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125"/>
      <w:bookmarkEnd w:id="26"/>
      <w:r w:rsidRPr="00F60B8A">
        <w:rPr>
          <w:rFonts w:ascii="Times New Roman" w:hAnsi="Times New Roman" w:cs="Times New Roman"/>
          <w:sz w:val="28"/>
          <w:szCs w:val="28"/>
        </w:rPr>
        <w:t>особистого бажання члена експертної ради;</w:t>
      </w:r>
    </w:p>
    <w:p w14:paraId="4CCCCA28" w14:textId="43DA4FF1" w:rsidR="00155741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126"/>
      <w:bookmarkEnd w:id="27"/>
      <w:r w:rsidRPr="00F60B8A">
        <w:rPr>
          <w:rFonts w:ascii="Times New Roman" w:hAnsi="Times New Roman" w:cs="Times New Roman"/>
          <w:sz w:val="28"/>
          <w:szCs w:val="28"/>
        </w:rPr>
        <w:t xml:space="preserve">неможливості виконання, невиконання або неналежного виконання </w:t>
      </w:r>
      <w:r w:rsidRPr="00155741">
        <w:rPr>
          <w:rFonts w:ascii="Times New Roman" w:hAnsi="Times New Roman" w:cs="Times New Roman"/>
          <w:sz w:val="28"/>
          <w:szCs w:val="28"/>
        </w:rPr>
        <w:t>повн</w:t>
      </w:r>
      <w:r w:rsidR="00155741">
        <w:rPr>
          <w:rFonts w:ascii="Times New Roman" w:hAnsi="Times New Roman" w:cs="Times New Roman"/>
          <w:sz w:val="28"/>
          <w:szCs w:val="28"/>
        </w:rPr>
        <w:t>оважень членами експертної ради</w:t>
      </w:r>
      <w:r w:rsidR="00CA2F9C" w:rsidRPr="001557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76BF68" w14:textId="0CBA563D" w:rsidR="00CA2F9C" w:rsidRPr="00F60B8A" w:rsidRDefault="00CA2F9C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127"/>
      <w:bookmarkEnd w:id="28"/>
      <w:r>
        <w:rPr>
          <w:rFonts w:ascii="Times New Roman" w:hAnsi="Times New Roman" w:cs="Times New Roman"/>
          <w:sz w:val="28"/>
          <w:szCs w:val="28"/>
        </w:rPr>
        <w:t>8</w:t>
      </w:r>
      <w:r w:rsidRPr="00F60B8A">
        <w:rPr>
          <w:rFonts w:ascii="Times New Roman" w:hAnsi="Times New Roman" w:cs="Times New Roman"/>
          <w:sz w:val="28"/>
          <w:szCs w:val="28"/>
        </w:rPr>
        <w:t>. Експертну раду очолює її голова. Обрання та дострокове припинення повноважень голови експертної ради здійснюється більшістю голосів загальної кількості членів експертної ради.</w:t>
      </w:r>
    </w:p>
    <w:p w14:paraId="193DC096" w14:textId="5F9870BF" w:rsidR="008A039B" w:rsidRPr="00F60B8A" w:rsidRDefault="00BD10D9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128"/>
      <w:bookmarkEnd w:id="29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A039B" w:rsidRPr="00F60B8A">
        <w:rPr>
          <w:rFonts w:ascii="Times New Roman" w:hAnsi="Times New Roman" w:cs="Times New Roman"/>
          <w:sz w:val="28"/>
          <w:szCs w:val="28"/>
        </w:rPr>
        <w:t>. Основною формою роботи експертної ради є засідання, які веде її голова. У разі неможливості здійснення головою експертної ради своїх повноважень його повноваження здійснює один із членів експертної ради за її рішенням.</w:t>
      </w:r>
    </w:p>
    <w:p w14:paraId="711200FF" w14:textId="5775046E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n129"/>
      <w:bookmarkEnd w:id="30"/>
      <w:r w:rsidRPr="00F60B8A">
        <w:rPr>
          <w:rFonts w:ascii="Times New Roman" w:hAnsi="Times New Roman" w:cs="Times New Roman"/>
          <w:sz w:val="28"/>
          <w:szCs w:val="28"/>
        </w:rPr>
        <w:t>1</w:t>
      </w:r>
      <w:r w:rsidR="00BD10D9">
        <w:rPr>
          <w:rFonts w:ascii="Times New Roman" w:hAnsi="Times New Roman" w:cs="Times New Roman"/>
          <w:sz w:val="28"/>
          <w:szCs w:val="28"/>
        </w:rPr>
        <w:t>0</w:t>
      </w:r>
      <w:r w:rsidRPr="00F60B8A">
        <w:rPr>
          <w:rFonts w:ascii="Times New Roman" w:hAnsi="Times New Roman" w:cs="Times New Roman"/>
          <w:sz w:val="28"/>
          <w:szCs w:val="28"/>
        </w:rPr>
        <w:t>. Засідання експертної ради проводяться у разі потреби, але не рідше</w:t>
      </w:r>
      <w:r w:rsidR="002B2C28">
        <w:rPr>
          <w:rFonts w:ascii="Times New Roman" w:hAnsi="Times New Roman" w:cs="Times New Roman"/>
          <w:sz w:val="28"/>
          <w:szCs w:val="28"/>
        </w:rPr>
        <w:t>, ніж двічі на рік</w:t>
      </w:r>
      <w:r w:rsidRPr="00F60B8A">
        <w:rPr>
          <w:rFonts w:ascii="Times New Roman" w:hAnsi="Times New Roman" w:cs="Times New Roman"/>
          <w:sz w:val="28"/>
          <w:szCs w:val="28"/>
        </w:rPr>
        <w:t>. Засідання експертної ради скликає її голова за власною ініціативою, а у разі потреби - члени експертної ради або директор молодіжного центру.</w:t>
      </w:r>
    </w:p>
    <w:p w14:paraId="5ABD33EA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130"/>
      <w:bookmarkEnd w:id="31"/>
      <w:r w:rsidRPr="00F60B8A">
        <w:rPr>
          <w:rFonts w:ascii="Times New Roman" w:hAnsi="Times New Roman" w:cs="Times New Roman"/>
          <w:sz w:val="28"/>
          <w:szCs w:val="28"/>
        </w:rPr>
        <w:t xml:space="preserve">Позачергові засідання експертної ради скликає її голова, а також директор </w:t>
      </w:r>
      <w:r w:rsidR="00A33EE0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A33EE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33EE0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A33E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33EE0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="00A33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на вимогу члена експертної ради протягом десяти календарних днів з дня отримання такої вимоги. Вимога про скликання позачергового засідання експертної ради повинна містити обґрунтування питання, яке потребує обговорення експертною радою.</w:t>
      </w:r>
    </w:p>
    <w:p w14:paraId="277D8CD3" w14:textId="142854FB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n131"/>
      <w:bookmarkEnd w:id="32"/>
      <w:r w:rsidRPr="00F60B8A">
        <w:rPr>
          <w:rFonts w:ascii="Times New Roman" w:hAnsi="Times New Roman" w:cs="Times New Roman"/>
          <w:sz w:val="28"/>
          <w:szCs w:val="28"/>
        </w:rPr>
        <w:t>1</w:t>
      </w:r>
      <w:r w:rsidR="00BD10D9">
        <w:rPr>
          <w:rFonts w:ascii="Times New Roman" w:hAnsi="Times New Roman" w:cs="Times New Roman"/>
          <w:sz w:val="28"/>
          <w:szCs w:val="28"/>
        </w:rPr>
        <w:t>1</w:t>
      </w:r>
      <w:r w:rsidRPr="00F60B8A">
        <w:rPr>
          <w:rFonts w:ascii="Times New Roman" w:hAnsi="Times New Roman" w:cs="Times New Roman"/>
          <w:sz w:val="28"/>
          <w:szCs w:val="28"/>
        </w:rPr>
        <w:t>. Засідання експертної ради можуть проводитися шляхом особистої присутності її членів або їх участі в режимі відеоконференції.</w:t>
      </w:r>
    </w:p>
    <w:p w14:paraId="169034F3" w14:textId="6E71F3C2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n132"/>
      <w:bookmarkEnd w:id="33"/>
      <w:r w:rsidRPr="00F60B8A">
        <w:rPr>
          <w:rFonts w:ascii="Times New Roman" w:hAnsi="Times New Roman" w:cs="Times New Roman"/>
          <w:sz w:val="28"/>
          <w:szCs w:val="28"/>
        </w:rPr>
        <w:t>1</w:t>
      </w:r>
      <w:r w:rsidR="00BD10D9">
        <w:rPr>
          <w:rFonts w:ascii="Times New Roman" w:hAnsi="Times New Roman" w:cs="Times New Roman"/>
          <w:sz w:val="28"/>
          <w:szCs w:val="28"/>
        </w:rPr>
        <w:t>2</w:t>
      </w:r>
      <w:r w:rsidRPr="00F60B8A">
        <w:rPr>
          <w:rFonts w:ascii="Times New Roman" w:hAnsi="Times New Roman" w:cs="Times New Roman"/>
          <w:sz w:val="28"/>
          <w:szCs w:val="28"/>
        </w:rPr>
        <w:t>. Засідання експертної ради є правомо</w:t>
      </w:r>
      <w:r w:rsidR="00981F25">
        <w:rPr>
          <w:rFonts w:ascii="Times New Roman" w:hAnsi="Times New Roman" w:cs="Times New Roman"/>
          <w:sz w:val="28"/>
          <w:szCs w:val="28"/>
        </w:rPr>
        <w:t>ч</w:t>
      </w:r>
      <w:r w:rsidRPr="00F60B8A">
        <w:rPr>
          <w:rFonts w:ascii="Times New Roman" w:hAnsi="Times New Roman" w:cs="Times New Roman"/>
          <w:sz w:val="28"/>
          <w:szCs w:val="28"/>
        </w:rPr>
        <w:t>ним, якщо в ньому беруть участь не менше двох третин загальної кількості членів експертної ради.</w:t>
      </w:r>
    </w:p>
    <w:p w14:paraId="354C0DE4" w14:textId="6D450CF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n133"/>
      <w:bookmarkEnd w:id="34"/>
      <w:r w:rsidRPr="00F60B8A">
        <w:rPr>
          <w:rFonts w:ascii="Times New Roman" w:hAnsi="Times New Roman" w:cs="Times New Roman"/>
          <w:sz w:val="28"/>
          <w:szCs w:val="28"/>
        </w:rPr>
        <w:t>1</w:t>
      </w:r>
      <w:r w:rsidR="00BD10D9">
        <w:rPr>
          <w:rFonts w:ascii="Times New Roman" w:hAnsi="Times New Roman" w:cs="Times New Roman"/>
          <w:sz w:val="28"/>
          <w:szCs w:val="28"/>
        </w:rPr>
        <w:t>3</w:t>
      </w:r>
      <w:r w:rsidRPr="00F60B8A">
        <w:rPr>
          <w:rFonts w:ascii="Times New Roman" w:hAnsi="Times New Roman" w:cs="Times New Roman"/>
          <w:sz w:val="28"/>
          <w:szCs w:val="28"/>
        </w:rPr>
        <w:t>. Рішення експертної ради ухвалюється шляхом відкритого голосування більшістю голосів її членів. Кожен член експертної ради під час голосування має один голос і не може його передавати іншій особі. У разі рівного розподілу голосів вирішальним є голос головуючого на засіданні.</w:t>
      </w:r>
    </w:p>
    <w:p w14:paraId="41BDC5D6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n134"/>
      <w:bookmarkEnd w:id="35"/>
      <w:r w:rsidRPr="00F60B8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та запрошені експертною радою особи можуть брати участь у її засіданнях з правом дорадчого голосу.</w:t>
      </w:r>
    </w:p>
    <w:p w14:paraId="285B6CB3" w14:textId="1D56D9D2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n135"/>
      <w:bookmarkEnd w:id="36"/>
      <w:r w:rsidRPr="00F60B8A">
        <w:rPr>
          <w:rFonts w:ascii="Times New Roman" w:hAnsi="Times New Roman" w:cs="Times New Roman"/>
          <w:sz w:val="28"/>
          <w:szCs w:val="28"/>
        </w:rPr>
        <w:t>1</w:t>
      </w:r>
      <w:r w:rsidR="00BD10D9">
        <w:rPr>
          <w:rFonts w:ascii="Times New Roman" w:hAnsi="Times New Roman" w:cs="Times New Roman"/>
          <w:sz w:val="28"/>
          <w:szCs w:val="28"/>
        </w:rPr>
        <w:t>4</w:t>
      </w:r>
      <w:r w:rsidRPr="00F60B8A">
        <w:rPr>
          <w:rFonts w:ascii="Times New Roman" w:hAnsi="Times New Roman" w:cs="Times New Roman"/>
          <w:sz w:val="28"/>
          <w:szCs w:val="28"/>
        </w:rPr>
        <w:t>. Рішення, ухвалені на засіданні експертної ради, оформлюються протоколом, який підписується головуючим на засіданні.</w:t>
      </w:r>
    </w:p>
    <w:p w14:paraId="5665CD3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n136"/>
      <w:bookmarkEnd w:id="37"/>
      <w:r w:rsidRPr="00F60B8A">
        <w:rPr>
          <w:rFonts w:ascii="Times New Roman" w:hAnsi="Times New Roman" w:cs="Times New Roman"/>
          <w:sz w:val="28"/>
          <w:szCs w:val="28"/>
        </w:rPr>
        <w:t>Член експертної ради, який не підтримує рішення, може викласти у письмовій формі свою окрему думку, що додається до протоколу засідання.</w:t>
      </w:r>
    </w:p>
    <w:p w14:paraId="1A7EAE0B" w14:textId="30167EEC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n137"/>
      <w:bookmarkEnd w:id="38"/>
      <w:r w:rsidRPr="00F60B8A">
        <w:rPr>
          <w:rFonts w:ascii="Times New Roman" w:hAnsi="Times New Roman" w:cs="Times New Roman"/>
          <w:sz w:val="28"/>
          <w:szCs w:val="28"/>
        </w:rPr>
        <w:t>1</w:t>
      </w:r>
      <w:r w:rsidR="00BD10D9">
        <w:rPr>
          <w:rFonts w:ascii="Times New Roman" w:hAnsi="Times New Roman" w:cs="Times New Roman"/>
          <w:sz w:val="28"/>
          <w:szCs w:val="28"/>
        </w:rPr>
        <w:t>5</w:t>
      </w:r>
      <w:r w:rsidRPr="00F60B8A">
        <w:rPr>
          <w:rFonts w:ascii="Times New Roman" w:hAnsi="Times New Roman" w:cs="Times New Roman"/>
          <w:sz w:val="28"/>
          <w:szCs w:val="28"/>
        </w:rPr>
        <w:t xml:space="preserve">. Рішення експертної ради, що відповідають вимогам законодавства, мають рекомендаційний характер і є обов’язковими для розгляду засновником, </w:t>
      </w:r>
      <w:r w:rsidR="002B2C28">
        <w:rPr>
          <w:rFonts w:ascii="Times New Roman" w:hAnsi="Times New Roman" w:cs="Times New Roman"/>
          <w:sz w:val="28"/>
          <w:szCs w:val="28"/>
        </w:rPr>
        <w:t xml:space="preserve">Органом управління, </w:t>
      </w:r>
      <w:r w:rsidRPr="00F60B8A">
        <w:rPr>
          <w:rFonts w:ascii="Times New Roman" w:hAnsi="Times New Roman" w:cs="Times New Roman"/>
          <w:sz w:val="28"/>
          <w:szCs w:val="28"/>
        </w:rPr>
        <w:t xml:space="preserve">директором та працівниками 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14:paraId="08E7A787" w14:textId="67BC8A6E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n138"/>
      <w:bookmarkEnd w:id="39"/>
      <w:r w:rsidRPr="00F60B8A">
        <w:rPr>
          <w:rFonts w:ascii="Times New Roman" w:hAnsi="Times New Roman" w:cs="Times New Roman"/>
          <w:sz w:val="28"/>
          <w:szCs w:val="28"/>
        </w:rPr>
        <w:t>1</w:t>
      </w:r>
      <w:r w:rsidR="00BD10D9">
        <w:rPr>
          <w:rFonts w:ascii="Times New Roman" w:hAnsi="Times New Roman" w:cs="Times New Roman"/>
          <w:sz w:val="28"/>
          <w:szCs w:val="28"/>
        </w:rPr>
        <w:t>6</w:t>
      </w:r>
      <w:r w:rsidRPr="00F60B8A">
        <w:rPr>
          <w:rFonts w:ascii="Times New Roman" w:hAnsi="Times New Roman" w:cs="Times New Roman"/>
          <w:sz w:val="28"/>
          <w:szCs w:val="28"/>
        </w:rPr>
        <w:t xml:space="preserve">. Матеріально-технічне та організаційне забезпечення діяльності експертної ради здійснює 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14:paraId="3A129D1E" w14:textId="77777777" w:rsidR="00A431F9" w:rsidRPr="00F60B8A" w:rsidRDefault="00A431F9" w:rsidP="004A3343">
      <w:pPr>
        <w:widowControl w:val="0"/>
        <w:tabs>
          <w:tab w:val="left" w:pos="6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</w:pPr>
    </w:p>
    <w:p w14:paraId="77224EC7" w14:textId="77777777" w:rsidR="00A431F9" w:rsidRPr="00A86111" w:rsidRDefault="00A431F9" w:rsidP="004A3343">
      <w:pPr>
        <w:widowControl w:val="0"/>
        <w:tabs>
          <w:tab w:val="left" w:pos="6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7A35220C" w14:textId="77777777" w:rsidR="00A431F9" w:rsidRPr="00A86111" w:rsidRDefault="00A431F9" w:rsidP="004A3343">
      <w:pPr>
        <w:widowControl w:val="0"/>
        <w:tabs>
          <w:tab w:val="left" w:pos="6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2E9368F0" w14:textId="74799A98" w:rsidR="00A5403D" w:rsidRPr="002168AE" w:rsidRDefault="00BD10D9" w:rsidP="004A33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Міський голова                                     </w:t>
      </w:r>
      <w:r w:rsidR="004A334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Олександр МЕНЗУЛ</w:t>
      </w:r>
    </w:p>
    <w:sectPr w:rsidR="00A5403D" w:rsidRPr="002168AE" w:rsidSect="00155741">
      <w:headerReference w:type="default" r:id="rId8"/>
      <w:pgSz w:w="11906" w:h="16838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918C5" w14:textId="77777777" w:rsidR="00785891" w:rsidRDefault="00785891" w:rsidP="00F9376F">
      <w:pPr>
        <w:spacing w:after="0" w:line="240" w:lineRule="auto"/>
      </w:pPr>
      <w:r>
        <w:separator/>
      </w:r>
    </w:p>
  </w:endnote>
  <w:endnote w:type="continuationSeparator" w:id="0">
    <w:p w14:paraId="30EEE170" w14:textId="77777777" w:rsidR="00785891" w:rsidRDefault="00785891" w:rsidP="00F9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6A8F" w14:textId="77777777" w:rsidR="00785891" w:rsidRDefault="00785891" w:rsidP="00F9376F">
      <w:pPr>
        <w:spacing w:after="0" w:line="240" w:lineRule="auto"/>
      </w:pPr>
      <w:r>
        <w:separator/>
      </w:r>
    </w:p>
  </w:footnote>
  <w:footnote w:type="continuationSeparator" w:id="0">
    <w:p w14:paraId="24E3C5E7" w14:textId="77777777" w:rsidR="00785891" w:rsidRDefault="00785891" w:rsidP="00F9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101340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22"/>
      </w:rPr>
    </w:sdtEndPr>
    <w:sdtContent>
      <w:p w14:paraId="703E0351" w14:textId="4A290156" w:rsidR="004A3343" w:rsidRDefault="00F17226" w:rsidP="00D95BEA">
        <w:pPr>
          <w:pStyle w:val="ad"/>
          <w:jc w:val="center"/>
          <w:rPr>
            <w:rFonts w:ascii="Times New Roman" w:hAnsi="Times New Roman" w:cs="Times New Roman"/>
            <w:sz w:val="20"/>
            <w:szCs w:val="24"/>
          </w:rPr>
        </w:pPr>
        <w:r w:rsidRPr="004A3343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="0031630B" w:rsidRPr="004A3343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4A3343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E108AB" w:rsidRPr="00E108AB">
          <w:rPr>
            <w:rFonts w:ascii="Times New Roman" w:hAnsi="Times New Roman" w:cs="Times New Roman"/>
            <w:noProof/>
            <w:sz w:val="20"/>
            <w:szCs w:val="24"/>
            <w:lang w:val="ru-RU"/>
          </w:rPr>
          <w:t>2</w:t>
        </w:r>
        <w:r w:rsidRPr="004A3343">
          <w:rPr>
            <w:rFonts w:ascii="Times New Roman" w:hAnsi="Times New Roman" w:cs="Times New Roman"/>
            <w:sz w:val="20"/>
            <w:szCs w:val="24"/>
          </w:rPr>
          <w:fldChar w:fldCharType="end"/>
        </w:r>
      </w:p>
      <w:p w14:paraId="62B341E0" w14:textId="77777777" w:rsidR="004A3343" w:rsidRDefault="004A3343" w:rsidP="00D95BEA">
        <w:pPr>
          <w:pStyle w:val="ad"/>
          <w:jc w:val="center"/>
          <w:rPr>
            <w:rFonts w:ascii="Times New Roman" w:hAnsi="Times New Roman" w:cs="Times New Roman"/>
            <w:sz w:val="20"/>
            <w:szCs w:val="24"/>
          </w:rPr>
        </w:pPr>
      </w:p>
      <w:p w14:paraId="23917EE8" w14:textId="480FC29D" w:rsidR="0031630B" w:rsidRPr="004A3343" w:rsidRDefault="00155741" w:rsidP="004A3343">
        <w:pPr>
          <w:pStyle w:val="ad"/>
          <w:jc w:val="right"/>
          <w:rPr>
            <w:rFonts w:ascii="Times New Roman" w:hAnsi="Times New Roman" w:cs="Times New Roman"/>
            <w:sz w:val="20"/>
            <w:szCs w:val="24"/>
          </w:rPr>
        </w:pPr>
        <w:r>
          <w:rPr>
            <w:rFonts w:ascii="Times New Roman" w:hAnsi="Times New Roman" w:cs="Times New Roman"/>
            <w:sz w:val="20"/>
            <w:szCs w:val="24"/>
          </w:rPr>
          <w:t>Продовження додатку 5190-П-03</w:t>
        </w:r>
        <w:r w:rsidR="004A3343">
          <w:rPr>
            <w:rFonts w:ascii="Times New Roman" w:hAnsi="Times New Roman" w:cs="Times New Roman"/>
            <w:sz w:val="20"/>
            <w:szCs w:val="24"/>
          </w:rPr>
          <w:t>-22</w:t>
        </w:r>
      </w:p>
    </w:sdtContent>
  </w:sdt>
  <w:p w14:paraId="1FBE4075" w14:textId="77777777" w:rsidR="00F9376F" w:rsidRDefault="00F9376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274"/>
    <w:multiLevelType w:val="multilevel"/>
    <w:tmpl w:val="DB52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721A9"/>
    <w:multiLevelType w:val="multilevel"/>
    <w:tmpl w:val="2F0E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14020"/>
    <w:multiLevelType w:val="multilevel"/>
    <w:tmpl w:val="7528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63BBE"/>
    <w:multiLevelType w:val="multilevel"/>
    <w:tmpl w:val="53D0C11A"/>
    <w:lvl w:ilvl="0">
      <w:start w:val="8"/>
      <w:numFmt w:val="decimal"/>
      <w:lvlText w:val="%1."/>
      <w:lvlJc w:val="left"/>
      <w:pPr>
        <w:ind w:left="450" w:hanging="450"/>
      </w:pPr>
      <w:rPr>
        <w:rFonts w:eastAsia="Droid Sans Fallback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Droid Sans Fallback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roid Sans Fallback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Droid Sans Fallback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roid Sans Fallback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Droid Sans Fallback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Droid Sans Fallback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Droid Sans Fallback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Droid Sans Fallback" w:hint="default"/>
      </w:rPr>
    </w:lvl>
  </w:abstractNum>
  <w:abstractNum w:abstractNumId="4" w15:restartNumberingAfterBreak="0">
    <w:nsid w:val="28521635"/>
    <w:multiLevelType w:val="multilevel"/>
    <w:tmpl w:val="3BB4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F00FF"/>
    <w:multiLevelType w:val="multilevel"/>
    <w:tmpl w:val="DDB2AB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562CB4"/>
    <w:multiLevelType w:val="hybridMultilevel"/>
    <w:tmpl w:val="0546B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DE5C03"/>
    <w:multiLevelType w:val="multilevel"/>
    <w:tmpl w:val="62C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976669C"/>
    <w:multiLevelType w:val="multilevel"/>
    <w:tmpl w:val="A038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90C62"/>
    <w:multiLevelType w:val="multilevel"/>
    <w:tmpl w:val="8B3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82261"/>
    <w:multiLevelType w:val="multilevel"/>
    <w:tmpl w:val="57FA7C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4E4421C"/>
    <w:multiLevelType w:val="multilevel"/>
    <w:tmpl w:val="C458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03F72"/>
    <w:multiLevelType w:val="hybridMultilevel"/>
    <w:tmpl w:val="0726A372"/>
    <w:lvl w:ilvl="0" w:tplc="C9821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82742"/>
    <w:multiLevelType w:val="hybridMultilevel"/>
    <w:tmpl w:val="68225780"/>
    <w:lvl w:ilvl="0" w:tplc="59B27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04396F"/>
    <w:multiLevelType w:val="multilevel"/>
    <w:tmpl w:val="4B5445D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F7D6ACC"/>
    <w:multiLevelType w:val="hybridMultilevel"/>
    <w:tmpl w:val="68225780"/>
    <w:lvl w:ilvl="0" w:tplc="59B27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9B1BDE"/>
    <w:multiLevelType w:val="multilevel"/>
    <w:tmpl w:val="AF36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374AD"/>
    <w:multiLevelType w:val="multilevel"/>
    <w:tmpl w:val="B47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9515E2"/>
    <w:multiLevelType w:val="multilevel"/>
    <w:tmpl w:val="41920B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9" w15:restartNumberingAfterBreak="0">
    <w:nsid w:val="78B756E3"/>
    <w:multiLevelType w:val="hybridMultilevel"/>
    <w:tmpl w:val="B7387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2"/>
  </w:num>
  <w:num w:numId="5">
    <w:abstractNumId w:val="19"/>
  </w:num>
  <w:num w:numId="6">
    <w:abstractNumId w:val="6"/>
  </w:num>
  <w:num w:numId="7">
    <w:abstractNumId w:val="13"/>
  </w:num>
  <w:num w:numId="8">
    <w:abstractNumId w:val="15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  <w:num w:numId="13">
    <w:abstractNumId w:val="16"/>
  </w:num>
  <w:num w:numId="14">
    <w:abstractNumId w:val="17"/>
  </w:num>
  <w:num w:numId="15">
    <w:abstractNumId w:val="2"/>
  </w:num>
  <w:num w:numId="16">
    <w:abstractNumId w:val="4"/>
  </w:num>
  <w:num w:numId="17">
    <w:abstractNumId w:val="18"/>
  </w:num>
  <w:num w:numId="18">
    <w:abstractNumId w:val="14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BE"/>
    <w:rsid w:val="00012FC9"/>
    <w:rsid w:val="000173B9"/>
    <w:rsid w:val="00040486"/>
    <w:rsid w:val="0005050E"/>
    <w:rsid w:val="0007038C"/>
    <w:rsid w:val="00071C49"/>
    <w:rsid w:val="0007433F"/>
    <w:rsid w:val="00082B1D"/>
    <w:rsid w:val="000838C5"/>
    <w:rsid w:val="000A1F94"/>
    <w:rsid w:val="000A5A1D"/>
    <w:rsid w:val="000B190B"/>
    <w:rsid w:val="000D7E7E"/>
    <w:rsid w:val="000F251C"/>
    <w:rsid w:val="000F5E22"/>
    <w:rsid w:val="000F6BED"/>
    <w:rsid w:val="00100C92"/>
    <w:rsid w:val="001059EB"/>
    <w:rsid w:val="00112984"/>
    <w:rsid w:val="00112EAD"/>
    <w:rsid w:val="0011520C"/>
    <w:rsid w:val="00124CA2"/>
    <w:rsid w:val="00130A4D"/>
    <w:rsid w:val="00143422"/>
    <w:rsid w:val="0014616E"/>
    <w:rsid w:val="00153E08"/>
    <w:rsid w:val="00155741"/>
    <w:rsid w:val="0016285F"/>
    <w:rsid w:val="00174C3A"/>
    <w:rsid w:val="00183CBC"/>
    <w:rsid w:val="00190C41"/>
    <w:rsid w:val="00197541"/>
    <w:rsid w:val="001A215B"/>
    <w:rsid w:val="001A3336"/>
    <w:rsid w:val="001B76B3"/>
    <w:rsid w:val="001C71B7"/>
    <w:rsid w:val="001D0689"/>
    <w:rsid w:val="001D264B"/>
    <w:rsid w:val="001D2DC4"/>
    <w:rsid w:val="001D33AB"/>
    <w:rsid w:val="001D368D"/>
    <w:rsid w:val="001D6973"/>
    <w:rsid w:val="001D72CA"/>
    <w:rsid w:val="001F54EA"/>
    <w:rsid w:val="00203E5B"/>
    <w:rsid w:val="002168AE"/>
    <w:rsid w:val="00226169"/>
    <w:rsid w:val="002358BA"/>
    <w:rsid w:val="00246EE4"/>
    <w:rsid w:val="002505BE"/>
    <w:rsid w:val="00262EB6"/>
    <w:rsid w:val="002645AB"/>
    <w:rsid w:val="002677F6"/>
    <w:rsid w:val="00267BD6"/>
    <w:rsid w:val="00270393"/>
    <w:rsid w:val="00270DC9"/>
    <w:rsid w:val="002735CC"/>
    <w:rsid w:val="00273911"/>
    <w:rsid w:val="00274610"/>
    <w:rsid w:val="00291B7B"/>
    <w:rsid w:val="002A2F69"/>
    <w:rsid w:val="002B142A"/>
    <w:rsid w:val="002B2C28"/>
    <w:rsid w:val="002C4EFB"/>
    <w:rsid w:val="002C6FBE"/>
    <w:rsid w:val="002C72BE"/>
    <w:rsid w:val="002D672A"/>
    <w:rsid w:val="002D6F47"/>
    <w:rsid w:val="002E5D9A"/>
    <w:rsid w:val="002E6CDC"/>
    <w:rsid w:val="002F2DAA"/>
    <w:rsid w:val="00300638"/>
    <w:rsid w:val="00301C93"/>
    <w:rsid w:val="0030255C"/>
    <w:rsid w:val="003030A4"/>
    <w:rsid w:val="00304B63"/>
    <w:rsid w:val="00306936"/>
    <w:rsid w:val="0031630B"/>
    <w:rsid w:val="003172B1"/>
    <w:rsid w:val="0031790B"/>
    <w:rsid w:val="0032409B"/>
    <w:rsid w:val="00331742"/>
    <w:rsid w:val="00335068"/>
    <w:rsid w:val="00336389"/>
    <w:rsid w:val="00350F34"/>
    <w:rsid w:val="00351D42"/>
    <w:rsid w:val="00356C1E"/>
    <w:rsid w:val="0036101E"/>
    <w:rsid w:val="003665DF"/>
    <w:rsid w:val="00383233"/>
    <w:rsid w:val="00390686"/>
    <w:rsid w:val="00391501"/>
    <w:rsid w:val="00391A19"/>
    <w:rsid w:val="0039326B"/>
    <w:rsid w:val="00394F02"/>
    <w:rsid w:val="003A4068"/>
    <w:rsid w:val="003B563B"/>
    <w:rsid w:val="003C642D"/>
    <w:rsid w:val="003C7BD1"/>
    <w:rsid w:val="003D258F"/>
    <w:rsid w:val="003D3EBF"/>
    <w:rsid w:val="003D5414"/>
    <w:rsid w:val="003D730F"/>
    <w:rsid w:val="003D7553"/>
    <w:rsid w:val="003E637B"/>
    <w:rsid w:val="003F5691"/>
    <w:rsid w:val="004005CB"/>
    <w:rsid w:val="00404414"/>
    <w:rsid w:val="00406F79"/>
    <w:rsid w:val="00407244"/>
    <w:rsid w:val="004373E3"/>
    <w:rsid w:val="00442978"/>
    <w:rsid w:val="00445D27"/>
    <w:rsid w:val="0045134C"/>
    <w:rsid w:val="00465643"/>
    <w:rsid w:val="004709FC"/>
    <w:rsid w:val="00474619"/>
    <w:rsid w:val="00477D53"/>
    <w:rsid w:val="00481A0F"/>
    <w:rsid w:val="00497960"/>
    <w:rsid w:val="004A18B7"/>
    <w:rsid w:val="004A3343"/>
    <w:rsid w:val="004B01BF"/>
    <w:rsid w:val="004C070C"/>
    <w:rsid w:val="004C32EE"/>
    <w:rsid w:val="004C6106"/>
    <w:rsid w:val="004D3448"/>
    <w:rsid w:val="004E3174"/>
    <w:rsid w:val="004E32EA"/>
    <w:rsid w:val="004F0108"/>
    <w:rsid w:val="00516F18"/>
    <w:rsid w:val="00517892"/>
    <w:rsid w:val="00532428"/>
    <w:rsid w:val="00532725"/>
    <w:rsid w:val="0055084A"/>
    <w:rsid w:val="00551747"/>
    <w:rsid w:val="005738A7"/>
    <w:rsid w:val="00576B3B"/>
    <w:rsid w:val="00591D00"/>
    <w:rsid w:val="005A4B1D"/>
    <w:rsid w:val="005B4D19"/>
    <w:rsid w:val="005B7F99"/>
    <w:rsid w:val="005C5093"/>
    <w:rsid w:val="005C7066"/>
    <w:rsid w:val="005D63BE"/>
    <w:rsid w:val="005D6549"/>
    <w:rsid w:val="005D7CB3"/>
    <w:rsid w:val="005E06CA"/>
    <w:rsid w:val="005F67D5"/>
    <w:rsid w:val="005F736B"/>
    <w:rsid w:val="00605BD8"/>
    <w:rsid w:val="0060697F"/>
    <w:rsid w:val="00607566"/>
    <w:rsid w:val="00613C5D"/>
    <w:rsid w:val="00632B2B"/>
    <w:rsid w:val="00633D4B"/>
    <w:rsid w:val="00636EB5"/>
    <w:rsid w:val="00637580"/>
    <w:rsid w:val="00640238"/>
    <w:rsid w:val="0064195D"/>
    <w:rsid w:val="0064618B"/>
    <w:rsid w:val="006559EB"/>
    <w:rsid w:val="0066264D"/>
    <w:rsid w:val="00680369"/>
    <w:rsid w:val="00680B02"/>
    <w:rsid w:val="00681031"/>
    <w:rsid w:val="006A1E8B"/>
    <w:rsid w:val="006B52B1"/>
    <w:rsid w:val="006B7B2C"/>
    <w:rsid w:val="006B7FB0"/>
    <w:rsid w:val="006C080C"/>
    <w:rsid w:val="006E242B"/>
    <w:rsid w:val="006F02D1"/>
    <w:rsid w:val="006F26A3"/>
    <w:rsid w:val="006F37D8"/>
    <w:rsid w:val="006F4C48"/>
    <w:rsid w:val="007279BE"/>
    <w:rsid w:val="00733CB8"/>
    <w:rsid w:val="00735E4D"/>
    <w:rsid w:val="00743848"/>
    <w:rsid w:val="00744468"/>
    <w:rsid w:val="00753EED"/>
    <w:rsid w:val="00755F11"/>
    <w:rsid w:val="00785891"/>
    <w:rsid w:val="00786BF4"/>
    <w:rsid w:val="00787C0A"/>
    <w:rsid w:val="00791212"/>
    <w:rsid w:val="007B3D55"/>
    <w:rsid w:val="007C1AC2"/>
    <w:rsid w:val="007D1857"/>
    <w:rsid w:val="007D4BC0"/>
    <w:rsid w:val="007D6D50"/>
    <w:rsid w:val="007E1523"/>
    <w:rsid w:val="007F07EC"/>
    <w:rsid w:val="00803A47"/>
    <w:rsid w:val="00803AA2"/>
    <w:rsid w:val="00804381"/>
    <w:rsid w:val="0080449B"/>
    <w:rsid w:val="00804D40"/>
    <w:rsid w:val="00824A84"/>
    <w:rsid w:val="0083186D"/>
    <w:rsid w:val="00833F5A"/>
    <w:rsid w:val="00837054"/>
    <w:rsid w:val="0084072F"/>
    <w:rsid w:val="00842987"/>
    <w:rsid w:val="008508F5"/>
    <w:rsid w:val="0085144A"/>
    <w:rsid w:val="0085488B"/>
    <w:rsid w:val="00860AA1"/>
    <w:rsid w:val="008649AD"/>
    <w:rsid w:val="00890360"/>
    <w:rsid w:val="00890ED4"/>
    <w:rsid w:val="0089445F"/>
    <w:rsid w:val="008971F6"/>
    <w:rsid w:val="008A039B"/>
    <w:rsid w:val="008A363A"/>
    <w:rsid w:val="008D34A3"/>
    <w:rsid w:val="008E45CB"/>
    <w:rsid w:val="008F019A"/>
    <w:rsid w:val="008F5503"/>
    <w:rsid w:val="00902136"/>
    <w:rsid w:val="0090290F"/>
    <w:rsid w:val="00913FB2"/>
    <w:rsid w:val="00927752"/>
    <w:rsid w:val="0093032F"/>
    <w:rsid w:val="009378C7"/>
    <w:rsid w:val="00943C37"/>
    <w:rsid w:val="00950723"/>
    <w:rsid w:val="00962843"/>
    <w:rsid w:val="00965DEC"/>
    <w:rsid w:val="00970CF4"/>
    <w:rsid w:val="00981F25"/>
    <w:rsid w:val="009846A8"/>
    <w:rsid w:val="009961F8"/>
    <w:rsid w:val="0099668F"/>
    <w:rsid w:val="009A5C3B"/>
    <w:rsid w:val="009A7C88"/>
    <w:rsid w:val="009C097E"/>
    <w:rsid w:val="009C1B70"/>
    <w:rsid w:val="009C205D"/>
    <w:rsid w:val="009C70B2"/>
    <w:rsid w:val="009D6068"/>
    <w:rsid w:val="009E0434"/>
    <w:rsid w:val="009E2211"/>
    <w:rsid w:val="009E260C"/>
    <w:rsid w:val="009E5FDE"/>
    <w:rsid w:val="009F5C2B"/>
    <w:rsid w:val="00A02840"/>
    <w:rsid w:val="00A06BC5"/>
    <w:rsid w:val="00A07CED"/>
    <w:rsid w:val="00A24020"/>
    <w:rsid w:val="00A2666F"/>
    <w:rsid w:val="00A33EE0"/>
    <w:rsid w:val="00A34CF9"/>
    <w:rsid w:val="00A431F9"/>
    <w:rsid w:val="00A5403D"/>
    <w:rsid w:val="00A97665"/>
    <w:rsid w:val="00AA0C21"/>
    <w:rsid w:val="00AA119B"/>
    <w:rsid w:val="00AC18A1"/>
    <w:rsid w:val="00AC23AB"/>
    <w:rsid w:val="00AC5D41"/>
    <w:rsid w:val="00AD2443"/>
    <w:rsid w:val="00AD732A"/>
    <w:rsid w:val="00AE11FF"/>
    <w:rsid w:val="00AF29F4"/>
    <w:rsid w:val="00B00576"/>
    <w:rsid w:val="00B01B74"/>
    <w:rsid w:val="00B07E47"/>
    <w:rsid w:val="00B1465D"/>
    <w:rsid w:val="00B15FC8"/>
    <w:rsid w:val="00B25B58"/>
    <w:rsid w:val="00B40746"/>
    <w:rsid w:val="00B41BA6"/>
    <w:rsid w:val="00B6026B"/>
    <w:rsid w:val="00B6079D"/>
    <w:rsid w:val="00B61A42"/>
    <w:rsid w:val="00B66773"/>
    <w:rsid w:val="00B677BB"/>
    <w:rsid w:val="00B71532"/>
    <w:rsid w:val="00B759DC"/>
    <w:rsid w:val="00B90D92"/>
    <w:rsid w:val="00B92009"/>
    <w:rsid w:val="00BA0847"/>
    <w:rsid w:val="00BA3C7E"/>
    <w:rsid w:val="00BB328F"/>
    <w:rsid w:val="00BD10D9"/>
    <w:rsid w:val="00BD2DF0"/>
    <w:rsid w:val="00BD2FF8"/>
    <w:rsid w:val="00BE72E7"/>
    <w:rsid w:val="00BF07C0"/>
    <w:rsid w:val="00BF7B99"/>
    <w:rsid w:val="00C02845"/>
    <w:rsid w:val="00C12C88"/>
    <w:rsid w:val="00C13AE9"/>
    <w:rsid w:val="00C22438"/>
    <w:rsid w:val="00C528E5"/>
    <w:rsid w:val="00C53520"/>
    <w:rsid w:val="00C579BF"/>
    <w:rsid w:val="00C6582E"/>
    <w:rsid w:val="00C7062E"/>
    <w:rsid w:val="00C7402A"/>
    <w:rsid w:val="00C85285"/>
    <w:rsid w:val="00C856C4"/>
    <w:rsid w:val="00CA2F9C"/>
    <w:rsid w:val="00CA455C"/>
    <w:rsid w:val="00CA5884"/>
    <w:rsid w:val="00CB23F7"/>
    <w:rsid w:val="00CB37B0"/>
    <w:rsid w:val="00CB63F1"/>
    <w:rsid w:val="00CC0249"/>
    <w:rsid w:val="00CC0356"/>
    <w:rsid w:val="00CC7C46"/>
    <w:rsid w:val="00CD0097"/>
    <w:rsid w:val="00CD3579"/>
    <w:rsid w:val="00CD4C2F"/>
    <w:rsid w:val="00CD4C64"/>
    <w:rsid w:val="00CE24FD"/>
    <w:rsid w:val="00CE34DE"/>
    <w:rsid w:val="00CF314D"/>
    <w:rsid w:val="00D022A1"/>
    <w:rsid w:val="00D061A0"/>
    <w:rsid w:val="00D302A3"/>
    <w:rsid w:val="00D309F5"/>
    <w:rsid w:val="00D41DF7"/>
    <w:rsid w:val="00D51051"/>
    <w:rsid w:val="00D63BEE"/>
    <w:rsid w:val="00D71AB3"/>
    <w:rsid w:val="00D77F15"/>
    <w:rsid w:val="00D854F4"/>
    <w:rsid w:val="00D875D9"/>
    <w:rsid w:val="00D92B5A"/>
    <w:rsid w:val="00D93E6B"/>
    <w:rsid w:val="00D95BEA"/>
    <w:rsid w:val="00DA43F3"/>
    <w:rsid w:val="00DA4DD1"/>
    <w:rsid w:val="00DA656C"/>
    <w:rsid w:val="00DB299B"/>
    <w:rsid w:val="00DB54E3"/>
    <w:rsid w:val="00DC5D24"/>
    <w:rsid w:val="00DC7FDC"/>
    <w:rsid w:val="00DE320F"/>
    <w:rsid w:val="00DF5261"/>
    <w:rsid w:val="00E108AB"/>
    <w:rsid w:val="00E14075"/>
    <w:rsid w:val="00E20E49"/>
    <w:rsid w:val="00E3315E"/>
    <w:rsid w:val="00E3639E"/>
    <w:rsid w:val="00E37376"/>
    <w:rsid w:val="00E47932"/>
    <w:rsid w:val="00E527BE"/>
    <w:rsid w:val="00E56180"/>
    <w:rsid w:val="00E56A78"/>
    <w:rsid w:val="00E672B6"/>
    <w:rsid w:val="00E67DC0"/>
    <w:rsid w:val="00E7086D"/>
    <w:rsid w:val="00E72E50"/>
    <w:rsid w:val="00E7717E"/>
    <w:rsid w:val="00E85A96"/>
    <w:rsid w:val="00E878DF"/>
    <w:rsid w:val="00E914DD"/>
    <w:rsid w:val="00E92BF3"/>
    <w:rsid w:val="00EA14F5"/>
    <w:rsid w:val="00EB3CEC"/>
    <w:rsid w:val="00ED20B4"/>
    <w:rsid w:val="00ED6DA3"/>
    <w:rsid w:val="00EE348C"/>
    <w:rsid w:val="00EF7BD7"/>
    <w:rsid w:val="00EF7EEF"/>
    <w:rsid w:val="00F01EB5"/>
    <w:rsid w:val="00F077F8"/>
    <w:rsid w:val="00F17226"/>
    <w:rsid w:val="00F208D4"/>
    <w:rsid w:val="00F35BBE"/>
    <w:rsid w:val="00F60B8A"/>
    <w:rsid w:val="00F616B0"/>
    <w:rsid w:val="00F7520B"/>
    <w:rsid w:val="00F77E63"/>
    <w:rsid w:val="00F9376F"/>
    <w:rsid w:val="00F9579F"/>
    <w:rsid w:val="00F9586C"/>
    <w:rsid w:val="00FA04E4"/>
    <w:rsid w:val="00FA33EA"/>
    <w:rsid w:val="00FA5AE4"/>
    <w:rsid w:val="00FB12B6"/>
    <w:rsid w:val="00FD711D"/>
    <w:rsid w:val="00FF0308"/>
    <w:rsid w:val="00FF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D5C115D"/>
  <w15:docId w15:val="{66F593CB-93B4-441C-84AF-6DA3D462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FD"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9"/>
    <w:qFormat/>
    <w:rsid w:val="005C509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5C509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509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5C509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4"/>
    <w:uiPriority w:val="99"/>
    <w:rsid w:val="002C6FB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uiPriority w:val="22"/>
    <w:qFormat/>
    <w:rsid w:val="002C6FBE"/>
    <w:rPr>
      <w:b/>
      <w:bCs/>
    </w:rPr>
  </w:style>
  <w:style w:type="character" w:styleId="a6">
    <w:name w:val="Emphasis"/>
    <w:uiPriority w:val="20"/>
    <w:qFormat/>
    <w:rsid w:val="005C5093"/>
    <w:rPr>
      <w:i/>
      <w:iCs/>
    </w:rPr>
  </w:style>
  <w:style w:type="character" w:customStyle="1" w:styleId="highlight">
    <w:name w:val="highlight"/>
    <w:basedOn w:val="a0"/>
    <w:uiPriority w:val="99"/>
    <w:rsid w:val="005D6549"/>
  </w:style>
  <w:style w:type="paragraph" w:customStyle="1" w:styleId="rvps2">
    <w:name w:val="rvps2"/>
    <w:basedOn w:val="a"/>
    <w:rsid w:val="0049796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basedOn w:val="a0"/>
    <w:rsid w:val="00497960"/>
  </w:style>
  <w:style w:type="paragraph" w:styleId="z-">
    <w:name w:val="HTML Top of Form"/>
    <w:basedOn w:val="a"/>
    <w:next w:val="a"/>
    <w:link w:val="z-0"/>
    <w:hidden/>
    <w:uiPriority w:val="99"/>
    <w:semiHidden/>
    <w:rsid w:val="00CD009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CD0097"/>
    <w:rPr>
      <w:rFonts w:ascii="Arial" w:hAnsi="Arial" w:cs="Arial"/>
      <w:vanish/>
      <w:sz w:val="16"/>
      <w:szCs w:val="16"/>
    </w:rPr>
  </w:style>
  <w:style w:type="character" w:customStyle="1" w:styleId="text">
    <w:name w:val="text"/>
    <w:basedOn w:val="a0"/>
    <w:uiPriority w:val="99"/>
    <w:rsid w:val="00CD0097"/>
  </w:style>
  <w:style w:type="paragraph" w:styleId="z-1">
    <w:name w:val="HTML Bottom of Form"/>
    <w:basedOn w:val="a"/>
    <w:next w:val="a"/>
    <w:link w:val="z-2"/>
    <w:hidden/>
    <w:uiPriority w:val="99"/>
    <w:semiHidden/>
    <w:rsid w:val="00CD009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CD0097"/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D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D009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F77E63"/>
  </w:style>
  <w:style w:type="character" w:customStyle="1" w:styleId="s4">
    <w:name w:val="s4"/>
    <w:basedOn w:val="a0"/>
    <w:uiPriority w:val="99"/>
    <w:rsid w:val="00F77E63"/>
  </w:style>
  <w:style w:type="paragraph" w:styleId="a9">
    <w:name w:val="List Paragraph"/>
    <w:basedOn w:val="a"/>
    <w:uiPriority w:val="99"/>
    <w:qFormat/>
    <w:rsid w:val="000838C5"/>
    <w:pPr>
      <w:ind w:left="720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07E47"/>
    <w:pPr>
      <w:spacing w:after="0" w:line="240" w:lineRule="auto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rvts0">
    <w:name w:val="rvts0"/>
    <w:basedOn w:val="a0"/>
    <w:rsid w:val="0031790B"/>
  </w:style>
  <w:style w:type="paragraph" w:customStyle="1" w:styleId="aa">
    <w:name w:val="Знак Знак Знак"/>
    <w:basedOn w:val="a"/>
    <w:rsid w:val="00CB37B0"/>
    <w:pPr>
      <w:spacing w:after="0" w:line="240" w:lineRule="auto"/>
      <w:ind w:firstLine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1D72C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3"/>
    <w:uiPriority w:val="99"/>
    <w:locked/>
    <w:rsid w:val="001D72CA"/>
    <w:rPr>
      <w:rFonts w:cs="Calibri"/>
      <w:sz w:val="24"/>
      <w:szCs w:val="24"/>
    </w:rPr>
  </w:style>
  <w:style w:type="character" w:styleId="ab">
    <w:name w:val="Hyperlink"/>
    <w:uiPriority w:val="99"/>
    <w:semiHidden/>
    <w:unhideWhenUsed/>
    <w:rsid w:val="00735E4D"/>
    <w:rPr>
      <w:color w:val="0000FF"/>
      <w:u w:val="single"/>
    </w:rPr>
  </w:style>
  <w:style w:type="paragraph" w:customStyle="1" w:styleId="rvps17">
    <w:name w:val="rvps17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3C642D"/>
  </w:style>
  <w:style w:type="character" w:customStyle="1" w:styleId="rvts68">
    <w:name w:val="rvts68"/>
    <w:rsid w:val="003C642D"/>
  </w:style>
  <w:style w:type="character" w:customStyle="1" w:styleId="rvts64">
    <w:name w:val="rvts64"/>
    <w:rsid w:val="003C642D"/>
  </w:style>
  <w:style w:type="paragraph" w:customStyle="1" w:styleId="rvps6">
    <w:name w:val="rvps6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6">
    <w:name w:val="rvps16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3C642D"/>
  </w:style>
  <w:style w:type="paragraph" w:customStyle="1" w:styleId="rvps15">
    <w:name w:val="rvps15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rsid w:val="003C642D"/>
  </w:style>
  <w:style w:type="paragraph" w:customStyle="1" w:styleId="rvps4">
    <w:name w:val="rvps4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rsid w:val="003C642D"/>
  </w:style>
  <w:style w:type="character" w:customStyle="1" w:styleId="rvts37">
    <w:name w:val="rvts37"/>
    <w:rsid w:val="00CB63F1"/>
  </w:style>
  <w:style w:type="character" w:customStyle="1" w:styleId="rvts11">
    <w:name w:val="rvts11"/>
    <w:rsid w:val="00CB63F1"/>
  </w:style>
  <w:style w:type="character" w:customStyle="1" w:styleId="rvts78">
    <w:name w:val="rvts78"/>
    <w:rsid w:val="00FA04E4"/>
  </w:style>
  <w:style w:type="paragraph" w:customStyle="1" w:styleId="rvps1">
    <w:name w:val="rvps1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CE34DE"/>
  </w:style>
  <w:style w:type="paragraph" w:customStyle="1" w:styleId="rvps7">
    <w:name w:val="rvps7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hh22">
    <w:name w:val="hh22"/>
    <w:rsid w:val="00D93E6B"/>
  </w:style>
  <w:style w:type="character" w:customStyle="1" w:styleId="rvts82">
    <w:name w:val="rvts82"/>
    <w:rsid w:val="00D93E6B"/>
  </w:style>
  <w:style w:type="character" w:customStyle="1" w:styleId="border">
    <w:name w:val="border"/>
    <w:basedOn w:val="a0"/>
    <w:rsid w:val="00262EB6"/>
  </w:style>
  <w:style w:type="character" w:customStyle="1" w:styleId="block">
    <w:name w:val="block"/>
    <w:basedOn w:val="a0"/>
    <w:rsid w:val="00262EB6"/>
  </w:style>
  <w:style w:type="paragraph" w:customStyle="1" w:styleId="docdata">
    <w:name w:val="docdata"/>
    <w:aliases w:val="docy,v5,125725,baiaagaaboqcaaad38cbaavk4aeaaaaaaaaaaaaaaaaaaaaaaaaaaaaaaaaaaaaaaaaaaaaaaaaaaaaaaaaaaaaaaaaaaaaaaaaaaaaaaaaaaaaaaaaaaaaaaaaaaaaaaaaaaaaaaaaaaaaaaaaaaaaaaaaaaaaaaaaaaaaaaaaaaaaaaaaaaaaaaaaaaaaaaaaaaaaaaaaaaaaaaaaaaaaaaaaaaaaaaaaaaa"/>
    <w:basedOn w:val="a"/>
    <w:rsid w:val="00854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styleId="ac">
    <w:name w:val="No Spacing"/>
    <w:uiPriority w:val="99"/>
    <w:qFormat/>
    <w:rsid w:val="002677F6"/>
    <w:rPr>
      <w:rFonts w:eastAsia="Calibri"/>
      <w:sz w:val="22"/>
      <w:szCs w:val="22"/>
      <w:lang w:val="ru-RU" w:eastAsia="en-US"/>
    </w:rPr>
  </w:style>
  <w:style w:type="paragraph" w:styleId="ad">
    <w:name w:val="header"/>
    <w:basedOn w:val="a"/>
    <w:link w:val="ae"/>
    <w:uiPriority w:val="99"/>
    <w:unhideWhenUsed/>
    <w:rsid w:val="00F93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376F"/>
    <w:rPr>
      <w:rFonts w:cs="Calibri"/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93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9376F"/>
    <w:rPr>
      <w:rFonts w:cs="Calibri"/>
      <w:sz w:val="22"/>
      <w:szCs w:val="22"/>
      <w:lang w:val="ru-RU" w:eastAsia="ru-RU"/>
    </w:rPr>
  </w:style>
  <w:style w:type="paragraph" w:customStyle="1" w:styleId="tjbmf">
    <w:name w:val="tj bmf"/>
    <w:basedOn w:val="a"/>
    <w:uiPriority w:val="99"/>
    <w:rsid w:val="00833F5A"/>
    <w:pPr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  <w:lang w:eastAsia="uk-UA"/>
    </w:rPr>
  </w:style>
  <w:style w:type="character" w:styleId="af1">
    <w:name w:val="Placeholder Text"/>
    <w:basedOn w:val="a0"/>
    <w:uiPriority w:val="99"/>
    <w:semiHidden/>
    <w:rsid w:val="003030A4"/>
    <w:rPr>
      <w:color w:val="808080"/>
    </w:rPr>
  </w:style>
  <w:style w:type="paragraph" w:customStyle="1" w:styleId="af2">
    <w:name w:val="Нормальний текст"/>
    <w:basedOn w:val="a"/>
    <w:rsid w:val="00ED6DA3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</w:rPr>
  </w:style>
  <w:style w:type="paragraph" w:customStyle="1" w:styleId="af3">
    <w:name w:val="Назва документа"/>
    <w:basedOn w:val="a"/>
    <w:next w:val="af2"/>
    <w:rsid w:val="00DA43F3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</w:rPr>
  </w:style>
  <w:style w:type="paragraph" w:customStyle="1" w:styleId="-1">
    <w:name w:val="-1"/>
    <w:basedOn w:val="a"/>
    <w:rsid w:val="008318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-0">
    <w:name w:val="-0"/>
    <w:basedOn w:val="a"/>
    <w:rsid w:val="008318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263">
          <w:marLeft w:val="0"/>
          <w:marRight w:val="0"/>
          <w:marTop w:val="30"/>
          <w:marBottom w:val="120"/>
          <w:divBdr>
            <w:top w:val="dotted" w:sz="12" w:space="8" w:color="000000"/>
            <w:left w:val="dotted" w:sz="12" w:space="5" w:color="000000"/>
            <w:bottom w:val="dotted" w:sz="12" w:space="0" w:color="000000"/>
            <w:right w:val="dotted" w:sz="12" w:space="5" w:color="000000"/>
          </w:divBdr>
        </w:div>
        <w:div w:id="919607788">
          <w:marLeft w:val="0"/>
          <w:marRight w:val="90"/>
          <w:marTop w:val="0"/>
          <w:marBottom w:val="0"/>
          <w:divBdr>
            <w:top w:val="single" w:sz="6" w:space="2" w:color="CCCCCC"/>
            <w:left w:val="single" w:sz="6" w:space="5" w:color="CCCCCC"/>
            <w:bottom w:val="single" w:sz="6" w:space="2" w:color="CCCCCC"/>
            <w:right w:val="single" w:sz="6" w:space="2" w:color="CCCCCC"/>
          </w:divBdr>
        </w:div>
        <w:div w:id="1879077664">
          <w:marLeft w:val="0"/>
          <w:marRight w:val="90"/>
          <w:marTop w:val="0"/>
          <w:marBottom w:val="0"/>
          <w:divBdr>
            <w:top w:val="single" w:sz="6" w:space="2" w:color="CCCCCC"/>
            <w:left w:val="single" w:sz="6" w:space="5" w:color="CCCCCC"/>
            <w:bottom w:val="single" w:sz="6" w:space="2" w:color="CCCCCC"/>
            <w:right w:val="single" w:sz="6" w:space="2" w:color="CCCCCC"/>
          </w:divBdr>
        </w:div>
      </w:divsChild>
    </w:div>
    <w:div w:id="483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8015">
              <w:marLeft w:val="0"/>
              <w:marRight w:val="0"/>
              <w:marTop w:val="30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</w:div>
          </w:divsChild>
        </w:div>
      </w:divsChild>
    </w:div>
    <w:div w:id="845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6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96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88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1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87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6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55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5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9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3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2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5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6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3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1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7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8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8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87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77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4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9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2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50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24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66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1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6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1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4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8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7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8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44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6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3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6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6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7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4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0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56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9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27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76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5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4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24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6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1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7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1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9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8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2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9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11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28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14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4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33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08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0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01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1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19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44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86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276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5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5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2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87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05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8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3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25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58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5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3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1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2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98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4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6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3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12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9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13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78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3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33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33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28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9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0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7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0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87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9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9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1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21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84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17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C32F8-A629-4C5C-BAE2-15F2D1AE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5958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Yura</dc:creator>
  <cp:lastModifiedBy>Lytay</cp:lastModifiedBy>
  <cp:revision>2</cp:revision>
  <cp:lastPrinted>2021-06-29T07:22:00Z</cp:lastPrinted>
  <dcterms:created xsi:type="dcterms:W3CDTF">2022-11-25T07:16:00Z</dcterms:created>
  <dcterms:modified xsi:type="dcterms:W3CDTF">2022-11-25T07:16:00Z</dcterms:modified>
</cp:coreProperties>
</file>