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32E7" w14:textId="77777777" w:rsidR="001A1260" w:rsidRPr="004D4B1A" w:rsidRDefault="001A1260" w:rsidP="001A126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4D4B1A">
        <w:rPr>
          <w:rFonts w:ascii="Times New Roman" w:hAnsi="Times New Roman"/>
          <w:b/>
          <w:noProof/>
          <w:sz w:val="28"/>
          <w:szCs w:val="28"/>
        </w:rPr>
        <w:t>Пояснювальна записка</w:t>
      </w:r>
    </w:p>
    <w:p w14:paraId="20DFC8DF" w14:textId="7F01B179" w:rsidR="001A1260" w:rsidRDefault="00F458B8" w:rsidP="00D05AA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E925B5" w:rsidRPr="00783919">
        <w:rPr>
          <w:rFonts w:ascii="Times New Roman" w:hAnsi="Times New Roman"/>
          <w:b/>
          <w:noProof/>
          <w:sz w:val="28"/>
          <w:szCs w:val="28"/>
        </w:rPr>
        <w:t xml:space="preserve">          </w:t>
      </w:r>
      <w:r w:rsidR="00783919">
        <w:rPr>
          <w:rFonts w:ascii="Times New Roman" w:hAnsi="Times New Roman"/>
          <w:b/>
          <w:noProof/>
          <w:sz w:val="28"/>
          <w:szCs w:val="28"/>
        </w:rPr>
        <w:t>до проє</w:t>
      </w:r>
      <w:r w:rsidR="001A1260" w:rsidRPr="002133A0">
        <w:rPr>
          <w:rFonts w:ascii="Times New Roman" w:hAnsi="Times New Roman"/>
          <w:b/>
          <w:noProof/>
          <w:sz w:val="28"/>
          <w:szCs w:val="28"/>
        </w:rPr>
        <w:t>кту рішення Вараської міської ради</w:t>
      </w:r>
      <w:r w:rsidR="00D05AA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A1260" w:rsidRPr="002133A0">
        <w:rPr>
          <w:rFonts w:ascii="Times New Roman" w:hAnsi="Times New Roman"/>
          <w:b/>
          <w:noProof/>
          <w:sz w:val="28"/>
          <w:szCs w:val="28"/>
        </w:rPr>
        <w:t xml:space="preserve">«Про внесення змін до рішення Вараської міської </w:t>
      </w:r>
      <w:r w:rsidR="00D05AAE">
        <w:rPr>
          <w:rFonts w:ascii="Times New Roman" w:hAnsi="Times New Roman"/>
          <w:b/>
          <w:noProof/>
          <w:sz w:val="28"/>
          <w:szCs w:val="28"/>
        </w:rPr>
        <w:t>ради від 26.11.2021 №1100 «Про</w:t>
      </w:r>
      <w:r w:rsidR="00D05AAE" w:rsidRPr="0078391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A1260" w:rsidRPr="002133A0">
        <w:rPr>
          <w:rFonts w:ascii="Times New Roman" w:hAnsi="Times New Roman"/>
          <w:b/>
          <w:noProof/>
          <w:sz w:val="28"/>
          <w:szCs w:val="28"/>
        </w:rPr>
        <w:t>затвердження</w:t>
      </w:r>
      <w:r w:rsidR="004B1783" w:rsidRPr="00783919">
        <w:rPr>
          <w:rFonts w:ascii="Times New Roman" w:hAnsi="Times New Roman"/>
          <w:b/>
          <w:noProof/>
          <w:sz w:val="28"/>
          <w:szCs w:val="28"/>
        </w:rPr>
        <w:t xml:space="preserve"> комплексної </w:t>
      </w:r>
      <w:r w:rsidR="004B1783" w:rsidRPr="002133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програми «Здоров</w:t>
      </w:r>
      <w:r w:rsidR="004B1783" w:rsidRPr="002133A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'я» </w:t>
      </w:r>
      <w:r w:rsidR="004B1783" w:rsidRPr="004B178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на 2022 - 2025 роки»</w:t>
      </w:r>
    </w:p>
    <w:p w14:paraId="756B3C67" w14:textId="77777777" w:rsidR="003F0EF4" w:rsidRPr="00D05AAE" w:rsidRDefault="003F0EF4" w:rsidP="00D05AAE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14:paraId="3D88F409" w14:textId="7FD23EE5" w:rsidR="007A4995" w:rsidRPr="00851C45" w:rsidRDefault="005735AD" w:rsidP="005735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A1260" w:rsidRPr="004D4B1A">
        <w:rPr>
          <w:rFonts w:ascii="Times New Roman" w:hAnsi="Times New Roman"/>
          <w:sz w:val="28"/>
          <w:szCs w:val="28"/>
        </w:rPr>
        <w:t xml:space="preserve">Необхідність внесення змін до рішення Вараської міської ради від </w:t>
      </w:r>
      <w:r w:rsidR="00CB00EC">
        <w:rPr>
          <w:rFonts w:ascii="Times New Roman" w:hAnsi="Times New Roman"/>
          <w:noProof/>
          <w:sz w:val="28"/>
          <w:szCs w:val="28"/>
        </w:rPr>
        <w:t xml:space="preserve">26.11.2021 </w:t>
      </w:r>
      <w:r w:rsidR="00CB00EC" w:rsidRPr="004D4B1A">
        <w:rPr>
          <w:rFonts w:ascii="Times New Roman" w:hAnsi="Times New Roman"/>
          <w:noProof/>
          <w:sz w:val="28"/>
          <w:szCs w:val="28"/>
        </w:rPr>
        <w:t>№</w:t>
      </w:r>
      <w:r w:rsidR="00CB00EC">
        <w:rPr>
          <w:rFonts w:ascii="Times New Roman" w:hAnsi="Times New Roman"/>
          <w:noProof/>
          <w:sz w:val="28"/>
          <w:szCs w:val="28"/>
        </w:rPr>
        <w:t>1100</w:t>
      </w:r>
      <w:r w:rsidR="00783919">
        <w:rPr>
          <w:rFonts w:ascii="Times New Roman" w:hAnsi="Times New Roman"/>
          <w:noProof/>
          <w:sz w:val="28"/>
          <w:szCs w:val="28"/>
        </w:rPr>
        <w:t xml:space="preserve"> </w:t>
      </w:r>
      <w:r w:rsidR="00CB00EC" w:rsidRPr="004D4B1A">
        <w:rPr>
          <w:rFonts w:ascii="Times New Roman" w:hAnsi="Times New Roman"/>
          <w:noProof/>
          <w:sz w:val="28"/>
          <w:szCs w:val="28"/>
        </w:rPr>
        <w:t>«Про затвердження</w:t>
      </w:r>
      <w:r w:rsidR="00CB00EC" w:rsidRPr="00CB00EC">
        <w:rPr>
          <w:rFonts w:ascii="Times New Roman" w:hAnsi="Times New Roman"/>
          <w:noProof/>
          <w:sz w:val="28"/>
          <w:szCs w:val="28"/>
        </w:rPr>
        <w:t xml:space="preserve"> комплексної </w:t>
      </w:r>
      <w:r w:rsidR="00CB00EC" w:rsidRPr="004B178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програми «Здоров</w:t>
      </w:r>
      <w:r w:rsidR="00CB00EC" w:rsidRPr="004B17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'я» на 2022 - 2025 роки»</w:t>
      </w:r>
      <w:r w:rsidR="001A1260" w:rsidRPr="004D4B1A">
        <w:rPr>
          <w:rFonts w:ascii="Times New Roman" w:hAnsi="Times New Roman"/>
          <w:sz w:val="28"/>
          <w:szCs w:val="28"/>
        </w:rPr>
        <w:t xml:space="preserve"> зумовлена тим, </w:t>
      </w:r>
      <w:r w:rsidR="007A4995">
        <w:rPr>
          <w:rFonts w:ascii="Times New Roman" w:eastAsia="Times New Roman" w:hAnsi="Times New Roman"/>
          <w:sz w:val="28"/>
          <w:szCs w:val="28"/>
        </w:rPr>
        <w:t xml:space="preserve">що </w:t>
      </w:r>
      <w:r w:rsidR="007A4995" w:rsidRPr="007A4995">
        <w:rPr>
          <w:rFonts w:ascii="Times New Roman" w:eastAsia="Times New Roman" w:hAnsi="Times New Roman"/>
          <w:sz w:val="28"/>
          <w:szCs w:val="28"/>
        </w:rPr>
        <w:t xml:space="preserve">збільшується кількість </w:t>
      </w:r>
      <w:proofErr w:type="spellStart"/>
      <w:r w:rsidR="007A4995">
        <w:rPr>
          <w:rFonts w:ascii="Times New Roman" w:eastAsia="Times New Roman" w:hAnsi="Times New Roman"/>
          <w:sz w:val="28"/>
          <w:szCs w:val="28"/>
        </w:rPr>
        <w:t>онкологічно</w:t>
      </w:r>
      <w:proofErr w:type="spellEnd"/>
      <w:r w:rsidR="007A4995">
        <w:rPr>
          <w:rFonts w:ascii="Times New Roman" w:eastAsia="Times New Roman" w:hAnsi="Times New Roman"/>
          <w:sz w:val="28"/>
          <w:szCs w:val="28"/>
        </w:rPr>
        <w:t xml:space="preserve"> </w:t>
      </w:r>
      <w:r w:rsidR="007A4995" w:rsidRPr="007A4995">
        <w:rPr>
          <w:rFonts w:ascii="Times New Roman" w:eastAsia="Times New Roman" w:hAnsi="Times New Roman"/>
          <w:sz w:val="28"/>
          <w:szCs w:val="28"/>
        </w:rPr>
        <w:t>хворих мешканців нашої громади</w:t>
      </w:r>
      <w:r w:rsidR="007A4995">
        <w:rPr>
          <w:rFonts w:ascii="Times New Roman" w:eastAsia="Times New Roman" w:hAnsi="Times New Roman"/>
          <w:sz w:val="28"/>
          <w:szCs w:val="28"/>
        </w:rPr>
        <w:t>, п</w:t>
      </w:r>
      <w:r w:rsidR="007A4995" w:rsidRPr="007A4995">
        <w:rPr>
          <w:rFonts w:ascii="Times New Roman" w:eastAsia="Times New Roman" w:hAnsi="Times New Roman"/>
          <w:sz w:val="28"/>
          <w:szCs w:val="28"/>
        </w:rPr>
        <w:t>ротягом 2022 року до лікарів первинної ланки звернулося 102 пацієнти, яким було виписано рецепти на медичні препарат</w:t>
      </w:r>
      <w:r w:rsidR="007A4995">
        <w:rPr>
          <w:rFonts w:ascii="Times New Roman" w:eastAsia="Times New Roman" w:hAnsi="Times New Roman"/>
          <w:sz w:val="28"/>
          <w:szCs w:val="28"/>
        </w:rPr>
        <w:t>и</w:t>
      </w:r>
      <w:r w:rsidR="007A4995" w:rsidRPr="007A4995">
        <w:rPr>
          <w:rFonts w:ascii="Times New Roman" w:eastAsia="Times New Roman" w:hAnsi="Times New Roman"/>
          <w:sz w:val="28"/>
          <w:szCs w:val="28"/>
        </w:rPr>
        <w:t xml:space="preserve"> для підтримуючої терапії, для сприяння досягнення стійкої ремісії та зниження показника смертності. </w:t>
      </w:r>
    </w:p>
    <w:p w14:paraId="4A06DFA7" w14:textId="0B2A2A0E" w:rsidR="007A4995" w:rsidRPr="007A4995" w:rsidRDefault="007A4995" w:rsidP="007A49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A4995">
        <w:rPr>
          <w:rFonts w:ascii="Times New Roman" w:eastAsia="Times New Roman" w:hAnsi="Times New Roman"/>
          <w:sz w:val="28"/>
          <w:szCs w:val="28"/>
        </w:rPr>
        <w:t>мінюється потреба в препаратах необхідних для підтримуючої комплексної терапії та значним зростання вартості лікарських засобів, коштів затв</w:t>
      </w:r>
      <w:r w:rsidR="003F0EF4">
        <w:rPr>
          <w:rFonts w:ascii="Times New Roman" w:eastAsia="Times New Roman" w:hAnsi="Times New Roman"/>
          <w:sz w:val="28"/>
          <w:szCs w:val="28"/>
        </w:rPr>
        <w:t>ерджених комплексною програмою «Здоров’я»</w:t>
      </w:r>
      <w:r w:rsidRPr="007A4995">
        <w:rPr>
          <w:rFonts w:ascii="Times New Roman" w:eastAsia="Times New Roman" w:hAnsi="Times New Roman"/>
          <w:sz w:val="28"/>
          <w:szCs w:val="28"/>
        </w:rPr>
        <w:t xml:space="preserve"> на 2022-2025 роки недостатньо для підтримання стану здоров’я </w:t>
      </w:r>
      <w:proofErr w:type="spellStart"/>
      <w:r w:rsidRPr="007A4995">
        <w:rPr>
          <w:rFonts w:ascii="Times New Roman" w:eastAsia="Times New Roman" w:hAnsi="Times New Roman"/>
          <w:sz w:val="28"/>
          <w:szCs w:val="28"/>
        </w:rPr>
        <w:t>онкологічно</w:t>
      </w:r>
      <w:proofErr w:type="spellEnd"/>
      <w:r w:rsidRPr="007A4995">
        <w:rPr>
          <w:rFonts w:ascii="Times New Roman" w:eastAsia="Times New Roman" w:hAnsi="Times New Roman"/>
          <w:sz w:val="28"/>
          <w:szCs w:val="28"/>
        </w:rPr>
        <w:t xml:space="preserve"> хворих пацієнтів.</w:t>
      </w:r>
    </w:p>
    <w:p w14:paraId="31B60F43" w14:textId="01FAB6FE" w:rsidR="003A43D7" w:rsidRDefault="007C2869" w:rsidP="007C2869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      </w:t>
      </w:r>
      <w:r w:rsidR="003A43D7" w:rsidRPr="00FF5052">
        <w:rPr>
          <w:rFonts w:ascii="Times New Roman" w:eastAsia="Times New Roman" w:hAnsi="Times New Roman"/>
          <w:iCs/>
          <w:sz w:val="28"/>
          <w:szCs w:val="28"/>
        </w:rPr>
        <w:t>Крім того</w:t>
      </w:r>
      <w:r w:rsidR="003A43D7">
        <w:rPr>
          <w:rFonts w:ascii="Times New Roman" w:eastAsia="Times New Roman" w:hAnsi="Times New Roman"/>
          <w:iCs/>
          <w:sz w:val="28"/>
          <w:szCs w:val="28"/>
        </w:rPr>
        <w:t>,</w:t>
      </w:r>
      <w:r w:rsidR="003A43D7" w:rsidRPr="00FF5052">
        <w:rPr>
          <w:rFonts w:ascii="Times New Roman" w:eastAsia="Times New Roman" w:hAnsi="Times New Roman"/>
          <w:iCs/>
          <w:sz w:val="28"/>
          <w:szCs w:val="28"/>
        </w:rPr>
        <w:t xml:space="preserve"> недостатньо коштів на захід “Вакцинація проти раку шийки матки”. Вірус папіломи людини — широко розповсюджений інфекційний збудник, що викликає ряд захворювань шкіри, слизових оболонок. </w:t>
      </w:r>
    </w:p>
    <w:p w14:paraId="1E9A8EBC" w14:textId="363B4F81" w:rsidR="00FC764B" w:rsidRDefault="007C2869" w:rsidP="007C2869">
      <w:pPr>
        <w:spacing w:after="0" w:line="240" w:lineRule="auto"/>
        <w:jc w:val="both"/>
        <w:rPr>
          <w:rFonts w:ascii="Times New Roman" w:eastAsia="Times New Roman" w:hAnsi="Times New Roman"/>
          <w:color w:val="70AD47" w:themeColor="accent6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    </w:t>
      </w:r>
      <w:r w:rsidR="003A43D7" w:rsidRPr="007A4995">
        <w:rPr>
          <w:rFonts w:ascii="Times New Roman" w:eastAsia="Times New Roman" w:hAnsi="Times New Roman"/>
          <w:bCs/>
          <w:iCs/>
          <w:sz w:val="28"/>
          <w:szCs w:val="28"/>
        </w:rPr>
        <w:t xml:space="preserve">Вакцинація проти вірусу папіломи людини — найефективніший спосіб захисту від раку шийки матки. </w:t>
      </w:r>
      <w:r w:rsidR="003A43D7" w:rsidRPr="007A4995">
        <w:rPr>
          <w:rFonts w:ascii="Times New Roman" w:eastAsia="Times New Roman" w:hAnsi="Times New Roman"/>
          <w:iCs/>
          <w:sz w:val="28"/>
          <w:szCs w:val="28"/>
        </w:rPr>
        <w:t>В Україні щеплення проти вірусу папіломи людини належить до числа рекомендованих.</w:t>
      </w:r>
      <w:r w:rsidR="003A43D7" w:rsidRPr="007A4995">
        <w:rPr>
          <w:rFonts w:ascii="Times New Roman" w:eastAsia="Times New Roman" w:hAnsi="Times New Roman"/>
          <w:sz w:val="28"/>
          <w:szCs w:val="28"/>
        </w:rPr>
        <w:t xml:space="preserve"> Вакцинація проводиться для жіночого населення вікової категорії 9-55 років, а саме: </w:t>
      </w:r>
      <w:proofErr w:type="spellStart"/>
      <w:r w:rsidR="003A43D7" w:rsidRPr="007A4995">
        <w:rPr>
          <w:rFonts w:ascii="Times New Roman" w:eastAsia="Times New Roman" w:hAnsi="Times New Roman"/>
          <w:sz w:val="28"/>
          <w:szCs w:val="28"/>
        </w:rPr>
        <w:t>дівчаток</w:t>
      </w:r>
      <w:proofErr w:type="spellEnd"/>
      <w:r w:rsidR="003A43D7" w:rsidRPr="007A4995">
        <w:rPr>
          <w:rFonts w:ascii="Times New Roman" w:eastAsia="Times New Roman" w:hAnsi="Times New Roman"/>
          <w:sz w:val="28"/>
          <w:szCs w:val="28"/>
        </w:rPr>
        <w:t xml:space="preserve"> (9-14 років), підлітків і молодих жінок (15-26 років). Дітям рекомендовано проводити щеплення 2-ма дозами у віці 9-14 до початку</w:t>
      </w:r>
      <w:r w:rsidR="003A43D7" w:rsidRPr="007A4995">
        <w:rPr>
          <w:rFonts w:ascii="Times New Roman" w:eastAsia="Times New Roman" w:hAnsi="Times New Roman"/>
          <w:color w:val="70AD47" w:themeColor="accent6"/>
          <w:sz w:val="28"/>
          <w:szCs w:val="28"/>
        </w:rPr>
        <w:t> </w:t>
      </w:r>
      <w:hyperlink r:id="rId4" w:tgtFrame="_blank" w:history="1">
        <w:r w:rsidR="003A43D7" w:rsidRPr="007A4995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</w:rPr>
          <w:t>статевого життя.</w:t>
        </w:r>
      </w:hyperlink>
    </w:p>
    <w:p w14:paraId="755068A0" w14:textId="2AF23F35" w:rsidR="003A43D7" w:rsidRPr="007A4995" w:rsidRDefault="007C2869" w:rsidP="007C28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3A43D7" w:rsidRPr="007A4995">
        <w:rPr>
          <w:rFonts w:ascii="Times New Roman" w:eastAsia="Times New Roman" w:hAnsi="Times New Roman"/>
          <w:sz w:val="28"/>
          <w:szCs w:val="28"/>
        </w:rPr>
        <w:t>Враховуючи звернення мешканців нашої громади до лікарів первинної ланки</w:t>
      </w:r>
      <w:r w:rsidR="007A4995">
        <w:rPr>
          <w:rFonts w:ascii="Times New Roman" w:eastAsia="Times New Roman" w:hAnsi="Times New Roman"/>
          <w:sz w:val="28"/>
          <w:szCs w:val="28"/>
        </w:rPr>
        <w:t>,</w:t>
      </w:r>
      <w:r w:rsidR="003A43D7" w:rsidRPr="007A4995">
        <w:rPr>
          <w:rFonts w:ascii="Times New Roman" w:eastAsia="Times New Roman" w:hAnsi="Times New Roman"/>
          <w:sz w:val="28"/>
          <w:szCs w:val="28"/>
        </w:rPr>
        <w:t xml:space="preserve"> просимо </w:t>
      </w:r>
      <w:proofErr w:type="spellStart"/>
      <w:r w:rsidR="003A43D7" w:rsidRPr="007A4995">
        <w:rPr>
          <w:rFonts w:ascii="Times New Roman" w:eastAsia="Times New Roman" w:hAnsi="Times New Roman"/>
          <w:sz w:val="28"/>
          <w:szCs w:val="28"/>
        </w:rPr>
        <w:t>внести</w:t>
      </w:r>
      <w:proofErr w:type="spellEnd"/>
      <w:r w:rsidR="003F0EF4">
        <w:rPr>
          <w:rFonts w:ascii="Times New Roman" w:eastAsia="Times New Roman" w:hAnsi="Times New Roman"/>
          <w:sz w:val="28"/>
          <w:szCs w:val="28"/>
        </w:rPr>
        <w:t xml:space="preserve"> зміни в комплексну  програму  «Здоров’я» </w:t>
      </w:r>
      <w:r w:rsidR="003A43D7" w:rsidRPr="007A4995">
        <w:rPr>
          <w:rFonts w:ascii="Times New Roman" w:eastAsia="Times New Roman" w:hAnsi="Times New Roman"/>
          <w:sz w:val="28"/>
          <w:szCs w:val="28"/>
        </w:rPr>
        <w:t xml:space="preserve"> на 2022-2025 роки, 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>а саме збільшити:</w:t>
      </w:r>
    </w:p>
    <w:p w14:paraId="28CAA721" w14:textId="5F441A0E" w:rsidR="003A43D7" w:rsidRPr="00FF5052" w:rsidRDefault="007C2869" w:rsidP="007C28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0A7BCC">
        <w:rPr>
          <w:rFonts w:ascii="Times New Roman" w:eastAsia="Times New Roman" w:hAnsi="Times New Roman"/>
          <w:sz w:val="28"/>
          <w:szCs w:val="28"/>
        </w:rPr>
        <w:t xml:space="preserve">-захід </w:t>
      </w:r>
      <w:r w:rsidR="003F0EF4">
        <w:rPr>
          <w:rFonts w:ascii="Times New Roman" w:eastAsia="Times New Roman" w:hAnsi="Times New Roman"/>
          <w:sz w:val="28"/>
          <w:szCs w:val="28"/>
        </w:rPr>
        <w:t>«</w:t>
      </w:r>
      <w:r w:rsidR="00EC206B">
        <w:rPr>
          <w:rFonts w:ascii="Times New Roman" w:eastAsia="Times New Roman" w:hAnsi="Times New Roman"/>
          <w:sz w:val="28"/>
          <w:szCs w:val="28"/>
        </w:rPr>
        <w:t xml:space="preserve">Проводити 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 xml:space="preserve">лікування хворих </w:t>
      </w:r>
      <w:proofErr w:type="spellStart"/>
      <w:r w:rsidR="003A43D7" w:rsidRPr="00FF5052">
        <w:rPr>
          <w:rFonts w:ascii="Times New Roman" w:eastAsia="Times New Roman" w:hAnsi="Times New Roman"/>
          <w:sz w:val="28"/>
          <w:szCs w:val="28"/>
        </w:rPr>
        <w:t>онкопатологією</w:t>
      </w:r>
      <w:proofErr w:type="spellEnd"/>
      <w:r w:rsidR="003A43D7" w:rsidRPr="00FF5052">
        <w:rPr>
          <w:rFonts w:ascii="Times New Roman" w:eastAsia="Times New Roman" w:hAnsi="Times New Roman"/>
          <w:sz w:val="28"/>
          <w:szCs w:val="28"/>
        </w:rPr>
        <w:t>, проводити сим</w:t>
      </w:r>
      <w:r w:rsidR="00762A55">
        <w:rPr>
          <w:rFonts w:ascii="Times New Roman" w:eastAsia="Times New Roman" w:hAnsi="Times New Roman"/>
          <w:sz w:val="28"/>
          <w:szCs w:val="28"/>
        </w:rPr>
        <w:t>п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>томатичне та знеболююче лікування для комп</w:t>
      </w:r>
      <w:r w:rsidR="003F0EF4">
        <w:rPr>
          <w:rFonts w:ascii="Times New Roman" w:eastAsia="Times New Roman" w:hAnsi="Times New Roman"/>
          <w:sz w:val="28"/>
          <w:szCs w:val="28"/>
        </w:rPr>
        <w:t>лексної підтримуючої терапії»</w:t>
      </w:r>
      <w:r w:rsidR="000A7BCC">
        <w:rPr>
          <w:rFonts w:ascii="Times New Roman" w:eastAsia="Times New Roman" w:hAnsi="Times New Roman"/>
          <w:sz w:val="28"/>
          <w:szCs w:val="28"/>
        </w:rPr>
        <w:t xml:space="preserve"> 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 xml:space="preserve"> 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>2022 рік</w:t>
      </w:r>
      <w:r w:rsidR="009235DD" w:rsidRPr="003F0E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7BCC" w:rsidRPr="003F0EF4">
        <w:rPr>
          <w:rFonts w:ascii="Times New Roman" w:eastAsia="Times New Roman" w:hAnsi="Times New Roman"/>
          <w:b/>
          <w:sz w:val="28"/>
          <w:szCs w:val="28"/>
        </w:rPr>
        <w:t>–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7BCC" w:rsidRPr="003F0EF4">
        <w:rPr>
          <w:rFonts w:ascii="Times New Roman" w:eastAsia="Times New Roman" w:hAnsi="Times New Roman"/>
          <w:b/>
          <w:sz w:val="28"/>
          <w:szCs w:val="28"/>
        </w:rPr>
        <w:t>на 150 000 грн</w:t>
      </w:r>
      <w:r w:rsidR="000A7BCC">
        <w:rPr>
          <w:rFonts w:ascii="Times New Roman" w:eastAsia="Times New Roman" w:hAnsi="Times New Roman"/>
          <w:sz w:val="28"/>
          <w:szCs w:val="28"/>
        </w:rPr>
        <w:t xml:space="preserve">; 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 xml:space="preserve"> 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 xml:space="preserve">2023 рік </w:t>
      </w:r>
      <w:r w:rsidR="000A7BCC" w:rsidRPr="003F0EF4">
        <w:rPr>
          <w:rFonts w:ascii="Times New Roman" w:eastAsia="Times New Roman" w:hAnsi="Times New Roman"/>
          <w:b/>
          <w:sz w:val="28"/>
          <w:szCs w:val="28"/>
        </w:rPr>
        <w:t>–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7BCC" w:rsidRPr="003F0EF4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>960 000 грн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>; на наступні роки - зміни з врахуванням індексу інфляції;</w:t>
      </w:r>
    </w:p>
    <w:p w14:paraId="017A7123" w14:textId="10666232" w:rsidR="003A43D7" w:rsidRPr="00FF5052" w:rsidRDefault="007C2869" w:rsidP="007C28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 xml:space="preserve">-захід </w:t>
      </w:r>
      <w:r w:rsidR="00E15E17">
        <w:rPr>
          <w:rFonts w:ascii="Times New Roman" w:eastAsia="Times New Roman" w:hAnsi="Times New Roman"/>
          <w:sz w:val="28"/>
          <w:szCs w:val="28"/>
        </w:rPr>
        <w:t xml:space="preserve"> </w:t>
      </w:r>
      <w:r w:rsidR="003F0EF4">
        <w:rPr>
          <w:rFonts w:ascii="Times New Roman" w:eastAsia="Times New Roman" w:hAnsi="Times New Roman"/>
          <w:sz w:val="28"/>
          <w:szCs w:val="28"/>
        </w:rPr>
        <w:t>«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>Вакцин</w:t>
      </w:r>
      <w:r w:rsidR="003F0EF4">
        <w:rPr>
          <w:rFonts w:ascii="Times New Roman" w:eastAsia="Times New Roman" w:hAnsi="Times New Roman"/>
          <w:sz w:val="28"/>
          <w:szCs w:val="28"/>
        </w:rPr>
        <w:t>ація проти раку шийки матки»</w:t>
      </w:r>
      <w:r w:rsidR="000A7BCC">
        <w:rPr>
          <w:rFonts w:ascii="Times New Roman" w:eastAsia="Times New Roman" w:hAnsi="Times New Roman"/>
          <w:sz w:val="28"/>
          <w:szCs w:val="28"/>
        </w:rPr>
        <w:t xml:space="preserve"> 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>2023 рік –</w:t>
      </w:r>
      <w:r w:rsidR="000A7BCC" w:rsidRPr="003F0EF4">
        <w:rPr>
          <w:rFonts w:ascii="Times New Roman" w:eastAsia="Times New Roman" w:hAnsi="Times New Roman"/>
          <w:b/>
          <w:sz w:val="28"/>
          <w:szCs w:val="28"/>
        </w:rPr>
        <w:t xml:space="preserve"> на</w:t>
      </w:r>
      <w:r w:rsidR="003A43D7" w:rsidRPr="003F0EF4">
        <w:rPr>
          <w:rFonts w:ascii="Times New Roman" w:eastAsia="Times New Roman" w:hAnsi="Times New Roman"/>
          <w:b/>
          <w:sz w:val="28"/>
          <w:szCs w:val="28"/>
        </w:rPr>
        <w:t xml:space="preserve"> 500 000 грн</w:t>
      </w:r>
      <w:r w:rsidR="003A43D7" w:rsidRPr="00FF5052">
        <w:rPr>
          <w:rFonts w:ascii="Times New Roman" w:eastAsia="Times New Roman" w:hAnsi="Times New Roman"/>
          <w:sz w:val="28"/>
          <w:szCs w:val="28"/>
        </w:rPr>
        <w:t>; на наступні роки - зміни з врахуванням індексу інфляції.</w:t>
      </w:r>
    </w:p>
    <w:p w14:paraId="422C2CBC" w14:textId="223F6261" w:rsidR="003A43D7" w:rsidRPr="00FF5052" w:rsidRDefault="003A43D7" w:rsidP="003A43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0E2255E0" w14:textId="77777777" w:rsidR="003A43D7" w:rsidRPr="003A43D7" w:rsidRDefault="003A43D7" w:rsidP="003A43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7FE2E6" w14:textId="77777777" w:rsidR="00CD5198" w:rsidRPr="009075D1" w:rsidRDefault="00CD5198" w:rsidP="00792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0363D" w14:textId="28DD30C0" w:rsidR="00F46FB0" w:rsidRDefault="00F46FB0" w:rsidP="00902743">
      <w:pPr>
        <w:tabs>
          <w:tab w:val="left" w:pos="6900"/>
        </w:tabs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Директор департаменту                                                         Світлана ОСАДЧУК</w:t>
      </w:r>
    </w:p>
    <w:p w14:paraId="58ED7D21" w14:textId="77777777" w:rsidR="00F46FB0" w:rsidRDefault="00F46FB0" w:rsidP="00902743">
      <w:pPr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соціального захисту та гідності</w:t>
      </w:r>
    </w:p>
    <w:p w14:paraId="42D1C44C" w14:textId="1C4CFB5B" w:rsidR="003F0EF4" w:rsidRDefault="003F0EF4" w:rsidP="00902743">
      <w:pPr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виконавчого комітету </w:t>
      </w:r>
    </w:p>
    <w:p w14:paraId="046470EE" w14:textId="5053A1EE" w:rsidR="003F0EF4" w:rsidRDefault="003F0EF4" w:rsidP="00902743">
      <w:pPr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Вараської міської ради</w:t>
      </w:r>
    </w:p>
    <w:p w14:paraId="29E632F5" w14:textId="77777777" w:rsidR="00A02767" w:rsidRDefault="00A02767" w:rsidP="00F46FB0">
      <w:pPr>
        <w:spacing w:line="16" w:lineRule="atLeast"/>
      </w:pPr>
    </w:p>
    <w:sectPr w:rsidR="00A02767" w:rsidSect="00A0236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13"/>
    <w:rsid w:val="000A7BCC"/>
    <w:rsid w:val="00121909"/>
    <w:rsid w:val="00127A9F"/>
    <w:rsid w:val="001A1260"/>
    <w:rsid w:val="002133A0"/>
    <w:rsid w:val="002319B6"/>
    <w:rsid w:val="00265FAB"/>
    <w:rsid w:val="002C10BF"/>
    <w:rsid w:val="00380EE9"/>
    <w:rsid w:val="003A43D7"/>
    <w:rsid w:val="003F0EF4"/>
    <w:rsid w:val="004178FE"/>
    <w:rsid w:val="004B1783"/>
    <w:rsid w:val="0051437E"/>
    <w:rsid w:val="0054240B"/>
    <w:rsid w:val="005735AD"/>
    <w:rsid w:val="00762A55"/>
    <w:rsid w:val="00770D66"/>
    <w:rsid w:val="00783919"/>
    <w:rsid w:val="00792049"/>
    <w:rsid w:val="007A4995"/>
    <w:rsid w:val="007C2869"/>
    <w:rsid w:val="00851C45"/>
    <w:rsid w:val="008F2BD3"/>
    <w:rsid w:val="008F41DC"/>
    <w:rsid w:val="00902743"/>
    <w:rsid w:val="009075D1"/>
    <w:rsid w:val="009235DD"/>
    <w:rsid w:val="00A02365"/>
    <w:rsid w:val="00A02767"/>
    <w:rsid w:val="00BB2144"/>
    <w:rsid w:val="00BD120D"/>
    <w:rsid w:val="00C447C1"/>
    <w:rsid w:val="00CA2F13"/>
    <w:rsid w:val="00CA528E"/>
    <w:rsid w:val="00CB00EC"/>
    <w:rsid w:val="00CD5198"/>
    <w:rsid w:val="00D05AAE"/>
    <w:rsid w:val="00E15E17"/>
    <w:rsid w:val="00E925B5"/>
    <w:rsid w:val="00EC206B"/>
    <w:rsid w:val="00F458B8"/>
    <w:rsid w:val="00F46FB0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40F"/>
  <w15:docId w15:val="{E17E12E5-884C-43B3-9326-DEA9F687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60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075D1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68,baiaagaaboqcaaadociaaawuigaaaaaaaaaaaaaaaaaaaaaaaaaaaaaaaaaaaaaaaaaaaaaaaaaaaaaaaaaaaaaaaaaaaaaaaaaaaaaaaaaaaaaaaaaaaaaaaaaaaaaaaaaaaaaaaaaaaaaaaaaaaaaaaaaaaaaaaaaaaaaaaaaaaaaaaaaaaaaaaaaaaaaaaaaaaaaaaaaaaaaaaaaaaaaaaaaaaaaaaaaaaaaa"/>
    <w:basedOn w:val="a"/>
    <w:rsid w:val="00213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33">
    <w:name w:val="2333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0"/>
    <w:rsid w:val="002133A0"/>
  </w:style>
  <w:style w:type="paragraph" w:styleId="a3">
    <w:name w:val="Balloon Text"/>
    <w:basedOn w:val="a"/>
    <w:link w:val="a4"/>
    <w:uiPriority w:val="99"/>
    <w:semiHidden/>
    <w:unhideWhenUsed/>
    <w:rsid w:val="00D0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AAE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qFormat/>
    <w:rsid w:val="009075D1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804">
    <w:name w:val="2804"/>
    <w:aliases w:val="baiaagaaboqcaaadwwyaaaxrbgaaaaaaaaaaaaaaaaaaaaaaaaaaaaaaaaaaaaaaaaaaaaaaaaaaaaaaaaaaaaaaaaaaaaaaaaaaaaaaaaaaaaaaaaaaaaaaaaaaaaaaaaaaaaaaaaaaaaaaaaaaaaaaaaaaaaaaaaaaaaaaaaaaaaaaaaaaaaaaaaaaaaaaaaaaaaaaaaaaaaaaaaaaaaaaaaaaaaaaaaaaaaaa"/>
    <w:basedOn w:val="a0"/>
    <w:rsid w:val="009075D1"/>
  </w:style>
  <w:style w:type="character" w:styleId="a5">
    <w:name w:val="Hyperlink"/>
    <w:basedOn w:val="a0"/>
    <w:qFormat/>
    <w:rsid w:val="003A4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z.gov.ua/article/health/virus-papilomi-ljudini-ta-sposobi-zahistu-vid-n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cp:lastPrinted>2022-10-12T07:40:00Z</cp:lastPrinted>
  <dcterms:created xsi:type="dcterms:W3CDTF">2022-11-02T13:52:00Z</dcterms:created>
  <dcterms:modified xsi:type="dcterms:W3CDTF">2022-11-02T13:52:00Z</dcterms:modified>
</cp:coreProperties>
</file>