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60D" w:rsidRPr="00085D94" w:rsidRDefault="001F460D" w:rsidP="007D1B8B">
      <w:pPr>
        <w:ind w:firstLine="708"/>
        <w:jc w:val="center"/>
        <w:rPr>
          <w:rFonts w:ascii="Times New Roman" w:hAnsi="Times New Roman" w:cs="Times New Roman"/>
          <w:b/>
          <w:sz w:val="28"/>
          <w:szCs w:val="28"/>
        </w:rPr>
      </w:pPr>
      <w:bookmarkStart w:id="0" w:name="_GoBack"/>
      <w:bookmarkEnd w:id="0"/>
      <w:r w:rsidRPr="00085D94">
        <w:rPr>
          <w:rFonts w:ascii="Times New Roman" w:hAnsi="Times New Roman" w:cs="Times New Roman"/>
          <w:b/>
          <w:sz w:val="28"/>
          <w:szCs w:val="28"/>
        </w:rPr>
        <w:t>Пояснювальна  записка до проєкту рішення</w:t>
      </w:r>
      <w:r w:rsidR="00225CDC">
        <w:rPr>
          <w:rFonts w:ascii="Times New Roman" w:hAnsi="Times New Roman" w:cs="Times New Roman"/>
          <w:b/>
          <w:sz w:val="28"/>
          <w:szCs w:val="28"/>
        </w:rPr>
        <w:t xml:space="preserve"> Вараської міської ради</w:t>
      </w:r>
      <w:r w:rsidRPr="00085D94">
        <w:rPr>
          <w:rFonts w:ascii="Times New Roman" w:hAnsi="Times New Roman" w:cs="Times New Roman"/>
          <w:b/>
          <w:sz w:val="28"/>
          <w:szCs w:val="28"/>
        </w:rPr>
        <w:t xml:space="preserve"> </w:t>
      </w:r>
      <w:r w:rsidR="00085D94" w:rsidRPr="00085D94">
        <w:rPr>
          <w:rFonts w:ascii="Times New Roman" w:hAnsi="Times New Roman" w:cs="Times New Roman"/>
          <w:b/>
          <w:sz w:val="28"/>
          <w:szCs w:val="28"/>
        </w:rPr>
        <w:t>«П</w:t>
      </w:r>
      <w:r w:rsidRPr="00085D94">
        <w:rPr>
          <w:rFonts w:ascii="Times New Roman" w:hAnsi="Times New Roman" w:cs="Times New Roman"/>
          <w:b/>
          <w:sz w:val="28"/>
          <w:szCs w:val="28"/>
        </w:rPr>
        <w:t xml:space="preserve">ро внесення змін до Порядку виплати адресної допомоги на придбання житла для учасників антитерористичної операції, операції об’єднаних сил, членів сімей загиблих (померлих) учасників АТО/ООС на 2021-2025 роки на умовах співфінансування №7100-П-03, затвердженого рішенням </w:t>
      </w:r>
      <w:r w:rsidRPr="00085D94">
        <w:rPr>
          <w:rFonts w:ascii="Times New Roman" w:eastAsia="SimSun" w:hAnsi="Times New Roman" w:cs="Times New Roman"/>
          <w:b/>
          <w:sz w:val="28"/>
          <w:szCs w:val="28"/>
        </w:rPr>
        <w:t xml:space="preserve">Вараської </w:t>
      </w:r>
      <w:r w:rsidRPr="00085D94">
        <w:rPr>
          <w:rFonts w:ascii="Times New Roman" w:hAnsi="Times New Roman" w:cs="Times New Roman"/>
          <w:b/>
          <w:sz w:val="28"/>
          <w:szCs w:val="28"/>
        </w:rPr>
        <w:t>міської ради від 15.12.2020 №38</w:t>
      </w:r>
      <w:r w:rsidR="00085D94" w:rsidRPr="00085D94">
        <w:rPr>
          <w:rFonts w:ascii="Times New Roman" w:hAnsi="Times New Roman" w:cs="Times New Roman"/>
          <w:b/>
          <w:sz w:val="28"/>
          <w:szCs w:val="28"/>
        </w:rPr>
        <w:t xml:space="preserve"> (зі змінами)</w:t>
      </w:r>
      <w:r w:rsidR="00085D94">
        <w:rPr>
          <w:rFonts w:ascii="Times New Roman" w:hAnsi="Times New Roman" w:cs="Times New Roman"/>
          <w:b/>
          <w:sz w:val="28"/>
          <w:szCs w:val="28"/>
        </w:rPr>
        <w:t>»</w:t>
      </w:r>
    </w:p>
    <w:p w:rsidR="001F460D" w:rsidRPr="000E1475" w:rsidRDefault="001F460D" w:rsidP="001F460D">
      <w:pPr>
        <w:ind w:firstLine="708"/>
        <w:jc w:val="both"/>
        <w:rPr>
          <w:rFonts w:ascii="Times New Roman" w:hAnsi="Times New Roman" w:cs="Times New Roman"/>
          <w:sz w:val="28"/>
          <w:szCs w:val="28"/>
        </w:rPr>
      </w:pPr>
      <w:r>
        <w:rPr>
          <w:rFonts w:ascii="Times New Roman" w:hAnsi="Times New Roman" w:cs="Times New Roman"/>
          <w:sz w:val="28"/>
          <w:szCs w:val="28"/>
        </w:rPr>
        <w:t>Зміни до п.2.28. Порядку</w:t>
      </w:r>
      <w:r w:rsidRPr="000E1475">
        <w:rPr>
          <w:rFonts w:ascii="Times New Roman" w:hAnsi="Times New Roman" w:cs="Times New Roman"/>
          <w:sz w:val="28"/>
          <w:szCs w:val="28"/>
        </w:rPr>
        <w:t>:</w:t>
      </w:r>
    </w:p>
    <w:p w:rsidR="001F460D" w:rsidRDefault="001F460D" w:rsidP="001F460D">
      <w:pPr>
        <w:spacing w:after="0"/>
        <w:jc w:val="both"/>
        <w:rPr>
          <w:rFonts w:ascii="Times New Roman" w:hAnsi="Times New Roman" w:cs="Times New Roman"/>
          <w:sz w:val="28"/>
          <w:szCs w:val="28"/>
        </w:rPr>
      </w:pPr>
      <w:r>
        <w:rPr>
          <w:rFonts w:ascii="Times New Roman" w:hAnsi="Times New Roman" w:cs="Times New Roman"/>
          <w:sz w:val="28"/>
          <w:szCs w:val="28"/>
        </w:rPr>
        <w:t>Діюча редакція:</w:t>
      </w:r>
    </w:p>
    <w:p w:rsidR="001F460D" w:rsidRDefault="001F460D" w:rsidP="001F46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2.28. Якщо учасник Програми протягом року з дня зарахування коштів на його спеціальний рахунок у банку не уклав договір купівлі-продажу і не здійснив переказ коштів на придбання житла або помер до моменту отримання згоди від виконавчого комітету/департаменту соціального захисту та гідності виконавчого комітету на переказ коштів, банк самостійно повертає кошти зі спеціального рахунку учасника Програми на рахунок виконавчого комітету/</w:t>
      </w:r>
      <w:r w:rsidRPr="001F460D">
        <w:rPr>
          <w:rFonts w:ascii="Times New Roman" w:hAnsi="Times New Roman" w:cs="Times New Roman"/>
          <w:sz w:val="28"/>
          <w:szCs w:val="28"/>
        </w:rPr>
        <w:t xml:space="preserve"> </w:t>
      </w:r>
      <w:r>
        <w:rPr>
          <w:rFonts w:ascii="Times New Roman" w:hAnsi="Times New Roman" w:cs="Times New Roman"/>
          <w:sz w:val="28"/>
          <w:szCs w:val="28"/>
        </w:rPr>
        <w:t>департаменту соціального захисту та гідності виконавчого комітету, які у подальшому повертаються до місцевого бюджету.</w:t>
      </w:r>
    </w:p>
    <w:p w:rsidR="001F460D" w:rsidRDefault="001F460D" w:rsidP="001F460D">
      <w:pPr>
        <w:spacing w:after="0" w:line="240" w:lineRule="auto"/>
        <w:jc w:val="both"/>
        <w:rPr>
          <w:rFonts w:ascii="Times New Roman" w:hAnsi="Times New Roman" w:cs="Times New Roman"/>
          <w:sz w:val="28"/>
          <w:szCs w:val="28"/>
        </w:rPr>
      </w:pPr>
    </w:p>
    <w:p w:rsidR="001F460D" w:rsidRDefault="001F460D" w:rsidP="001F46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Пропонована редакція:</w:t>
      </w:r>
      <w:r w:rsidRPr="000E1475">
        <w:rPr>
          <w:rFonts w:ascii="Times New Roman" w:hAnsi="Times New Roman" w:cs="Times New Roman"/>
          <w:sz w:val="28"/>
          <w:szCs w:val="28"/>
        </w:rPr>
        <w:tab/>
      </w:r>
    </w:p>
    <w:p w:rsidR="001F460D" w:rsidRDefault="001F460D" w:rsidP="001F46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2.28.</w:t>
      </w:r>
      <w:r w:rsidRPr="001F460D">
        <w:rPr>
          <w:rFonts w:ascii="Times New Roman" w:hAnsi="Times New Roman" w:cs="Times New Roman"/>
          <w:sz w:val="28"/>
          <w:szCs w:val="28"/>
        </w:rPr>
        <w:t xml:space="preserve"> </w:t>
      </w:r>
      <w:r>
        <w:rPr>
          <w:rFonts w:ascii="Times New Roman" w:hAnsi="Times New Roman" w:cs="Times New Roman"/>
          <w:sz w:val="28"/>
          <w:szCs w:val="28"/>
        </w:rPr>
        <w:t>Якщо учасник Програми протягом року з дня зарахування коштів на його спеціальний рахунок у банку не уклав договір купівлі-продажу і не здійснив переказ коштів на придбання житла або помер до моменту отримання згоди від виконавчого комітету/департаменту соціального захисту та гідності виконавчого комітету на переказ коштів, банк самостійно повертає кошти зі спеціального рахунку учасника Програми на рахунок виконавчого комітету/</w:t>
      </w:r>
      <w:r w:rsidRPr="001F460D">
        <w:rPr>
          <w:rFonts w:ascii="Times New Roman" w:hAnsi="Times New Roman" w:cs="Times New Roman"/>
          <w:sz w:val="28"/>
          <w:szCs w:val="28"/>
        </w:rPr>
        <w:t xml:space="preserve"> </w:t>
      </w:r>
      <w:r>
        <w:rPr>
          <w:rFonts w:ascii="Times New Roman" w:hAnsi="Times New Roman" w:cs="Times New Roman"/>
          <w:sz w:val="28"/>
          <w:szCs w:val="28"/>
        </w:rPr>
        <w:t>департаменту соціального захисту та гідності виконавчого комітету, які у подальшому повертаються до місцевого бюджету.</w:t>
      </w:r>
    </w:p>
    <w:p w:rsidR="001F460D" w:rsidRPr="00085D94" w:rsidRDefault="001F460D" w:rsidP="001F460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7D1B8B" w:rsidRPr="007D1B8B">
        <w:rPr>
          <w:rFonts w:ascii="Times New Roman" w:hAnsi="Times New Roman" w:cs="Times New Roman"/>
          <w:b/>
          <w:sz w:val="28"/>
          <w:szCs w:val="28"/>
        </w:rPr>
        <w:t xml:space="preserve">2.28.1. </w:t>
      </w:r>
      <w:r w:rsidRPr="00085D94">
        <w:rPr>
          <w:rFonts w:ascii="Times New Roman" w:hAnsi="Times New Roman" w:cs="Times New Roman"/>
          <w:b/>
          <w:sz w:val="28"/>
          <w:szCs w:val="28"/>
        </w:rPr>
        <w:t>У випадку введення воєнного стану в Україні, строк для укладення договору купівлі-продажу та здійснення переказу коштів на придбання житла до моменту отримання згоди від виконавчого комітету/департаменту соціального захисту та гідності виконавчого комітету на переказ коштів, автоматично продовжується на 3 (три) календарних місяці з дня припинення воєнного стану в Україні.</w:t>
      </w:r>
    </w:p>
    <w:p w:rsidR="001F460D" w:rsidRPr="00085D94" w:rsidRDefault="001F460D" w:rsidP="001F460D">
      <w:pPr>
        <w:spacing w:after="0" w:line="240" w:lineRule="auto"/>
        <w:jc w:val="both"/>
        <w:rPr>
          <w:rFonts w:ascii="Times New Roman" w:hAnsi="Times New Roman" w:cs="Times New Roman"/>
          <w:b/>
          <w:sz w:val="28"/>
          <w:szCs w:val="28"/>
        </w:rPr>
      </w:pPr>
      <w:r w:rsidRPr="00085D94">
        <w:rPr>
          <w:rFonts w:ascii="Times New Roman" w:hAnsi="Times New Roman" w:cs="Times New Roman"/>
          <w:b/>
          <w:sz w:val="28"/>
          <w:szCs w:val="28"/>
          <w:lang w:val="ru-RU"/>
        </w:rPr>
        <w:tab/>
      </w:r>
      <w:r w:rsidR="007D1B8B" w:rsidRPr="007D1B8B">
        <w:rPr>
          <w:rFonts w:ascii="Times New Roman" w:hAnsi="Times New Roman" w:cs="Times New Roman"/>
          <w:b/>
          <w:sz w:val="28"/>
          <w:szCs w:val="28"/>
        </w:rPr>
        <w:t>2.28.2.</w:t>
      </w:r>
      <w:r w:rsidR="007D1B8B">
        <w:rPr>
          <w:rFonts w:ascii="Times New Roman" w:hAnsi="Times New Roman" w:cs="Times New Roman"/>
          <w:sz w:val="28"/>
          <w:szCs w:val="28"/>
        </w:rPr>
        <w:t xml:space="preserve"> </w:t>
      </w:r>
      <w:r w:rsidRPr="00225CDC">
        <w:rPr>
          <w:rFonts w:ascii="Times New Roman" w:hAnsi="Times New Roman" w:cs="Times New Roman"/>
          <w:b/>
          <w:sz w:val="28"/>
          <w:szCs w:val="28"/>
        </w:rPr>
        <w:t>Строк для укладення договору купівлі-продажу та здійснення переказу коштів на придбання житла до моменту отримання згоди від виконавчого комітету, Департаменту соціального захисту та гідності виконавчого комітету на переказ коштів, може бути продовжений за заявою учасника Програми, за умови визнання Комісією поважності причин, які зумовлюють необхідність продовження даного строку</w:t>
      </w:r>
      <w:r w:rsidRPr="00085D94">
        <w:rPr>
          <w:rFonts w:ascii="Times New Roman" w:hAnsi="Times New Roman" w:cs="Times New Roman"/>
          <w:b/>
          <w:sz w:val="28"/>
          <w:szCs w:val="28"/>
          <w:lang w:val="ru-RU"/>
        </w:rPr>
        <w:t>.</w:t>
      </w:r>
    </w:p>
    <w:p w:rsidR="001F460D" w:rsidRDefault="001F460D" w:rsidP="001F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7D1B8B" w:rsidRDefault="007D1B8B" w:rsidP="001F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1F460D" w:rsidRPr="00EA2D79" w:rsidRDefault="001F460D" w:rsidP="001F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директора департаменту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Людмила ШОЛОМ</w:t>
      </w:r>
    </w:p>
    <w:p w:rsidR="001F460D" w:rsidRPr="00EA2D79" w:rsidRDefault="001F460D" w:rsidP="001F460D">
      <w:pPr>
        <w:spacing w:after="0" w:line="240" w:lineRule="auto"/>
        <w:rPr>
          <w:rFonts w:ascii="Times New Roman" w:hAnsi="Times New Roman" w:cs="Times New Roman"/>
        </w:rPr>
      </w:pPr>
    </w:p>
    <w:p w:rsidR="0044204F" w:rsidRDefault="005371A4"/>
    <w:sectPr w:rsidR="0044204F" w:rsidSect="00085D94">
      <w:headerReference w:type="default" r:id="rId6"/>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9BD" w:rsidRDefault="00CB49BD">
      <w:pPr>
        <w:spacing w:after="0" w:line="240" w:lineRule="auto"/>
      </w:pPr>
      <w:r>
        <w:separator/>
      </w:r>
    </w:p>
  </w:endnote>
  <w:endnote w:type="continuationSeparator" w:id="0">
    <w:p w:rsidR="00CB49BD" w:rsidRDefault="00CB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9BD" w:rsidRDefault="00CB49BD">
      <w:pPr>
        <w:spacing w:after="0" w:line="240" w:lineRule="auto"/>
      </w:pPr>
      <w:r>
        <w:separator/>
      </w:r>
    </w:p>
  </w:footnote>
  <w:footnote w:type="continuationSeparator" w:id="0">
    <w:p w:rsidR="00CB49BD" w:rsidRDefault="00CB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638153"/>
      <w:docPartObj>
        <w:docPartGallery w:val="Page Numbers (Top of Page)"/>
        <w:docPartUnique/>
      </w:docPartObj>
    </w:sdtPr>
    <w:sdtEndPr/>
    <w:sdtContent>
      <w:p w:rsidR="006461E5" w:rsidRDefault="00526222">
        <w:pPr>
          <w:pStyle w:val="a4"/>
          <w:jc w:val="center"/>
        </w:pPr>
        <w:r>
          <w:fldChar w:fldCharType="begin"/>
        </w:r>
        <w:r>
          <w:instrText>PAGE   \* MERGEFORMAT</w:instrText>
        </w:r>
        <w:r>
          <w:fldChar w:fldCharType="separate"/>
        </w:r>
        <w:r w:rsidR="00225CDC">
          <w:rPr>
            <w:noProof/>
          </w:rPr>
          <w:t>2</w:t>
        </w:r>
        <w:r>
          <w:fldChar w:fldCharType="end"/>
        </w:r>
      </w:p>
    </w:sdtContent>
  </w:sdt>
  <w:p w:rsidR="006461E5" w:rsidRDefault="005371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0D"/>
    <w:rsid w:val="00085D94"/>
    <w:rsid w:val="000F4EE6"/>
    <w:rsid w:val="001F460D"/>
    <w:rsid w:val="00225CDC"/>
    <w:rsid w:val="00526222"/>
    <w:rsid w:val="005371A4"/>
    <w:rsid w:val="007D1B8B"/>
    <w:rsid w:val="008203D6"/>
    <w:rsid w:val="00CB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E5602-393F-4481-85E1-9918EDD2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60D"/>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F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rsid w:val="001F460D"/>
    <w:rPr>
      <w:rFonts w:ascii="Courier New" w:eastAsia="SimSun" w:hAnsi="Courier New" w:cs="Courier New"/>
      <w:sz w:val="20"/>
      <w:szCs w:val="20"/>
      <w:lang w:val="uk-UA" w:eastAsia="ru-RU"/>
    </w:rPr>
  </w:style>
  <w:style w:type="paragraph" w:styleId="a3">
    <w:name w:val="Normal (Web)"/>
    <w:basedOn w:val="a"/>
    <w:unhideWhenUsed/>
    <w:rsid w:val="001F4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F460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F460D"/>
    <w:rPr>
      <w:rFonts w:eastAsiaTheme="minorEastAsia"/>
      <w:lang w:val="uk-UA" w:eastAsia="uk-UA"/>
    </w:rPr>
  </w:style>
  <w:style w:type="paragraph" w:styleId="a6">
    <w:name w:val="Balloon Text"/>
    <w:basedOn w:val="a"/>
    <w:link w:val="a7"/>
    <w:uiPriority w:val="99"/>
    <w:semiHidden/>
    <w:unhideWhenUsed/>
    <w:rsid w:val="00085D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5D94"/>
    <w:rPr>
      <w:rFonts w:ascii="Segoe UI" w:eastAsiaTheme="minorEastAsia"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1528</Words>
  <Characters>871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cp:lastPrinted>2022-07-27T06:43:00Z</cp:lastPrinted>
  <dcterms:created xsi:type="dcterms:W3CDTF">2022-08-01T05:06:00Z</dcterms:created>
  <dcterms:modified xsi:type="dcterms:W3CDTF">2022-08-01T05:06:00Z</dcterms:modified>
</cp:coreProperties>
</file>