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31EC" w14:textId="77777777"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6A357D8" wp14:editId="736DFFBD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8E21B" w14:textId="77777777"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B32BDF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9229F9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B32BDF">
        <w:rPr>
          <w:rFonts w:ascii="Times New Roman" w:hAnsi="Times New Roman" w:cs="Times New Roman"/>
          <w:b/>
          <w:bCs/>
          <w:sz w:val="24"/>
          <w:szCs w:val="24"/>
        </w:rPr>
        <w:t>кт</w:t>
      </w:r>
      <w:proofErr w:type="spellEnd"/>
      <w:r w:rsidRPr="00B32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66040">
        <w:rPr>
          <w:rFonts w:ascii="Times New Roman" w:hAnsi="Times New Roman" w:cs="Times New Roman"/>
          <w:b/>
          <w:bCs/>
          <w:sz w:val="24"/>
          <w:szCs w:val="24"/>
        </w:rPr>
        <w:t>Н.Колесінська</w:t>
      </w:r>
      <w:proofErr w:type="spellEnd"/>
    </w:p>
    <w:p w14:paraId="63B70890" w14:textId="77777777"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7FD06595" w14:textId="77777777"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B32B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B32BDF">
        <w:rPr>
          <w:rFonts w:ascii="Times New Roman" w:hAnsi="Times New Roman" w:cs="Times New Roman"/>
          <w:b/>
          <w:sz w:val="24"/>
          <w:szCs w:val="24"/>
        </w:rPr>
        <w:t>Чергова</w:t>
      </w:r>
      <w:r w:rsidR="001C698E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14:paraId="78D60D32" w14:textId="77777777"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46C531F9" w14:textId="77777777"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AEC36" w14:textId="2C2C7EE5" w:rsidR="006F59CB" w:rsidRPr="006F17C2" w:rsidRDefault="005E2B1E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28 червня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763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Pr="005E2B1E">
        <w:rPr>
          <w:rFonts w:ascii="Times New Roman" w:eastAsia="Calibri" w:hAnsi="Times New Roman" w:cs="Times New Roman"/>
          <w:b/>
          <w:bCs/>
          <w:sz w:val="28"/>
          <w:szCs w:val="28"/>
          <w:u w:val="dotted"/>
          <w:lang w:eastAsia="ru-RU"/>
        </w:rPr>
        <w:t>2073-ПРР-VIII-4200</w:t>
      </w:r>
    </w:p>
    <w:p w14:paraId="21E4836C" w14:textId="77777777"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14:paraId="516D1213" w14:textId="77777777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6929BBA" w14:textId="77777777" w:rsidR="006F59CB" w:rsidRPr="006F17C2" w:rsidRDefault="004E1F99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містобудівної документації «Генеральний план та план зонування території ( </w:t>
            </w:r>
            <w:r w:rsidR="007425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 складі генерального плану) населеного пункту  </w:t>
            </w:r>
            <w:proofErr w:type="spellStart"/>
            <w:r w:rsidR="0007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>Рудка</w:t>
            </w:r>
            <w:proofErr w:type="spellEnd"/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1F52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</w:t>
            </w:r>
            <w:r w:rsidR="004366E1">
              <w:rPr>
                <w:sz w:val="28"/>
                <w:szCs w:val="28"/>
              </w:rPr>
              <w:t xml:space="preserve"> </w:t>
            </w:r>
            <w:proofErr w:type="spellStart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  <w:r w:rsidR="00C01F52" w:rsidRPr="00436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05B4522" w14:textId="77777777"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14:paraId="28780836" w14:textId="77777777" w:rsidR="000763B3" w:rsidRPr="004E1F99" w:rsidRDefault="000763B3" w:rsidP="000763B3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 w:rsidRPr="000763B3">
        <w:rPr>
          <w:sz w:val="28"/>
          <w:szCs w:val="28"/>
          <w:lang w:val="uk-UA"/>
        </w:rPr>
        <w:t>У зв’язку з необхідністю розроблення містобудівної документації як першочергового документу, призначеного для обґрунтування довгострокової стратегії розвитку, планування та забудови території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Рудка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</w:t>
      </w:r>
      <w:r w:rsidR="00742515" w:rsidRPr="00742515">
        <w:rPr>
          <w:sz w:val="28"/>
          <w:szCs w:val="28"/>
          <w:lang w:val="uk-UA"/>
        </w:rPr>
        <w:t xml:space="preserve"> </w:t>
      </w:r>
      <w:proofErr w:type="spellStart"/>
      <w:r w:rsidR="00742515">
        <w:rPr>
          <w:sz w:val="28"/>
          <w:szCs w:val="28"/>
          <w:lang w:val="uk-UA"/>
        </w:rPr>
        <w:t>Вараського</w:t>
      </w:r>
      <w:proofErr w:type="spellEnd"/>
      <w:r w:rsidR="00742515">
        <w:rPr>
          <w:sz w:val="28"/>
          <w:szCs w:val="28"/>
          <w:lang w:val="uk-UA"/>
        </w:rPr>
        <w:t xml:space="preserve"> району Рівненської області</w:t>
      </w:r>
      <w:r w:rsidRPr="000763B3">
        <w:rPr>
          <w:sz w:val="28"/>
          <w:szCs w:val="28"/>
          <w:lang w:val="uk-UA"/>
        </w:rPr>
        <w:t>, з метою раціонального використання територій громади, створення належних умов для життєзабезпечення населення, інвестиційної привабливості для фізичних та юридичних осіб,</w:t>
      </w:r>
      <w:r w:rsidR="00815BBE" w:rsidRPr="00815BBE">
        <w:rPr>
          <w:sz w:val="28"/>
          <w:szCs w:val="28"/>
          <w:lang w:val="uk-UA"/>
        </w:rPr>
        <w:t xml:space="preserve"> </w:t>
      </w:r>
      <w:r w:rsidR="00815BBE" w:rsidRPr="000763B3">
        <w:rPr>
          <w:sz w:val="28"/>
          <w:szCs w:val="28"/>
          <w:lang w:val="uk-UA"/>
        </w:rPr>
        <w:t>керуючись</w:t>
      </w:r>
      <w:r w:rsidRPr="000763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статтями </w:t>
      </w:r>
      <w:r w:rsidRPr="000763B3">
        <w:rPr>
          <w:sz w:val="28"/>
          <w:szCs w:val="28"/>
          <w:lang w:val="uk-UA"/>
        </w:rPr>
        <w:t>17, 18, 19, 21 Закону України «Про регулювання містобудівної діяльності», с</w:t>
      </w:r>
      <w:r>
        <w:rPr>
          <w:sz w:val="28"/>
          <w:szCs w:val="28"/>
          <w:lang w:val="uk-UA"/>
        </w:rPr>
        <w:t>таттею</w:t>
      </w:r>
      <w:r w:rsidRPr="000763B3">
        <w:rPr>
          <w:sz w:val="28"/>
          <w:szCs w:val="28"/>
          <w:lang w:val="uk-UA"/>
        </w:rPr>
        <w:t xml:space="preserve"> 12 Закону України «Про основи містобудування»,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 w:rsidRPr="000763B3">
        <w:rPr>
          <w:sz w:val="28"/>
          <w:szCs w:val="28"/>
          <w:lang w:val="uk-UA"/>
        </w:rPr>
        <w:t>ст</w:t>
      </w:r>
      <w:r w:rsidR="00742515">
        <w:rPr>
          <w:sz w:val="28"/>
          <w:szCs w:val="28"/>
          <w:lang w:val="uk-UA"/>
        </w:rPr>
        <w:t>аттями</w:t>
      </w:r>
      <w:r w:rsidR="00742515" w:rsidRPr="000763B3">
        <w:rPr>
          <w:sz w:val="28"/>
          <w:szCs w:val="28"/>
          <w:lang w:val="uk-UA"/>
        </w:rPr>
        <w:t xml:space="preserve"> 26</w:t>
      </w:r>
      <w:r w:rsidR="00742515">
        <w:rPr>
          <w:sz w:val="28"/>
          <w:szCs w:val="28"/>
          <w:lang w:val="uk-UA"/>
        </w:rPr>
        <w:t>,59</w:t>
      </w:r>
      <w:r w:rsidR="00742515" w:rsidRPr="000763B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815BBE">
        <w:rPr>
          <w:sz w:val="28"/>
          <w:szCs w:val="28"/>
          <w:lang w:val="uk-UA"/>
        </w:rPr>
        <w:t>,</w:t>
      </w:r>
      <w:r w:rsidRPr="000763B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7C2">
        <w:rPr>
          <w:sz w:val="28"/>
          <w:szCs w:val="28"/>
          <w:lang w:val="uk-UA"/>
        </w:rPr>
        <w:t xml:space="preserve">за погодженням з постійними комісіями </w:t>
      </w:r>
      <w:proofErr w:type="spellStart"/>
      <w:r w:rsidRPr="006F17C2">
        <w:rPr>
          <w:sz w:val="28"/>
          <w:szCs w:val="28"/>
          <w:lang w:val="uk-UA"/>
        </w:rPr>
        <w:t>Вараської</w:t>
      </w:r>
      <w:proofErr w:type="spellEnd"/>
      <w:r w:rsidRPr="006F17C2">
        <w:rPr>
          <w:sz w:val="28"/>
          <w:szCs w:val="28"/>
          <w:lang w:val="uk-UA"/>
        </w:rPr>
        <w:t xml:space="preserve"> міської ради, </w:t>
      </w:r>
      <w:proofErr w:type="spellStart"/>
      <w:r w:rsidRPr="006F17C2">
        <w:rPr>
          <w:sz w:val="28"/>
          <w:szCs w:val="28"/>
          <w:lang w:val="uk-UA"/>
        </w:rPr>
        <w:t>Вараська</w:t>
      </w:r>
      <w:proofErr w:type="spellEnd"/>
      <w:r w:rsidRPr="006F17C2">
        <w:rPr>
          <w:sz w:val="28"/>
          <w:szCs w:val="28"/>
          <w:lang w:val="uk-UA"/>
        </w:rPr>
        <w:t xml:space="preserve"> міська рада</w:t>
      </w:r>
    </w:p>
    <w:p w14:paraId="1FDFD7CF" w14:textId="77777777" w:rsidR="000763B3" w:rsidRPr="006F17C2" w:rsidRDefault="000763B3" w:rsidP="000763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14:paraId="6966F205" w14:textId="77777777" w:rsidR="004366E1" w:rsidRDefault="000763B3" w:rsidP="004E1F99">
      <w:pPr>
        <w:pStyle w:val="a3"/>
        <w:ind w:firstLine="567"/>
        <w:jc w:val="both"/>
        <w:rPr>
          <w:sz w:val="28"/>
          <w:szCs w:val="28"/>
        </w:rPr>
      </w:pPr>
      <w:r w:rsidRPr="000763B3">
        <w:rPr>
          <w:sz w:val="28"/>
          <w:szCs w:val="28"/>
          <w:lang w:val="uk-UA"/>
        </w:rPr>
        <w:t xml:space="preserve">  1. </w:t>
      </w:r>
      <w:proofErr w:type="spellStart"/>
      <w:r w:rsidRPr="000763B3">
        <w:rPr>
          <w:sz w:val="28"/>
          <w:szCs w:val="28"/>
        </w:rPr>
        <w:t>Розробити</w:t>
      </w:r>
      <w:proofErr w:type="spellEnd"/>
      <w:r w:rsidRPr="000763B3">
        <w:rPr>
          <w:sz w:val="28"/>
          <w:szCs w:val="28"/>
        </w:rPr>
        <w:t xml:space="preserve"> </w:t>
      </w:r>
      <w:bookmarkStart w:id="0" w:name="_Hlk106868133"/>
      <w:proofErr w:type="spellStart"/>
      <w:r w:rsidRPr="000763B3">
        <w:rPr>
          <w:sz w:val="28"/>
          <w:szCs w:val="28"/>
        </w:rPr>
        <w:t>містобудівну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документацію</w:t>
      </w:r>
      <w:proofErr w:type="spellEnd"/>
      <w:r w:rsidRPr="000763B3">
        <w:rPr>
          <w:sz w:val="28"/>
          <w:szCs w:val="28"/>
        </w:rPr>
        <w:t xml:space="preserve"> «</w:t>
      </w:r>
      <w:proofErr w:type="spellStart"/>
      <w:r w:rsidRPr="000763B3">
        <w:rPr>
          <w:sz w:val="28"/>
          <w:szCs w:val="28"/>
        </w:rPr>
        <w:t>Генеральний</w:t>
      </w:r>
      <w:proofErr w:type="spellEnd"/>
      <w:r w:rsidRPr="000763B3">
        <w:rPr>
          <w:sz w:val="28"/>
          <w:szCs w:val="28"/>
        </w:rPr>
        <w:t xml:space="preserve"> план та план </w:t>
      </w:r>
      <w:proofErr w:type="spellStart"/>
      <w:r w:rsidRPr="000763B3">
        <w:rPr>
          <w:sz w:val="28"/>
          <w:szCs w:val="28"/>
        </w:rPr>
        <w:t>зонування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території</w:t>
      </w:r>
      <w:proofErr w:type="spellEnd"/>
      <w:r w:rsidRPr="000763B3">
        <w:rPr>
          <w:sz w:val="28"/>
          <w:szCs w:val="28"/>
        </w:rPr>
        <w:t xml:space="preserve"> (у </w:t>
      </w:r>
      <w:proofErr w:type="spellStart"/>
      <w:r w:rsidRPr="000763B3">
        <w:rPr>
          <w:sz w:val="28"/>
          <w:szCs w:val="28"/>
        </w:rPr>
        <w:t>складі</w:t>
      </w:r>
      <w:proofErr w:type="spellEnd"/>
      <w:r w:rsidRPr="000763B3">
        <w:rPr>
          <w:sz w:val="28"/>
          <w:szCs w:val="28"/>
        </w:rPr>
        <w:t xml:space="preserve"> генерального плану) </w:t>
      </w:r>
      <w:proofErr w:type="spellStart"/>
      <w:r w:rsidRPr="000763B3">
        <w:rPr>
          <w:sz w:val="28"/>
          <w:szCs w:val="28"/>
        </w:rPr>
        <w:t>населеного</w:t>
      </w:r>
      <w:proofErr w:type="spellEnd"/>
      <w:r w:rsidRPr="000763B3">
        <w:rPr>
          <w:sz w:val="28"/>
          <w:szCs w:val="28"/>
        </w:rPr>
        <w:t xml:space="preserve">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Рудка</w:t>
      </w:r>
      <w:r w:rsidR="00566040">
        <w:rPr>
          <w:sz w:val="28"/>
          <w:szCs w:val="28"/>
          <w:lang w:val="uk-UA"/>
        </w:rPr>
        <w:t xml:space="preserve"> </w:t>
      </w:r>
      <w:proofErr w:type="spellStart"/>
      <w:r w:rsidR="00566040">
        <w:rPr>
          <w:sz w:val="28"/>
          <w:szCs w:val="28"/>
          <w:lang w:val="uk-UA"/>
        </w:rPr>
        <w:t>Вараської</w:t>
      </w:r>
      <w:proofErr w:type="spellEnd"/>
      <w:r w:rsidR="00566040">
        <w:rPr>
          <w:sz w:val="28"/>
          <w:szCs w:val="28"/>
          <w:lang w:val="uk-UA"/>
        </w:rPr>
        <w:t xml:space="preserve"> міської територіальної громади</w:t>
      </w:r>
      <w:r w:rsidR="004366E1">
        <w:rPr>
          <w:sz w:val="28"/>
          <w:szCs w:val="28"/>
          <w:lang w:val="uk-UA"/>
        </w:rPr>
        <w:t xml:space="preserve"> </w:t>
      </w:r>
      <w:bookmarkStart w:id="1" w:name="_Hlk106868487"/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bookmarkEnd w:id="1"/>
      <w:r w:rsidR="00C01F52">
        <w:rPr>
          <w:sz w:val="28"/>
          <w:szCs w:val="28"/>
          <w:lang w:val="uk-UA"/>
        </w:rPr>
        <w:t>»</w:t>
      </w:r>
      <w:r w:rsidRPr="000763B3">
        <w:rPr>
          <w:sz w:val="28"/>
          <w:szCs w:val="28"/>
        </w:rPr>
        <w:t>.</w:t>
      </w:r>
      <w:bookmarkEnd w:id="0"/>
    </w:p>
    <w:p w14:paraId="2D5F9125" w14:textId="77777777" w:rsidR="004366E1" w:rsidRPr="004366E1" w:rsidRDefault="004366E1" w:rsidP="004E1F99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366E1">
        <w:rPr>
          <w:color w:val="000000"/>
          <w:sz w:val="28"/>
          <w:szCs w:val="28"/>
          <w:lang w:val="uk-UA"/>
        </w:rPr>
        <w:t xml:space="preserve"> Визначити відділ архітектури та містобудування виконавчого комітету </w:t>
      </w:r>
      <w:proofErr w:type="spellStart"/>
      <w:r w:rsidRPr="004366E1">
        <w:rPr>
          <w:color w:val="000000"/>
          <w:sz w:val="28"/>
          <w:szCs w:val="28"/>
          <w:lang w:val="uk-UA"/>
        </w:rPr>
        <w:t>Вараської</w:t>
      </w:r>
      <w:proofErr w:type="spellEnd"/>
      <w:r w:rsidRPr="004366E1">
        <w:rPr>
          <w:color w:val="000000"/>
          <w:sz w:val="28"/>
          <w:szCs w:val="28"/>
          <w:lang w:val="uk-UA"/>
        </w:rPr>
        <w:t xml:space="preserve"> міської ради замовником на розроблення </w:t>
      </w:r>
      <w:r w:rsidRPr="004366E1">
        <w:rPr>
          <w:sz w:val="28"/>
          <w:szCs w:val="28"/>
          <w:lang w:val="uk-UA"/>
        </w:rPr>
        <w:t>містобудівн</w:t>
      </w:r>
      <w:r>
        <w:rPr>
          <w:sz w:val="28"/>
          <w:szCs w:val="28"/>
          <w:lang w:val="uk-UA"/>
        </w:rPr>
        <w:t>ої</w:t>
      </w:r>
      <w:r w:rsidRPr="004366E1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4366E1">
        <w:rPr>
          <w:sz w:val="28"/>
          <w:szCs w:val="28"/>
          <w:lang w:val="uk-UA"/>
        </w:rPr>
        <w:t xml:space="preserve"> «Генеральний план та план зонування території (у складі генерального плану) населеного пункту с</w:t>
      </w:r>
      <w:r>
        <w:rPr>
          <w:sz w:val="28"/>
          <w:szCs w:val="28"/>
          <w:lang w:val="uk-UA"/>
        </w:rPr>
        <w:t xml:space="preserve">. Рудка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bookmarkStart w:id="2" w:name="_Hlk106868507"/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bookmarkEnd w:id="2"/>
      <w:r>
        <w:rPr>
          <w:sz w:val="28"/>
          <w:szCs w:val="28"/>
          <w:lang w:val="uk-UA"/>
        </w:rPr>
        <w:t>»</w:t>
      </w:r>
      <w:r w:rsidRPr="004366E1">
        <w:rPr>
          <w:sz w:val="28"/>
          <w:szCs w:val="28"/>
          <w:lang w:val="uk-UA"/>
        </w:rPr>
        <w:t>.</w:t>
      </w:r>
    </w:p>
    <w:p w14:paraId="464FFE6D" w14:textId="77777777" w:rsid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763B3" w:rsidRPr="004366E1">
        <w:rPr>
          <w:sz w:val="28"/>
          <w:szCs w:val="28"/>
          <w:lang w:val="uk-UA"/>
        </w:rPr>
        <w:t xml:space="preserve">. </w:t>
      </w:r>
      <w:r w:rsidR="00C77AAD">
        <w:rPr>
          <w:sz w:val="28"/>
          <w:szCs w:val="28"/>
          <w:lang w:val="uk-UA"/>
        </w:rPr>
        <w:t xml:space="preserve">Доручити </w:t>
      </w:r>
      <w:r w:rsidR="00332D9D">
        <w:rPr>
          <w:sz w:val="28"/>
          <w:szCs w:val="28"/>
          <w:lang w:val="uk-UA"/>
        </w:rPr>
        <w:t xml:space="preserve">відділу архітектури та містобудування виконавчого комітету </w:t>
      </w:r>
      <w:proofErr w:type="spellStart"/>
      <w:r w:rsidR="00332D9D">
        <w:rPr>
          <w:sz w:val="28"/>
          <w:szCs w:val="28"/>
          <w:lang w:val="uk-UA"/>
        </w:rPr>
        <w:t>Вараської</w:t>
      </w:r>
      <w:proofErr w:type="spellEnd"/>
      <w:r w:rsidR="00332D9D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:</w:t>
      </w:r>
    </w:p>
    <w:p w14:paraId="05E0681A" w14:textId="77777777" w:rsidR="000763B3" w:rsidRP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3.1</w:t>
      </w:r>
      <w:r w:rsidR="00815B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815BBE">
        <w:rPr>
          <w:sz w:val="28"/>
          <w:szCs w:val="28"/>
          <w:lang w:val="uk-UA"/>
        </w:rPr>
        <w:t>О</w:t>
      </w:r>
      <w:r w:rsidR="000763B3" w:rsidRPr="004366E1">
        <w:rPr>
          <w:sz w:val="28"/>
          <w:szCs w:val="28"/>
          <w:lang w:val="uk-UA"/>
        </w:rPr>
        <w:t xml:space="preserve">прилюднити прийняте рішення про початок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 w:rsidR="000763B3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Рудка</w:t>
      </w:r>
      <w:r w:rsidR="00566040">
        <w:rPr>
          <w:sz w:val="28"/>
          <w:szCs w:val="28"/>
          <w:lang w:val="uk-UA"/>
        </w:rPr>
        <w:t xml:space="preserve"> </w:t>
      </w:r>
      <w:proofErr w:type="spellStart"/>
      <w:r w:rsidR="00566040">
        <w:rPr>
          <w:sz w:val="28"/>
          <w:szCs w:val="28"/>
          <w:lang w:val="uk-UA"/>
        </w:rPr>
        <w:t>Вараської</w:t>
      </w:r>
      <w:proofErr w:type="spellEnd"/>
      <w:r w:rsidR="00566040">
        <w:rPr>
          <w:sz w:val="28"/>
          <w:szCs w:val="28"/>
          <w:lang w:val="uk-UA"/>
        </w:rPr>
        <w:t xml:space="preserve">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0763B3" w:rsidRPr="004366E1">
        <w:rPr>
          <w:sz w:val="28"/>
          <w:szCs w:val="28"/>
          <w:lang w:val="uk-UA"/>
        </w:rPr>
        <w:t xml:space="preserve"> шляхом розміщення прийнятого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>рішення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 xml:space="preserve">через місцеві засоби масової інформації. </w:t>
      </w:r>
    </w:p>
    <w:p w14:paraId="0D067262" w14:textId="77777777" w:rsidR="00C01F52" w:rsidRPr="004366E1" w:rsidRDefault="000763B3" w:rsidP="00C01F52">
      <w:pPr>
        <w:pStyle w:val="a3"/>
        <w:ind w:firstLine="567"/>
        <w:jc w:val="both"/>
        <w:rPr>
          <w:sz w:val="28"/>
          <w:szCs w:val="28"/>
          <w:lang w:val="uk-UA"/>
        </w:rPr>
      </w:pPr>
      <w:r w:rsidRPr="004366E1">
        <w:rPr>
          <w:sz w:val="28"/>
          <w:szCs w:val="28"/>
          <w:lang w:val="uk-UA"/>
        </w:rPr>
        <w:t>3.</w:t>
      </w:r>
      <w:r w:rsidR="004366E1">
        <w:rPr>
          <w:sz w:val="28"/>
          <w:szCs w:val="28"/>
          <w:lang w:val="uk-UA"/>
        </w:rPr>
        <w:t>2</w:t>
      </w:r>
      <w:r w:rsidR="00815BBE">
        <w:rPr>
          <w:sz w:val="28"/>
          <w:szCs w:val="28"/>
          <w:lang w:val="uk-UA"/>
        </w:rPr>
        <w:t>.</w:t>
      </w:r>
      <w:r w:rsidRPr="004366E1">
        <w:rPr>
          <w:sz w:val="28"/>
          <w:szCs w:val="28"/>
          <w:lang w:val="uk-UA"/>
        </w:rPr>
        <w:t xml:space="preserve"> Забезпечити збір вихідних даних для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Рудка</w:t>
      </w:r>
      <w:r w:rsidR="00566040">
        <w:rPr>
          <w:sz w:val="28"/>
          <w:szCs w:val="28"/>
          <w:lang w:val="uk-UA"/>
        </w:rPr>
        <w:t xml:space="preserve"> </w:t>
      </w:r>
      <w:bookmarkStart w:id="3" w:name="_Hlk106868009"/>
      <w:proofErr w:type="spellStart"/>
      <w:r w:rsidR="00566040">
        <w:rPr>
          <w:sz w:val="28"/>
          <w:szCs w:val="28"/>
          <w:lang w:val="uk-UA"/>
        </w:rPr>
        <w:t>Вараської</w:t>
      </w:r>
      <w:proofErr w:type="spellEnd"/>
      <w:r w:rsidR="00566040">
        <w:rPr>
          <w:sz w:val="28"/>
          <w:szCs w:val="28"/>
          <w:lang w:val="uk-UA"/>
        </w:rPr>
        <w:t xml:space="preserve">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>»</w:t>
      </w:r>
      <w:bookmarkEnd w:id="3"/>
      <w:r w:rsidRPr="004366E1">
        <w:rPr>
          <w:sz w:val="28"/>
          <w:szCs w:val="28"/>
          <w:lang w:val="uk-UA"/>
        </w:rPr>
        <w:t xml:space="preserve">. </w:t>
      </w:r>
    </w:p>
    <w:p w14:paraId="4B5ED146" w14:textId="77777777" w:rsidR="000763B3" w:rsidRPr="000763B3" w:rsidRDefault="004366E1" w:rsidP="004E1F9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815BBE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763B3" w:rsidRPr="000763B3">
        <w:rPr>
          <w:sz w:val="28"/>
          <w:szCs w:val="28"/>
          <w:lang w:val="uk-UA"/>
        </w:rPr>
        <w:t>абезпечити</w:t>
      </w:r>
      <w:r w:rsidR="0025796C" w:rsidRPr="0025796C">
        <w:rPr>
          <w:sz w:val="28"/>
          <w:szCs w:val="28"/>
          <w:lang w:val="uk-UA"/>
        </w:rPr>
        <w:t xml:space="preserve">  із залученням організації розробника</w:t>
      </w:r>
      <w:r w:rsidR="0025796C" w:rsidRP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проведення громадських слухань погодження </w:t>
      </w:r>
      <w:proofErr w:type="spellStart"/>
      <w:r w:rsidR="00566040">
        <w:rPr>
          <w:sz w:val="28"/>
          <w:szCs w:val="28"/>
          <w:lang w:val="uk-UA"/>
        </w:rPr>
        <w:t>проєкту</w:t>
      </w:r>
      <w:proofErr w:type="spellEnd"/>
      <w:r w:rsidR="00566040">
        <w:rPr>
          <w:sz w:val="28"/>
          <w:szCs w:val="28"/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містобудівної документації «Генеральний план та план зонування території (у складі генерального плану) населеного пункту </w:t>
      </w:r>
      <w:r w:rsidR="0025796C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25796C">
        <w:rPr>
          <w:sz w:val="28"/>
          <w:szCs w:val="28"/>
          <w:lang w:val="uk-UA"/>
        </w:rPr>
        <w:t xml:space="preserve"> Рудка</w:t>
      </w:r>
      <w:r w:rsidR="00C01F52" w:rsidRPr="00C01F52">
        <w:rPr>
          <w:sz w:val="28"/>
          <w:szCs w:val="28"/>
          <w:lang w:val="uk-UA"/>
        </w:rPr>
        <w:t xml:space="preserve"> </w:t>
      </w:r>
      <w:proofErr w:type="spellStart"/>
      <w:r w:rsidR="00C01F52">
        <w:rPr>
          <w:sz w:val="28"/>
          <w:szCs w:val="28"/>
          <w:lang w:val="uk-UA"/>
        </w:rPr>
        <w:t>Вараської</w:t>
      </w:r>
      <w:proofErr w:type="spellEnd"/>
      <w:r w:rsidR="00C01F52">
        <w:rPr>
          <w:sz w:val="28"/>
          <w:szCs w:val="28"/>
          <w:lang w:val="uk-UA"/>
        </w:rPr>
        <w:t xml:space="preserve">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566040">
        <w:rPr>
          <w:sz w:val="28"/>
          <w:szCs w:val="28"/>
          <w:lang w:val="uk-UA"/>
        </w:rPr>
        <w:t xml:space="preserve"> </w:t>
      </w:r>
      <w:r w:rsid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>та</w:t>
      </w:r>
      <w:r w:rsidR="000763B3" w:rsidRPr="000763B3">
        <w:rPr>
          <w:sz w:val="28"/>
          <w:szCs w:val="28"/>
          <w:lang w:val="uk-UA"/>
        </w:rPr>
        <w:t xml:space="preserve"> попередній розгляд матеріалів містобудівної документації архітектурно-містобудівною радою при відділі містобудування та архітектури </w:t>
      </w:r>
      <w:r w:rsidR="000763B3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0763B3">
        <w:rPr>
          <w:sz w:val="28"/>
          <w:szCs w:val="28"/>
          <w:lang w:val="uk-UA"/>
        </w:rPr>
        <w:t>Вараської</w:t>
      </w:r>
      <w:proofErr w:type="spellEnd"/>
      <w:r w:rsidR="000763B3">
        <w:rPr>
          <w:sz w:val="28"/>
          <w:szCs w:val="28"/>
          <w:lang w:val="uk-UA"/>
        </w:rPr>
        <w:t xml:space="preserve"> міської ради</w:t>
      </w:r>
      <w:r w:rsidR="000763B3" w:rsidRPr="000763B3">
        <w:rPr>
          <w:sz w:val="28"/>
          <w:szCs w:val="28"/>
          <w:lang w:val="uk-UA"/>
        </w:rPr>
        <w:t>.</w:t>
      </w:r>
    </w:p>
    <w:p w14:paraId="0F8F42B3" w14:textId="77777777" w:rsidR="0025796C" w:rsidRPr="004366E1" w:rsidRDefault="000763B3" w:rsidP="002579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4</w:t>
      </w:r>
      <w:r w:rsidRPr="004366E1">
        <w:rPr>
          <w:sz w:val="28"/>
          <w:szCs w:val="28"/>
          <w:lang w:val="uk-UA"/>
        </w:rPr>
        <w:t xml:space="preserve">. </w:t>
      </w:r>
      <w:r w:rsidR="0025796C" w:rsidRPr="004366E1">
        <w:rPr>
          <w:sz w:val="28"/>
          <w:szCs w:val="28"/>
          <w:lang w:val="uk-UA"/>
        </w:rPr>
        <w:t xml:space="preserve">Виготовлену та погоджену містобудівну документацію «Генеральний план та план зонування території (у складі генерального плану) населеного пункту </w:t>
      </w:r>
      <w:r w:rsidR="00566040">
        <w:rPr>
          <w:sz w:val="28"/>
          <w:szCs w:val="28"/>
          <w:lang w:val="uk-UA"/>
        </w:rPr>
        <w:t>с. Рудка</w:t>
      </w:r>
      <w:r w:rsidR="0025796C" w:rsidRPr="004366E1">
        <w:rPr>
          <w:sz w:val="28"/>
          <w:szCs w:val="28"/>
          <w:lang w:val="uk-UA"/>
        </w:rPr>
        <w:t xml:space="preserve"> </w:t>
      </w:r>
      <w:proofErr w:type="spellStart"/>
      <w:r w:rsidR="00566040">
        <w:rPr>
          <w:sz w:val="28"/>
          <w:szCs w:val="28"/>
          <w:lang w:val="uk-UA"/>
        </w:rPr>
        <w:t>Вараської</w:t>
      </w:r>
      <w:proofErr w:type="spellEnd"/>
      <w:r w:rsidR="00566040">
        <w:rPr>
          <w:sz w:val="28"/>
          <w:szCs w:val="28"/>
          <w:lang w:val="uk-UA"/>
        </w:rPr>
        <w:t xml:space="preserve">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 xml:space="preserve">» </w:t>
      </w:r>
      <w:r w:rsidR="0025796C" w:rsidRPr="004366E1">
        <w:rPr>
          <w:sz w:val="28"/>
          <w:szCs w:val="28"/>
          <w:lang w:val="uk-UA"/>
        </w:rPr>
        <w:t xml:space="preserve">затвердити на сесії </w:t>
      </w:r>
      <w:r w:rsidR="00566040">
        <w:rPr>
          <w:sz w:val="28"/>
          <w:szCs w:val="28"/>
          <w:lang w:val="uk-UA"/>
        </w:rPr>
        <w:t>місько</w:t>
      </w:r>
      <w:r w:rsidR="0025796C" w:rsidRPr="004366E1">
        <w:rPr>
          <w:sz w:val="28"/>
          <w:szCs w:val="28"/>
          <w:lang w:val="uk-UA"/>
        </w:rPr>
        <w:t>ї ради.</w:t>
      </w:r>
    </w:p>
    <w:p w14:paraId="05FE7F75" w14:textId="77777777" w:rsidR="00407A5A" w:rsidRPr="002C037E" w:rsidRDefault="004366E1" w:rsidP="000768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A5A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0B5239"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="00407A5A"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</w:t>
      </w:r>
      <w:proofErr w:type="spellStart"/>
      <w:r w:rsidR="00407A5A" w:rsidRPr="002C037E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407A5A" w:rsidRPr="002C037E">
        <w:rPr>
          <w:rFonts w:ascii="Times New Roman" w:hAnsi="Times New Roman" w:cs="Times New Roman"/>
          <w:sz w:val="28"/>
          <w:szCs w:val="28"/>
        </w:rPr>
        <w:t xml:space="preserve"> міської ради з питань земельних відносин, містобудування та екології. </w:t>
      </w:r>
    </w:p>
    <w:p w14:paraId="0F6C6859" w14:textId="77777777"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EBE4B0" w14:textId="77777777"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B12349" w14:textId="77777777" w:rsidR="006F59CB" w:rsidRPr="006F17C2" w:rsidRDefault="006F59CB" w:rsidP="00EC37C1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sectPr w:rsidR="006F59CB" w:rsidRPr="006F17C2" w:rsidSect="000763B3">
      <w:headerReference w:type="default" r:id="rId9"/>
      <w:pgSz w:w="11906" w:h="16838"/>
      <w:pgMar w:top="568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E4DD" w14:textId="77777777" w:rsidR="001F7B76" w:rsidRDefault="001F7B76">
      <w:r>
        <w:separator/>
      </w:r>
    </w:p>
  </w:endnote>
  <w:endnote w:type="continuationSeparator" w:id="0">
    <w:p w14:paraId="2C5DB632" w14:textId="77777777" w:rsidR="001F7B76" w:rsidRDefault="001F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E2AE" w14:textId="77777777" w:rsidR="001F7B76" w:rsidRDefault="001F7B76">
      <w:r>
        <w:separator/>
      </w:r>
    </w:p>
  </w:footnote>
  <w:footnote w:type="continuationSeparator" w:id="0">
    <w:p w14:paraId="664DBC41" w14:textId="77777777" w:rsidR="001F7B76" w:rsidRDefault="001F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BD17" w14:textId="77777777" w:rsidR="006F59CB" w:rsidRDefault="001225D2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0390">
      <w:rPr>
        <w:rStyle w:val="a8"/>
        <w:noProof/>
      </w:rPr>
      <w:t>2</w:t>
    </w:r>
    <w:r>
      <w:rPr>
        <w:rStyle w:val="a8"/>
      </w:rPr>
      <w:fldChar w:fldCharType="end"/>
    </w:r>
  </w:p>
  <w:p w14:paraId="4A7905AE" w14:textId="77777777" w:rsidR="006F59CB" w:rsidRDefault="006F59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9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87"/>
    <w:rsid w:val="00006ECE"/>
    <w:rsid w:val="0002390B"/>
    <w:rsid w:val="00036357"/>
    <w:rsid w:val="0006152B"/>
    <w:rsid w:val="000763B3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20E45"/>
    <w:rsid w:val="001225D2"/>
    <w:rsid w:val="001441C8"/>
    <w:rsid w:val="0019527E"/>
    <w:rsid w:val="001B1FC9"/>
    <w:rsid w:val="001C6810"/>
    <w:rsid w:val="001C698E"/>
    <w:rsid w:val="001E7BE1"/>
    <w:rsid w:val="001F7B76"/>
    <w:rsid w:val="002355DD"/>
    <w:rsid w:val="0025796C"/>
    <w:rsid w:val="002939D8"/>
    <w:rsid w:val="002C037E"/>
    <w:rsid w:val="002C368A"/>
    <w:rsid w:val="00302787"/>
    <w:rsid w:val="003154A4"/>
    <w:rsid w:val="003271B5"/>
    <w:rsid w:val="00332D9D"/>
    <w:rsid w:val="00374D66"/>
    <w:rsid w:val="003B5F04"/>
    <w:rsid w:val="003B7345"/>
    <w:rsid w:val="003E0AD7"/>
    <w:rsid w:val="003E6B59"/>
    <w:rsid w:val="00401537"/>
    <w:rsid w:val="00407A5A"/>
    <w:rsid w:val="004366E1"/>
    <w:rsid w:val="00460390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66040"/>
    <w:rsid w:val="005925DB"/>
    <w:rsid w:val="005944BF"/>
    <w:rsid w:val="005A596A"/>
    <w:rsid w:val="005C00D6"/>
    <w:rsid w:val="005E2992"/>
    <w:rsid w:val="005E2B1E"/>
    <w:rsid w:val="005F3650"/>
    <w:rsid w:val="0066102B"/>
    <w:rsid w:val="006645E7"/>
    <w:rsid w:val="006A0B12"/>
    <w:rsid w:val="006F01C7"/>
    <w:rsid w:val="006F17C2"/>
    <w:rsid w:val="006F59CB"/>
    <w:rsid w:val="00742515"/>
    <w:rsid w:val="007863B2"/>
    <w:rsid w:val="007A16D0"/>
    <w:rsid w:val="007B6A73"/>
    <w:rsid w:val="007D1774"/>
    <w:rsid w:val="007E1228"/>
    <w:rsid w:val="00815BBE"/>
    <w:rsid w:val="00847E47"/>
    <w:rsid w:val="008663A0"/>
    <w:rsid w:val="00875B86"/>
    <w:rsid w:val="00882B8B"/>
    <w:rsid w:val="008B7469"/>
    <w:rsid w:val="008C1855"/>
    <w:rsid w:val="008F210B"/>
    <w:rsid w:val="0092151F"/>
    <w:rsid w:val="009229F9"/>
    <w:rsid w:val="00946A0B"/>
    <w:rsid w:val="00956DBF"/>
    <w:rsid w:val="00967F9F"/>
    <w:rsid w:val="009D4567"/>
    <w:rsid w:val="009F3E27"/>
    <w:rsid w:val="00A020C8"/>
    <w:rsid w:val="00A1660F"/>
    <w:rsid w:val="00A30172"/>
    <w:rsid w:val="00A6692F"/>
    <w:rsid w:val="00A92A8C"/>
    <w:rsid w:val="00AB04B9"/>
    <w:rsid w:val="00AC6DF2"/>
    <w:rsid w:val="00AE7D3C"/>
    <w:rsid w:val="00AF3A7B"/>
    <w:rsid w:val="00B227D0"/>
    <w:rsid w:val="00B2701A"/>
    <w:rsid w:val="00B32BDF"/>
    <w:rsid w:val="00B541F1"/>
    <w:rsid w:val="00B55D82"/>
    <w:rsid w:val="00B75B96"/>
    <w:rsid w:val="00B86A50"/>
    <w:rsid w:val="00BB69EA"/>
    <w:rsid w:val="00BC01DE"/>
    <w:rsid w:val="00BF1056"/>
    <w:rsid w:val="00BF2EB3"/>
    <w:rsid w:val="00C01F52"/>
    <w:rsid w:val="00C51396"/>
    <w:rsid w:val="00C77AAD"/>
    <w:rsid w:val="00CC6C39"/>
    <w:rsid w:val="00CF7BF5"/>
    <w:rsid w:val="00D40E68"/>
    <w:rsid w:val="00D44F9B"/>
    <w:rsid w:val="00D64470"/>
    <w:rsid w:val="00D828AB"/>
    <w:rsid w:val="00DA7FA6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8648A"/>
    <w:rsid w:val="00EA760A"/>
    <w:rsid w:val="00EB5771"/>
    <w:rsid w:val="00EC37C1"/>
    <w:rsid w:val="00ED793C"/>
    <w:rsid w:val="00F13BA3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4AFB3"/>
  <w15:docId w15:val="{4077D3AC-CF57-4C56-980A-4C5A9EA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B9AB-D0BA-465E-9079-3B73DD86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Novak</cp:lastModifiedBy>
  <cp:revision>11</cp:revision>
  <cp:lastPrinted>2021-11-08T10:40:00Z</cp:lastPrinted>
  <dcterms:created xsi:type="dcterms:W3CDTF">2022-06-01T05:47:00Z</dcterms:created>
  <dcterms:modified xsi:type="dcterms:W3CDTF">2022-06-28T13:55:00Z</dcterms:modified>
</cp:coreProperties>
</file>