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C4" w:rsidRPr="00365FB4" w:rsidRDefault="008A57ED" w:rsidP="00017BC4">
      <w:pPr>
        <w:ind w:left="2835"/>
        <w:jc w:val="center"/>
        <w:rPr>
          <w:color w:val="000080"/>
          <w:lang w:val="ru-RU"/>
        </w:rPr>
      </w:pPr>
      <w:r>
        <w:rPr>
          <w:noProof/>
          <w:lang w:eastAsia="uk-UA"/>
        </w:rPr>
        <w:t xml:space="preserve"> </w:t>
      </w:r>
      <w:r w:rsidR="00017BC4">
        <w:rPr>
          <w:noProof/>
          <w:lang w:eastAsia="uk-UA"/>
        </w:rPr>
        <w:drawing>
          <wp:inline distT="0" distB="0" distL="0" distR="0" wp14:anchorId="67110362" wp14:editId="12BBA277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BC4">
        <w:rPr>
          <w:noProof/>
          <w:lang w:eastAsia="uk-UA"/>
        </w:rPr>
        <w:tab/>
      </w:r>
      <w:r w:rsidR="00017BC4">
        <w:rPr>
          <w:noProof/>
          <w:lang w:eastAsia="uk-UA"/>
        </w:rPr>
        <w:tab/>
      </w:r>
      <w:r w:rsidR="00017BC4">
        <w:rPr>
          <w:noProof/>
          <w:lang w:eastAsia="uk-UA"/>
        </w:rPr>
        <w:tab/>
      </w:r>
      <w:r>
        <w:rPr>
          <w:noProof/>
          <w:lang w:eastAsia="uk-UA"/>
        </w:rPr>
        <w:t>Н.ТАЛАХ</w:t>
      </w:r>
    </w:p>
    <w:p w:rsidR="00017BC4" w:rsidRPr="00B356EE" w:rsidRDefault="00017BC4" w:rsidP="00017BC4">
      <w:pPr>
        <w:ind w:left="3540"/>
        <w:jc w:val="center"/>
        <w:rPr>
          <w:color w:val="000080"/>
          <w:sz w:val="16"/>
          <w:szCs w:val="16"/>
        </w:rPr>
      </w:pPr>
    </w:p>
    <w:p w:rsidR="00017BC4" w:rsidRPr="00B356EE" w:rsidRDefault="00017BC4" w:rsidP="00017BC4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:rsidR="00017BC4" w:rsidRPr="00B356EE" w:rsidRDefault="00017BC4" w:rsidP="00017BC4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:rsidR="00017BC4" w:rsidRPr="00B356EE" w:rsidRDefault="00017BC4" w:rsidP="00017BC4">
      <w:pPr>
        <w:jc w:val="center"/>
        <w:rPr>
          <w:b/>
          <w:color w:val="000080"/>
          <w:szCs w:val="28"/>
        </w:rPr>
      </w:pPr>
    </w:p>
    <w:p w:rsidR="00017BC4" w:rsidRPr="00B356EE" w:rsidRDefault="00017BC4" w:rsidP="00017BC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:rsidR="00017BC4" w:rsidRPr="00C67C50" w:rsidRDefault="00C67C50" w:rsidP="00C67C50">
      <w:pPr>
        <w:jc w:val="both"/>
        <w:rPr>
          <w:b/>
          <w:szCs w:val="28"/>
          <w:lang w:val="en-US"/>
        </w:rPr>
      </w:pPr>
      <w:r w:rsidRPr="00C67C50">
        <w:rPr>
          <w:b/>
          <w:szCs w:val="28"/>
          <w:lang w:val="en-US"/>
        </w:rPr>
        <w:t xml:space="preserve">12.10.2023                       </w:t>
      </w:r>
      <w:r>
        <w:rPr>
          <w:b/>
          <w:szCs w:val="28"/>
          <w:lang w:val="en-US"/>
        </w:rPr>
        <w:t xml:space="preserve">                  </w:t>
      </w:r>
      <w:r w:rsidRPr="00C67C50">
        <w:rPr>
          <w:b/>
          <w:szCs w:val="28"/>
          <w:lang w:val="en-US"/>
        </w:rPr>
        <w:t xml:space="preserve"> </w:t>
      </w:r>
      <w:proofErr w:type="spellStart"/>
      <w:r w:rsidRPr="00C67C50">
        <w:rPr>
          <w:b/>
          <w:szCs w:val="28"/>
        </w:rPr>
        <w:t>м.Вараш</w:t>
      </w:r>
      <w:proofErr w:type="spellEnd"/>
      <w:r w:rsidRPr="00C67C50">
        <w:rPr>
          <w:b/>
          <w:szCs w:val="28"/>
        </w:rPr>
        <w:t xml:space="preserve">     </w:t>
      </w:r>
      <w:r>
        <w:rPr>
          <w:b/>
          <w:szCs w:val="28"/>
          <w:lang w:val="en-US"/>
        </w:rPr>
        <w:t xml:space="preserve">           </w:t>
      </w:r>
      <w:bookmarkStart w:id="0" w:name="_GoBack"/>
      <w:bookmarkEnd w:id="0"/>
      <w:r w:rsidRPr="00C67C50">
        <w:rPr>
          <w:b/>
          <w:szCs w:val="28"/>
        </w:rPr>
        <w:t xml:space="preserve">  №2652-ПРР-</w:t>
      </w:r>
      <w:r w:rsidRPr="00C67C50">
        <w:rPr>
          <w:b/>
          <w:szCs w:val="28"/>
          <w:lang w:val="en-US"/>
        </w:rPr>
        <w:t>VIII-7114</w:t>
      </w:r>
    </w:p>
    <w:p w:rsidR="00017BC4" w:rsidRPr="00093811" w:rsidRDefault="00017BC4" w:rsidP="00017BC4">
      <w:pPr>
        <w:jc w:val="center"/>
        <w:rPr>
          <w:b/>
          <w:sz w:val="40"/>
          <w:szCs w:val="40"/>
        </w:rPr>
      </w:pPr>
    </w:p>
    <w:p w:rsidR="00017BC4" w:rsidRDefault="00017BC4" w:rsidP="00017BC4">
      <w:pPr>
        <w:jc w:val="both"/>
        <w:rPr>
          <w:szCs w:val="28"/>
        </w:rPr>
      </w:pPr>
      <w:r w:rsidRPr="000E3090">
        <w:rPr>
          <w:szCs w:val="28"/>
        </w:rPr>
        <w:t xml:space="preserve">Про </w:t>
      </w:r>
      <w:r>
        <w:rPr>
          <w:szCs w:val="28"/>
        </w:rPr>
        <w:t>нову редакцію Програми</w:t>
      </w:r>
    </w:p>
    <w:p w:rsidR="00017BC4" w:rsidRDefault="00017BC4" w:rsidP="00017BC4">
      <w:pPr>
        <w:jc w:val="both"/>
        <w:rPr>
          <w:szCs w:val="28"/>
        </w:rPr>
      </w:pPr>
      <w:r>
        <w:rPr>
          <w:szCs w:val="28"/>
        </w:rPr>
        <w:t>забезпечення житлом учасників</w:t>
      </w:r>
    </w:p>
    <w:p w:rsidR="00017BC4" w:rsidRDefault="00017BC4" w:rsidP="00017BC4">
      <w:pPr>
        <w:jc w:val="both"/>
        <w:rPr>
          <w:szCs w:val="28"/>
        </w:rPr>
      </w:pPr>
      <w:r>
        <w:rPr>
          <w:szCs w:val="28"/>
        </w:rPr>
        <w:t>антитерористичної операції, операції</w:t>
      </w:r>
    </w:p>
    <w:p w:rsidR="00017BC4" w:rsidRDefault="00017BC4" w:rsidP="00017BC4">
      <w:pPr>
        <w:jc w:val="both"/>
        <w:rPr>
          <w:szCs w:val="28"/>
        </w:rPr>
      </w:pPr>
      <w:r>
        <w:rPr>
          <w:szCs w:val="28"/>
        </w:rPr>
        <w:t xml:space="preserve">об’єднаних сил, членів сімей загиблих </w:t>
      </w:r>
    </w:p>
    <w:p w:rsidR="00017BC4" w:rsidRDefault="00017BC4" w:rsidP="00017BC4">
      <w:pPr>
        <w:jc w:val="both"/>
        <w:rPr>
          <w:szCs w:val="28"/>
        </w:rPr>
      </w:pPr>
      <w:r>
        <w:rPr>
          <w:szCs w:val="28"/>
        </w:rPr>
        <w:t xml:space="preserve">(померлих) учасників АТО/ООС </w:t>
      </w:r>
    </w:p>
    <w:p w:rsidR="00017BC4" w:rsidRPr="000E3090" w:rsidRDefault="00017BC4" w:rsidP="00017BC4">
      <w:pPr>
        <w:jc w:val="both"/>
        <w:rPr>
          <w:szCs w:val="28"/>
        </w:rPr>
      </w:pPr>
      <w:r>
        <w:rPr>
          <w:szCs w:val="28"/>
        </w:rPr>
        <w:t>на 2021-2025 роки</w:t>
      </w:r>
      <w:r w:rsidRPr="000E3090">
        <w:rPr>
          <w:szCs w:val="28"/>
        </w:rPr>
        <w:t xml:space="preserve"> </w:t>
      </w:r>
    </w:p>
    <w:p w:rsidR="00017BC4" w:rsidRDefault="00017BC4" w:rsidP="00017BC4">
      <w:pPr>
        <w:jc w:val="both"/>
        <w:rPr>
          <w:color w:val="FF0000"/>
          <w:szCs w:val="28"/>
        </w:rPr>
      </w:pPr>
    </w:p>
    <w:p w:rsidR="00017BC4" w:rsidRPr="00AC062B" w:rsidRDefault="00017BC4" w:rsidP="00017BC4">
      <w:pPr>
        <w:jc w:val="both"/>
        <w:rPr>
          <w:szCs w:val="28"/>
        </w:rPr>
      </w:pPr>
      <w:r>
        <w:rPr>
          <w:color w:val="FF0000"/>
          <w:szCs w:val="28"/>
        </w:rPr>
        <w:tab/>
      </w:r>
      <w:r w:rsidRPr="00820627">
        <w:rPr>
          <w:szCs w:val="28"/>
        </w:rPr>
        <w:t xml:space="preserve">З метою </w:t>
      </w:r>
      <w:r>
        <w:rPr>
          <w:szCs w:val="28"/>
        </w:rPr>
        <w:t xml:space="preserve">вирішення житлових питань </w:t>
      </w:r>
      <w:r w:rsidRPr="00820627">
        <w:rPr>
          <w:szCs w:val="28"/>
        </w:rPr>
        <w:t xml:space="preserve">учасників антитерористичної операції, операції </w:t>
      </w:r>
      <w:r w:rsidRPr="00820627">
        <w:rPr>
          <w:rFonts w:cs="Times New Roman CYR"/>
          <w:szCs w:val="28"/>
        </w:rPr>
        <w:t>об’єднаних сил</w:t>
      </w:r>
      <w:r w:rsidRPr="00820627">
        <w:rPr>
          <w:szCs w:val="28"/>
        </w:rPr>
        <w:t xml:space="preserve">, </w:t>
      </w:r>
      <w:r>
        <w:rPr>
          <w:rFonts w:cs="Times New Roman CYR"/>
          <w:szCs w:val="28"/>
        </w:rPr>
        <w:t xml:space="preserve">членів сімей загиблих (померлих) учасників </w:t>
      </w:r>
      <w:r w:rsidRPr="00820627">
        <w:rPr>
          <w:szCs w:val="28"/>
        </w:rPr>
        <w:t xml:space="preserve">антитерористичної операції, операції </w:t>
      </w:r>
      <w:r w:rsidRPr="00820627">
        <w:rPr>
          <w:rFonts w:cs="Times New Roman CYR"/>
          <w:szCs w:val="28"/>
        </w:rPr>
        <w:t>об’єднаних сил</w:t>
      </w:r>
      <w:r>
        <w:rPr>
          <w:rFonts w:cs="Times New Roman CYR"/>
          <w:szCs w:val="28"/>
        </w:rPr>
        <w:t>,</w:t>
      </w:r>
      <w:r w:rsidRPr="00820627">
        <w:rPr>
          <w:b/>
          <w:szCs w:val="28"/>
        </w:rPr>
        <w:t xml:space="preserve"> </w:t>
      </w:r>
      <w:r w:rsidRPr="00820627">
        <w:rPr>
          <w:szCs w:val="28"/>
        </w:rPr>
        <w:t xml:space="preserve">створення їм сприятливого </w:t>
      </w:r>
      <w:r>
        <w:rPr>
          <w:szCs w:val="28"/>
        </w:rPr>
        <w:t>соціального</w:t>
      </w:r>
      <w:r w:rsidRPr="00820627">
        <w:rPr>
          <w:szCs w:val="28"/>
        </w:rPr>
        <w:t xml:space="preserve"> середовища</w:t>
      </w:r>
      <w:r>
        <w:rPr>
          <w:szCs w:val="28"/>
        </w:rPr>
        <w:t xml:space="preserve"> в умовах воєнного стану в Україні</w:t>
      </w:r>
      <w:r w:rsidRPr="00820627">
        <w:rPr>
          <w:szCs w:val="28"/>
        </w:rPr>
        <w:t xml:space="preserve">, на підставі </w:t>
      </w:r>
      <w:r>
        <w:rPr>
          <w:szCs w:val="28"/>
        </w:rPr>
        <w:t>пункту 14 частини</w:t>
      </w:r>
      <w:r w:rsidRPr="00820627">
        <w:rPr>
          <w:szCs w:val="28"/>
        </w:rPr>
        <w:t xml:space="preserve"> </w:t>
      </w:r>
      <w:r>
        <w:rPr>
          <w:szCs w:val="28"/>
        </w:rPr>
        <w:t>першої статті</w:t>
      </w:r>
      <w:r w:rsidRPr="00820627">
        <w:rPr>
          <w:szCs w:val="28"/>
        </w:rPr>
        <w:t xml:space="preserve"> 12 Закону України «Про статус ветеранів війни, гарантії їх соціального захисту», с</w:t>
      </w:r>
      <w:r>
        <w:rPr>
          <w:szCs w:val="28"/>
        </w:rPr>
        <w:t>татей</w:t>
      </w:r>
      <w:r w:rsidRPr="00820627">
        <w:rPr>
          <w:szCs w:val="28"/>
        </w:rPr>
        <w:t xml:space="preserve"> 45, 46 Житлового коде</w:t>
      </w:r>
      <w:r>
        <w:rPr>
          <w:szCs w:val="28"/>
        </w:rPr>
        <w:t>ксу України</w:t>
      </w:r>
      <w:r w:rsidRPr="005B141A">
        <w:rPr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керуючись пунктом 22 частини першої статті</w:t>
      </w:r>
      <w:r w:rsidRPr="00820627">
        <w:rPr>
          <w:szCs w:val="28"/>
        </w:rPr>
        <w:t xml:space="preserve"> 26 Закону України «Про мі</w:t>
      </w:r>
      <w:r>
        <w:rPr>
          <w:szCs w:val="28"/>
        </w:rPr>
        <w:t xml:space="preserve">сцеве самоврядування в Україні», </w:t>
      </w:r>
      <w:r w:rsidRPr="00AC062B">
        <w:rPr>
          <w:color w:val="000000"/>
          <w:szCs w:val="28"/>
          <w:shd w:val="clear" w:color="auto" w:fill="FFFFFF"/>
        </w:rPr>
        <w:t>за погодженням з постійними комісіями</w:t>
      </w:r>
      <w:r>
        <w:rPr>
          <w:color w:val="000000"/>
          <w:szCs w:val="28"/>
          <w:shd w:val="clear" w:color="auto" w:fill="FFFFFF"/>
        </w:rPr>
        <w:t xml:space="preserve"> Вараської </w:t>
      </w:r>
      <w:r w:rsidRPr="00AC062B">
        <w:rPr>
          <w:szCs w:val="28"/>
        </w:rPr>
        <w:t>міськ</w:t>
      </w:r>
      <w:r>
        <w:rPr>
          <w:szCs w:val="28"/>
        </w:rPr>
        <w:t>ої</w:t>
      </w:r>
      <w:r w:rsidRPr="00AC062B">
        <w:rPr>
          <w:szCs w:val="28"/>
        </w:rPr>
        <w:t xml:space="preserve"> рад</w:t>
      </w:r>
      <w:r>
        <w:rPr>
          <w:szCs w:val="28"/>
        </w:rPr>
        <w:t xml:space="preserve">и,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рада</w:t>
      </w:r>
    </w:p>
    <w:p w:rsidR="00017BC4" w:rsidRDefault="00017BC4" w:rsidP="00017BC4">
      <w:pPr>
        <w:jc w:val="both"/>
        <w:rPr>
          <w:szCs w:val="28"/>
        </w:rPr>
      </w:pPr>
    </w:p>
    <w:p w:rsidR="00017BC4" w:rsidRDefault="00017BC4" w:rsidP="00017BC4">
      <w:pPr>
        <w:jc w:val="both"/>
        <w:rPr>
          <w:b/>
          <w:szCs w:val="28"/>
        </w:rPr>
      </w:pPr>
      <w:r w:rsidRPr="000E3090">
        <w:rPr>
          <w:b/>
          <w:szCs w:val="28"/>
        </w:rPr>
        <w:t>ВИРІШИЛА:</w:t>
      </w:r>
    </w:p>
    <w:p w:rsidR="00017BC4" w:rsidRDefault="00017BC4" w:rsidP="00017BC4">
      <w:pPr>
        <w:jc w:val="both"/>
        <w:rPr>
          <w:b/>
          <w:szCs w:val="28"/>
        </w:rPr>
      </w:pPr>
    </w:p>
    <w:p w:rsidR="00017BC4" w:rsidRDefault="00017BC4" w:rsidP="008A57ED">
      <w:pPr>
        <w:ind w:firstLine="567"/>
        <w:jc w:val="both"/>
        <w:rPr>
          <w:szCs w:val="28"/>
        </w:rPr>
      </w:pPr>
      <w:r w:rsidRPr="000E3090">
        <w:rPr>
          <w:szCs w:val="28"/>
        </w:rPr>
        <w:t>1.</w:t>
      </w:r>
      <w:r>
        <w:rPr>
          <w:szCs w:val="28"/>
        </w:rPr>
        <w:t xml:space="preserve"> Викласти Програму забезпечення житлом учасників антитерористичної операції, операції об’єднаних сил, членів сімей загиблих (померлих) учасників АТО/ООС на 2021-2025 роки, затверджену рішенням Вараської міської ради від 15.12.2020 №38 (зі змінами</w:t>
      </w:r>
      <w:r w:rsidR="00365FB4">
        <w:rPr>
          <w:szCs w:val="28"/>
        </w:rPr>
        <w:t>)</w:t>
      </w:r>
      <w:r w:rsidR="00365FB4" w:rsidRPr="00365FB4">
        <w:rPr>
          <w:szCs w:val="28"/>
        </w:rPr>
        <w:t xml:space="preserve"> </w:t>
      </w:r>
      <w:r w:rsidR="00365FB4">
        <w:rPr>
          <w:szCs w:val="28"/>
        </w:rPr>
        <w:t>в новій редакції №7100-ПР-4</w:t>
      </w:r>
      <w:r>
        <w:rPr>
          <w:szCs w:val="28"/>
        </w:rPr>
        <w:t>, згідно додатку.</w:t>
      </w:r>
    </w:p>
    <w:p w:rsidR="00017BC4" w:rsidRDefault="00017BC4" w:rsidP="00017BC4">
      <w:pPr>
        <w:jc w:val="both"/>
        <w:rPr>
          <w:szCs w:val="28"/>
        </w:rPr>
      </w:pPr>
    </w:p>
    <w:p w:rsidR="00017BC4" w:rsidRDefault="00017BC4" w:rsidP="00017BC4">
      <w:pPr>
        <w:ind w:firstLine="567"/>
        <w:jc w:val="both"/>
        <w:rPr>
          <w:szCs w:val="28"/>
        </w:rPr>
      </w:pPr>
      <w:r>
        <w:rPr>
          <w:szCs w:val="28"/>
        </w:rPr>
        <w:t>2. Визнати таким, що втратило чинність рішення Вараської міської ради:</w:t>
      </w:r>
    </w:p>
    <w:p w:rsidR="00017BC4" w:rsidRDefault="00017BC4" w:rsidP="00017BC4">
      <w:pPr>
        <w:ind w:firstLine="567"/>
        <w:jc w:val="both"/>
        <w:rPr>
          <w:szCs w:val="28"/>
        </w:rPr>
      </w:pPr>
      <w:r>
        <w:rPr>
          <w:szCs w:val="28"/>
        </w:rPr>
        <w:t xml:space="preserve">від 09.09.2022 </w:t>
      </w:r>
      <w:r w:rsidRPr="00C8207D">
        <w:rPr>
          <w:szCs w:val="28"/>
        </w:rPr>
        <w:t>№1597-РР-VIII</w:t>
      </w:r>
      <w:r>
        <w:rPr>
          <w:szCs w:val="28"/>
        </w:rPr>
        <w:t xml:space="preserve"> «</w:t>
      </w:r>
      <w:r w:rsidRPr="00C8207D">
        <w:rPr>
          <w:szCs w:val="28"/>
        </w:rPr>
        <w:t xml:space="preserve">Про нову редакцію 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</w:t>
      </w:r>
      <w:proofErr w:type="spellStart"/>
      <w:r w:rsidRPr="00C8207D">
        <w:rPr>
          <w:szCs w:val="28"/>
        </w:rPr>
        <w:t>співфінансування</w:t>
      </w:r>
      <w:proofErr w:type="spellEnd"/>
      <w:r w:rsidRPr="00C8207D">
        <w:rPr>
          <w:szCs w:val="28"/>
        </w:rPr>
        <w:t xml:space="preserve"> №7100-П-03, </w:t>
      </w:r>
      <w:r w:rsidRPr="00C8207D">
        <w:rPr>
          <w:szCs w:val="28"/>
        </w:rPr>
        <w:lastRenderedPageBreak/>
        <w:t>затвердженого рішенням Вараської міської ради від 15.12.2020 №38 (зі змінами)</w:t>
      </w:r>
      <w:r>
        <w:rPr>
          <w:szCs w:val="28"/>
        </w:rPr>
        <w:t>».</w:t>
      </w:r>
    </w:p>
    <w:p w:rsidR="00017BC4" w:rsidRDefault="00017BC4" w:rsidP="00017BC4">
      <w:pPr>
        <w:widowControl w:val="0"/>
        <w:autoSpaceDE w:val="0"/>
        <w:autoSpaceDN w:val="0"/>
        <w:adjustRightInd w:val="0"/>
        <w:ind w:left="709"/>
        <w:jc w:val="both"/>
      </w:pPr>
    </w:p>
    <w:p w:rsidR="00017BC4" w:rsidRPr="005B141A" w:rsidRDefault="00017BC4" w:rsidP="00017BC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t xml:space="preserve">3. </w:t>
      </w:r>
      <w:r w:rsidRPr="005B141A">
        <w:rPr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 w:rsidRPr="005B141A">
        <w:t xml:space="preserve"> </w:t>
      </w:r>
      <w:r w:rsidRPr="005B141A">
        <w:rPr>
          <w:szCs w:val="28"/>
        </w:rPr>
        <w:t>постійні комісії Вараської міської ради: з питань соціального захисту та охорони здоров’я</w:t>
      </w:r>
      <w:r>
        <w:rPr>
          <w:szCs w:val="28"/>
        </w:rPr>
        <w:t xml:space="preserve"> (соціальна)</w:t>
      </w:r>
      <w:r w:rsidRPr="005B141A">
        <w:rPr>
          <w:szCs w:val="28"/>
        </w:rPr>
        <w:t>; з питань бюджету, фінансів, економічного розвитку та інвестиційної політики</w:t>
      </w:r>
      <w:r>
        <w:rPr>
          <w:szCs w:val="28"/>
        </w:rPr>
        <w:t xml:space="preserve"> (бюджетна)</w:t>
      </w:r>
      <w:r w:rsidRPr="005B141A">
        <w:rPr>
          <w:szCs w:val="28"/>
        </w:rPr>
        <w:t>.</w:t>
      </w:r>
    </w:p>
    <w:p w:rsidR="00017BC4" w:rsidRPr="005B141A" w:rsidRDefault="00017BC4" w:rsidP="00017BC4">
      <w:pPr>
        <w:ind w:right="-2"/>
        <w:jc w:val="both"/>
        <w:rPr>
          <w:szCs w:val="28"/>
        </w:rPr>
      </w:pPr>
    </w:p>
    <w:p w:rsidR="00017BC4" w:rsidRPr="005B141A" w:rsidRDefault="00D709C4" w:rsidP="00017BC4">
      <w:pPr>
        <w:jc w:val="both"/>
        <w:rPr>
          <w:szCs w:val="28"/>
        </w:rPr>
      </w:pPr>
      <w:r>
        <w:rPr>
          <w:szCs w:val="28"/>
        </w:rPr>
        <w:t>Додаток: Програма №7100-ПР-</w:t>
      </w:r>
      <w:r w:rsidR="008A57ED">
        <w:rPr>
          <w:szCs w:val="28"/>
        </w:rPr>
        <w:t>4</w:t>
      </w:r>
      <w:r>
        <w:rPr>
          <w:szCs w:val="28"/>
        </w:rPr>
        <w:t>.</w:t>
      </w:r>
    </w:p>
    <w:p w:rsidR="00017BC4" w:rsidRDefault="00017BC4" w:rsidP="00017BC4">
      <w:pPr>
        <w:jc w:val="both"/>
        <w:rPr>
          <w:szCs w:val="28"/>
        </w:rPr>
      </w:pPr>
    </w:p>
    <w:p w:rsidR="008A57ED" w:rsidRDefault="008A57ED" w:rsidP="00017BC4">
      <w:pPr>
        <w:jc w:val="both"/>
        <w:rPr>
          <w:szCs w:val="28"/>
        </w:rPr>
      </w:pPr>
    </w:p>
    <w:p w:rsidR="008A57ED" w:rsidRPr="005B141A" w:rsidRDefault="008A57ED" w:rsidP="00017BC4">
      <w:pPr>
        <w:jc w:val="both"/>
        <w:rPr>
          <w:szCs w:val="28"/>
        </w:rPr>
      </w:pPr>
    </w:p>
    <w:p w:rsidR="00017BC4" w:rsidRPr="007A1012" w:rsidRDefault="00017BC4" w:rsidP="00017BC4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Олександр МЕНЗУЛ</w:t>
      </w:r>
    </w:p>
    <w:p w:rsidR="00017BC4" w:rsidRDefault="00017BC4" w:rsidP="00017BC4"/>
    <w:p w:rsidR="00017BC4" w:rsidRDefault="00017BC4" w:rsidP="00017BC4"/>
    <w:p w:rsidR="0044204F" w:rsidRDefault="00C67C50"/>
    <w:sectPr w:rsidR="0044204F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87" w:rsidRDefault="00345F87">
      <w:r>
        <w:separator/>
      </w:r>
    </w:p>
  </w:endnote>
  <w:endnote w:type="continuationSeparator" w:id="0">
    <w:p w:rsidR="00345F87" w:rsidRDefault="0034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87" w:rsidRDefault="00345F87">
      <w:r>
        <w:separator/>
      </w:r>
    </w:p>
  </w:footnote>
  <w:footnote w:type="continuationSeparator" w:id="0">
    <w:p w:rsidR="00345F87" w:rsidRDefault="0034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3D" w:rsidRDefault="00D709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7C50">
      <w:rPr>
        <w:noProof/>
      </w:rPr>
      <w:t>2</w:t>
    </w:r>
    <w:r>
      <w:fldChar w:fldCharType="end"/>
    </w:r>
  </w:p>
  <w:p w:rsidR="005E063D" w:rsidRDefault="00C67C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9" w:rsidRDefault="00C67C50">
    <w:pPr>
      <w:pStyle w:val="a3"/>
      <w:jc w:val="center"/>
    </w:pPr>
  </w:p>
  <w:p w:rsidR="00EF1CA9" w:rsidRDefault="00C67C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C4"/>
    <w:rsid w:val="00017BC4"/>
    <w:rsid w:val="000F4EE6"/>
    <w:rsid w:val="001B2ED4"/>
    <w:rsid w:val="00345F87"/>
    <w:rsid w:val="00365FB4"/>
    <w:rsid w:val="00767456"/>
    <w:rsid w:val="008203D6"/>
    <w:rsid w:val="008A57ED"/>
    <w:rsid w:val="00A558A6"/>
    <w:rsid w:val="00C67C50"/>
    <w:rsid w:val="00D709C4"/>
    <w:rsid w:val="00E1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029B"/>
  <w15:chartTrackingRefBased/>
  <w15:docId w15:val="{F2F39BEB-AF9D-4186-8E77-6292D1A2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C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7BC4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BC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65FB4"/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FB4"/>
    <w:rPr>
      <w:rFonts w:ascii="Calibri" w:eastAsia="Batang" w:hAnsi="Calibri" w:cs="Times New Roman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2023-10-06T05:38:00Z</cp:lastPrinted>
  <dcterms:created xsi:type="dcterms:W3CDTF">2023-10-12T06:24:00Z</dcterms:created>
  <dcterms:modified xsi:type="dcterms:W3CDTF">2023-10-12T06:24:00Z</dcterms:modified>
</cp:coreProperties>
</file>