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FD53F" w14:textId="3B7ECA35" w:rsidR="00C516C8" w:rsidRDefault="00C516C8" w:rsidP="00C516C8">
      <w:pPr>
        <w:shd w:val="clear" w:color="auto" w:fill="FFFFFF"/>
        <w:spacing w:after="0" w:line="240" w:lineRule="auto"/>
        <w:jc w:val="center"/>
        <w:outlineLvl w:val="2"/>
        <w:rPr>
          <w:rFonts w:ascii="Times New Roman" w:hAnsi="Times New Roman" w:cs="Times New Roman"/>
          <w:b/>
          <w:color w:val="000000"/>
          <w:sz w:val="28"/>
          <w:szCs w:val="28"/>
          <w:lang w:val="uk-UA" w:eastAsia="ru-RU"/>
        </w:rPr>
      </w:pPr>
      <w:r w:rsidRPr="00E83FF4">
        <w:rPr>
          <w:rFonts w:ascii="Times New Roman" w:hAnsi="Times New Roman" w:cs="Times New Roman"/>
          <w:b/>
          <w:bCs/>
          <w:color w:val="000000"/>
          <w:sz w:val="28"/>
          <w:szCs w:val="28"/>
          <w:lang w:eastAsia="ru-RU"/>
        </w:rPr>
        <w:t>АНАЛІЗ РЕГУЛЯТОРНОГО ВПЛИВУ</w:t>
      </w:r>
      <w:r w:rsidRPr="00E83FF4">
        <w:rPr>
          <w:rFonts w:ascii="Times New Roman" w:hAnsi="Times New Roman" w:cs="Times New Roman"/>
          <w:color w:val="000000"/>
          <w:sz w:val="28"/>
          <w:szCs w:val="28"/>
          <w:lang w:eastAsia="ru-RU"/>
        </w:rPr>
        <w:br/>
      </w:r>
      <w:r w:rsidRPr="00BE356D">
        <w:rPr>
          <w:rFonts w:ascii="Times New Roman" w:hAnsi="Times New Roman" w:cs="Times New Roman"/>
          <w:b/>
          <w:color w:val="000000"/>
          <w:sz w:val="28"/>
          <w:szCs w:val="28"/>
          <w:lang w:eastAsia="ru-RU"/>
        </w:rPr>
        <w:t>до</w:t>
      </w:r>
      <w:r>
        <w:rPr>
          <w:rFonts w:ascii="Times New Roman" w:hAnsi="Times New Roman" w:cs="Times New Roman"/>
          <w:b/>
          <w:color w:val="000000"/>
          <w:sz w:val="28"/>
          <w:szCs w:val="28"/>
          <w:lang w:val="uk-UA" w:eastAsia="ru-RU"/>
        </w:rPr>
        <w:t xml:space="preserve"> </w:t>
      </w:r>
      <w:r w:rsidRPr="00BE356D">
        <w:rPr>
          <w:rFonts w:ascii="Times New Roman" w:hAnsi="Times New Roman" w:cs="Times New Roman"/>
          <w:b/>
          <w:color w:val="000000"/>
          <w:sz w:val="28"/>
          <w:szCs w:val="28"/>
          <w:lang w:eastAsia="ru-RU"/>
        </w:rPr>
        <w:t>про</w:t>
      </w:r>
      <w:r w:rsidR="00B21C47">
        <w:rPr>
          <w:rFonts w:ascii="Times New Roman" w:hAnsi="Times New Roman" w:cs="Times New Roman"/>
          <w:b/>
          <w:color w:val="000000"/>
          <w:sz w:val="28"/>
          <w:szCs w:val="28"/>
          <w:lang w:val="uk-UA" w:eastAsia="ru-RU"/>
        </w:rPr>
        <w:t>є</w:t>
      </w:r>
      <w:r w:rsidRPr="00BE356D">
        <w:rPr>
          <w:rFonts w:ascii="Times New Roman" w:hAnsi="Times New Roman" w:cs="Times New Roman"/>
          <w:b/>
          <w:color w:val="000000"/>
          <w:sz w:val="28"/>
          <w:szCs w:val="28"/>
          <w:lang w:eastAsia="ru-RU"/>
        </w:rPr>
        <w:t xml:space="preserve">кту </w:t>
      </w:r>
      <w:r w:rsidRPr="00BE356D">
        <w:rPr>
          <w:rFonts w:ascii="Times New Roman" w:hAnsi="Times New Roman" w:cs="Times New Roman"/>
          <w:b/>
          <w:color w:val="000000"/>
          <w:sz w:val="28"/>
          <w:szCs w:val="28"/>
          <w:lang w:val="uk-UA" w:eastAsia="ru-RU"/>
        </w:rPr>
        <w:t xml:space="preserve">рішення </w:t>
      </w:r>
      <w:r>
        <w:rPr>
          <w:rFonts w:ascii="Times New Roman" w:hAnsi="Times New Roman" w:cs="Times New Roman"/>
          <w:b/>
          <w:color w:val="000000"/>
          <w:sz w:val="28"/>
          <w:szCs w:val="28"/>
          <w:lang w:val="uk-UA" w:eastAsia="ru-RU"/>
        </w:rPr>
        <w:t xml:space="preserve">Вараської </w:t>
      </w:r>
      <w:r w:rsidRPr="00BE356D">
        <w:rPr>
          <w:rFonts w:ascii="Times New Roman" w:hAnsi="Times New Roman" w:cs="Times New Roman"/>
          <w:b/>
          <w:color w:val="000000"/>
          <w:sz w:val="28"/>
          <w:szCs w:val="28"/>
          <w:lang w:val="uk-UA" w:eastAsia="ru-RU"/>
        </w:rPr>
        <w:t>міської ради «Про затвердження П</w:t>
      </w:r>
      <w:r>
        <w:rPr>
          <w:rFonts w:ascii="Times New Roman" w:hAnsi="Times New Roman" w:cs="Times New Roman"/>
          <w:b/>
          <w:color w:val="000000"/>
          <w:sz w:val="28"/>
          <w:szCs w:val="28"/>
          <w:lang w:val="uk-UA" w:eastAsia="ru-RU"/>
        </w:rPr>
        <w:t xml:space="preserve">орядку </w:t>
      </w:r>
    </w:p>
    <w:p w14:paraId="6E2492C6" w14:textId="77777777" w:rsidR="00C516C8" w:rsidRPr="00BE356D" w:rsidRDefault="00C516C8" w:rsidP="00C516C8">
      <w:pPr>
        <w:shd w:val="clear" w:color="auto" w:fill="FFFFFF"/>
        <w:spacing w:after="0" w:line="240" w:lineRule="auto"/>
        <w:jc w:val="center"/>
        <w:outlineLvl w:val="2"/>
        <w:rPr>
          <w:rFonts w:ascii="Times New Roman" w:hAnsi="Times New Roman" w:cs="Times New Roman"/>
          <w:b/>
          <w:color w:val="000000"/>
          <w:sz w:val="28"/>
          <w:szCs w:val="28"/>
          <w:lang w:val="uk-UA" w:eastAsia="ru-RU"/>
        </w:rPr>
      </w:pPr>
      <w:r>
        <w:rPr>
          <w:rFonts w:ascii="Times New Roman" w:hAnsi="Times New Roman" w:cs="Times New Roman"/>
          <w:b/>
          <w:color w:val="000000"/>
          <w:sz w:val="28"/>
          <w:szCs w:val="28"/>
          <w:lang w:val="uk-UA" w:eastAsia="ru-RU"/>
        </w:rPr>
        <w:t>виконання контрольних функцій у сфері оренди комунального майна»</w:t>
      </w:r>
    </w:p>
    <w:p w14:paraId="0C1F9B50" w14:textId="3437A63B" w:rsidR="00C516C8" w:rsidRDefault="00C516C8" w:rsidP="00C516C8">
      <w:pPr>
        <w:shd w:val="clear" w:color="auto" w:fill="FFFFFF"/>
        <w:spacing w:after="0" w:line="240" w:lineRule="auto"/>
        <w:jc w:val="center"/>
        <w:outlineLvl w:val="2"/>
        <w:rPr>
          <w:rFonts w:ascii="Times New Roman" w:hAnsi="Times New Roman" w:cs="Times New Roman"/>
          <w:color w:val="FF0000"/>
          <w:sz w:val="28"/>
          <w:szCs w:val="28"/>
          <w:lang w:val="uk-UA" w:eastAsia="ru-RU"/>
        </w:rPr>
      </w:pPr>
    </w:p>
    <w:p w14:paraId="55F0ED84" w14:textId="16D4C7C2" w:rsidR="00B21C47" w:rsidRDefault="00B21C47" w:rsidP="00C516C8">
      <w:pPr>
        <w:shd w:val="clear" w:color="auto" w:fill="FFFFFF"/>
        <w:spacing w:after="0" w:line="240" w:lineRule="auto"/>
        <w:jc w:val="center"/>
        <w:outlineLvl w:val="2"/>
        <w:rPr>
          <w:rFonts w:ascii="Times New Roman" w:hAnsi="Times New Roman" w:cs="Times New Roman"/>
          <w:color w:val="FF0000"/>
          <w:sz w:val="28"/>
          <w:szCs w:val="28"/>
          <w:lang w:val="uk-UA" w:eastAsia="ru-RU"/>
        </w:rPr>
      </w:pPr>
    </w:p>
    <w:p w14:paraId="2E26ACCB" w14:textId="22AAA16C" w:rsidR="00B21C47" w:rsidRDefault="00B21C47" w:rsidP="00B21C47">
      <w:pPr>
        <w:shd w:val="clear" w:color="auto" w:fill="FFFFFF"/>
        <w:spacing w:after="0" w:line="240" w:lineRule="auto"/>
        <w:jc w:val="both"/>
        <w:outlineLvl w:val="2"/>
        <w:rPr>
          <w:rFonts w:ascii="Times New Roman" w:hAnsi="Times New Roman" w:cs="Times New Roman"/>
          <w:color w:val="000000" w:themeColor="text1"/>
          <w:sz w:val="28"/>
          <w:szCs w:val="28"/>
          <w:lang w:val="uk-UA" w:eastAsia="ru-RU"/>
        </w:rPr>
      </w:pPr>
      <w:r>
        <w:rPr>
          <w:rFonts w:ascii="Times New Roman" w:hAnsi="Times New Roman" w:cs="Times New Roman"/>
          <w:color w:val="FF0000"/>
          <w:sz w:val="28"/>
          <w:szCs w:val="28"/>
          <w:lang w:val="uk-UA" w:eastAsia="ru-RU"/>
        </w:rPr>
        <w:tab/>
      </w:r>
      <w:r w:rsidRPr="00B21C47">
        <w:rPr>
          <w:rFonts w:ascii="Times New Roman" w:hAnsi="Times New Roman" w:cs="Times New Roman"/>
          <w:color w:val="000000" w:themeColor="text1"/>
          <w:sz w:val="28"/>
          <w:szCs w:val="28"/>
          <w:lang w:val="uk-UA" w:eastAsia="ru-RU"/>
        </w:rPr>
        <w:t xml:space="preserve">Аналіз регуляторного впливу до проєкту </w:t>
      </w:r>
      <w:r>
        <w:rPr>
          <w:rFonts w:ascii="Times New Roman" w:hAnsi="Times New Roman" w:cs="Times New Roman"/>
          <w:color w:val="000000" w:themeColor="text1"/>
          <w:sz w:val="28"/>
          <w:szCs w:val="28"/>
          <w:lang w:val="uk-UA" w:eastAsia="ru-RU"/>
        </w:rPr>
        <w:t>рішення Вараської міської ради «Про затвердження Порядку виконання контрольних функцій у сфері оренди комунального майна» підготовлено відповідно до Законів України «Про оренду державного та комунального майна», «Про засади державної регуляторної політики у сфері господарської діяльності», мет</w:t>
      </w:r>
      <w:r w:rsidR="00D64520">
        <w:rPr>
          <w:rFonts w:ascii="Times New Roman" w:hAnsi="Times New Roman" w:cs="Times New Roman"/>
          <w:color w:val="000000" w:themeColor="text1"/>
          <w:sz w:val="28"/>
          <w:szCs w:val="28"/>
          <w:lang w:val="uk-UA" w:eastAsia="ru-RU"/>
        </w:rPr>
        <w:t>о</w:t>
      </w:r>
      <w:r>
        <w:rPr>
          <w:rFonts w:ascii="Times New Roman" w:hAnsi="Times New Roman" w:cs="Times New Roman"/>
          <w:color w:val="000000" w:themeColor="text1"/>
          <w:sz w:val="28"/>
          <w:szCs w:val="28"/>
          <w:lang w:val="uk-UA" w:eastAsia="ru-RU"/>
        </w:rPr>
        <w:t>дики проведення аналізу впливу регуляторного акта, затвердженої Постановою Кабінету міністрів України від 11 березня 2004 року №308.</w:t>
      </w:r>
    </w:p>
    <w:p w14:paraId="7F0ED4AB" w14:textId="09F0C553" w:rsidR="00B21C47" w:rsidRDefault="00B21C47" w:rsidP="00B21C47">
      <w:pPr>
        <w:shd w:val="clear" w:color="auto" w:fill="FFFFFF"/>
        <w:spacing w:after="0" w:line="240" w:lineRule="auto"/>
        <w:jc w:val="both"/>
        <w:outlineLvl w:val="2"/>
        <w:rPr>
          <w:rFonts w:ascii="Times New Roman" w:hAnsi="Times New Roman" w:cs="Times New Roman"/>
          <w:color w:val="000000" w:themeColor="text1"/>
          <w:sz w:val="28"/>
          <w:szCs w:val="28"/>
          <w:lang w:val="uk-UA" w:eastAsia="ru-RU"/>
        </w:rPr>
      </w:pPr>
      <w:r>
        <w:rPr>
          <w:rFonts w:ascii="Times New Roman" w:hAnsi="Times New Roman" w:cs="Times New Roman"/>
          <w:color w:val="000000" w:themeColor="text1"/>
          <w:sz w:val="28"/>
          <w:szCs w:val="28"/>
          <w:lang w:val="uk-UA" w:eastAsia="ru-RU"/>
        </w:rPr>
        <w:tab/>
        <w:t>Назва регуляторного акта – Порядок виконання контрольних функцій у сфері оренди комунального майна.</w:t>
      </w:r>
      <w:r>
        <w:rPr>
          <w:rFonts w:ascii="Times New Roman" w:hAnsi="Times New Roman" w:cs="Times New Roman"/>
          <w:color w:val="000000" w:themeColor="text1"/>
          <w:sz w:val="28"/>
          <w:szCs w:val="28"/>
          <w:lang w:val="uk-UA" w:eastAsia="ru-RU"/>
        </w:rPr>
        <w:tab/>
      </w:r>
    </w:p>
    <w:p w14:paraId="74CEC3D6" w14:textId="73E7DDDA" w:rsidR="00B21C47" w:rsidRPr="00B21C47" w:rsidRDefault="00B21C47" w:rsidP="00B21C47">
      <w:pPr>
        <w:shd w:val="clear" w:color="auto" w:fill="FFFFFF"/>
        <w:spacing w:after="0" w:line="240" w:lineRule="auto"/>
        <w:jc w:val="both"/>
        <w:outlineLvl w:val="2"/>
        <w:rPr>
          <w:rFonts w:ascii="Times New Roman" w:hAnsi="Times New Roman" w:cs="Times New Roman"/>
          <w:color w:val="000000" w:themeColor="text1"/>
          <w:sz w:val="28"/>
          <w:szCs w:val="28"/>
          <w:lang w:val="uk-UA" w:eastAsia="ru-RU"/>
        </w:rPr>
      </w:pPr>
      <w:r>
        <w:rPr>
          <w:rFonts w:ascii="Times New Roman" w:hAnsi="Times New Roman" w:cs="Times New Roman"/>
          <w:color w:val="000000" w:themeColor="text1"/>
          <w:sz w:val="28"/>
          <w:szCs w:val="28"/>
          <w:lang w:val="uk-UA" w:eastAsia="ru-RU"/>
        </w:rPr>
        <w:tab/>
        <w:t>Розробник документа – департамент житлово-комунального господарства, майна та будівництва виконавчого комітету Вараської міської ради.</w:t>
      </w:r>
    </w:p>
    <w:p w14:paraId="3395F666" w14:textId="77777777" w:rsidR="00C516C8" w:rsidRDefault="00C516C8" w:rsidP="00C516C8">
      <w:pPr>
        <w:shd w:val="clear" w:color="auto" w:fill="FFFFFF"/>
        <w:spacing w:after="0" w:line="435" w:lineRule="atLeast"/>
        <w:ind w:left="720"/>
        <w:outlineLvl w:val="2"/>
        <w:rPr>
          <w:rFonts w:ascii="Times New Roman" w:hAnsi="Times New Roman" w:cs="Times New Roman"/>
          <w:b/>
          <w:bCs/>
          <w:color w:val="000000"/>
          <w:sz w:val="28"/>
          <w:szCs w:val="28"/>
          <w:lang w:eastAsia="ru-RU"/>
        </w:rPr>
      </w:pPr>
      <w:r>
        <w:rPr>
          <w:rFonts w:ascii="Times New Roman" w:hAnsi="Times New Roman" w:cs="Times New Roman"/>
          <w:b/>
          <w:bCs/>
          <w:color w:val="000000"/>
          <w:sz w:val="28"/>
          <w:szCs w:val="28"/>
          <w:lang w:val="uk-UA" w:eastAsia="ru-RU"/>
        </w:rPr>
        <w:t xml:space="preserve">                                  І. </w:t>
      </w:r>
      <w:r w:rsidRPr="00E83FF4">
        <w:rPr>
          <w:rFonts w:ascii="Times New Roman" w:hAnsi="Times New Roman" w:cs="Times New Roman"/>
          <w:b/>
          <w:bCs/>
          <w:color w:val="000000"/>
          <w:sz w:val="28"/>
          <w:szCs w:val="28"/>
          <w:lang w:eastAsia="ru-RU"/>
        </w:rPr>
        <w:t>Визначення проблеми</w:t>
      </w:r>
    </w:p>
    <w:p w14:paraId="1B1A7296" w14:textId="4320EC95" w:rsidR="00C516C8" w:rsidRPr="00B21C47" w:rsidRDefault="00B21C47" w:rsidP="00B21C47">
      <w:pPr>
        <w:shd w:val="clear" w:color="auto" w:fill="FFFFFF"/>
        <w:spacing w:after="0" w:line="240" w:lineRule="auto"/>
        <w:ind w:firstLine="708"/>
        <w:jc w:val="both"/>
        <w:outlineLvl w:val="2"/>
        <w:rPr>
          <w:rFonts w:ascii="Times New Roman" w:hAnsi="Times New Roman" w:cs="Times New Roman"/>
          <w:color w:val="000000"/>
          <w:sz w:val="28"/>
          <w:szCs w:val="28"/>
          <w:lang w:val="uk-UA" w:eastAsia="ru-RU"/>
        </w:rPr>
      </w:pPr>
      <w:r>
        <w:rPr>
          <w:rFonts w:ascii="Times New Roman" w:hAnsi="Times New Roman" w:cs="Times New Roman"/>
          <w:color w:val="000000"/>
          <w:sz w:val="28"/>
          <w:szCs w:val="28"/>
          <w:lang w:val="uk-UA" w:eastAsia="ru-RU"/>
        </w:rPr>
        <w:t xml:space="preserve">Аналіз регуляторного впливу (далі – АРВ) розроблений на виконання та з дотриманням вимог Закону України «Про засади державної регуляторної політики у сфері господарської діяльності» </w:t>
      </w:r>
      <w:r w:rsidR="0047192A">
        <w:rPr>
          <w:rFonts w:ascii="Times New Roman" w:hAnsi="Times New Roman" w:cs="Times New Roman"/>
          <w:color w:val="000000"/>
          <w:sz w:val="28"/>
          <w:szCs w:val="28"/>
          <w:lang w:val="uk-UA" w:eastAsia="ru-RU"/>
        </w:rPr>
        <w:t xml:space="preserve">та </w:t>
      </w:r>
      <w:r w:rsidR="00294CF9">
        <w:rPr>
          <w:rFonts w:ascii="Times New Roman" w:hAnsi="Times New Roman" w:cs="Times New Roman"/>
          <w:color w:val="000000"/>
          <w:sz w:val="28"/>
          <w:szCs w:val="28"/>
          <w:lang w:val="uk-UA" w:eastAsia="ru-RU"/>
        </w:rPr>
        <w:t>Методики проведення аналізу впливу регуляторного акта, затвердженої постановою Кабінету Міністрів України від 11 березня 2004 року №308 зі змінами.</w:t>
      </w:r>
      <w:r>
        <w:rPr>
          <w:rFonts w:ascii="Times New Roman" w:hAnsi="Times New Roman" w:cs="Times New Roman"/>
          <w:color w:val="000000"/>
          <w:sz w:val="28"/>
          <w:szCs w:val="28"/>
          <w:lang w:val="uk-UA" w:eastAsia="ru-RU"/>
        </w:rPr>
        <w:t xml:space="preserve"> </w:t>
      </w:r>
    </w:p>
    <w:p w14:paraId="60AA9B90" w14:textId="2D8E3E59" w:rsidR="00C516C8" w:rsidRDefault="00C516C8" w:rsidP="00C516C8">
      <w:pPr>
        <w:pStyle w:val="af1"/>
        <w:jc w:val="both"/>
        <w:rPr>
          <w:rFonts w:ascii="Times New Roman" w:hAnsi="Times New Roman" w:cs="Times New Roman"/>
          <w:color w:val="000000"/>
          <w:sz w:val="28"/>
          <w:szCs w:val="28"/>
          <w:lang w:val="uk-UA"/>
        </w:rPr>
      </w:pPr>
      <w:r>
        <w:rPr>
          <w:b/>
          <w:bCs/>
          <w:lang w:val="uk-UA" w:eastAsia="ru-RU"/>
        </w:rPr>
        <w:tab/>
      </w:r>
      <w:r w:rsidRPr="007345B1">
        <w:rPr>
          <w:rFonts w:ascii="Times New Roman" w:hAnsi="Times New Roman" w:cs="Times New Roman"/>
          <w:color w:val="000000"/>
          <w:sz w:val="28"/>
          <w:szCs w:val="28"/>
        </w:rPr>
        <w:t>Верховною Радою України прийнято Закон України від 03 жовтня 2019 року №157-ІХ «Про оренду державного та комунального майна»</w:t>
      </w:r>
      <w:r>
        <w:rPr>
          <w:rFonts w:ascii="Times New Roman" w:hAnsi="Times New Roman" w:cs="Times New Roman"/>
          <w:color w:val="000000"/>
          <w:sz w:val="28"/>
          <w:szCs w:val="28"/>
          <w:lang w:val="uk-UA"/>
        </w:rPr>
        <w:t xml:space="preserve">, статтею 26 якого, зокрема, визначено, </w:t>
      </w:r>
      <w:r w:rsidR="00F030A7">
        <w:rPr>
          <w:rFonts w:ascii="Times New Roman" w:hAnsi="Times New Roman" w:cs="Times New Roman"/>
          <w:color w:val="000000"/>
          <w:sz w:val="28"/>
          <w:szCs w:val="28"/>
          <w:lang w:val="uk-UA"/>
        </w:rPr>
        <w:t xml:space="preserve">порядок здійснення </w:t>
      </w:r>
      <w:r w:rsidR="00D008A2">
        <w:rPr>
          <w:rFonts w:ascii="Times New Roman" w:hAnsi="Times New Roman" w:cs="Times New Roman"/>
          <w:color w:val="000000"/>
          <w:sz w:val="28"/>
          <w:szCs w:val="28"/>
          <w:lang w:val="uk-UA"/>
        </w:rPr>
        <w:t>контролю за використанням майна, переданого в оренду:</w:t>
      </w:r>
    </w:p>
    <w:p w14:paraId="603FD242" w14:textId="77777777" w:rsidR="00D008A2" w:rsidRPr="00BA125D" w:rsidRDefault="00D008A2" w:rsidP="00D008A2">
      <w:pPr>
        <w:numPr>
          <w:ilvl w:val="0"/>
          <w:numId w:val="6"/>
        </w:numPr>
        <w:shd w:val="clear" w:color="auto" w:fill="FFFFFF"/>
        <w:spacing w:after="0" w:line="240" w:lineRule="auto"/>
        <w:ind w:left="0" w:firstLine="567"/>
        <w:jc w:val="both"/>
        <w:rPr>
          <w:rFonts w:ascii="Times New Roman" w:hAnsi="Times New Roman" w:cs="Times New Roman"/>
          <w:color w:val="000000" w:themeColor="text1"/>
          <w:sz w:val="28"/>
          <w:szCs w:val="28"/>
          <w:lang w:val="uk-UA" w:eastAsia="uk-UA"/>
        </w:rPr>
      </w:pPr>
      <w:r w:rsidRPr="00BA125D">
        <w:rPr>
          <w:rFonts w:ascii="Times New Roman" w:hAnsi="Times New Roman" w:cs="Times New Roman"/>
          <w:color w:val="000000" w:themeColor="text1"/>
          <w:sz w:val="28"/>
          <w:szCs w:val="28"/>
          <w:lang w:val="uk-UA" w:eastAsia="uk-UA"/>
        </w:rPr>
        <w:t>контроль за виконанням умов договорів оренди єдиних майнових комплексів покладається на орендодавців із залученням уповноважених органів управління;</w:t>
      </w:r>
    </w:p>
    <w:p w14:paraId="0B722664" w14:textId="77777777" w:rsidR="00D008A2" w:rsidRPr="00BA125D" w:rsidRDefault="00D008A2" w:rsidP="00D008A2">
      <w:pPr>
        <w:numPr>
          <w:ilvl w:val="0"/>
          <w:numId w:val="6"/>
        </w:numPr>
        <w:shd w:val="clear" w:color="auto" w:fill="FFFFFF"/>
        <w:spacing w:after="0" w:line="240" w:lineRule="auto"/>
        <w:ind w:left="0" w:firstLine="567"/>
        <w:jc w:val="both"/>
        <w:rPr>
          <w:rFonts w:ascii="Times New Roman" w:hAnsi="Times New Roman" w:cs="Times New Roman"/>
          <w:color w:val="000000" w:themeColor="text1"/>
          <w:sz w:val="28"/>
          <w:szCs w:val="28"/>
          <w:lang w:val="uk-UA" w:eastAsia="uk-UA"/>
        </w:rPr>
      </w:pPr>
      <w:r w:rsidRPr="00BA125D">
        <w:rPr>
          <w:rFonts w:ascii="Times New Roman" w:hAnsi="Times New Roman" w:cs="Times New Roman"/>
          <w:color w:val="000000" w:themeColor="text1"/>
          <w:sz w:val="28"/>
          <w:szCs w:val="28"/>
          <w:lang w:val="uk-UA" w:eastAsia="uk-UA"/>
        </w:rPr>
        <w:t>контроль за виконанням умов договорів оренди нерухомого та рухомого майна покладається на орендодавців майна;</w:t>
      </w:r>
    </w:p>
    <w:p w14:paraId="353779D5" w14:textId="77777777" w:rsidR="00D008A2" w:rsidRPr="00BA125D" w:rsidRDefault="00D008A2" w:rsidP="00D008A2">
      <w:pPr>
        <w:numPr>
          <w:ilvl w:val="0"/>
          <w:numId w:val="6"/>
        </w:numPr>
        <w:shd w:val="clear" w:color="auto" w:fill="FFFFFF"/>
        <w:spacing w:after="0" w:line="240" w:lineRule="auto"/>
        <w:ind w:left="0" w:firstLine="567"/>
        <w:jc w:val="both"/>
        <w:rPr>
          <w:rFonts w:ascii="Times New Roman" w:hAnsi="Times New Roman" w:cs="Times New Roman"/>
          <w:color w:val="000000" w:themeColor="text1"/>
          <w:sz w:val="28"/>
          <w:szCs w:val="28"/>
          <w:lang w:val="uk-UA" w:eastAsia="uk-UA"/>
        </w:rPr>
      </w:pPr>
      <w:r w:rsidRPr="00BA125D">
        <w:rPr>
          <w:rFonts w:ascii="Times New Roman" w:hAnsi="Times New Roman" w:cs="Times New Roman"/>
          <w:color w:val="000000" w:themeColor="text1"/>
          <w:sz w:val="28"/>
          <w:szCs w:val="28"/>
          <w:lang w:val="uk-UA" w:eastAsia="uk-UA"/>
        </w:rPr>
        <w:t>контроль за використанням нерухомого та рухомого майна покладається на балансоутримувачів;</w:t>
      </w:r>
    </w:p>
    <w:p w14:paraId="2C49C05D" w14:textId="77777777" w:rsidR="00D008A2" w:rsidRPr="00BA125D" w:rsidRDefault="00D008A2" w:rsidP="00D008A2">
      <w:pPr>
        <w:numPr>
          <w:ilvl w:val="0"/>
          <w:numId w:val="6"/>
        </w:numPr>
        <w:shd w:val="clear" w:color="auto" w:fill="FFFFFF"/>
        <w:spacing w:after="0" w:line="240" w:lineRule="auto"/>
        <w:jc w:val="both"/>
        <w:rPr>
          <w:rFonts w:ascii="Times New Roman" w:hAnsi="Times New Roman" w:cs="Times New Roman"/>
          <w:color w:val="000000" w:themeColor="text1"/>
          <w:sz w:val="28"/>
          <w:szCs w:val="28"/>
          <w:lang w:val="uk-UA" w:eastAsia="uk-UA"/>
        </w:rPr>
      </w:pPr>
      <w:r w:rsidRPr="00BA125D">
        <w:rPr>
          <w:rFonts w:ascii="Times New Roman" w:hAnsi="Times New Roman" w:cs="Times New Roman"/>
          <w:color w:val="000000" w:themeColor="text1"/>
          <w:sz w:val="28"/>
          <w:szCs w:val="28"/>
          <w:lang w:val="uk-UA" w:eastAsia="uk-UA"/>
        </w:rPr>
        <w:t>орендар на вимогу орендодавця зобов’язаний забезпечити доступ на об’єкт оренди.</w:t>
      </w:r>
    </w:p>
    <w:p w14:paraId="44FAB007" w14:textId="00B26B1F" w:rsidR="00D008A2" w:rsidRDefault="00D008A2" w:rsidP="00BE397B">
      <w:pPr>
        <w:pStyle w:val="af1"/>
        <w:ind w:firstLine="45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Пунктом 5 статті 26 передбачено, що </w:t>
      </w:r>
      <w:r w:rsidR="00BE397B">
        <w:rPr>
          <w:rFonts w:ascii="Times New Roman" w:hAnsi="Times New Roman" w:cs="Times New Roman"/>
          <w:color w:val="000000"/>
          <w:sz w:val="28"/>
          <w:szCs w:val="28"/>
          <w:lang w:val="uk-UA"/>
        </w:rPr>
        <w:t>Порядок виконання контрольних функцій у сфері оренди комунального майна затверджується представницькими органами місцевого самоврядування.</w:t>
      </w:r>
    </w:p>
    <w:p w14:paraId="0C1ED090" w14:textId="77777777" w:rsidR="00C516C8" w:rsidRDefault="00C516C8" w:rsidP="00C516C8">
      <w:pPr>
        <w:pStyle w:val="af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З огляду на зазначене постала потреба розроблення відповідного нормативного акту.</w:t>
      </w:r>
    </w:p>
    <w:p w14:paraId="1533D159" w14:textId="70E944B2" w:rsidR="00C516C8" w:rsidRDefault="00C516C8" w:rsidP="00C516C8">
      <w:pPr>
        <w:pStyle w:val="af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Поряд</w:t>
      </w:r>
      <w:r w:rsidR="00BE397B">
        <w:rPr>
          <w:rFonts w:ascii="Times New Roman" w:hAnsi="Times New Roman" w:cs="Times New Roman"/>
          <w:color w:val="000000"/>
          <w:sz w:val="28"/>
          <w:szCs w:val="28"/>
          <w:lang w:val="uk-UA"/>
        </w:rPr>
        <w:t>ок</w:t>
      </w:r>
      <w:r>
        <w:rPr>
          <w:rFonts w:ascii="Times New Roman" w:hAnsi="Times New Roman" w:cs="Times New Roman"/>
          <w:color w:val="000000"/>
          <w:sz w:val="28"/>
          <w:szCs w:val="28"/>
          <w:lang w:val="uk-UA"/>
        </w:rPr>
        <w:t xml:space="preserve"> виконання контрольних функцій у сфері оренди комунального майна (далі – </w:t>
      </w:r>
      <w:r w:rsidR="00BE397B">
        <w:rPr>
          <w:rFonts w:ascii="Times New Roman" w:hAnsi="Times New Roman" w:cs="Times New Roman"/>
          <w:color w:val="000000"/>
          <w:sz w:val="28"/>
          <w:szCs w:val="28"/>
          <w:lang w:val="uk-UA"/>
        </w:rPr>
        <w:t>Порядок</w:t>
      </w:r>
      <w:r>
        <w:rPr>
          <w:rFonts w:ascii="Times New Roman" w:hAnsi="Times New Roman" w:cs="Times New Roman"/>
          <w:color w:val="000000"/>
          <w:sz w:val="28"/>
          <w:szCs w:val="28"/>
          <w:lang w:val="uk-UA"/>
        </w:rPr>
        <w:t>), регулює здійснення орендодавцями комунального майна, визначеними відповідно до статті 4 Закону України «Про оренду державного та комунального майна», балансоутримувачами та органами управління контролю за виконанням умов договорів оренди та здійснення контролю за використанням орендованого комунального майна.</w:t>
      </w:r>
    </w:p>
    <w:p w14:paraId="7FF2FD2C" w14:textId="68018795" w:rsidR="00C516C8" w:rsidRDefault="00C516C8" w:rsidP="00C516C8">
      <w:pPr>
        <w:pStyle w:val="af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r>
      <w:r w:rsidR="00BE397B">
        <w:rPr>
          <w:rFonts w:ascii="Times New Roman" w:hAnsi="Times New Roman" w:cs="Times New Roman"/>
          <w:color w:val="000000"/>
          <w:sz w:val="28"/>
          <w:szCs w:val="28"/>
          <w:lang w:val="uk-UA"/>
        </w:rPr>
        <w:t>Порядок є нормативно-правовим актом в якому</w:t>
      </w:r>
      <w:r>
        <w:rPr>
          <w:rFonts w:ascii="Times New Roman" w:hAnsi="Times New Roman" w:cs="Times New Roman"/>
          <w:color w:val="000000"/>
          <w:sz w:val="28"/>
          <w:szCs w:val="28"/>
          <w:lang w:val="uk-UA"/>
        </w:rPr>
        <w:t xml:space="preserve"> визначені постійний документальний контроль за виконанням договорів оренди та контроль за </w:t>
      </w:r>
      <w:r>
        <w:rPr>
          <w:rFonts w:ascii="Times New Roman" w:hAnsi="Times New Roman" w:cs="Times New Roman"/>
          <w:color w:val="000000"/>
          <w:sz w:val="28"/>
          <w:szCs w:val="28"/>
          <w:lang w:val="uk-UA"/>
        </w:rPr>
        <w:lastRenderedPageBreak/>
        <w:t>використанням переданого в оренду комунального майна і періодичний контроль  за виконанням умов договору та використанням майна з оглядом об’єкта оренди. П</w:t>
      </w:r>
      <w:r w:rsidR="00BE4869">
        <w:rPr>
          <w:rFonts w:ascii="Times New Roman" w:hAnsi="Times New Roman" w:cs="Times New Roman"/>
          <w:color w:val="000000"/>
          <w:sz w:val="28"/>
          <w:szCs w:val="28"/>
          <w:lang w:val="uk-UA"/>
        </w:rPr>
        <w:t>орядком</w:t>
      </w:r>
      <w:r>
        <w:rPr>
          <w:rFonts w:ascii="Times New Roman" w:hAnsi="Times New Roman" w:cs="Times New Roman"/>
          <w:color w:val="000000"/>
          <w:sz w:val="28"/>
          <w:szCs w:val="28"/>
          <w:lang w:val="uk-UA"/>
        </w:rPr>
        <w:t xml:space="preserve"> визначено процедурні особливості здійснення цих заходів.</w:t>
      </w:r>
    </w:p>
    <w:p w14:paraId="27E789E1" w14:textId="77777777" w:rsidR="00C516C8" w:rsidRDefault="00C516C8" w:rsidP="00C516C8">
      <w:pPr>
        <w:pStyle w:val="af1"/>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t xml:space="preserve">Одним із завдань ефективного власника, що надає своє майно у користування, є дієвий контроль за належним виконанням договірних умов та використанням належного йому майна. Як сторона договірних орендних відносин </w:t>
      </w:r>
      <w:r w:rsidRPr="007E61C9">
        <w:rPr>
          <w:rFonts w:ascii="Times New Roman" w:hAnsi="Times New Roman" w:cs="Times New Roman"/>
          <w:color w:val="000000"/>
          <w:sz w:val="28"/>
          <w:szCs w:val="28"/>
          <w:lang w:val="uk-UA"/>
        </w:rPr>
        <w:t xml:space="preserve">Департамент </w:t>
      </w:r>
      <w:r>
        <w:rPr>
          <w:rFonts w:ascii="Times New Roman" w:hAnsi="Times New Roman" w:cs="Times New Roman"/>
          <w:color w:val="000000"/>
          <w:sz w:val="28"/>
          <w:szCs w:val="28"/>
          <w:lang w:val="uk-UA"/>
        </w:rPr>
        <w:t>має забезпечити ефективне використання належного їй майна, його схоронність та прибутковість.</w:t>
      </w:r>
    </w:p>
    <w:p w14:paraId="78A1512E" w14:textId="3B6361D0" w:rsidR="00C516C8" w:rsidRDefault="00C516C8" w:rsidP="00C516C8">
      <w:pPr>
        <w:pStyle w:val="af1"/>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ab/>
        <w:t>Потрібно зауважити, що надходження плати за оренду комунального майна зараховується до доходів місцевого бюджету</w:t>
      </w:r>
      <w:r w:rsidRPr="007E61C9">
        <w:rPr>
          <w:rFonts w:ascii="Times New Roman" w:hAnsi="Times New Roman" w:cs="Times New Roman"/>
          <w:color w:val="000000"/>
          <w:sz w:val="28"/>
          <w:szCs w:val="28"/>
          <w:lang w:val="uk-UA"/>
        </w:rPr>
        <w:t>,</w:t>
      </w:r>
      <w:r>
        <w:rPr>
          <w:rFonts w:ascii="Times New Roman" w:hAnsi="Times New Roman" w:cs="Times New Roman"/>
          <w:color w:val="FF0000"/>
          <w:sz w:val="28"/>
          <w:szCs w:val="28"/>
          <w:lang w:val="uk-UA"/>
        </w:rPr>
        <w:t xml:space="preserve"> </w:t>
      </w:r>
      <w:r w:rsidR="00BE4869">
        <w:rPr>
          <w:rFonts w:ascii="Times New Roman" w:hAnsi="Times New Roman" w:cs="Times New Roman"/>
          <w:sz w:val="28"/>
          <w:szCs w:val="28"/>
          <w:lang w:val="uk-UA"/>
        </w:rPr>
        <w:t>та</w:t>
      </w:r>
      <w:r w:rsidRPr="00407911">
        <w:rPr>
          <w:rFonts w:ascii="Times New Roman" w:hAnsi="Times New Roman" w:cs="Times New Roman"/>
          <w:sz w:val="28"/>
          <w:szCs w:val="28"/>
          <w:lang w:val="uk-UA"/>
        </w:rPr>
        <w:t xml:space="preserve"> є джерелом виконання соціальних програм та</w:t>
      </w:r>
      <w:r>
        <w:rPr>
          <w:rFonts w:ascii="Times New Roman" w:hAnsi="Times New Roman" w:cs="Times New Roman"/>
          <w:sz w:val="28"/>
          <w:szCs w:val="28"/>
          <w:lang w:val="uk-UA"/>
        </w:rPr>
        <w:t xml:space="preserve"> забезпечення важливих соціальних гарантій для населення та спрямовуються, в першу чергу, на фінансування захищених статей видатків місцевого бюджету. </w:t>
      </w:r>
    </w:p>
    <w:p w14:paraId="5FB446BF" w14:textId="244FDE25" w:rsidR="00C516C8" w:rsidRDefault="00C516C8" w:rsidP="00C516C8">
      <w:pPr>
        <w:pStyle w:val="af1"/>
        <w:jc w:val="both"/>
        <w:rPr>
          <w:rFonts w:ascii="Times New Roman" w:hAnsi="Times New Roman" w:cs="Times New Roman"/>
          <w:sz w:val="28"/>
          <w:szCs w:val="28"/>
          <w:lang w:val="uk-UA"/>
        </w:rPr>
      </w:pPr>
      <w:r>
        <w:rPr>
          <w:rFonts w:ascii="Times New Roman" w:hAnsi="Times New Roman" w:cs="Times New Roman"/>
          <w:sz w:val="28"/>
          <w:szCs w:val="28"/>
          <w:lang w:val="uk-UA"/>
        </w:rPr>
        <w:tab/>
        <w:t>Наразі здійсню</w:t>
      </w:r>
      <w:r w:rsidR="00BE4869">
        <w:rPr>
          <w:rFonts w:ascii="Times New Roman" w:hAnsi="Times New Roman" w:cs="Times New Roman"/>
          <w:sz w:val="28"/>
          <w:szCs w:val="28"/>
          <w:lang w:val="uk-UA"/>
        </w:rPr>
        <w:t>ють</w:t>
      </w:r>
      <w:r>
        <w:rPr>
          <w:rFonts w:ascii="Times New Roman" w:hAnsi="Times New Roman" w:cs="Times New Roman"/>
          <w:sz w:val="28"/>
          <w:szCs w:val="28"/>
          <w:lang w:val="uk-UA"/>
        </w:rPr>
        <w:t xml:space="preserve">ся контрольні заходи за </w:t>
      </w:r>
      <w:r w:rsidRPr="00232461">
        <w:rPr>
          <w:rFonts w:ascii="Times New Roman" w:hAnsi="Times New Roman" w:cs="Times New Roman"/>
          <w:sz w:val="28"/>
          <w:szCs w:val="28"/>
          <w:lang w:val="uk-UA"/>
        </w:rPr>
        <w:t>1</w:t>
      </w:r>
      <w:r w:rsidR="00BE4869">
        <w:rPr>
          <w:rFonts w:ascii="Times New Roman" w:hAnsi="Times New Roman" w:cs="Times New Roman"/>
          <w:sz w:val="28"/>
          <w:szCs w:val="28"/>
          <w:lang w:val="uk-UA"/>
        </w:rPr>
        <w:t>49</w:t>
      </w:r>
      <w:r>
        <w:rPr>
          <w:rFonts w:ascii="Times New Roman" w:hAnsi="Times New Roman" w:cs="Times New Roman"/>
          <w:color w:val="FF0000"/>
          <w:sz w:val="28"/>
          <w:szCs w:val="28"/>
          <w:lang w:val="uk-UA"/>
        </w:rPr>
        <w:t xml:space="preserve"> </w:t>
      </w:r>
      <w:r w:rsidRPr="006509C0">
        <w:rPr>
          <w:rFonts w:ascii="Times New Roman" w:hAnsi="Times New Roman" w:cs="Times New Roman"/>
          <w:sz w:val="28"/>
          <w:szCs w:val="28"/>
          <w:lang w:val="uk-UA"/>
        </w:rPr>
        <w:t>чинними договорами</w:t>
      </w:r>
      <w:r>
        <w:rPr>
          <w:rFonts w:ascii="Times New Roman" w:hAnsi="Times New Roman" w:cs="Times New Roman"/>
          <w:sz w:val="28"/>
          <w:szCs w:val="28"/>
          <w:lang w:val="uk-UA"/>
        </w:rPr>
        <w:t xml:space="preserve"> оренди комунального майна (за даними на початок 2023 року).</w:t>
      </w:r>
    </w:p>
    <w:p w14:paraId="220B031A" w14:textId="77777777" w:rsidR="00C516C8" w:rsidRDefault="00C516C8" w:rsidP="00C516C8">
      <w:pPr>
        <w:pStyle w:val="af1"/>
        <w:jc w:val="both"/>
        <w:rPr>
          <w:rFonts w:ascii="Times New Roman" w:hAnsi="Times New Roman" w:cs="Times New Roman"/>
          <w:sz w:val="28"/>
          <w:szCs w:val="28"/>
          <w:lang w:val="uk-UA"/>
        </w:rPr>
      </w:pPr>
      <w:r>
        <w:rPr>
          <w:rFonts w:ascii="Times New Roman" w:hAnsi="Times New Roman" w:cs="Times New Roman"/>
          <w:sz w:val="28"/>
          <w:szCs w:val="28"/>
          <w:lang w:val="uk-UA"/>
        </w:rPr>
        <w:tab/>
        <w:t>За результатами здійснення системного контролю за виконанням орендарями умов договорів оренди у разі їх порушення вживаються заходи щодо захисту майнових інтересів громади.</w:t>
      </w:r>
    </w:p>
    <w:p w14:paraId="1B82BDA3" w14:textId="51A024EF" w:rsidR="00C516C8" w:rsidRDefault="00C516C8" w:rsidP="00C516C8">
      <w:pPr>
        <w:pStyle w:val="af1"/>
        <w:jc w:val="both"/>
        <w:rPr>
          <w:rFonts w:ascii="Times New Roman" w:hAnsi="Times New Roman" w:cs="Times New Roman"/>
          <w:sz w:val="28"/>
          <w:szCs w:val="28"/>
          <w:lang w:val="uk-UA"/>
        </w:rPr>
      </w:pPr>
      <w:r>
        <w:rPr>
          <w:rFonts w:ascii="Times New Roman" w:hAnsi="Times New Roman" w:cs="Times New Roman"/>
          <w:sz w:val="28"/>
          <w:szCs w:val="28"/>
          <w:lang w:val="uk-UA"/>
        </w:rPr>
        <w:tab/>
        <w:t>П</w:t>
      </w:r>
      <w:r w:rsidR="00BE4869">
        <w:rPr>
          <w:rFonts w:ascii="Times New Roman" w:hAnsi="Times New Roman" w:cs="Times New Roman"/>
          <w:sz w:val="28"/>
          <w:szCs w:val="28"/>
          <w:lang w:val="uk-UA"/>
        </w:rPr>
        <w:t>орядком</w:t>
      </w:r>
      <w:r>
        <w:rPr>
          <w:rFonts w:ascii="Times New Roman" w:hAnsi="Times New Roman" w:cs="Times New Roman"/>
          <w:sz w:val="28"/>
          <w:szCs w:val="28"/>
          <w:lang w:val="uk-UA"/>
        </w:rPr>
        <w:t xml:space="preserve"> передбачено вирішення низки проблемних питань, таких як:</w:t>
      </w:r>
    </w:p>
    <w:p w14:paraId="01B1CABE" w14:textId="7E8877DA" w:rsidR="00C516C8" w:rsidRDefault="00C516C8" w:rsidP="00BE4869">
      <w:pPr>
        <w:pStyle w:val="af1"/>
        <w:numPr>
          <w:ilvl w:val="0"/>
          <w:numId w:val="6"/>
        </w:numPr>
        <w:jc w:val="both"/>
        <w:rPr>
          <w:rFonts w:ascii="Times New Roman" w:hAnsi="Times New Roman" w:cs="Times New Roman"/>
          <w:sz w:val="28"/>
          <w:szCs w:val="28"/>
          <w:lang w:val="uk-UA"/>
        </w:rPr>
      </w:pPr>
      <w:r>
        <w:rPr>
          <w:rFonts w:ascii="Times New Roman" w:hAnsi="Times New Roman" w:cs="Times New Roman"/>
          <w:sz w:val="28"/>
          <w:szCs w:val="28"/>
          <w:lang w:val="uk-UA"/>
        </w:rPr>
        <w:t>необхідність більш детальної процедури здійснення контрольних заходів;</w:t>
      </w:r>
    </w:p>
    <w:p w14:paraId="1CBB9B2A" w14:textId="60876767" w:rsidR="00C516C8" w:rsidRDefault="00C516C8" w:rsidP="00BE4869">
      <w:pPr>
        <w:pStyle w:val="af1"/>
        <w:numPr>
          <w:ilvl w:val="0"/>
          <w:numId w:val="6"/>
        </w:numPr>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можливостей орендодавців під час здійснення контролю зверталися до відповідних органів за наданням інформації;</w:t>
      </w:r>
    </w:p>
    <w:p w14:paraId="643C6051" w14:textId="222749EF" w:rsidR="00C516C8" w:rsidRDefault="00C516C8" w:rsidP="00BE4869">
      <w:pPr>
        <w:pStyle w:val="af1"/>
        <w:numPr>
          <w:ilvl w:val="0"/>
          <w:numId w:val="6"/>
        </w:numPr>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можливості орендаря ініціювати контрольну перевірку;</w:t>
      </w:r>
    </w:p>
    <w:p w14:paraId="7B47EDE5" w14:textId="39D216B2" w:rsidR="00C516C8" w:rsidRDefault="00C516C8" w:rsidP="00BE4869">
      <w:pPr>
        <w:pStyle w:val="af1"/>
        <w:numPr>
          <w:ilvl w:val="0"/>
          <w:numId w:val="6"/>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врегулювання належним чином контрольних функцій інших орендодавців комунального майна, визначених законом. Оскільки Законом України від 03 жовтня 2019 року №157-ІХ «Про оренду державного та комунального майна» передбачено можливість у разі якщо представницьким органом місцевого самоврядування не було затверджено відповідний порядок виконання контрольних функцій у сфері оренди комунального майна, застосовувати порядок виконання контрольних функцій у сфері комунального майна, існує необхідність створення </w:t>
      </w:r>
      <w:r w:rsidR="00BE4869">
        <w:rPr>
          <w:rFonts w:ascii="Times New Roman" w:hAnsi="Times New Roman" w:cs="Times New Roman"/>
          <w:sz w:val="28"/>
          <w:szCs w:val="28"/>
          <w:lang w:val="uk-UA"/>
        </w:rPr>
        <w:t>регуляторного</w:t>
      </w:r>
      <w:r>
        <w:rPr>
          <w:rFonts w:ascii="Times New Roman" w:hAnsi="Times New Roman" w:cs="Times New Roman"/>
          <w:sz w:val="28"/>
          <w:szCs w:val="28"/>
          <w:lang w:val="uk-UA"/>
        </w:rPr>
        <w:t xml:space="preserve"> акту.</w:t>
      </w:r>
    </w:p>
    <w:p w14:paraId="117E6EAB" w14:textId="77777777" w:rsidR="00C516C8" w:rsidRPr="00CE30ED" w:rsidRDefault="00C516C8" w:rsidP="00C516C8">
      <w:pPr>
        <w:pStyle w:val="af1"/>
        <w:ind w:firstLine="708"/>
        <w:jc w:val="both"/>
        <w:rPr>
          <w:rFonts w:ascii="Times New Roman" w:hAnsi="Times New Roman" w:cs="Times New Roman"/>
          <w:sz w:val="28"/>
          <w:szCs w:val="28"/>
          <w:lang w:val="uk-UA"/>
        </w:rPr>
      </w:pPr>
      <w:r w:rsidRPr="00E83FF4">
        <w:rPr>
          <w:rFonts w:ascii="Times New Roman" w:hAnsi="Times New Roman" w:cs="Times New Roman"/>
          <w:color w:val="000000"/>
          <w:sz w:val="28"/>
          <w:szCs w:val="28"/>
        </w:rPr>
        <w:tab/>
      </w:r>
    </w:p>
    <w:p w14:paraId="3A684EFE" w14:textId="77777777" w:rsidR="00C516C8" w:rsidRPr="00DD0F97" w:rsidRDefault="00C516C8" w:rsidP="00C516C8">
      <w:pPr>
        <w:shd w:val="clear" w:color="auto" w:fill="FFFFFF"/>
        <w:spacing w:after="0" w:line="360" w:lineRule="atLeast"/>
        <w:jc w:val="both"/>
        <w:rPr>
          <w:rFonts w:ascii="Times New Roman" w:hAnsi="Times New Roman" w:cs="Times New Roman"/>
          <w:color w:val="000000"/>
          <w:sz w:val="28"/>
          <w:szCs w:val="28"/>
        </w:rPr>
      </w:pPr>
      <w:r w:rsidRPr="00E83FF4">
        <w:rPr>
          <w:rFonts w:ascii="Times New Roman" w:hAnsi="Times New Roman" w:cs="Times New Roman"/>
          <w:color w:val="000000"/>
          <w:sz w:val="28"/>
          <w:szCs w:val="28"/>
        </w:rPr>
        <w:t>Основн</w:t>
      </w:r>
      <w:r>
        <w:rPr>
          <w:rFonts w:ascii="Times New Roman" w:hAnsi="Times New Roman" w:cs="Times New Roman"/>
          <w:color w:val="000000"/>
          <w:sz w:val="28"/>
          <w:szCs w:val="28"/>
          <w:lang w:val="uk-UA"/>
        </w:rPr>
        <w:t>ими</w:t>
      </w:r>
      <w:r w:rsidRPr="00E83FF4">
        <w:rPr>
          <w:rFonts w:ascii="Times New Roman" w:hAnsi="Times New Roman" w:cs="Times New Roman"/>
          <w:color w:val="000000"/>
          <w:sz w:val="28"/>
          <w:szCs w:val="28"/>
        </w:rPr>
        <w:t xml:space="preserve"> груп</w:t>
      </w:r>
      <w:r>
        <w:rPr>
          <w:rFonts w:ascii="Times New Roman" w:hAnsi="Times New Roman" w:cs="Times New Roman"/>
          <w:color w:val="000000"/>
          <w:sz w:val="28"/>
          <w:szCs w:val="28"/>
          <w:lang w:val="uk-UA"/>
        </w:rPr>
        <w:t>ами</w:t>
      </w:r>
      <w:r w:rsidRPr="00E83FF4">
        <w:rPr>
          <w:rFonts w:ascii="Times New Roman" w:hAnsi="Times New Roman" w:cs="Times New Roman"/>
          <w:color w:val="000000"/>
          <w:sz w:val="28"/>
          <w:szCs w:val="28"/>
        </w:rPr>
        <w:t xml:space="preserve"> (підгруп</w:t>
      </w:r>
      <w:r>
        <w:rPr>
          <w:rFonts w:ascii="Times New Roman" w:hAnsi="Times New Roman" w:cs="Times New Roman"/>
          <w:color w:val="000000"/>
          <w:sz w:val="28"/>
          <w:szCs w:val="28"/>
          <w:lang w:val="uk-UA"/>
        </w:rPr>
        <w:t>ами</w:t>
      </w:r>
      <w:r w:rsidRPr="00E83FF4">
        <w:rPr>
          <w:rFonts w:ascii="Times New Roman" w:hAnsi="Times New Roman" w:cs="Times New Roman"/>
          <w:color w:val="000000"/>
          <w:sz w:val="28"/>
          <w:szCs w:val="28"/>
        </w:rPr>
        <w:t>), на які проблема справляє вплив</w:t>
      </w:r>
      <w:r>
        <w:rPr>
          <w:rFonts w:ascii="Times New Roman" w:hAnsi="Times New Roman" w:cs="Times New Roman"/>
          <w:color w:val="000000"/>
          <w:sz w:val="28"/>
          <w:szCs w:val="28"/>
          <w:lang w:val="uk-UA"/>
        </w:rPr>
        <w:t xml:space="preserve"> є</w:t>
      </w:r>
      <w:r w:rsidRPr="00E83FF4">
        <w:rPr>
          <w:rFonts w:ascii="Times New Roman" w:hAnsi="Times New Roman" w:cs="Times New Roman"/>
          <w:color w:val="000000"/>
          <w:sz w:val="28"/>
          <w:szCs w:val="28"/>
        </w:rPr>
        <w:t>:</w:t>
      </w:r>
    </w:p>
    <w:tbl>
      <w:tblPr>
        <w:tblW w:w="5004"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4464"/>
        <w:gridCol w:w="2877"/>
        <w:gridCol w:w="2579"/>
      </w:tblGrid>
      <w:tr w:rsidR="00C516C8" w:rsidRPr="00E83FF4" w14:paraId="79F1862C" w14:textId="77777777" w:rsidTr="008F0B61">
        <w:tc>
          <w:tcPr>
            <w:tcW w:w="2250" w:type="pct"/>
            <w:shd w:val="clear" w:color="auto" w:fill="FFFFFF"/>
            <w:tcMar>
              <w:top w:w="0" w:type="dxa"/>
              <w:left w:w="0" w:type="dxa"/>
              <w:bottom w:w="0" w:type="dxa"/>
              <w:right w:w="0" w:type="dxa"/>
            </w:tcMar>
          </w:tcPr>
          <w:p w14:paraId="4EAB3AF1" w14:textId="77777777" w:rsidR="00C516C8" w:rsidRPr="00E83FF4" w:rsidRDefault="00C516C8" w:rsidP="00E769F8">
            <w:pPr>
              <w:spacing w:after="0" w:line="360" w:lineRule="atLeast"/>
              <w:jc w:val="center"/>
              <w:rPr>
                <w:rFonts w:ascii="Times New Roman" w:hAnsi="Times New Roman" w:cs="Times New Roman"/>
                <w:color w:val="000000"/>
                <w:sz w:val="28"/>
                <w:szCs w:val="28"/>
              </w:rPr>
            </w:pPr>
            <w:r w:rsidRPr="00E83FF4">
              <w:rPr>
                <w:rFonts w:ascii="Times New Roman" w:hAnsi="Times New Roman" w:cs="Times New Roman"/>
                <w:color w:val="000000"/>
                <w:sz w:val="28"/>
                <w:szCs w:val="28"/>
              </w:rPr>
              <w:t>Групи (підгрупи)</w:t>
            </w:r>
          </w:p>
        </w:tc>
        <w:tc>
          <w:tcPr>
            <w:tcW w:w="1450" w:type="pct"/>
            <w:shd w:val="clear" w:color="auto" w:fill="FFFFFF"/>
            <w:tcMar>
              <w:top w:w="0" w:type="dxa"/>
              <w:left w:w="0" w:type="dxa"/>
              <w:bottom w:w="0" w:type="dxa"/>
              <w:right w:w="0" w:type="dxa"/>
            </w:tcMar>
          </w:tcPr>
          <w:p w14:paraId="1A011322" w14:textId="77777777" w:rsidR="00C516C8" w:rsidRPr="00E83FF4" w:rsidRDefault="00C516C8" w:rsidP="00E769F8">
            <w:pPr>
              <w:spacing w:after="0" w:line="360" w:lineRule="atLeast"/>
              <w:jc w:val="center"/>
              <w:rPr>
                <w:rFonts w:ascii="Times New Roman" w:hAnsi="Times New Roman" w:cs="Times New Roman"/>
                <w:color w:val="000000"/>
                <w:sz w:val="28"/>
                <w:szCs w:val="28"/>
              </w:rPr>
            </w:pPr>
            <w:r w:rsidRPr="00E83FF4">
              <w:rPr>
                <w:rFonts w:ascii="Times New Roman" w:hAnsi="Times New Roman" w:cs="Times New Roman"/>
                <w:color w:val="000000"/>
                <w:sz w:val="28"/>
                <w:szCs w:val="28"/>
              </w:rPr>
              <w:t>Так</w:t>
            </w:r>
          </w:p>
        </w:tc>
        <w:tc>
          <w:tcPr>
            <w:tcW w:w="1300" w:type="pct"/>
            <w:shd w:val="clear" w:color="auto" w:fill="FFFFFF"/>
            <w:tcMar>
              <w:top w:w="0" w:type="dxa"/>
              <w:left w:w="0" w:type="dxa"/>
              <w:bottom w:w="0" w:type="dxa"/>
              <w:right w:w="0" w:type="dxa"/>
            </w:tcMar>
          </w:tcPr>
          <w:p w14:paraId="3647C230" w14:textId="77777777" w:rsidR="00C516C8" w:rsidRPr="00E83FF4" w:rsidRDefault="00C516C8" w:rsidP="00E769F8">
            <w:pPr>
              <w:spacing w:after="0" w:line="360" w:lineRule="atLeast"/>
              <w:jc w:val="center"/>
              <w:rPr>
                <w:rFonts w:ascii="Times New Roman" w:hAnsi="Times New Roman" w:cs="Times New Roman"/>
                <w:color w:val="000000"/>
                <w:sz w:val="28"/>
                <w:szCs w:val="28"/>
              </w:rPr>
            </w:pPr>
            <w:r w:rsidRPr="00E83FF4">
              <w:rPr>
                <w:rFonts w:ascii="Times New Roman" w:hAnsi="Times New Roman" w:cs="Times New Roman"/>
                <w:color w:val="000000"/>
                <w:sz w:val="28"/>
                <w:szCs w:val="28"/>
              </w:rPr>
              <w:t>Ні</w:t>
            </w:r>
          </w:p>
        </w:tc>
      </w:tr>
      <w:tr w:rsidR="00C516C8" w:rsidRPr="00E83FF4" w14:paraId="7B989ADE" w14:textId="77777777" w:rsidTr="008F0B61">
        <w:tc>
          <w:tcPr>
            <w:tcW w:w="2250" w:type="pct"/>
            <w:shd w:val="clear" w:color="auto" w:fill="FFFFFF"/>
            <w:tcMar>
              <w:top w:w="0" w:type="dxa"/>
              <w:left w:w="0" w:type="dxa"/>
              <w:bottom w:w="0" w:type="dxa"/>
              <w:right w:w="0" w:type="dxa"/>
            </w:tcMar>
          </w:tcPr>
          <w:p w14:paraId="41B544EA" w14:textId="77777777" w:rsidR="00C516C8" w:rsidRPr="00E83FF4" w:rsidRDefault="00C516C8" w:rsidP="00E769F8">
            <w:pPr>
              <w:spacing w:after="0" w:line="360" w:lineRule="atLeast"/>
              <w:rPr>
                <w:rFonts w:ascii="Times New Roman" w:hAnsi="Times New Roman" w:cs="Times New Roman"/>
                <w:color w:val="000000"/>
                <w:sz w:val="28"/>
                <w:szCs w:val="28"/>
              </w:rPr>
            </w:pPr>
            <w:r w:rsidRPr="00E83FF4">
              <w:rPr>
                <w:rFonts w:ascii="Times New Roman" w:hAnsi="Times New Roman" w:cs="Times New Roman"/>
                <w:color w:val="000000"/>
                <w:sz w:val="28"/>
                <w:szCs w:val="28"/>
              </w:rPr>
              <w:t>Громадяни</w:t>
            </w:r>
          </w:p>
        </w:tc>
        <w:tc>
          <w:tcPr>
            <w:tcW w:w="1450" w:type="pct"/>
            <w:shd w:val="clear" w:color="auto" w:fill="FFFFFF"/>
            <w:tcMar>
              <w:top w:w="0" w:type="dxa"/>
              <w:left w:w="0" w:type="dxa"/>
              <w:bottom w:w="0" w:type="dxa"/>
              <w:right w:w="0" w:type="dxa"/>
            </w:tcMar>
          </w:tcPr>
          <w:p w14:paraId="62219375" w14:textId="316655F0" w:rsidR="00C516C8" w:rsidRPr="00DD0F97" w:rsidRDefault="006F59EF" w:rsidP="00E769F8">
            <w:pPr>
              <w:spacing w:after="0" w:line="360" w:lineRule="atLeast"/>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w:t>
            </w:r>
          </w:p>
        </w:tc>
        <w:tc>
          <w:tcPr>
            <w:tcW w:w="1300" w:type="pct"/>
            <w:shd w:val="clear" w:color="auto" w:fill="FFFFFF"/>
            <w:tcMar>
              <w:top w:w="0" w:type="dxa"/>
              <w:left w:w="0" w:type="dxa"/>
              <w:bottom w:w="0" w:type="dxa"/>
              <w:right w:w="0" w:type="dxa"/>
            </w:tcMar>
          </w:tcPr>
          <w:p w14:paraId="3D22D029" w14:textId="0602EF10" w:rsidR="00C516C8" w:rsidRPr="006F59EF" w:rsidRDefault="006F59EF" w:rsidP="00E769F8">
            <w:pPr>
              <w:spacing w:after="0" w:line="360" w:lineRule="atLeast"/>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w:t>
            </w:r>
          </w:p>
        </w:tc>
      </w:tr>
      <w:tr w:rsidR="00C516C8" w:rsidRPr="00E83FF4" w14:paraId="7096C41B" w14:textId="77777777" w:rsidTr="008F0B61">
        <w:tc>
          <w:tcPr>
            <w:tcW w:w="2250" w:type="pct"/>
            <w:shd w:val="clear" w:color="auto" w:fill="FFFFFF"/>
            <w:tcMar>
              <w:top w:w="0" w:type="dxa"/>
              <w:left w:w="0" w:type="dxa"/>
              <w:bottom w:w="0" w:type="dxa"/>
              <w:right w:w="0" w:type="dxa"/>
            </w:tcMar>
          </w:tcPr>
          <w:p w14:paraId="287A3F05" w14:textId="77777777" w:rsidR="00C516C8" w:rsidRPr="00E83FF4" w:rsidRDefault="00C516C8" w:rsidP="00E769F8">
            <w:pPr>
              <w:spacing w:after="0" w:line="360" w:lineRule="atLeast"/>
              <w:rPr>
                <w:rFonts w:ascii="Times New Roman" w:hAnsi="Times New Roman" w:cs="Times New Roman"/>
                <w:color w:val="000000"/>
                <w:sz w:val="28"/>
                <w:szCs w:val="28"/>
              </w:rPr>
            </w:pPr>
            <w:r w:rsidRPr="00E83FF4">
              <w:rPr>
                <w:rFonts w:ascii="Times New Roman" w:hAnsi="Times New Roman" w:cs="Times New Roman"/>
                <w:color w:val="000000"/>
                <w:sz w:val="28"/>
                <w:szCs w:val="28"/>
              </w:rPr>
              <w:t>Держава</w:t>
            </w:r>
          </w:p>
        </w:tc>
        <w:tc>
          <w:tcPr>
            <w:tcW w:w="1450" w:type="pct"/>
            <w:shd w:val="clear" w:color="auto" w:fill="FFFFFF"/>
            <w:tcMar>
              <w:top w:w="0" w:type="dxa"/>
              <w:left w:w="0" w:type="dxa"/>
              <w:bottom w:w="0" w:type="dxa"/>
              <w:right w:w="0" w:type="dxa"/>
            </w:tcMar>
          </w:tcPr>
          <w:p w14:paraId="74D06CC5" w14:textId="77777777" w:rsidR="00C516C8" w:rsidRPr="00E83FF4" w:rsidRDefault="00C516C8" w:rsidP="00E769F8">
            <w:pPr>
              <w:spacing w:after="0" w:line="360" w:lineRule="atLeast"/>
              <w:jc w:val="center"/>
              <w:rPr>
                <w:rFonts w:ascii="Times New Roman" w:hAnsi="Times New Roman" w:cs="Times New Roman"/>
                <w:color w:val="000000"/>
                <w:sz w:val="28"/>
                <w:szCs w:val="28"/>
              </w:rPr>
            </w:pPr>
            <w:r w:rsidRPr="00E83FF4">
              <w:rPr>
                <w:rFonts w:ascii="Times New Roman" w:hAnsi="Times New Roman" w:cs="Times New Roman"/>
                <w:color w:val="000000"/>
                <w:sz w:val="28"/>
                <w:szCs w:val="28"/>
              </w:rPr>
              <w:t>+</w:t>
            </w:r>
          </w:p>
        </w:tc>
        <w:tc>
          <w:tcPr>
            <w:tcW w:w="1300" w:type="pct"/>
            <w:shd w:val="clear" w:color="auto" w:fill="FFFFFF"/>
            <w:tcMar>
              <w:top w:w="0" w:type="dxa"/>
              <w:left w:w="0" w:type="dxa"/>
              <w:bottom w:w="0" w:type="dxa"/>
              <w:right w:w="0" w:type="dxa"/>
            </w:tcMar>
          </w:tcPr>
          <w:p w14:paraId="7AE9A61E" w14:textId="77777777" w:rsidR="00C516C8" w:rsidRPr="006E5BD6" w:rsidRDefault="00C516C8" w:rsidP="00E769F8">
            <w:pPr>
              <w:spacing w:after="0" w:line="360" w:lineRule="atLeast"/>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w:t>
            </w:r>
            <w:r w:rsidRPr="00E83FF4">
              <w:rPr>
                <w:rFonts w:ascii="Times New Roman" w:hAnsi="Times New Roman" w:cs="Times New Roman"/>
                <w:color w:val="000000"/>
                <w:sz w:val="28"/>
                <w:szCs w:val="28"/>
              </w:rPr>
              <w:t> </w:t>
            </w:r>
          </w:p>
        </w:tc>
      </w:tr>
      <w:tr w:rsidR="00C516C8" w:rsidRPr="00E83FF4" w14:paraId="2E64FCBD" w14:textId="77777777" w:rsidTr="00C17CC6">
        <w:trPr>
          <w:trHeight w:val="443"/>
        </w:trPr>
        <w:tc>
          <w:tcPr>
            <w:tcW w:w="2250" w:type="pct"/>
            <w:shd w:val="clear" w:color="auto" w:fill="FFFFFF"/>
            <w:tcMar>
              <w:top w:w="0" w:type="dxa"/>
              <w:left w:w="0" w:type="dxa"/>
              <w:bottom w:w="0" w:type="dxa"/>
              <w:right w:w="0" w:type="dxa"/>
            </w:tcMar>
          </w:tcPr>
          <w:p w14:paraId="62EE3FB6" w14:textId="7B666640" w:rsidR="00C516C8" w:rsidRPr="00E83FF4" w:rsidRDefault="00C516C8" w:rsidP="00E769F8">
            <w:pPr>
              <w:spacing w:after="0" w:line="360" w:lineRule="atLeast"/>
              <w:rPr>
                <w:rFonts w:ascii="Times New Roman" w:hAnsi="Times New Roman" w:cs="Times New Roman"/>
                <w:color w:val="000000"/>
                <w:sz w:val="28"/>
                <w:szCs w:val="28"/>
              </w:rPr>
            </w:pPr>
            <w:r w:rsidRPr="00E83FF4">
              <w:rPr>
                <w:rFonts w:ascii="Times New Roman" w:hAnsi="Times New Roman" w:cs="Times New Roman"/>
                <w:color w:val="000000"/>
                <w:sz w:val="28"/>
                <w:szCs w:val="28"/>
              </w:rPr>
              <w:t>Суб'єкти господарювання</w:t>
            </w:r>
          </w:p>
        </w:tc>
        <w:tc>
          <w:tcPr>
            <w:tcW w:w="1450" w:type="pct"/>
            <w:shd w:val="clear" w:color="auto" w:fill="FFFFFF"/>
            <w:tcMar>
              <w:top w:w="0" w:type="dxa"/>
              <w:left w:w="0" w:type="dxa"/>
              <w:bottom w:w="0" w:type="dxa"/>
              <w:right w:w="0" w:type="dxa"/>
            </w:tcMar>
          </w:tcPr>
          <w:p w14:paraId="690F055A" w14:textId="77777777" w:rsidR="00C516C8" w:rsidRPr="00E83FF4" w:rsidRDefault="00C516C8" w:rsidP="00E769F8">
            <w:pPr>
              <w:spacing w:after="0" w:line="360" w:lineRule="atLeast"/>
              <w:jc w:val="center"/>
              <w:rPr>
                <w:rFonts w:ascii="Times New Roman" w:hAnsi="Times New Roman" w:cs="Times New Roman"/>
                <w:color w:val="000000"/>
                <w:sz w:val="28"/>
                <w:szCs w:val="28"/>
              </w:rPr>
            </w:pPr>
            <w:r w:rsidRPr="00E83FF4">
              <w:rPr>
                <w:rFonts w:ascii="Times New Roman" w:hAnsi="Times New Roman" w:cs="Times New Roman"/>
                <w:color w:val="000000"/>
                <w:sz w:val="28"/>
                <w:szCs w:val="28"/>
              </w:rPr>
              <w:t>+</w:t>
            </w:r>
          </w:p>
        </w:tc>
        <w:tc>
          <w:tcPr>
            <w:tcW w:w="1300" w:type="pct"/>
            <w:shd w:val="clear" w:color="auto" w:fill="FFFFFF"/>
            <w:tcMar>
              <w:top w:w="0" w:type="dxa"/>
              <w:left w:w="0" w:type="dxa"/>
              <w:bottom w:w="0" w:type="dxa"/>
              <w:right w:w="0" w:type="dxa"/>
            </w:tcMar>
          </w:tcPr>
          <w:p w14:paraId="004D3E8B" w14:textId="77777777" w:rsidR="00C516C8" w:rsidRPr="00E83FF4" w:rsidRDefault="00C516C8" w:rsidP="00E769F8">
            <w:pPr>
              <w:spacing w:after="0" w:line="360" w:lineRule="atLeast"/>
              <w:jc w:val="center"/>
              <w:rPr>
                <w:rFonts w:ascii="Times New Roman" w:hAnsi="Times New Roman" w:cs="Times New Roman"/>
                <w:color w:val="000000"/>
                <w:sz w:val="28"/>
                <w:szCs w:val="28"/>
              </w:rPr>
            </w:pPr>
            <w:r>
              <w:rPr>
                <w:rFonts w:ascii="Times New Roman" w:hAnsi="Times New Roman" w:cs="Times New Roman"/>
                <w:color w:val="000000"/>
                <w:sz w:val="28"/>
                <w:szCs w:val="28"/>
                <w:lang w:val="uk-UA"/>
              </w:rPr>
              <w:t>-</w:t>
            </w:r>
            <w:r w:rsidRPr="00E83FF4">
              <w:rPr>
                <w:rFonts w:ascii="Times New Roman" w:hAnsi="Times New Roman" w:cs="Times New Roman"/>
                <w:color w:val="000000"/>
                <w:sz w:val="28"/>
                <w:szCs w:val="28"/>
              </w:rPr>
              <w:t> </w:t>
            </w:r>
          </w:p>
        </w:tc>
      </w:tr>
      <w:tr w:rsidR="00C516C8" w:rsidRPr="00E83FF4" w14:paraId="7D64B1FD" w14:textId="77777777" w:rsidTr="008F0B61">
        <w:tc>
          <w:tcPr>
            <w:tcW w:w="2250" w:type="pct"/>
            <w:shd w:val="clear" w:color="auto" w:fill="FFFFFF"/>
            <w:tcMar>
              <w:top w:w="0" w:type="dxa"/>
              <w:left w:w="0" w:type="dxa"/>
              <w:bottom w:w="0" w:type="dxa"/>
              <w:right w:w="0" w:type="dxa"/>
            </w:tcMar>
          </w:tcPr>
          <w:p w14:paraId="7340B8DF" w14:textId="77777777" w:rsidR="00C516C8" w:rsidRPr="00E83FF4" w:rsidRDefault="00C516C8" w:rsidP="00E769F8">
            <w:pPr>
              <w:spacing w:after="0" w:line="360" w:lineRule="atLeast"/>
              <w:rPr>
                <w:rFonts w:ascii="Times New Roman" w:hAnsi="Times New Roman" w:cs="Times New Roman"/>
                <w:color w:val="000000"/>
                <w:sz w:val="28"/>
                <w:szCs w:val="28"/>
              </w:rPr>
            </w:pPr>
            <w:r w:rsidRPr="00E83FF4">
              <w:rPr>
                <w:rFonts w:ascii="Times New Roman" w:hAnsi="Times New Roman" w:cs="Times New Roman"/>
                <w:color w:val="000000"/>
                <w:sz w:val="28"/>
                <w:szCs w:val="28"/>
              </w:rPr>
              <w:t>у тому числі суб'єкти малого підприємництва</w:t>
            </w:r>
          </w:p>
        </w:tc>
        <w:tc>
          <w:tcPr>
            <w:tcW w:w="1450" w:type="pct"/>
            <w:shd w:val="clear" w:color="auto" w:fill="FFFFFF"/>
            <w:tcMar>
              <w:top w:w="0" w:type="dxa"/>
              <w:left w:w="0" w:type="dxa"/>
              <w:bottom w:w="0" w:type="dxa"/>
              <w:right w:w="0" w:type="dxa"/>
            </w:tcMar>
          </w:tcPr>
          <w:p w14:paraId="150145EA" w14:textId="77777777" w:rsidR="00C516C8" w:rsidRPr="00E83FF4" w:rsidRDefault="00C516C8" w:rsidP="00E769F8">
            <w:pPr>
              <w:spacing w:after="0" w:line="360" w:lineRule="atLeast"/>
              <w:jc w:val="center"/>
              <w:rPr>
                <w:rFonts w:ascii="Times New Roman" w:hAnsi="Times New Roman" w:cs="Times New Roman"/>
                <w:color w:val="000000"/>
                <w:sz w:val="28"/>
                <w:szCs w:val="28"/>
              </w:rPr>
            </w:pPr>
            <w:r w:rsidRPr="00E83FF4">
              <w:rPr>
                <w:rFonts w:ascii="Times New Roman" w:hAnsi="Times New Roman" w:cs="Times New Roman"/>
                <w:color w:val="000000"/>
                <w:sz w:val="28"/>
                <w:szCs w:val="28"/>
              </w:rPr>
              <w:t>+</w:t>
            </w:r>
          </w:p>
        </w:tc>
        <w:tc>
          <w:tcPr>
            <w:tcW w:w="1300" w:type="pct"/>
            <w:shd w:val="clear" w:color="auto" w:fill="FFFFFF"/>
            <w:tcMar>
              <w:top w:w="0" w:type="dxa"/>
              <w:left w:w="0" w:type="dxa"/>
              <w:bottom w:w="0" w:type="dxa"/>
              <w:right w:w="0" w:type="dxa"/>
            </w:tcMar>
          </w:tcPr>
          <w:p w14:paraId="6CE3E212" w14:textId="77777777" w:rsidR="00C516C8" w:rsidRPr="00E83FF4" w:rsidRDefault="00C516C8" w:rsidP="00E769F8">
            <w:pPr>
              <w:spacing w:after="0" w:line="360" w:lineRule="atLeast"/>
              <w:jc w:val="center"/>
              <w:rPr>
                <w:rFonts w:ascii="Times New Roman" w:hAnsi="Times New Roman" w:cs="Times New Roman"/>
                <w:color w:val="000000"/>
                <w:sz w:val="28"/>
                <w:szCs w:val="28"/>
              </w:rPr>
            </w:pPr>
            <w:r>
              <w:rPr>
                <w:rFonts w:ascii="Times New Roman" w:hAnsi="Times New Roman" w:cs="Times New Roman"/>
                <w:color w:val="000000"/>
                <w:sz w:val="28"/>
                <w:szCs w:val="28"/>
                <w:lang w:val="uk-UA"/>
              </w:rPr>
              <w:t>-</w:t>
            </w:r>
            <w:r w:rsidRPr="00E83FF4">
              <w:rPr>
                <w:rFonts w:ascii="Times New Roman" w:hAnsi="Times New Roman" w:cs="Times New Roman"/>
                <w:color w:val="000000"/>
                <w:sz w:val="28"/>
                <w:szCs w:val="28"/>
              </w:rPr>
              <w:t> </w:t>
            </w:r>
          </w:p>
        </w:tc>
      </w:tr>
    </w:tbl>
    <w:p w14:paraId="1B0D3504" w14:textId="77777777" w:rsidR="00C516C8" w:rsidRDefault="00C516C8" w:rsidP="00C516C8">
      <w:pPr>
        <w:pStyle w:val="af1"/>
        <w:rPr>
          <w:b/>
          <w:lang w:val="uk-UA" w:eastAsia="ru-RU"/>
        </w:rPr>
      </w:pPr>
      <w:r>
        <w:rPr>
          <w:b/>
          <w:lang w:val="uk-UA" w:eastAsia="ru-RU"/>
        </w:rPr>
        <w:tab/>
      </w:r>
    </w:p>
    <w:p w14:paraId="63944753" w14:textId="77777777" w:rsidR="006F59EF" w:rsidRDefault="006F59EF" w:rsidP="00C516C8">
      <w:pPr>
        <w:pStyle w:val="af1"/>
        <w:ind w:firstLine="360"/>
        <w:jc w:val="both"/>
        <w:rPr>
          <w:rFonts w:ascii="Times New Roman" w:hAnsi="Times New Roman" w:cs="Times New Roman"/>
          <w:color w:val="000000"/>
          <w:sz w:val="28"/>
          <w:szCs w:val="28"/>
          <w:lang w:val="uk-UA"/>
        </w:rPr>
      </w:pPr>
    </w:p>
    <w:p w14:paraId="592576DF" w14:textId="77777777" w:rsidR="006F59EF" w:rsidRDefault="006F59EF" w:rsidP="00C516C8">
      <w:pPr>
        <w:pStyle w:val="af1"/>
        <w:ind w:firstLine="360"/>
        <w:jc w:val="both"/>
        <w:rPr>
          <w:rFonts w:ascii="Times New Roman" w:hAnsi="Times New Roman" w:cs="Times New Roman"/>
          <w:color w:val="000000"/>
          <w:sz w:val="28"/>
          <w:szCs w:val="28"/>
          <w:lang w:val="uk-UA"/>
        </w:rPr>
      </w:pPr>
    </w:p>
    <w:p w14:paraId="08F51E5F" w14:textId="77777777" w:rsidR="006F59EF" w:rsidRDefault="006F59EF" w:rsidP="00C516C8">
      <w:pPr>
        <w:pStyle w:val="af1"/>
        <w:ind w:firstLine="360"/>
        <w:jc w:val="both"/>
        <w:rPr>
          <w:rFonts w:ascii="Times New Roman" w:hAnsi="Times New Roman" w:cs="Times New Roman"/>
          <w:color w:val="000000"/>
          <w:sz w:val="28"/>
          <w:szCs w:val="28"/>
          <w:lang w:val="uk-UA"/>
        </w:rPr>
      </w:pPr>
    </w:p>
    <w:p w14:paraId="74D78693" w14:textId="0D4E1E82" w:rsidR="00C516C8" w:rsidRPr="007B0718" w:rsidRDefault="00C516C8" w:rsidP="00C516C8">
      <w:pPr>
        <w:pStyle w:val="af1"/>
        <w:ind w:firstLine="360"/>
        <w:jc w:val="both"/>
        <w:rPr>
          <w:rFonts w:ascii="Times New Roman" w:hAnsi="Times New Roman" w:cs="Times New Roman"/>
          <w:color w:val="000000"/>
          <w:sz w:val="28"/>
          <w:szCs w:val="28"/>
          <w:lang w:val="uk-UA"/>
        </w:rPr>
      </w:pPr>
      <w:r w:rsidRPr="007B0718">
        <w:rPr>
          <w:rFonts w:ascii="Times New Roman" w:hAnsi="Times New Roman" w:cs="Times New Roman"/>
          <w:color w:val="000000"/>
          <w:sz w:val="28"/>
          <w:szCs w:val="28"/>
          <w:lang w:val="uk-UA"/>
        </w:rPr>
        <w:tab/>
      </w:r>
    </w:p>
    <w:p w14:paraId="0B529B62" w14:textId="77777777" w:rsidR="00C516C8" w:rsidRPr="007E61C9" w:rsidRDefault="00C516C8" w:rsidP="00C516C8">
      <w:pPr>
        <w:shd w:val="clear" w:color="auto" w:fill="FFFFFF"/>
        <w:spacing w:after="0" w:line="435" w:lineRule="atLeast"/>
        <w:ind w:left="360"/>
        <w:jc w:val="center"/>
        <w:outlineLvl w:val="2"/>
        <w:rPr>
          <w:rFonts w:ascii="Times New Roman" w:hAnsi="Times New Roman" w:cs="Times New Roman"/>
          <w:b/>
          <w:color w:val="000000"/>
          <w:sz w:val="28"/>
          <w:szCs w:val="28"/>
          <w:lang w:val="uk-UA" w:eastAsia="ru-RU"/>
        </w:rPr>
      </w:pPr>
      <w:r w:rsidRPr="007E61C9">
        <w:rPr>
          <w:rFonts w:ascii="Times New Roman" w:hAnsi="Times New Roman" w:cs="Times New Roman"/>
          <w:b/>
          <w:color w:val="000000"/>
          <w:sz w:val="28"/>
          <w:szCs w:val="28"/>
          <w:lang w:val="uk-UA" w:eastAsia="ru-RU"/>
        </w:rPr>
        <w:lastRenderedPageBreak/>
        <w:t>ІІ.</w:t>
      </w:r>
      <w:r w:rsidRPr="007E61C9">
        <w:rPr>
          <w:rFonts w:ascii="Times New Roman" w:hAnsi="Times New Roman" w:cs="Times New Roman"/>
          <w:color w:val="000000"/>
          <w:sz w:val="28"/>
          <w:szCs w:val="28"/>
          <w:lang w:val="uk-UA" w:eastAsia="ru-RU"/>
        </w:rPr>
        <w:t xml:space="preserve"> </w:t>
      </w:r>
      <w:r w:rsidRPr="007E61C9">
        <w:rPr>
          <w:rFonts w:ascii="Times New Roman" w:hAnsi="Times New Roman" w:cs="Times New Roman"/>
          <w:b/>
          <w:color w:val="000000"/>
          <w:sz w:val="28"/>
          <w:szCs w:val="28"/>
          <w:lang w:val="uk-UA" w:eastAsia="ru-RU"/>
        </w:rPr>
        <w:t>Цілі місцевого регулювання</w:t>
      </w:r>
    </w:p>
    <w:p w14:paraId="7B1FBA51" w14:textId="77777777" w:rsidR="00C516C8" w:rsidRPr="007E61C9" w:rsidRDefault="00C516C8" w:rsidP="00C516C8">
      <w:pPr>
        <w:shd w:val="clear" w:color="auto" w:fill="FFFFFF"/>
        <w:spacing w:after="0" w:line="435" w:lineRule="atLeast"/>
        <w:ind w:left="360"/>
        <w:jc w:val="center"/>
        <w:outlineLvl w:val="2"/>
        <w:rPr>
          <w:rFonts w:ascii="Times New Roman" w:hAnsi="Times New Roman" w:cs="Times New Roman"/>
          <w:b/>
          <w:color w:val="000000"/>
          <w:sz w:val="28"/>
          <w:szCs w:val="28"/>
          <w:lang w:val="uk-UA" w:eastAsia="ru-RU"/>
        </w:rPr>
      </w:pPr>
    </w:p>
    <w:p w14:paraId="0B3BACB7" w14:textId="77777777" w:rsidR="00C516C8" w:rsidRPr="007E61C9" w:rsidRDefault="00C516C8" w:rsidP="00C516C8">
      <w:pPr>
        <w:pStyle w:val="af1"/>
        <w:jc w:val="both"/>
        <w:rPr>
          <w:rFonts w:ascii="Times New Roman" w:hAnsi="Times New Roman" w:cs="Times New Roman"/>
          <w:color w:val="000000"/>
          <w:sz w:val="28"/>
          <w:szCs w:val="28"/>
          <w:lang w:val="uk-UA"/>
        </w:rPr>
      </w:pPr>
      <w:r w:rsidRPr="007E61C9">
        <w:rPr>
          <w:b/>
          <w:color w:val="000000"/>
          <w:lang w:val="uk-UA" w:eastAsia="ru-RU"/>
        </w:rPr>
        <w:tab/>
      </w:r>
      <w:r w:rsidRPr="007E61C9">
        <w:rPr>
          <w:rFonts w:ascii="Times New Roman" w:hAnsi="Times New Roman" w:cs="Times New Roman"/>
          <w:color w:val="000000"/>
          <w:sz w:val="28"/>
          <w:szCs w:val="28"/>
          <w:lang w:val="uk-UA"/>
        </w:rPr>
        <w:t>Цілями місцевого регулювання є забезпечення виконання приписів Закону України від 03 жовтня 2019 року №157-ІХ «Про оренду державного та комунального майна» створення єдиних правил та процедури здійснення контрольних функцій у сфері оренди комунального майна, а також визначення єдиного підходу до вирішення проблемних питань, пов’язаних із реалізацією вказаних функцій.</w:t>
      </w:r>
    </w:p>
    <w:p w14:paraId="0B5DA28E" w14:textId="6D0FBDB9" w:rsidR="00C516C8" w:rsidRPr="008D1A68" w:rsidRDefault="00C516C8" w:rsidP="00C516C8">
      <w:pPr>
        <w:pStyle w:val="af1"/>
        <w:jc w:val="both"/>
        <w:rPr>
          <w:rFonts w:ascii="Times New Roman" w:hAnsi="Times New Roman" w:cs="Times New Roman"/>
          <w:sz w:val="28"/>
          <w:szCs w:val="28"/>
          <w:lang w:val="uk-UA"/>
        </w:rPr>
      </w:pPr>
      <w:r w:rsidRPr="007E61C9">
        <w:rPr>
          <w:rFonts w:ascii="Times New Roman" w:hAnsi="Times New Roman" w:cs="Times New Roman"/>
          <w:color w:val="000000"/>
          <w:sz w:val="28"/>
          <w:szCs w:val="28"/>
          <w:lang w:val="uk-UA"/>
        </w:rPr>
        <w:tab/>
      </w:r>
      <w:r w:rsidR="00CC0847">
        <w:rPr>
          <w:rFonts w:ascii="Times New Roman" w:hAnsi="Times New Roman" w:cs="Times New Roman"/>
          <w:color w:val="000000"/>
          <w:sz w:val="28"/>
          <w:szCs w:val="28"/>
          <w:lang w:val="uk-UA"/>
        </w:rPr>
        <w:t xml:space="preserve">Порядок </w:t>
      </w:r>
      <w:r w:rsidRPr="007E61C9">
        <w:rPr>
          <w:rFonts w:ascii="Times New Roman" w:hAnsi="Times New Roman" w:cs="Times New Roman"/>
          <w:color w:val="000000"/>
          <w:sz w:val="28"/>
          <w:szCs w:val="28"/>
          <w:lang w:val="uk-UA"/>
        </w:rPr>
        <w:t xml:space="preserve">розроблено з метою </w:t>
      </w:r>
      <w:r w:rsidR="00B13C43" w:rsidRPr="007E61C9">
        <w:rPr>
          <w:rFonts w:ascii="Times New Roman" w:hAnsi="Times New Roman" w:cs="Times New Roman"/>
          <w:color w:val="000000"/>
          <w:sz w:val="28"/>
          <w:szCs w:val="28"/>
          <w:lang w:val="uk-UA"/>
        </w:rPr>
        <w:t xml:space="preserve">забезпечення контролю за виконанням договірних зобов’язань та використанням </w:t>
      </w:r>
      <w:r w:rsidR="00B13C43">
        <w:rPr>
          <w:rFonts w:ascii="Times New Roman" w:hAnsi="Times New Roman" w:cs="Times New Roman"/>
          <w:color w:val="000000"/>
          <w:sz w:val="28"/>
          <w:szCs w:val="28"/>
        </w:rPr>
        <w:t xml:space="preserve"> переданого в оренду </w:t>
      </w:r>
      <w:r w:rsidR="00B13C43" w:rsidRPr="007E61C9">
        <w:rPr>
          <w:rFonts w:ascii="Times New Roman" w:hAnsi="Times New Roman" w:cs="Times New Roman"/>
          <w:color w:val="000000"/>
          <w:sz w:val="28"/>
          <w:szCs w:val="28"/>
          <w:lang w:val="uk-UA"/>
        </w:rPr>
        <w:t>комунального майна</w:t>
      </w:r>
      <w:r w:rsidR="00B13C43">
        <w:rPr>
          <w:rFonts w:ascii="Times New Roman" w:hAnsi="Times New Roman" w:cs="Times New Roman"/>
          <w:color w:val="000000"/>
          <w:sz w:val="28"/>
          <w:szCs w:val="28"/>
        </w:rPr>
        <w:t xml:space="preserve"> Вараської міської територіальної громади</w:t>
      </w:r>
      <w:r w:rsidRPr="007E61C9">
        <w:rPr>
          <w:rFonts w:ascii="Times New Roman" w:hAnsi="Times New Roman" w:cs="Times New Roman"/>
          <w:color w:val="000000"/>
          <w:sz w:val="28"/>
          <w:szCs w:val="28"/>
          <w:lang w:val="uk-UA"/>
        </w:rPr>
        <w:t>, у тому числі з метою</w:t>
      </w:r>
      <w:r>
        <w:rPr>
          <w:rFonts w:ascii="Times New Roman" w:hAnsi="Times New Roman" w:cs="Times New Roman"/>
          <w:sz w:val="28"/>
          <w:szCs w:val="28"/>
          <w:lang w:val="uk-UA"/>
        </w:rPr>
        <w:t xml:space="preserve"> забезпечення його схоронності.</w:t>
      </w:r>
    </w:p>
    <w:p w14:paraId="2231CC4C" w14:textId="77777777" w:rsidR="00C516C8" w:rsidRDefault="00C516C8" w:rsidP="00C516C8">
      <w:pPr>
        <w:shd w:val="clear" w:color="auto" w:fill="FFFFFF"/>
        <w:spacing w:after="0" w:line="240" w:lineRule="auto"/>
        <w:outlineLvl w:val="2"/>
        <w:rPr>
          <w:rFonts w:ascii="Times New Roman" w:hAnsi="Times New Roman" w:cs="Times New Roman"/>
          <w:b/>
          <w:color w:val="000000"/>
          <w:sz w:val="28"/>
          <w:szCs w:val="28"/>
          <w:lang w:val="uk-UA" w:eastAsia="ru-RU"/>
        </w:rPr>
      </w:pPr>
    </w:p>
    <w:p w14:paraId="6B77479D" w14:textId="77777777" w:rsidR="00C516C8" w:rsidRDefault="00C516C8" w:rsidP="00C516C8">
      <w:pPr>
        <w:shd w:val="clear" w:color="auto" w:fill="FFFFFF"/>
        <w:spacing w:after="0" w:line="240" w:lineRule="auto"/>
        <w:ind w:left="-720"/>
        <w:jc w:val="center"/>
        <w:outlineLvl w:val="2"/>
        <w:rPr>
          <w:rFonts w:ascii="Times New Roman" w:hAnsi="Times New Roman" w:cs="Times New Roman"/>
          <w:b/>
          <w:color w:val="000000"/>
          <w:sz w:val="28"/>
          <w:szCs w:val="28"/>
          <w:lang w:val="uk-UA" w:eastAsia="ru-RU"/>
        </w:rPr>
      </w:pPr>
      <w:r>
        <w:rPr>
          <w:rFonts w:ascii="Times New Roman" w:hAnsi="Times New Roman" w:cs="Times New Roman"/>
          <w:b/>
          <w:color w:val="000000"/>
          <w:sz w:val="28"/>
          <w:szCs w:val="28"/>
          <w:lang w:val="uk-UA" w:eastAsia="ru-RU"/>
        </w:rPr>
        <w:t xml:space="preserve">             ІІІ. </w:t>
      </w:r>
      <w:r w:rsidRPr="003468A0">
        <w:rPr>
          <w:rFonts w:ascii="Times New Roman" w:hAnsi="Times New Roman" w:cs="Times New Roman"/>
          <w:b/>
          <w:color w:val="000000"/>
          <w:sz w:val="28"/>
          <w:szCs w:val="28"/>
          <w:lang w:eastAsia="ru-RU"/>
        </w:rPr>
        <w:t>Визначення та оцінка альтернативних способів досягнення цілей</w:t>
      </w:r>
    </w:p>
    <w:p w14:paraId="5A03413A" w14:textId="77777777" w:rsidR="00C516C8" w:rsidRPr="00C42BEB" w:rsidRDefault="00C516C8" w:rsidP="00C516C8">
      <w:pPr>
        <w:shd w:val="clear" w:color="auto" w:fill="FFFFFF"/>
        <w:spacing w:after="0" w:line="240" w:lineRule="auto"/>
        <w:ind w:left="-720"/>
        <w:jc w:val="center"/>
        <w:outlineLvl w:val="2"/>
        <w:rPr>
          <w:rFonts w:ascii="Times New Roman" w:hAnsi="Times New Roman" w:cs="Times New Roman"/>
          <w:b/>
          <w:color w:val="000000"/>
          <w:sz w:val="28"/>
          <w:szCs w:val="28"/>
          <w:lang w:val="uk-UA" w:eastAsia="ru-RU"/>
        </w:rPr>
      </w:pPr>
    </w:p>
    <w:p w14:paraId="49EA3D30" w14:textId="77777777" w:rsidR="00C516C8" w:rsidRPr="007E61C9" w:rsidRDefault="00C516C8" w:rsidP="00C516C8">
      <w:pPr>
        <w:shd w:val="clear" w:color="auto" w:fill="FFFFFF"/>
        <w:spacing w:after="0" w:line="240" w:lineRule="auto"/>
        <w:jc w:val="both"/>
        <w:outlineLvl w:val="2"/>
        <w:rPr>
          <w:rFonts w:ascii="Times New Roman" w:hAnsi="Times New Roman" w:cs="Times New Roman"/>
          <w:color w:val="000000"/>
          <w:sz w:val="28"/>
          <w:szCs w:val="28"/>
          <w:lang w:val="uk-UA" w:eastAsia="ru-RU"/>
        </w:rPr>
      </w:pPr>
      <w:r>
        <w:rPr>
          <w:rFonts w:ascii="Times New Roman" w:hAnsi="Times New Roman" w:cs="Times New Roman"/>
          <w:color w:val="000000"/>
          <w:sz w:val="28"/>
          <w:szCs w:val="28"/>
          <w:lang w:val="uk-UA" w:eastAsia="ru-RU"/>
        </w:rPr>
        <w:tab/>
      </w:r>
      <w:r w:rsidRPr="007E61C9">
        <w:rPr>
          <w:rFonts w:ascii="Times New Roman" w:hAnsi="Times New Roman" w:cs="Times New Roman"/>
          <w:color w:val="000000"/>
          <w:sz w:val="28"/>
          <w:szCs w:val="28"/>
          <w:lang w:val="uk-UA" w:eastAsia="ru-RU"/>
        </w:rPr>
        <w:t xml:space="preserve">1. Альтернативи визначено з огляду на вимоги Закону України від 03 жовтня 2019 року №157-ІХ «Про оренду державного та комунального майна» та за результатами обговорення проблемних питань представниками Департаменту. </w:t>
      </w:r>
    </w:p>
    <w:tbl>
      <w:tblPr>
        <w:tblW w:w="5004"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4166"/>
        <w:gridCol w:w="5754"/>
      </w:tblGrid>
      <w:tr w:rsidR="00C516C8" w:rsidRPr="003468A0" w14:paraId="30A204BD" w14:textId="77777777" w:rsidTr="008F0B61">
        <w:tc>
          <w:tcPr>
            <w:tcW w:w="2100" w:type="pct"/>
            <w:shd w:val="clear" w:color="auto" w:fill="FFFFFF"/>
            <w:tcMar>
              <w:top w:w="0" w:type="dxa"/>
              <w:left w:w="0" w:type="dxa"/>
              <w:bottom w:w="0" w:type="dxa"/>
              <w:right w:w="0" w:type="dxa"/>
            </w:tcMar>
          </w:tcPr>
          <w:p w14:paraId="3A3A4297" w14:textId="77777777" w:rsidR="00C516C8" w:rsidRPr="00F817B0" w:rsidRDefault="00C516C8" w:rsidP="00E769F8">
            <w:pPr>
              <w:spacing w:after="0" w:line="360" w:lineRule="atLeast"/>
              <w:jc w:val="center"/>
              <w:rPr>
                <w:rFonts w:ascii="Times New Roman" w:hAnsi="Times New Roman" w:cs="Times New Roman"/>
                <w:color w:val="000000"/>
                <w:sz w:val="24"/>
                <w:szCs w:val="24"/>
                <w:lang w:eastAsia="ru-RU"/>
              </w:rPr>
            </w:pPr>
            <w:r w:rsidRPr="00F817B0">
              <w:rPr>
                <w:rFonts w:ascii="Times New Roman" w:hAnsi="Times New Roman" w:cs="Times New Roman"/>
                <w:b/>
                <w:bCs/>
                <w:color w:val="000000"/>
                <w:sz w:val="24"/>
                <w:szCs w:val="24"/>
                <w:lang w:eastAsia="ru-RU"/>
              </w:rPr>
              <w:t>Вид альтернативи</w:t>
            </w:r>
          </w:p>
        </w:tc>
        <w:tc>
          <w:tcPr>
            <w:tcW w:w="2900" w:type="pct"/>
            <w:shd w:val="clear" w:color="auto" w:fill="FFFFFF"/>
            <w:tcMar>
              <w:top w:w="0" w:type="dxa"/>
              <w:left w:w="0" w:type="dxa"/>
              <w:bottom w:w="0" w:type="dxa"/>
              <w:right w:w="0" w:type="dxa"/>
            </w:tcMar>
          </w:tcPr>
          <w:p w14:paraId="681960C3" w14:textId="77777777" w:rsidR="00C516C8" w:rsidRPr="00F817B0" w:rsidRDefault="00C516C8" w:rsidP="00E769F8">
            <w:pPr>
              <w:spacing w:after="0" w:line="360" w:lineRule="atLeast"/>
              <w:jc w:val="center"/>
              <w:rPr>
                <w:rFonts w:ascii="Times New Roman" w:hAnsi="Times New Roman" w:cs="Times New Roman"/>
                <w:color w:val="000000"/>
                <w:sz w:val="24"/>
                <w:szCs w:val="24"/>
                <w:lang w:eastAsia="ru-RU"/>
              </w:rPr>
            </w:pPr>
            <w:r w:rsidRPr="00F817B0">
              <w:rPr>
                <w:rFonts w:ascii="Times New Roman" w:hAnsi="Times New Roman" w:cs="Times New Roman"/>
                <w:b/>
                <w:bCs/>
                <w:color w:val="000000"/>
                <w:sz w:val="24"/>
                <w:szCs w:val="24"/>
                <w:lang w:eastAsia="ru-RU"/>
              </w:rPr>
              <w:t>Опис альтернативи</w:t>
            </w:r>
          </w:p>
        </w:tc>
      </w:tr>
      <w:tr w:rsidR="00C516C8" w:rsidRPr="00BE356D" w14:paraId="375A30AE" w14:textId="77777777" w:rsidTr="008F0B61">
        <w:tc>
          <w:tcPr>
            <w:tcW w:w="2100" w:type="pct"/>
            <w:shd w:val="clear" w:color="auto" w:fill="FFFFFF"/>
            <w:tcMar>
              <w:top w:w="0" w:type="dxa"/>
              <w:left w:w="0" w:type="dxa"/>
              <w:bottom w:w="0" w:type="dxa"/>
              <w:right w:w="0" w:type="dxa"/>
            </w:tcMar>
          </w:tcPr>
          <w:p w14:paraId="6AB97A36" w14:textId="77777777" w:rsidR="00C516C8" w:rsidRPr="00F817B0" w:rsidRDefault="00C516C8" w:rsidP="00E769F8">
            <w:pPr>
              <w:spacing w:after="0" w:line="240" w:lineRule="auto"/>
              <w:rPr>
                <w:rFonts w:ascii="Times New Roman" w:hAnsi="Times New Roman" w:cs="Times New Roman"/>
                <w:color w:val="000000"/>
                <w:sz w:val="24"/>
                <w:szCs w:val="24"/>
                <w:lang w:val="uk-UA" w:eastAsia="ru-RU"/>
              </w:rPr>
            </w:pPr>
            <w:r w:rsidRPr="00F817B0">
              <w:rPr>
                <w:rFonts w:ascii="Times New Roman" w:hAnsi="Times New Roman" w:cs="Times New Roman"/>
                <w:color w:val="000000"/>
                <w:sz w:val="24"/>
                <w:szCs w:val="24"/>
                <w:lang w:val="uk-UA" w:eastAsia="ru-RU"/>
              </w:rPr>
              <w:t xml:space="preserve">Альтернатива 1 </w:t>
            </w:r>
            <w:r w:rsidR="005C5F66" w:rsidRPr="00F817B0">
              <w:rPr>
                <w:rFonts w:ascii="Times New Roman" w:hAnsi="Times New Roman" w:cs="Times New Roman"/>
                <w:color w:val="000000"/>
                <w:sz w:val="24"/>
                <w:szCs w:val="24"/>
                <w:lang w:val="uk-UA" w:eastAsia="ru-RU"/>
              </w:rPr>
              <w:t>:</w:t>
            </w:r>
          </w:p>
          <w:p w14:paraId="529C8FB7" w14:textId="1D57F6FB" w:rsidR="005C5F66" w:rsidRPr="00F817B0" w:rsidRDefault="008F0B61" w:rsidP="00E769F8">
            <w:pPr>
              <w:spacing w:after="0" w:line="240" w:lineRule="auto"/>
              <w:rPr>
                <w:rFonts w:ascii="Times New Roman" w:hAnsi="Times New Roman" w:cs="Times New Roman"/>
                <w:color w:val="000000"/>
                <w:sz w:val="24"/>
                <w:szCs w:val="24"/>
                <w:lang w:val="uk-UA" w:eastAsia="ru-RU"/>
              </w:rPr>
            </w:pPr>
            <w:r w:rsidRPr="00F817B0">
              <w:rPr>
                <w:rFonts w:ascii="Times New Roman" w:hAnsi="Times New Roman" w:cs="Times New Roman"/>
                <w:color w:val="000000"/>
                <w:sz w:val="24"/>
                <w:szCs w:val="24"/>
                <w:lang w:val="uk-UA" w:eastAsia="ru-RU"/>
              </w:rPr>
              <w:t>Не прийняття регуляторного акту</w:t>
            </w:r>
          </w:p>
        </w:tc>
        <w:tc>
          <w:tcPr>
            <w:tcW w:w="2900" w:type="pct"/>
            <w:shd w:val="clear" w:color="auto" w:fill="FFFFFF"/>
            <w:tcMar>
              <w:top w:w="0" w:type="dxa"/>
              <w:left w:w="0" w:type="dxa"/>
              <w:bottom w:w="0" w:type="dxa"/>
              <w:right w:w="0" w:type="dxa"/>
            </w:tcMar>
          </w:tcPr>
          <w:p w14:paraId="173069DE" w14:textId="788F7ED9" w:rsidR="00C516C8" w:rsidRPr="00F817B0" w:rsidRDefault="00C516C8" w:rsidP="00E769F8">
            <w:pPr>
              <w:spacing w:after="0" w:line="240" w:lineRule="auto"/>
              <w:rPr>
                <w:rFonts w:ascii="Times New Roman" w:hAnsi="Times New Roman" w:cs="Times New Roman"/>
                <w:color w:val="000000"/>
                <w:sz w:val="24"/>
                <w:szCs w:val="24"/>
                <w:lang w:val="uk-UA"/>
              </w:rPr>
            </w:pPr>
            <w:r w:rsidRPr="00F817B0">
              <w:rPr>
                <w:rStyle w:val="a5"/>
                <w:spacing w:val="-2"/>
                <w:lang w:val="uk-UA"/>
              </w:rPr>
              <w:t>У разі відмови від введення в дію запропонованого регуляторного акта не буде забезпечено безумовне виконання</w:t>
            </w:r>
            <w:r w:rsidRPr="00F817B0">
              <w:rPr>
                <w:rFonts w:ascii="Times New Roman" w:hAnsi="Times New Roman" w:cs="Times New Roman"/>
                <w:color w:val="000000"/>
                <w:sz w:val="24"/>
                <w:szCs w:val="24"/>
                <w:lang w:val="uk-UA"/>
              </w:rPr>
              <w:t xml:space="preserve"> </w:t>
            </w:r>
            <w:r w:rsidRPr="00F817B0">
              <w:rPr>
                <w:rStyle w:val="a5"/>
                <w:spacing w:val="-2"/>
                <w:lang w:val="uk-UA"/>
              </w:rPr>
              <w:t>вимог чинного законодавства.</w:t>
            </w:r>
            <w:r w:rsidRPr="00F817B0">
              <w:rPr>
                <w:rFonts w:ascii="Times New Roman" w:hAnsi="Times New Roman" w:cs="Times New Roman"/>
                <w:color w:val="000000"/>
                <w:sz w:val="24"/>
                <w:szCs w:val="24"/>
                <w:lang w:val="uk-UA"/>
              </w:rPr>
              <w:t xml:space="preserve"> </w:t>
            </w:r>
          </w:p>
        </w:tc>
      </w:tr>
      <w:tr w:rsidR="00C516C8" w:rsidRPr="00E83FF4" w14:paraId="6911C8AF" w14:textId="77777777" w:rsidTr="008F0B61">
        <w:tc>
          <w:tcPr>
            <w:tcW w:w="2100" w:type="pct"/>
            <w:shd w:val="clear" w:color="auto" w:fill="FFFFFF"/>
            <w:tcMar>
              <w:top w:w="0" w:type="dxa"/>
              <w:left w:w="0" w:type="dxa"/>
              <w:bottom w:w="0" w:type="dxa"/>
              <w:right w:w="0" w:type="dxa"/>
            </w:tcMar>
          </w:tcPr>
          <w:p w14:paraId="3AF5C6C7" w14:textId="77777777" w:rsidR="00C516C8" w:rsidRPr="00F817B0" w:rsidRDefault="00C516C8" w:rsidP="00E769F8">
            <w:pPr>
              <w:spacing w:after="0" w:line="240" w:lineRule="auto"/>
              <w:rPr>
                <w:rFonts w:ascii="Times New Roman" w:hAnsi="Times New Roman" w:cs="Times New Roman"/>
                <w:color w:val="000000"/>
                <w:sz w:val="24"/>
                <w:szCs w:val="24"/>
                <w:lang w:val="uk-UA" w:eastAsia="ru-RU"/>
              </w:rPr>
            </w:pPr>
            <w:r w:rsidRPr="00F817B0">
              <w:rPr>
                <w:rFonts w:ascii="Times New Roman" w:hAnsi="Times New Roman" w:cs="Times New Roman"/>
                <w:color w:val="000000"/>
                <w:sz w:val="24"/>
                <w:szCs w:val="24"/>
                <w:lang w:eastAsia="ru-RU"/>
              </w:rPr>
              <w:t xml:space="preserve">Альтернатива </w:t>
            </w:r>
            <w:r w:rsidRPr="00F817B0">
              <w:rPr>
                <w:rFonts w:ascii="Times New Roman" w:hAnsi="Times New Roman" w:cs="Times New Roman"/>
                <w:color w:val="000000"/>
                <w:sz w:val="24"/>
                <w:szCs w:val="24"/>
                <w:lang w:val="uk-UA" w:eastAsia="ru-RU"/>
              </w:rPr>
              <w:t>2</w:t>
            </w:r>
            <w:r w:rsidRPr="00F817B0">
              <w:rPr>
                <w:rFonts w:ascii="Times New Roman" w:hAnsi="Times New Roman" w:cs="Times New Roman"/>
                <w:color w:val="000000"/>
                <w:sz w:val="24"/>
                <w:szCs w:val="24"/>
                <w:lang w:eastAsia="ru-RU"/>
              </w:rPr>
              <w:t xml:space="preserve"> </w:t>
            </w:r>
            <w:r w:rsidR="002037FA" w:rsidRPr="00F817B0">
              <w:rPr>
                <w:rFonts w:ascii="Times New Roman" w:hAnsi="Times New Roman" w:cs="Times New Roman"/>
                <w:color w:val="000000"/>
                <w:sz w:val="24"/>
                <w:szCs w:val="24"/>
                <w:lang w:val="uk-UA" w:eastAsia="ru-RU"/>
              </w:rPr>
              <w:t>:</w:t>
            </w:r>
          </w:p>
          <w:p w14:paraId="1A0A648C" w14:textId="343D27BA" w:rsidR="002037FA" w:rsidRPr="00F817B0" w:rsidRDefault="002037FA" w:rsidP="00E769F8">
            <w:pPr>
              <w:spacing w:after="0" w:line="240" w:lineRule="auto"/>
              <w:rPr>
                <w:rFonts w:ascii="Times New Roman" w:hAnsi="Times New Roman" w:cs="Times New Roman"/>
                <w:color w:val="000000"/>
                <w:sz w:val="24"/>
                <w:szCs w:val="24"/>
                <w:lang w:val="uk-UA" w:eastAsia="ru-RU"/>
              </w:rPr>
            </w:pPr>
            <w:r w:rsidRPr="00F817B0">
              <w:rPr>
                <w:rFonts w:ascii="Times New Roman" w:hAnsi="Times New Roman" w:cs="Times New Roman"/>
                <w:color w:val="000000"/>
                <w:sz w:val="24"/>
                <w:szCs w:val="24"/>
                <w:lang w:val="uk-UA" w:eastAsia="ru-RU"/>
              </w:rPr>
              <w:t xml:space="preserve">Прийняття регуляторного акту </w:t>
            </w:r>
          </w:p>
        </w:tc>
        <w:tc>
          <w:tcPr>
            <w:tcW w:w="2900" w:type="pct"/>
            <w:shd w:val="clear" w:color="auto" w:fill="FFFFFF"/>
            <w:tcMar>
              <w:top w:w="0" w:type="dxa"/>
              <w:left w:w="0" w:type="dxa"/>
              <w:bottom w:w="0" w:type="dxa"/>
              <w:right w:w="0" w:type="dxa"/>
            </w:tcMar>
          </w:tcPr>
          <w:p w14:paraId="1BC00077" w14:textId="77777777" w:rsidR="00C516C8" w:rsidRPr="00F817B0" w:rsidRDefault="00C516C8" w:rsidP="00E769F8">
            <w:pPr>
              <w:spacing w:after="0" w:line="240" w:lineRule="auto"/>
              <w:rPr>
                <w:rFonts w:ascii="Times New Roman" w:hAnsi="Times New Roman" w:cs="Times New Roman"/>
                <w:color w:val="000000"/>
                <w:sz w:val="24"/>
                <w:szCs w:val="24"/>
                <w:lang w:val="uk-UA" w:eastAsia="ru-RU"/>
              </w:rPr>
            </w:pPr>
            <w:r w:rsidRPr="00F817B0">
              <w:rPr>
                <w:rFonts w:ascii="Times New Roman" w:hAnsi="Times New Roman" w:cs="Times New Roman"/>
                <w:color w:val="000000"/>
                <w:sz w:val="24"/>
                <w:szCs w:val="24"/>
                <w:lang w:val="uk-UA" w:eastAsia="ru-RU"/>
              </w:rPr>
              <w:t>Прийняття регуляторного акту.</w:t>
            </w:r>
          </w:p>
          <w:p w14:paraId="2FDE9226" w14:textId="77777777" w:rsidR="00C516C8" w:rsidRPr="00F817B0" w:rsidRDefault="00C516C8" w:rsidP="00E769F8">
            <w:pPr>
              <w:spacing w:after="0" w:line="240" w:lineRule="auto"/>
              <w:rPr>
                <w:rFonts w:ascii="Times New Roman" w:hAnsi="Times New Roman" w:cs="Times New Roman"/>
                <w:color w:val="000000"/>
                <w:sz w:val="24"/>
                <w:szCs w:val="24"/>
                <w:lang w:val="uk-UA" w:eastAsia="ru-RU"/>
              </w:rPr>
            </w:pPr>
          </w:p>
          <w:p w14:paraId="052EA237" w14:textId="6505AEED" w:rsidR="00C516C8" w:rsidRPr="00F817B0" w:rsidRDefault="00C516C8" w:rsidP="00E769F8">
            <w:pPr>
              <w:spacing w:after="0" w:line="240" w:lineRule="auto"/>
              <w:rPr>
                <w:rFonts w:ascii="Times New Roman" w:hAnsi="Times New Roman" w:cs="Times New Roman"/>
                <w:color w:val="000000"/>
                <w:sz w:val="24"/>
                <w:szCs w:val="24"/>
                <w:lang w:val="uk-UA" w:eastAsia="ru-RU"/>
              </w:rPr>
            </w:pPr>
            <w:r w:rsidRPr="00F817B0">
              <w:rPr>
                <w:rFonts w:ascii="Times New Roman" w:hAnsi="Times New Roman" w:cs="Times New Roman"/>
                <w:color w:val="000000"/>
                <w:sz w:val="24"/>
                <w:szCs w:val="24"/>
                <w:lang w:val="uk-UA" w:eastAsia="ru-RU"/>
              </w:rPr>
              <w:t>Відповідність вимогам Закону України від 03 жовтня 2019 року №157-ІХ «Про оренду державного та комунального майна»</w:t>
            </w:r>
          </w:p>
        </w:tc>
      </w:tr>
    </w:tbl>
    <w:p w14:paraId="6A4CBDF5" w14:textId="77777777" w:rsidR="00C516C8" w:rsidRDefault="00C516C8" w:rsidP="00C516C8">
      <w:pPr>
        <w:shd w:val="clear" w:color="auto" w:fill="FFFFFF"/>
        <w:spacing w:after="0" w:line="360" w:lineRule="atLeast"/>
        <w:jc w:val="both"/>
        <w:rPr>
          <w:rFonts w:ascii="Times New Roman" w:hAnsi="Times New Roman" w:cs="Times New Roman"/>
          <w:color w:val="FF0000"/>
          <w:sz w:val="28"/>
          <w:szCs w:val="28"/>
          <w:lang w:val="uk-UA" w:eastAsia="ru-RU"/>
        </w:rPr>
      </w:pPr>
    </w:p>
    <w:p w14:paraId="1D205EC9" w14:textId="77777777" w:rsidR="00C516C8" w:rsidRPr="000419F1" w:rsidRDefault="00C516C8" w:rsidP="00C516C8">
      <w:pPr>
        <w:shd w:val="clear" w:color="auto" w:fill="FFFFFF"/>
        <w:spacing w:after="0" w:line="360" w:lineRule="atLeast"/>
        <w:jc w:val="both"/>
        <w:rPr>
          <w:rFonts w:ascii="Times New Roman" w:hAnsi="Times New Roman" w:cs="Times New Roman"/>
          <w:sz w:val="28"/>
          <w:szCs w:val="28"/>
          <w:lang w:val="uk-UA" w:eastAsia="ru-RU"/>
        </w:rPr>
      </w:pPr>
      <w:r>
        <w:rPr>
          <w:rFonts w:ascii="Times New Roman" w:hAnsi="Times New Roman" w:cs="Times New Roman"/>
          <w:color w:val="FF0000"/>
          <w:sz w:val="28"/>
          <w:szCs w:val="28"/>
          <w:lang w:val="uk-UA" w:eastAsia="ru-RU"/>
        </w:rPr>
        <w:tab/>
      </w:r>
      <w:r>
        <w:rPr>
          <w:rFonts w:ascii="Times New Roman" w:hAnsi="Times New Roman" w:cs="Times New Roman"/>
          <w:sz w:val="28"/>
          <w:szCs w:val="28"/>
          <w:lang w:val="uk-UA" w:eastAsia="ru-RU"/>
        </w:rPr>
        <w:t>2. Оцінка вибраних альтернативних способів досягнення цілей.</w:t>
      </w:r>
    </w:p>
    <w:p w14:paraId="7DE10561" w14:textId="77777777" w:rsidR="00C516C8" w:rsidRPr="00B57CF9" w:rsidRDefault="00C516C8" w:rsidP="00C516C8">
      <w:pPr>
        <w:shd w:val="clear" w:color="auto" w:fill="FFFFFF"/>
        <w:spacing w:after="0" w:line="360" w:lineRule="atLeast"/>
        <w:jc w:val="both"/>
        <w:rPr>
          <w:rFonts w:ascii="Times New Roman" w:hAnsi="Times New Roman" w:cs="Times New Roman"/>
          <w:color w:val="000000"/>
          <w:sz w:val="28"/>
          <w:szCs w:val="28"/>
          <w:lang w:val="uk-UA" w:eastAsia="ru-RU"/>
        </w:rPr>
      </w:pPr>
    </w:p>
    <w:p w14:paraId="3C985B91" w14:textId="77777777" w:rsidR="00C516C8" w:rsidRPr="00C60750" w:rsidRDefault="00C516C8" w:rsidP="00C516C8">
      <w:pPr>
        <w:shd w:val="clear" w:color="auto" w:fill="FFFFFF"/>
        <w:spacing w:after="0" w:line="360" w:lineRule="atLeast"/>
        <w:jc w:val="both"/>
        <w:rPr>
          <w:rFonts w:ascii="Times New Roman" w:hAnsi="Times New Roman" w:cs="Times New Roman"/>
          <w:i/>
          <w:iCs/>
          <w:color w:val="000000"/>
          <w:sz w:val="28"/>
          <w:szCs w:val="28"/>
          <w:lang w:eastAsia="ru-RU"/>
        </w:rPr>
      </w:pPr>
      <w:r>
        <w:rPr>
          <w:rFonts w:ascii="Times New Roman" w:hAnsi="Times New Roman" w:cs="Times New Roman"/>
          <w:b/>
          <w:bCs/>
          <w:color w:val="000000"/>
          <w:sz w:val="28"/>
          <w:szCs w:val="28"/>
          <w:lang w:val="uk-UA" w:eastAsia="ru-RU"/>
        </w:rPr>
        <w:t xml:space="preserve">                     </w:t>
      </w:r>
      <w:r w:rsidRPr="00C60750">
        <w:rPr>
          <w:rFonts w:ascii="Times New Roman" w:hAnsi="Times New Roman" w:cs="Times New Roman"/>
          <w:b/>
          <w:bCs/>
          <w:i/>
          <w:iCs/>
          <w:color w:val="000000"/>
          <w:sz w:val="28"/>
          <w:szCs w:val="28"/>
          <w:lang w:eastAsia="ru-RU"/>
        </w:rPr>
        <w:t>Оцінка впливу на сферу інтересів держави</w:t>
      </w:r>
    </w:p>
    <w:tbl>
      <w:tblPr>
        <w:tblW w:w="5029" w:type="pct"/>
        <w:tblInd w:w="-7" w:type="dxa"/>
        <w:tblBorders>
          <w:top w:val="single" w:sz="6" w:space="0" w:color="989898"/>
          <w:left w:val="single" w:sz="6" w:space="0" w:color="989898"/>
          <w:bottom w:val="single" w:sz="6" w:space="0" w:color="989898"/>
          <w:right w:val="single" w:sz="6" w:space="0" w:color="989898"/>
        </w:tblBorders>
        <w:tblCellMar>
          <w:top w:w="15" w:type="dxa"/>
          <w:left w:w="15" w:type="dxa"/>
          <w:bottom w:w="15" w:type="dxa"/>
          <w:right w:w="15" w:type="dxa"/>
        </w:tblCellMar>
        <w:tblLook w:val="00A0" w:firstRow="1" w:lastRow="0" w:firstColumn="1" w:lastColumn="0" w:noHBand="0" w:noVBand="0"/>
      </w:tblPr>
      <w:tblGrid>
        <w:gridCol w:w="1990"/>
        <w:gridCol w:w="3621"/>
        <w:gridCol w:w="4358"/>
      </w:tblGrid>
      <w:tr w:rsidR="00C516C8" w:rsidRPr="00FC6795" w14:paraId="6DBEDAE4" w14:textId="77777777" w:rsidTr="00F817B0">
        <w:tc>
          <w:tcPr>
            <w:tcW w:w="998"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BFD90EF" w14:textId="77777777" w:rsidR="00C516C8" w:rsidRPr="00F817B0" w:rsidRDefault="00C516C8" w:rsidP="00E769F8">
            <w:pPr>
              <w:spacing w:after="0" w:line="360" w:lineRule="atLeast"/>
              <w:jc w:val="center"/>
              <w:rPr>
                <w:rFonts w:ascii="Times New Roman" w:hAnsi="Times New Roman" w:cs="Times New Roman"/>
                <w:color w:val="000000"/>
                <w:sz w:val="24"/>
                <w:szCs w:val="24"/>
                <w:lang w:eastAsia="ru-RU"/>
              </w:rPr>
            </w:pPr>
            <w:r w:rsidRPr="00F817B0">
              <w:rPr>
                <w:rFonts w:ascii="Times New Roman" w:hAnsi="Times New Roman" w:cs="Times New Roman"/>
                <w:b/>
                <w:bCs/>
                <w:color w:val="000000"/>
                <w:sz w:val="24"/>
                <w:szCs w:val="24"/>
                <w:lang w:eastAsia="ru-RU"/>
              </w:rPr>
              <w:t>Вид альтернативи</w:t>
            </w:r>
          </w:p>
        </w:tc>
        <w:tc>
          <w:tcPr>
            <w:tcW w:w="1816"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9ADF0B4" w14:textId="77777777" w:rsidR="00C516C8" w:rsidRPr="00F817B0" w:rsidRDefault="00C516C8" w:rsidP="00E769F8">
            <w:pPr>
              <w:spacing w:after="0" w:line="360" w:lineRule="atLeast"/>
              <w:jc w:val="center"/>
              <w:rPr>
                <w:rFonts w:ascii="Times New Roman" w:hAnsi="Times New Roman" w:cs="Times New Roman"/>
                <w:color w:val="000000"/>
                <w:sz w:val="24"/>
                <w:szCs w:val="24"/>
                <w:lang w:eastAsia="ru-RU"/>
              </w:rPr>
            </w:pPr>
            <w:r w:rsidRPr="00F817B0">
              <w:rPr>
                <w:rFonts w:ascii="Times New Roman" w:hAnsi="Times New Roman" w:cs="Times New Roman"/>
                <w:b/>
                <w:bCs/>
                <w:color w:val="000000"/>
                <w:sz w:val="24"/>
                <w:szCs w:val="24"/>
                <w:lang w:eastAsia="ru-RU"/>
              </w:rPr>
              <w:t>Вигоди</w:t>
            </w:r>
          </w:p>
        </w:tc>
        <w:tc>
          <w:tcPr>
            <w:tcW w:w="2186"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0F7CEA1" w14:textId="77777777" w:rsidR="00C516C8" w:rsidRPr="00F817B0" w:rsidRDefault="00C516C8" w:rsidP="00E769F8">
            <w:pPr>
              <w:spacing w:after="0" w:line="360" w:lineRule="atLeast"/>
              <w:jc w:val="center"/>
              <w:rPr>
                <w:rFonts w:ascii="Times New Roman" w:hAnsi="Times New Roman" w:cs="Times New Roman"/>
                <w:color w:val="000000"/>
                <w:sz w:val="24"/>
                <w:szCs w:val="24"/>
                <w:lang w:eastAsia="ru-RU"/>
              </w:rPr>
            </w:pPr>
            <w:r w:rsidRPr="00F817B0">
              <w:rPr>
                <w:rFonts w:ascii="Times New Roman" w:hAnsi="Times New Roman" w:cs="Times New Roman"/>
                <w:b/>
                <w:bCs/>
                <w:color w:val="000000"/>
                <w:sz w:val="24"/>
                <w:szCs w:val="24"/>
                <w:lang w:eastAsia="ru-RU"/>
              </w:rPr>
              <w:t>Витрати</w:t>
            </w:r>
          </w:p>
        </w:tc>
      </w:tr>
      <w:tr w:rsidR="00C516C8" w:rsidRPr="00F701E6" w14:paraId="696C4D98" w14:textId="77777777" w:rsidTr="00F817B0">
        <w:tc>
          <w:tcPr>
            <w:tcW w:w="998"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3414B24" w14:textId="77777777" w:rsidR="002037FA" w:rsidRPr="00F817B0" w:rsidRDefault="00C516C8" w:rsidP="00E769F8">
            <w:pPr>
              <w:spacing w:after="0" w:line="240" w:lineRule="auto"/>
              <w:rPr>
                <w:rFonts w:ascii="Times New Roman" w:hAnsi="Times New Roman" w:cs="Times New Roman"/>
                <w:color w:val="000000"/>
                <w:sz w:val="24"/>
                <w:szCs w:val="24"/>
                <w:lang w:val="uk-UA" w:eastAsia="ru-RU"/>
              </w:rPr>
            </w:pPr>
            <w:r w:rsidRPr="00F817B0">
              <w:rPr>
                <w:rFonts w:ascii="Times New Roman" w:hAnsi="Times New Roman" w:cs="Times New Roman"/>
                <w:color w:val="000000"/>
                <w:sz w:val="24"/>
                <w:szCs w:val="24"/>
                <w:lang w:eastAsia="ru-RU"/>
              </w:rPr>
              <w:t>Альтернатива 1</w:t>
            </w:r>
            <w:r w:rsidR="002037FA" w:rsidRPr="00F817B0">
              <w:rPr>
                <w:rFonts w:ascii="Times New Roman" w:hAnsi="Times New Roman" w:cs="Times New Roman"/>
                <w:color w:val="000000"/>
                <w:sz w:val="24"/>
                <w:szCs w:val="24"/>
                <w:lang w:val="uk-UA" w:eastAsia="ru-RU"/>
              </w:rPr>
              <w:t>:</w:t>
            </w:r>
          </w:p>
          <w:p w14:paraId="4DE045F4" w14:textId="616585CB" w:rsidR="00C516C8" w:rsidRPr="00F817B0" w:rsidRDefault="008F0B61" w:rsidP="00E769F8">
            <w:pPr>
              <w:spacing w:after="0" w:line="240" w:lineRule="auto"/>
              <w:rPr>
                <w:rFonts w:ascii="Times New Roman" w:hAnsi="Times New Roman" w:cs="Times New Roman"/>
                <w:color w:val="000000"/>
                <w:sz w:val="24"/>
                <w:szCs w:val="24"/>
                <w:lang w:val="uk-UA" w:eastAsia="ru-RU"/>
              </w:rPr>
            </w:pPr>
            <w:r w:rsidRPr="00F817B0">
              <w:rPr>
                <w:rFonts w:ascii="Times New Roman" w:hAnsi="Times New Roman" w:cs="Times New Roman"/>
                <w:color w:val="000000"/>
                <w:sz w:val="24"/>
                <w:szCs w:val="24"/>
                <w:lang w:val="uk-UA" w:eastAsia="ru-RU"/>
              </w:rPr>
              <w:t>Не прийняття регуляторного акту</w:t>
            </w:r>
          </w:p>
        </w:tc>
        <w:tc>
          <w:tcPr>
            <w:tcW w:w="1816"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FE8757D" w14:textId="77777777" w:rsidR="00C516C8" w:rsidRPr="00F817B0" w:rsidRDefault="00C516C8" w:rsidP="00E769F8">
            <w:pPr>
              <w:spacing w:after="0" w:line="240" w:lineRule="auto"/>
              <w:jc w:val="center"/>
              <w:rPr>
                <w:rFonts w:ascii="Times New Roman" w:hAnsi="Times New Roman" w:cs="Times New Roman"/>
                <w:color w:val="000000"/>
                <w:sz w:val="24"/>
                <w:szCs w:val="24"/>
                <w:lang w:val="uk-UA" w:eastAsia="ru-RU"/>
              </w:rPr>
            </w:pPr>
            <w:r w:rsidRPr="00F817B0">
              <w:rPr>
                <w:rFonts w:ascii="Times New Roman" w:hAnsi="Times New Roman" w:cs="Times New Roman"/>
                <w:color w:val="000000"/>
                <w:sz w:val="24"/>
                <w:szCs w:val="24"/>
                <w:lang w:val="uk-UA" w:eastAsia="ru-RU"/>
              </w:rPr>
              <w:t>відсутні</w:t>
            </w:r>
          </w:p>
        </w:tc>
        <w:tc>
          <w:tcPr>
            <w:tcW w:w="2186"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3EFF9B5" w14:textId="77777777" w:rsidR="00C516C8" w:rsidRPr="00F817B0" w:rsidRDefault="00C516C8" w:rsidP="00E769F8">
            <w:pPr>
              <w:spacing w:after="0" w:line="240" w:lineRule="auto"/>
              <w:rPr>
                <w:rFonts w:ascii="Times New Roman" w:hAnsi="Times New Roman" w:cs="Times New Roman"/>
                <w:color w:val="000000"/>
                <w:sz w:val="24"/>
                <w:szCs w:val="24"/>
                <w:lang w:val="uk-UA" w:eastAsia="ru-RU"/>
              </w:rPr>
            </w:pPr>
            <w:r w:rsidRPr="00F817B0">
              <w:rPr>
                <w:rFonts w:ascii="Times New Roman" w:hAnsi="Times New Roman" w:cs="Times New Roman"/>
                <w:color w:val="000000"/>
                <w:sz w:val="24"/>
                <w:szCs w:val="24"/>
                <w:lang w:val="uk-UA" w:eastAsia="ru-RU"/>
              </w:rPr>
              <w:t xml:space="preserve">Невідповідність вимогам Закону України від 03 жовтня 2019 року №157-ІХ «Про оренду державного </w:t>
            </w:r>
          </w:p>
          <w:p w14:paraId="284B3832" w14:textId="77777777" w:rsidR="00C516C8" w:rsidRPr="00F817B0" w:rsidRDefault="00C516C8" w:rsidP="00E769F8">
            <w:pPr>
              <w:spacing w:after="0" w:line="240" w:lineRule="auto"/>
              <w:rPr>
                <w:rFonts w:ascii="Times New Roman" w:hAnsi="Times New Roman" w:cs="Times New Roman"/>
                <w:color w:val="000000"/>
                <w:sz w:val="24"/>
                <w:szCs w:val="24"/>
                <w:lang w:val="uk-UA" w:eastAsia="ru-RU"/>
              </w:rPr>
            </w:pPr>
            <w:r w:rsidRPr="00F817B0">
              <w:rPr>
                <w:rFonts w:ascii="Times New Roman" w:hAnsi="Times New Roman" w:cs="Times New Roman"/>
                <w:color w:val="000000"/>
                <w:sz w:val="24"/>
                <w:szCs w:val="24"/>
                <w:lang w:val="uk-UA" w:eastAsia="ru-RU"/>
              </w:rPr>
              <w:t xml:space="preserve">і комунального майна.  </w:t>
            </w:r>
          </w:p>
          <w:p w14:paraId="68B7ACC7" w14:textId="77777777" w:rsidR="00C516C8" w:rsidRPr="00F817B0" w:rsidRDefault="00C516C8" w:rsidP="00E769F8">
            <w:pPr>
              <w:spacing w:after="0" w:line="240" w:lineRule="auto"/>
              <w:rPr>
                <w:rFonts w:ascii="Times New Roman" w:hAnsi="Times New Roman" w:cs="Times New Roman"/>
                <w:color w:val="000000"/>
                <w:sz w:val="24"/>
                <w:szCs w:val="24"/>
                <w:lang w:val="uk-UA" w:eastAsia="ru-RU"/>
              </w:rPr>
            </w:pPr>
            <w:r w:rsidRPr="00F817B0">
              <w:rPr>
                <w:rFonts w:ascii="Times New Roman" w:hAnsi="Times New Roman" w:cs="Times New Roman"/>
                <w:color w:val="000000"/>
                <w:sz w:val="24"/>
                <w:szCs w:val="24"/>
                <w:lang w:val="uk-UA" w:eastAsia="ru-RU"/>
              </w:rPr>
              <w:t>Незабезпечення: контролю схоронності комунального майна; виконання договірних умов; надходжень коштів від оренди до місцевого бюджету; надходжень до місцевого бюджету за штрафними санкціями у разі виявлення порушень.</w:t>
            </w:r>
          </w:p>
        </w:tc>
      </w:tr>
      <w:tr w:rsidR="00C516C8" w:rsidRPr="00FC6795" w14:paraId="23160B78" w14:textId="77777777" w:rsidTr="00F817B0">
        <w:tc>
          <w:tcPr>
            <w:tcW w:w="998"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66B321C" w14:textId="77777777" w:rsidR="002037FA" w:rsidRPr="00F817B0" w:rsidRDefault="00C516C8" w:rsidP="00E769F8">
            <w:pPr>
              <w:spacing w:after="0" w:line="240" w:lineRule="auto"/>
              <w:rPr>
                <w:rFonts w:ascii="Times New Roman" w:hAnsi="Times New Roman" w:cs="Times New Roman"/>
                <w:sz w:val="24"/>
                <w:szCs w:val="24"/>
                <w:lang w:val="uk-UA" w:eastAsia="ru-RU"/>
              </w:rPr>
            </w:pPr>
            <w:r w:rsidRPr="00F817B0">
              <w:rPr>
                <w:rFonts w:ascii="Times New Roman" w:hAnsi="Times New Roman" w:cs="Times New Roman"/>
                <w:sz w:val="24"/>
                <w:szCs w:val="24"/>
                <w:lang w:val="uk-UA" w:eastAsia="ru-RU"/>
              </w:rPr>
              <w:t>Альтернатива 2</w:t>
            </w:r>
            <w:r w:rsidR="002037FA" w:rsidRPr="00F817B0">
              <w:rPr>
                <w:rFonts w:ascii="Times New Roman" w:hAnsi="Times New Roman" w:cs="Times New Roman"/>
                <w:sz w:val="24"/>
                <w:szCs w:val="24"/>
                <w:lang w:val="uk-UA" w:eastAsia="ru-RU"/>
              </w:rPr>
              <w:t>:</w:t>
            </w:r>
          </w:p>
          <w:p w14:paraId="7AE9B15B" w14:textId="5D2E4635" w:rsidR="00C516C8" w:rsidRPr="00F817B0" w:rsidRDefault="002037FA" w:rsidP="00E769F8">
            <w:pPr>
              <w:spacing w:after="0" w:line="240" w:lineRule="auto"/>
              <w:rPr>
                <w:rFonts w:ascii="Times New Roman" w:hAnsi="Times New Roman" w:cs="Times New Roman"/>
                <w:sz w:val="24"/>
                <w:szCs w:val="24"/>
                <w:lang w:val="uk-UA" w:eastAsia="ru-RU"/>
              </w:rPr>
            </w:pPr>
            <w:r w:rsidRPr="00F817B0">
              <w:rPr>
                <w:rFonts w:ascii="Times New Roman" w:hAnsi="Times New Roman" w:cs="Times New Roman"/>
                <w:color w:val="000000"/>
                <w:sz w:val="24"/>
                <w:szCs w:val="24"/>
                <w:lang w:val="uk-UA" w:eastAsia="ru-RU"/>
              </w:rPr>
              <w:lastRenderedPageBreak/>
              <w:t>Прийняття</w:t>
            </w:r>
            <w:r w:rsidR="008F0B61" w:rsidRPr="00F817B0">
              <w:rPr>
                <w:rFonts w:ascii="Times New Roman" w:hAnsi="Times New Roman" w:cs="Times New Roman"/>
                <w:color w:val="000000"/>
                <w:sz w:val="24"/>
                <w:szCs w:val="24"/>
                <w:lang w:val="uk-UA" w:eastAsia="ru-RU"/>
              </w:rPr>
              <w:t xml:space="preserve"> регуляторного акту</w:t>
            </w:r>
          </w:p>
        </w:tc>
        <w:tc>
          <w:tcPr>
            <w:tcW w:w="1816"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245FAE6" w14:textId="2D5BEBAA" w:rsidR="00C516C8" w:rsidRPr="00F817B0" w:rsidRDefault="00C516C8" w:rsidP="00E769F8">
            <w:pPr>
              <w:spacing w:after="0" w:line="240" w:lineRule="auto"/>
              <w:rPr>
                <w:rFonts w:ascii="Times New Roman" w:hAnsi="Times New Roman" w:cs="Times New Roman"/>
                <w:sz w:val="24"/>
                <w:szCs w:val="24"/>
                <w:lang w:val="uk-UA" w:eastAsia="ru-RU"/>
              </w:rPr>
            </w:pPr>
            <w:r w:rsidRPr="00F817B0">
              <w:rPr>
                <w:rFonts w:ascii="Times New Roman" w:hAnsi="Times New Roman" w:cs="Times New Roman"/>
                <w:sz w:val="24"/>
                <w:szCs w:val="24"/>
                <w:lang w:val="uk-UA" w:eastAsia="ru-RU"/>
              </w:rPr>
              <w:lastRenderedPageBreak/>
              <w:t>Викон</w:t>
            </w:r>
            <w:r w:rsidR="002037FA" w:rsidRPr="00F817B0">
              <w:rPr>
                <w:rFonts w:ascii="Times New Roman" w:hAnsi="Times New Roman" w:cs="Times New Roman"/>
                <w:sz w:val="24"/>
                <w:szCs w:val="24"/>
                <w:lang w:val="uk-UA" w:eastAsia="ru-RU"/>
              </w:rPr>
              <w:t>а</w:t>
            </w:r>
            <w:r w:rsidRPr="00F817B0">
              <w:rPr>
                <w:rFonts w:ascii="Times New Roman" w:hAnsi="Times New Roman" w:cs="Times New Roman"/>
                <w:sz w:val="24"/>
                <w:szCs w:val="24"/>
                <w:lang w:val="uk-UA" w:eastAsia="ru-RU"/>
              </w:rPr>
              <w:t xml:space="preserve">ння Закону України від 03 жовтня 2019 року №157-ІХ «Про </w:t>
            </w:r>
            <w:r w:rsidRPr="00F817B0">
              <w:rPr>
                <w:rFonts w:ascii="Times New Roman" w:hAnsi="Times New Roman" w:cs="Times New Roman"/>
                <w:sz w:val="24"/>
                <w:szCs w:val="24"/>
                <w:lang w:val="uk-UA" w:eastAsia="ru-RU"/>
              </w:rPr>
              <w:lastRenderedPageBreak/>
              <w:t>оренду державного і комунального майна».</w:t>
            </w:r>
          </w:p>
          <w:p w14:paraId="01B739BA" w14:textId="77777777" w:rsidR="00C516C8" w:rsidRPr="00F817B0" w:rsidRDefault="00C516C8" w:rsidP="00E769F8">
            <w:pPr>
              <w:spacing w:after="0" w:line="240" w:lineRule="auto"/>
              <w:rPr>
                <w:rFonts w:ascii="Times New Roman" w:hAnsi="Times New Roman" w:cs="Times New Roman"/>
                <w:sz w:val="24"/>
                <w:szCs w:val="24"/>
                <w:lang w:val="uk-UA" w:eastAsia="ru-RU"/>
              </w:rPr>
            </w:pPr>
            <w:r w:rsidRPr="00F817B0">
              <w:rPr>
                <w:rFonts w:ascii="Times New Roman" w:hAnsi="Times New Roman" w:cs="Times New Roman"/>
                <w:sz w:val="24"/>
                <w:szCs w:val="24"/>
                <w:lang w:val="uk-UA" w:eastAsia="ru-RU"/>
              </w:rPr>
              <w:t>Забезпечення: контролю схоронності комунального майна; виконання договірних умов; надходжень коштів від оренди до місцевого бюджету; надходжень до місцевого бюджету за штрафними у разі виявлення порушень.</w:t>
            </w:r>
          </w:p>
        </w:tc>
        <w:tc>
          <w:tcPr>
            <w:tcW w:w="2186"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D2E44E6" w14:textId="77777777" w:rsidR="00C516C8" w:rsidRPr="00F817B0" w:rsidRDefault="00C516C8" w:rsidP="00E769F8">
            <w:pPr>
              <w:spacing w:after="0" w:line="360" w:lineRule="atLeast"/>
              <w:jc w:val="center"/>
              <w:rPr>
                <w:rFonts w:ascii="Times New Roman" w:hAnsi="Times New Roman" w:cs="Times New Roman"/>
                <w:sz w:val="24"/>
                <w:szCs w:val="24"/>
                <w:lang w:val="uk-UA" w:eastAsia="ru-RU"/>
              </w:rPr>
            </w:pPr>
            <w:r w:rsidRPr="00F817B0">
              <w:rPr>
                <w:rFonts w:ascii="Times New Roman" w:hAnsi="Times New Roman" w:cs="Times New Roman"/>
                <w:sz w:val="24"/>
                <w:szCs w:val="24"/>
                <w:lang w:val="uk-UA" w:eastAsia="ru-RU"/>
              </w:rPr>
              <w:lastRenderedPageBreak/>
              <w:t>Відсутні</w:t>
            </w:r>
          </w:p>
        </w:tc>
      </w:tr>
    </w:tbl>
    <w:p w14:paraId="1FC2B1F8" w14:textId="2CAA7B9D" w:rsidR="00C516C8" w:rsidRDefault="00C516C8" w:rsidP="00C516C8">
      <w:pPr>
        <w:shd w:val="clear" w:color="auto" w:fill="FFFFFF"/>
        <w:spacing w:after="0" w:line="360" w:lineRule="atLeast"/>
        <w:jc w:val="both"/>
        <w:rPr>
          <w:rFonts w:ascii="Times New Roman" w:hAnsi="Times New Roman" w:cs="Times New Roman"/>
          <w:b/>
          <w:bCs/>
          <w:color w:val="000000"/>
          <w:sz w:val="28"/>
          <w:szCs w:val="28"/>
          <w:lang w:val="uk-UA" w:eastAsia="ru-RU"/>
        </w:rPr>
      </w:pPr>
    </w:p>
    <w:p w14:paraId="2354FBF2" w14:textId="34E7F91C" w:rsidR="00C17CC6" w:rsidRPr="00C17CC6" w:rsidRDefault="00C17CC6" w:rsidP="00C516C8">
      <w:pPr>
        <w:shd w:val="clear" w:color="auto" w:fill="FFFFFF"/>
        <w:spacing w:after="0" w:line="360" w:lineRule="atLeast"/>
        <w:jc w:val="both"/>
        <w:rPr>
          <w:rFonts w:ascii="Times New Roman" w:hAnsi="Times New Roman" w:cs="Times New Roman"/>
          <w:i/>
          <w:iCs/>
          <w:color w:val="000000"/>
          <w:sz w:val="28"/>
          <w:szCs w:val="28"/>
          <w:lang w:val="uk-UA" w:eastAsia="ru-RU"/>
        </w:rPr>
      </w:pPr>
      <w:r>
        <w:rPr>
          <w:rFonts w:ascii="Times New Roman" w:hAnsi="Times New Roman" w:cs="Times New Roman"/>
          <w:b/>
          <w:bCs/>
          <w:color w:val="000000"/>
          <w:sz w:val="28"/>
          <w:szCs w:val="28"/>
          <w:lang w:val="uk-UA" w:eastAsia="ru-RU"/>
        </w:rPr>
        <w:t xml:space="preserve">                     </w:t>
      </w:r>
      <w:r w:rsidRPr="00C60750">
        <w:rPr>
          <w:rFonts w:ascii="Times New Roman" w:hAnsi="Times New Roman" w:cs="Times New Roman"/>
          <w:b/>
          <w:bCs/>
          <w:i/>
          <w:iCs/>
          <w:color w:val="000000"/>
          <w:sz w:val="28"/>
          <w:szCs w:val="28"/>
          <w:lang w:eastAsia="ru-RU"/>
        </w:rPr>
        <w:t xml:space="preserve">Оцінка впливу на сферу інтересів </w:t>
      </w:r>
      <w:r>
        <w:rPr>
          <w:rFonts w:ascii="Times New Roman" w:hAnsi="Times New Roman" w:cs="Times New Roman"/>
          <w:b/>
          <w:bCs/>
          <w:i/>
          <w:iCs/>
          <w:color w:val="000000"/>
          <w:sz w:val="28"/>
          <w:szCs w:val="28"/>
          <w:lang w:val="uk-UA" w:eastAsia="ru-RU"/>
        </w:rPr>
        <w:t>громадян</w:t>
      </w:r>
    </w:p>
    <w:tbl>
      <w:tblPr>
        <w:tblW w:w="5029" w:type="pct"/>
        <w:tblInd w:w="-7" w:type="dxa"/>
        <w:tblBorders>
          <w:top w:val="single" w:sz="6" w:space="0" w:color="989898"/>
          <w:left w:val="single" w:sz="6" w:space="0" w:color="989898"/>
          <w:bottom w:val="single" w:sz="6" w:space="0" w:color="989898"/>
          <w:right w:val="single" w:sz="6" w:space="0" w:color="989898"/>
        </w:tblBorders>
        <w:tblCellMar>
          <w:top w:w="15" w:type="dxa"/>
          <w:left w:w="15" w:type="dxa"/>
          <w:bottom w:w="15" w:type="dxa"/>
          <w:right w:w="15" w:type="dxa"/>
        </w:tblCellMar>
        <w:tblLook w:val="00A0" w:firstRow="1" w:lastRow="0" w:firstColumn="1" w:lastColumn="0" w:noHBand="0" w:noVBand="0"/>
      </w:tblPr>
      <w:tblGrid>
        <w:gridCol w:w="1990"/>
        <w:gridCol w:w="3621"/>
        <w:gridCol w:w="4358"/>
      </w:tblGrid>
      <w:tr w:rsidR="00C17CC6" w:rsidRPr="00FC6795" w14:paraId="1B4A6456" w14:textId="77777777" w:rsidTr="00B410C4">
        <w:tc>
          <w:tcPr>
            <w:tcW w:w="998"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392350B" w14:textId="77777777" w:rsidR="00C17CC6" w:rsidRPr="00F817B0" w:rsidRDefault="00C17CC6" w:rsidP="00B410C4">
            <w:pPr>
              <w:spacing w:after="0" w:line="360" w:lineRule="atLeast"/>
              <w:jc w:val="center"/>
              <w:rPr>
                <w:rFonts w:ascii="Times New Roman" w:hAnsi="Times New Roman" w:cs="Times New Roman"/>
                <w:color w:val="000000"/>
                <w:sz w:val="24"/>
                <w:szCs w:val="24"/>
                <w:lang w:eastAsia="ru-RU"/>
              </w:rPr>
            </w:pPr>
            <w:r w:rsidRPr="00F817B0">
              <w:rPr>
                <w:rFonts w:ascii="Times New Roman" w:hAnsi="Times New Roman" w:cs="Times New Roman"/>
                <w:b/>
                <w:bCs/>
                <w:color w:val="000000"/>
                <w:sz w:val="24"/>
                <w:szCs w:val="24"/>
                <w:lang w:eastAsia="ru-RU"/>
              </w:rPr>
              <w:t>Вид альтернативи</w:t>
            </w:r>
          </w:p>
        </w:tc>
        <w:tc>
          <w:tcPr>
            <w:tcW w:w="1816"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B099C6C" w14:textId="77777777" w:rsidR="00C17CC6" w:rsidRPr="00F817B0" w:rsidRDefault="00C17CC6" w:rsidP="00B410C4">
            <w:pPr>
              <w:spacing w:after="0" w:line="360" w:lineRule="atLeast"/>
              <w:jc w:val="center"/>
              <w:rPr>
                <w:rFonts w:ascii="Times New Roman" w:hAnsi="Times New Roman" w:cs="Times New Roman"/>
                <w:color w:val="000000"/>
                <w:sz w:val="24"/>
                <w:szCs w:val="24"/>
                <w:lang w:eastAsia="ru-RU"/>
              </w:rPr>
            </w:pPr>
            <w:r w:rsidRPr="00F817B0">
              <w:rPr>
                <w:rFonts w:ascii="Times New Roman" w:hAnsi="Times New Roman" w:cs="Times New Roman"/>
                <w:b/>
                <w:bCs/>
                <w:color w:val="000000"/>
                <w:sz w:val="24"/>
                <w:szCs w:val="24"/>
                <w:lang w:eastAsia="ru-RU"/>
              </w:rPr>
              <w:t>Вигоди</w:t>
            </w:r>
          </w:p>
        </w:tc>
        <w:tc>
          <w:tcPr>
            <w:tcW w:w="2186"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AC2B944" w14:textId="77777777" w:rsidR="00C17CC6" w:rsidRPr="00F817B0" w:rsidRDefault="00C17CC6" w:rsidP="00B410C4">
            <w:pPr>
              <w:spacing w:after="0" w:line="360" w:lineRule="atLeast"/>
              <w:jc w:val="center"/>
              <w:rPr>
                <w:rFonts w:ascii="Times New Roman" w:hAnsi="Times New Roman" w:cs="Times New Roman"/>
                <w:color w:val="000000"/>
                <w:sz w:val="24"/>
                <w:szCs w:val="24"/>
                <w:lang w:eastAsia="ru-RU"/>
              </w:rPr>
            </w:pPr>
            <w:r w:rsidRPr="00F817B0">
              <w:rPr>
                <w:rFonts w:ascii="Times New Roman" w:hAnsi="Times New Roman" w:cs="Times New Roman"/>
                <w:b/>
                <w:bCs/>
                <w:color w:val="000000"/>
                <w:sz w:val="24"/>
                <w:szCs w:val="24"/>
                <w:lang w:eastAsia="ru-RU"/>
              </w:rPr>
              <w:t>Витрати</w:t>
            </w:r>
          </w:p>
        </w:tc>
      </w:tr>
      <w:tr w:rsidR="00C17CC6" w:rsidRPr="00F701E6" w14:paraId="765D725C" w14:textId="77777777" w:rsidTr="00B410C4">
        <w:tc>
          <w:tcPr>
            <w:tcW w:w="998"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FF7E9D2" w14:textId="77777777" w:rsidR="00C17CC6" w:rsidRPr="00F817B0" w:rsidRDefault="00C17CC6" w:rsidP="00B410C4">
            <w:pPr>
              <w:spacing w:after="0" w:line="240" w:lineRule="auto"/>
              <w:rPr>
                <w:rFonts w:ascii="Times New Roman" w:hAnsi="Times New Roman" w:cs="Times New Roman"/>
                <w:color w:val="000000"/>
                <w:sz w:val="24"/>
                <w:szCs w:val="24"/>
                <w:lang w:val="uk-UA" w:eastAsia="ru-RU"/>
              </w:rPr>
            </w:pPr>
            <w:r w:rsidRPr="00F817B0">
              <w:rPr>
                <w:rFonts w:ascii="Times New Roman" w:hAnsi="Times New Roman" w:cs="Times New Roman"/>
                <w:color w:val="000000"/>
                <w:sz w:val="24"/>
                <w:szCs w:val="24"/>
                <w:lang w:eastAsia="ru-RU"/>
              </w:rPr>
              <w:t>Альтернатива 1</w:t>
            </w:r>
            <w:r w:rsidRPr="00F817B0">
              <w:rPr>
                <w:rFonts w:ascii="Times New Roman" w:hAnsi="Times New Roman" w:cs="Times New Roman"/>
                <w:color w:val="000000"/>
                <w:sz w:val="24"/>
                <w:szCs w:val="24"/>
                <w:lang w:val="uk-UA" w:eastAsia="ru-RU"/>
              </w:rPr>
              <w:t>:</w:t>
            </w:r>
          </w:p>
          <w:p w14:paraId="34D1E812" w14:textId="77777777" w:rsidR="00C17CC6" w:rsidRPr="00F817B0" w:rsidRDefault="00C17CC6" w:rsidP="00B410C4">
            <w:pPr>
              <w:spacing w:after="0" w:line="240" w:lineRule="auto"/>
              <w:rPr>
                <w:rFonts w:ascii="Times New Roman" w:hAnsi="Times New Roman" w:cs="Times New Roman"/>
                <w:color w:val="000000"/>
                <w:sz w:val="24"/>
                <w:szCs w:val="24"/>
                <w:lang w:val="uk-UA" w:eastAsia="ru-RU"/>
              </w:rPr>
            </w:pPr>
            <w:r w:rsidRPr="00F817B0">
              <w:rPr>
                <w:rFonts w:ascii="Times New Roman" w:hAnsi="Times New Roman" w:cs="Times New Roman"/>
                <w:color w:val="000000"/>
                <w:sz w:val="24"/>
                <w:szCs w:val="24"/>
                <w:lang w:val="uk-UA" w:eastAsia="ru-RU"/>
              </w:rPr>
              <w:t>Не прийняття регуляторного акту</w:t>
            </w:r>
          </w:p>
        </w:tc>
        <w:tc>
          <w:tcPr>
            <w:tcW w:w="1816"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3C0B8A7" w14:textId="77777777" w:rsidR="00C17CC6" w:rsidRPr="00F817B0" w:rsidRDefault="00C17CC6" w:rsidP="00B410C4">
            <w:pPr>
              <w:spacing w:after="0" w:line="240" w:lineRule="auto"/>
              <w:jc w:val="center"/>
              <w:rPr>
                <w:rFonts w:ascii="Times New Roman" w:hAnsi="Times New Roman" w:cs="Times New Roman"/>
                <w:color w:val="000000"/>
                <w:sz w:val="24"/>
                <w:szCs w:val="24"/>
                <w:lang w:val="uk-UA" w:eastAsia="ru-RU"/>
              </w:rPr>
            </w:pPr>
            <w:r w:rsidRPr="00F817B0">
              <w:rPr>
                <w:rFonts w:ascii="Times New Roman" w:hAnsi="Times New Roman" w:cs="Times New Roman"/>
                <w:color w:val="000000"/>
                <w:sz w:val="24"/>
                <w:szCs w:val="24"/>
                <w:lang w:val="uk-UA" w:eastAsia="ru-RU"/>
              </w:rPr>
              <w:t>відсутні</w:t>
            </w:r>
          </w:p>
        </w:tc>
        <w:tc>
          <w:tcPr>
            <w:tcW w:w="2186"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378CEC3" w14:textId="77777777" w:rsidR="00C17CC6" w:rsidRPr="00F817B0" w:rsidRDefault="00C17CC6" w:rsidP="00B410C4">
            <w:pPr>
              <w:spacing w:after="0" w:line="240" w:lineRule="auto"/>
              <w:rPr>
                <w:rFonts w:ascii="Times New Roman" w:hAnsi="Times New Roman" w:cs="Times New Roman"/>
                <w:color w:val="000000"/>
                <w:sz w:val="24"/>
                <w:szCs w:val="24"/>
                <w:lang w:val="uk-UA" w:eastAsia="ru-RU"/>
              </w:rPr>
            </w:pPr>
            <w:r w:rsidRPr="00F817B0">
              <w:rPr>
                <w:rFonts w:ascii="Times New Roman" w:hAnsi="Times New Roman" w:cs="Times New Roman"/>
                <w:color w:val="000000"/>
                <w:sz w:val="24"/>
                <w:szCs w:val="24"/>
                <w:lang w:val="uk-UA" w:eastAsia="ru-RU"/>
              </w:rPr>
              <w:t xml:space="preserve">Невідповідність вимогам Закону України від 03 жовтня 2019 року №157-ІХ «Про оренду державного </w:t>
            </w:r>
          </w:p>
          <w:p w14:paraId="0CA0DE7E" w14:textId="77777777" w:rsidR="00C17CC6" w:rsidRPr="00F817B0" w:rsidRDefault="00C17CC6" w:rsidP="00B410C4">
            <w:pPr>
              <w:spacing w:after="0" w:line="240" w:lineRule="auto"/>
              <w:rPr>
                <w:rFonts w:ascii="Times New Roman" w:hAnsi="Times New Roman" w:cs="Times New Roman"/>
                <w:color w:val="000000"/>
                <w:sz w:val="24"/>
                <w:szCs w:val="24"/>
                <w:lang w:val="uk-UA" w:eastAsia="ru-RU"/>
              </w:rPr>
            </w:pPr>
            <w:r w:rsidRPr="00F817B0">
              <w:rPr>
                <w:rFonts w:ascii="Times New Roman" w:hAnsi="Times New Roman" w:cs="Times New Roman"/>
                <w:color w:val="000000"/>
                <w:sz w:val="24"/>
                <w:szCs w:val="24"/>
                <w:lang w:val="uk-UA" w:eastAsia="ru-RU"/>
              </w:rPr>
              <w:t xml:space="preserve">і комунального майна.  </w:t>
            </w:r>
          </w:p>
          <w:p w14:paraId="12843E79" w14:textId="77777777" w:rsidR="00C17CC6" w:rsidRPr="00F817B0" w:rsidRDefault="00C17CC6" w:rsidP="00B410C4">
            <w:pPr>
              <w:spacing w:after="0" w:line="240" w:lineRule="auto"/>
              <w:rPr>
                <w:rFonts w:ascii="Times New Roman" w:hAnsi="Times New Roman" w:cs="Times New Roman"/>
                <w:color w:val="000000"/>
                <w:sz w:val="24"/>
                <w:szCs w:val="24"/>
                <w:lang w:val="uk-UA" w:eastAsia="ru-RU"/>
              </w:rPr>
            </w:pPr>
            <w:r w:rsidRPr="00F817B0">
              <w:rPr>
                <w:rFonts w:ascii="Times New Roman" w:hAnsi="Times New Roman" w:cs="Times New Roman"/>
                <w:color w:val="000000"/>
                <w:sz w:val="24"/>
                <w:szCs w:val="24"/>
                <w:lang w:val="uk-UA" w:eastAsia="ru-RU"/>
              </w:rPr>
              <w:t>Незабезпечення: контролю схоронності комунального майна; виконання договірних умов; надходжень коштів від оренди до місцевого бюджету; надходжень до місцевого бюджету за штрафними санкціями у разі виявлення порушень.</w:t>
            </w:r>
          </w:p>
        </w:tc>
      </w:tr>
      <w:tr w:rsidR="00C17CC6" w:rsidRPr="00FC6795" w14:paraId="2C00258E" w14:textId="77777777" w:rsidTr="00B410C4">
        <w:tc>
          <w:tcPr>
            <w:tcW w:w="998"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9F91B6B" w14:textId="77777777" w:rsidR="00C17CC6" w:rsidRPr="00F817B0" w:rsidRDefault="00C17CC6" w:rsidP="00B410C4">
            <w:pPr>
              <w:spacing w:after="0" w:line="240" w:lineRule="auto"/>
              <w:rPr>
                <w:rFonts w:ascii="Times New Roman" w:hAnsi="Times New Roman" w:cs="Times New Roman"/>
                <w:sz w:val="24"/>
                <w:szCs w:val="24"/>
                <w:lang w:val="uk-UA" w:eastAsia="ru-RU"/>
              </w:rPr>
            </w:pPr>
            <w:r w:rsidRPr="00F817B0">
              <w:rPr>
                <w:rFonts w:ascii="Times New Roman" w:hAnsi="Times New Roman" w:cs="Times New Roman"/>
                <w:sz w:val="24"/>
                <w:szCs w:val="24"/>
                <w:lang w:val="uk-UA" w:eastAsia="ru-RU"/>
              </w:rPr>
              <w:t>Альтернатива 2:</w:t>
            </w:r>
          </w:p>
          <w:p w14:paraId="649DDC91" w14:textId="77777777" w:rsidR="00C17CC6" w:rsidRPr="00F817B0" w:rsidRDefault="00C17CC6" w:rsidP="00B410C4">
            <w:pPr>
              <w:spacing w:after="0" w:line="240" w:lineRule="auto"/>
              <w:rPr>
                <w:rFonts w:ascii="Times New Roman" w:hAnsi="Times New Roman" w:cs="Times New Roman"/>
                <w:sz w:val="24"/>
                <w:szCs w:val="24"/>
                <w:lang w:val="uk-UA" w:eastAsia="ru-RU"/>
              </w:rPr>
            </w:pPr>
            <w:r w:rsidRPr="00F817B0">
              <w:rPr>
                <w:rFonts w:ascii="Times New Roman" w:hAnsi="Times New Roman" w:cs="Times New Roman"/>
                <w:color w:val="000000"/>
                <w:sz w:val="24"/>
                <w:szCs w:val="24"/>
                <w:lang w:val="uk-UA" w:eastAsia="ru-RU"/>
              </w:rPr>
              <w:t>Прийняття регуляторного акту</w:t>
            </w:r>
          </w:p>
        </w:tc>
        <w:tc>
          <w:tcPr>
            <w:tcW w:w="1816"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7239AE4" w14:textId="77777777" w:rsidR="00C17CC6" w:rsidRPr="00F817B0" w:rsidRDefault="00C17CC6" w:rsidP="00B410C4">
            <w:pPr>
              <w:spacing w:after="0" w:line="240" w:lineRule="auto"/>
              <w:rPr>
                <w:rFonts w:ascii="Times New Roman" w:hAnsi="Times New Roman" w:cs="Times New Roman"/>
                <w:sz w:val="24"/>
                <w:szCs w:val="24"/>
                <w:lang w:val="uk-UA" w:eastAsia="ru-RU"/>
              </w:rPr>
            </w:pPr>
            <w:r w:rsidRPr="00F817B0">
              <w:rPr>
                <w:rFonts w:ascii="Times New Roman" w:hAnsi="Times New Roman" w:cs="Times New Roman"/>
                <w:sz w:val="24"/>
                <w:szCs w:val="24"/>
                <w:lang w:val="uk-UA" w:eastAsia="ru-RU"/>
              </w:rPr>
              <w:t>Виконання Закону України від 03 жовтня 2019 року №157-ІХ «Про оренду державного і комунального майна».</w:t>
            </w:r>
          </w:p>
          <w:p w14:paraId="4BF9EC1A" w14:textId="77777777" w:rsidR="00C17CC6" w:rsidRPr="00F817B0" w:rsidRDefault="00C17CC6" w:rsidP="00B410C4">
            <w:pPr>
              <w:spacing w:after="0" w:line="240" w:lineRule="auto"/>
              <w:rPr>
                <w:rFonts w:ascii="Times New Roman" w:hAnsi="Times New Roman" w:cs="Times New Roman"/>
                <w:sz w:val="24"/>
                <w:szCs w:val="24"/>
                <w:lang w:val="uk-UA" w:eastAsia="ru-RU"/>
              </w:rPr>
            </w:pPr>
            <w:r w:rsidRPr="00F817B0">
              <w:rPr>
                <w:rFonts w:ascii="Times New Roman" w:hAnsi="Times New Roman" w:cs="Times New Roman"/>
                <w:sz w:val="24"/>
                <w:szCs w:val="24"/>
                <w:lang w:val="uk-UA" w:eastAsia="ru-RU"/>
              </w:rPr>
              <w:t>Забезпечення: контролю схоронності комунального майна; виконання договірних умов; надходжень коштів від оренди до місцевого бюджету; надходжень до місцевого бюджету за штрафними у разі виявлення порушень.</w:t>
            </w:r>
          </w:p>
        </w:tc>
        <w:tc>
          <w:tcPr>
            <w:tcW w:w="2186"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DE38207" w14:textId="77777777" w:rsidR="00C17CC6" w:rsidRPr="00F817B0" w:rsidRDefault="00C17CC6" w:rsidP="00B410C4">
            <w:pPr>
              <w:spacing w:after="0" w:line="360" w:lineRule="atLeast"/>
              <w:jc w:val="center"/>
              <w:rPr>
                <w:rFonts w:ascii="Times New Roman" w:hAnsi="Times New Roman" w:cs="Times New Roman"/>
                <w:sz w:val="24"/>
                <w:szCs w:val="24"/>
                <w:lang w:val="uk-UA" w:eastAsia="ru-RU"/>
              </w:rPr>
            </w:pPr>
            <w:r w:rsidRPr="00F817B0">
              <w:rPr>
                <w:rFonts w:ascii="Times New Roman" w:hAnsi="Times New Roman" w:cs="Times New Roman"/>
                <w:sz w:val="24"/>
                <w:szCs w:val="24"/>
                <w:lang w:val="uk-UA" w:eastAsia="ru-RU"/>
              </w:rPr>
              <w:t>Відсутні</w:t>
            </w:r>
          </w:p>
        </w:tc>
      </w:tr>
    </w:tbl>
    <w:p w14:paraId="034C5CD6" w14:textId="77777777" w:rsidR="00C17CC6" w:rsidRDefault="00C17CC6" w:rsidP="00C516C8">
      <w:pPr>
        <w:shd w:val="clear" w:color="auto" w:fill="FFFFFF"/>
        <w:spacing w:after="0" w:line="360" w:lineRule="atLeast"/>
        <w:jc w:val="both"/>
        <w:rPr>
          <w:rFonts w:ascii="Times New Roman" w:hAnsi="Times New Roman" w:cs="Times New Roman"/>
          <w:b/>
          <w:bCs/>
          <w:color w:val="000000"/>
          <w:sz w:val="28"/>
          <w:szCs w:val="28"/>
          <w:lang w:val="uk-UA" w:eastAsia="ru-RU"/>
        </w:rPr>
      </w:pPr>
    </w:p>
    <w:p w14:paraId="1FEE0553" w14:textId="083A053F" w:rsidR="00C516C8" w:rsidRPr="00C17CC6" w:rsidRDefault="00C516C8" w:rsidP="00C516C8">
      <w:pPr>
        <w:shd w:val="clear" w:color="auto" w:fill="FFFFFF"/>
        <w:spacing w:after="0" w:line="360" w:lineRule="atLeast"/>
        <w:jc w:val="both"/>
        <w:rPr>
          <w:rFonts w:ascii="Times New Roman" w:hAnsi="Times New Roman" w:cs="Times New Roman"/>
          <w:b/>
          <w:bCs/>
          <w:i/>
          <w:iCs/>
          <w:color w:val="000000"/>
          <w:sz w:val="28"/>
          <w:szCs w:val="28"/>
          <w:lang w:eastAsia="ru-RU"/>
        </w:rPr>
      </w:pPr>
      <w:r>
        <w:rPr>
          <w:rFonts w:ascii="Times New Roman" w:hAnsi="Times New Roman" w:cs="Times New Roman"/>
          <w:b/>
          <w:bCs/>
          <w:color w:val="000000"/>
          <w:sz w:val="28"/>
          <w:szCs w:val="28"/>
          <w:lang w:val="uk-UA" w:eastAsia="ru-RU"/>
        </w:rPr>
        <w:t xml:space="preserve">                  </w:t>
      </w:r>
      <w:r w:rsidRPr="004D3ACF">
        <w:rPr>
          <w:rFonts w:ascii="Times New Roman" w:hAnsi="Times New Roman" w:cs="Times New Roman"/>
          <w:b/>
          <w:bCs/>
          <w:i/>
          <w:iCs/>
          <w:color w:val="000000"/>
          <w:sz w:val="28"/>
          <w:szCs w:val="28"/>
          <w:lang w:eastAsia="ru-RU"/>
        </w:rPr>
        <w:t>Оцінка впливу на сферу інтересів</w:t>
      </w:r>
      <w:r>
        <w:rPr>
          <w:rFonts w:ascii="Times New Roman" w:hAnsi="Times New Roman" w:cs="Times New Roman"/>
          <w:b/>
          <w:bCs/>
          <w:i/>
          <w:iCs/>
          <w:color w:val="000000"/>
          <w:sz w:val="28"/>
          <w:szCs w:val="28"/>
          <w:lang w:val="uk-UA" w:eastAsia="ru-RU"/>
        </w:rPr>
        <w:t xml:space="preserve"> суб’єктів господарювання</w:t>
      </w:r>
      <w:r w:rsidRPr="004D3ACF">
        <w:rPr>
          <w:rFonts w:ascii="Times New Roman" w:hAnsi="Times New Roman" w:cs="Times New Roman"/>
          <w:b/>
          <w:bCs/>
          <w:i/>
          <w:iCs/>
          <w:color w:val="000000"/>
          <w:sz w:val="28"/>
          <w:szCs w:val="28"/>
          <w:lang w:eastAsia="ru-RU"/>
        </w:rPr>
        <w:t xml:space="preserve"> </w:t>
      </w:r>
    </w:p>
    <w:p w14:paraId="094EFC80" w14:textId="090392AA" w:rsidR="00C516C8" w:rsidRPr="004371F0" w:rsidRDefault="00C516C8" w:rsidP="00C516C8">
      <w:pPr>
        <w:shd w:val="clear" w:color="auto" w:fill="FFFFFF"/>
        <w:spacing w:after="0" w:line="360" w:lineRule="atLeast"/>
        <w:jc w:val="both"/>
        <w:rPr>
          <w:rFonts w:ascii="Times New Roman" w:hAnsi="Times New Roman" w:cs="Times New Roman"/>
          <w:color w:val="000000"/>
          <w:sz w:val="28"/>
          <w:szCs w:val="28"/>
          <w:lang w:val="uk-UA" w:eastAsia="ru-RU"/>
        </w:rPr>
      </w:pPr>
      <w:r>
        <w:rPr>
          <w:rFonts w:ascii="Times New Roman" w:hAnsi="Times New Roman" w:cs="Times New Roman"/>
          <w:color w:val="000000"/>
          <w:sz w:val="28"/>
          <w:szCs w:val="28"/>
          <w:lang w:eastAsia="ru-RU"/>
        </w:rPr>
        <w:tab/>
      </w:r>
      <w:r>
        <w:rPr>
          <w:rFonts w:ascii="Times New Roman" w:hAnsi="Times New Roman" w:cs="Times New Roman"/>
          <w:color w:val="000000"/>
          <w:sz w:val="28"/>
          <w:szCs w:val="28"/>
          <w:lang w:val="uk-UA" w:eastAsia="ru-RU"/>
        </w:rPr>
        <w:t>Припущено, що кількість суб’єктів господарювання (орендарі комунального майна), що мають виконати вимогу регулювання, становитиме 1</w:t>
      </w:r>
      <w:r w:rsidR="00D6771E">
        <w:rPr>
          <w:rFonts w:ascii="Times New Roman" w:hAnsi="Times New Roman" w:cs="Times New Roman"/>
          <w:color w:val="000000"/>
          <w:sz w:val="28"/>
          <w:szCs w:val="28"/>
          <w:lang w:val="uk-UA" w:eastAsia="ru-RU"/>
        </w:rPr>
        <w:t>49</w:t>
      </w:r>
      <w:r>
        <w:rPr>
          <w:rFonts w:ascii="Times New Roman" w:hAnsi="Times New Roman" w:cs="Times New Roman"/>
          <w:color w:val="000000"/>
          <w:sz w:val="28"/>
          <w:szCs w:val="28"/>
          <w:lang w:val="uk-UA" w:eastAsia="ru-RU"/>
        </w:rPr>
        <w:t>.</w:t>
      </w:r>
    </w:p>
    <w:p w14:paraId="36396895" w14:textId="77777777" w:rsidR="00C516C8" w:rsidRDefault="00C516C8" w:rsidP="00C516C8">
      <w:pPr>
        <w:shd w:val="clear" w:color="auto" w:fill="FFFFFF"/>
        <w:spacing w:after="0" w:line="360" w:lineRule="atLeast"/>
        <w:jc w:val="both"/>
        <w:rPr>
          <w:rFonts w:ascii="Times New Roman" w:hAnsi="Times New Roman" w:cs="Times New Roman"/>
          <w:b/>
          <w:bCs/>
          <w:color w:val="000000"/>
          <w:sz w:val="28"/>
          <w:szCs w:val="28"/>
          <w:lang w:val="uk-UA"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1205"/>
        <w:gridCol w:w="1205"/>
        <w:gridCol w:w="1275"/>
        <w:gridCol w:w="1276"/>
        <w:gridCol w:w="2410"/>
      </w:tblGrid>
      <w:tr w:rsidR="002037FA" w:rsidRPr="007A0C6D" w14:paraId="702DB673" w14:textId="77777777" w:rsidTr="00E769F8">
        <w:tc>
          <w:tcPr>
            <w:tcW w:w="2552" w:type="dxa"/>
            <w:tcBorders>
              <w:top w:val="single" w:sz="4" w:space="0" w:color="auto"/>
              <w:left w:val="single" w:sz="4" w:space="0" w:color="auto"/>
              <w:bottom w:val="single" w:sz="4" w:space="0" w:color="auto"/>
              <w:right w:val="single" w:sz="4" w:space="0" w:color="auto"/>
            </w:tcBorders>
          </w:tcPr>
          <w:p w14:paraId="536DEACE" w14:textId="77777777" w:rsidR="002037FA" w:rsidRPr="00F817B0" w:rsidRDefault="002037FA" w:rsidP="00E769F8">
            <w:pPr>
              <w:tabs>
                <w:tab w:val="center" w:pos="4153"/>
                <w:tab w:val="right" w:pos="8306"/>
              </w:tabs>
              <w:spacing w:after="0"/>
              <w:jc w:val="center"/>
              <w:rPr>
                <w:rFonts w:ascii="Times New Roman" w:hAnsi="Times New Roman"/>
                <w:b/>
                <w:bCs/>
                <w:color w:val="000000"/>
                <w:sz w:val="24"/>
                <w:szCs w:val="24"/>
                <w:lang w:val="uk-UA"/>
              </w:rPr>
            </w:pPr>
            <w:r w:rsidRPr="00F817B0">
              <w:rPr>
                <w:rFonts w:ascii="Times New Roman" w:hAnsi="Times New Roman"/>
                <w:b/>
                <w:bCs/>
                <w:color w:val="000000"/>
                <w:sz w:val="24"/>
                <w:szCs w:val="24"/>
                <w:lang w:val="uk-UA"/>
              </w:rPr>
              <w:t>Показник</w:t>
            </w:r>
          </w:p>
        </w:tc>
        <w:tc>
          <w:tcPr>
            <w:tcW w:w="1205" w:type="dxa"/>
            <w:tcBorders>
              <w:top w:val="single" w:sz="4" w:space="0" w:color="auto"/>
              <w:left w:val="single" w:sz="4" w:space="0" w:color="auto"/>
              <w:bottom w:val="single" w:sz="4" w:space="0" w:color="auto"/>
              <w:right w:val="single" w:sz="4" w:space="0" w:color="auto"/>
            </w:tcBorders>
          </w:tcPr>
          <w:p w14:paraId="08BDF68E" w14:textId="77777777" w:rsidR="002037FA" w:rsidRPr="00F817B0" w:rsidRDefault="002037FA" w:rsidP="00E769F8">
            <w:pPr>
              <w:tabs>
                <w:tab w:val="center" w:pos="4153"/>
                <w:tab w:val="right" w:pos="8306"/>
              </w:tabs>
              <w:spacing w:after="0"/>
              <w:jc w:val="center"/>
              <w:rPr>
                <w:rFonts w:ascii="Times New Roman" w:hAnsi="Times New Roman"/>
                <w:b/>
                <w:bCs/>
                <w:color w:val="000000"/>
                <w:sz w:val="24"/>
                <w:szCs w:val="24"/>
                <w:lang w:val="uk-UA"/>
              </w:rPr>
            </w:pPr>
            <w:r w:rsidRPr="00F817B0">
              <w:rPr>
                <w:rFonts w:ascii="Times New Roman" w:hAnsi="Times New Roman"/>
                <w:b/>
                <w:bCs/>
                <w:color w:val="000000"/>
                <w:sz w:val="24"/>
                <w:szCs w:val="24"/>
                <w:lang w:val="uk-UA"/>
              </w:rPr>
              <w:t xml:space="preserve">Великі </w:t>
            </w:r>
          </w:p>
        </w:tc>
        <w:tc>
          <w:tcPr>
            <w:tcW w:w="1205" w:type="dxa"/>
            <w:tcBorders>
              <w:top w:val="single" w:sz="4" w:space="0" w:color="auto"/>
              <w:left w:val="single" w:sz="4" w:space="0" w:color="auto"/>
              <w:bottom w:val="single" w:sz="4" w:space="0" w:color="auto"/>
              <w:right w:val="single" w:sz="4" w:space="0" w:color="auto"/>
            </w:tcBorders>
          </w:tcPr>
          <w:p w14:paraId="32CF22E3" w14:textId="0FF6C3B0" w:rsidR="002037FA" w:rsidRPr="00F817B0" w:rsidRDefault="002037FA" w:rsidP="00E769F8">
            <w:pPr>
              <w:tabs>
                <w:tab w:val="center" w:pos="4153"/>
                <w:tab w:val="right" w:pos="8306"/>
              </w:tabs>
              <w:spacing w:after="0"/>
              <w:jc w:val="center"/>
              <w:rPr>
                <w:rFonts w:ascii="Times New Roman" w:hAnsi="Times New Roman"/>
                <w:b/>
                <w:bCs/>
                <w:color w:val="000000"/>
                <w:sz w:val="24"/>
                <w:szCs w:val="24"/>
                <w:lang w:val="uk-UA"/>
              </w:rPr>
            </w:pPr>
            <w:r w:rsidRPr="00F817B0">
              <w:rPr>
                <w:rFonts w:ascii="Times New Roman" w:hAnsi="Times New Roman"/>
                <w:b/>
                <w:bCs/>
                <w:color w:val="000000"/>
                <w:sz w:val="24"/>
                <w:szCs w:val="24"/>
                <w:lang w:val="uk-UA"/>
              </w:rPr>
              <w:t>Середні</w:t>
            </w:r>
          </w:p>
        </w:tc>
        <w:tc>
          <w:tcPr>
            <w:tcW w:w="1275" w:type="dxa"/>
            <w:tcBorders>
              <w:top w:val="single" w:sz="4" w:space="0" w:color="auto"/>
              <w:left w:val="single" w:sz="4" w:space="0" w:color="auto"/>
              <w:bottom w:val="single" w:sz="4" w:space="0" w:color="auto"/>
              <w:right w:val="single" w:sz="4" w:space="0" w:color="auto"/>
            </w:tcBorders>
          </w:tcPr>
          <w:p w14:paraId="0E418E59" w14:textId="77777777" w:rsidR="002037FA" w:rsidRPr="00F817B0" w:rsidRDefault="002037FA" w:rsidP="00E769F8">
            <w:pPr>
              <w:tabs>
                <w:tab w:val="center" w:pos="4153"/>
                <w:tab w:val="right" w:pos="8306"/>
              </w:tabs>
              <w:spacing w:after="0"/>
              <w:jc w:val="center"/>
              <w:rPr>
                <w:rFonts w:ascii="Times New Roman" w:hAnsi="Times New Roman"/>
                <w:b/>
                <w:bCs/>
                <w:color w:val="000000"/>
                <w:sz w:val="24"/>
                <w:szCs w:val="24"/>
                <w:lang w:val="uk-UA"/>
              </w:rPr>
            </w:pPr>
            <w:r w:rsidRPr="00F817B0">
              <w:rPr>
                <w:rFonts w:ascii="Times New Roman" w:hAnsi="Times New Roman"/>
                <w:b/>
                <w:bCs/>
                <w:color w:val="000000"/>
                <w:sz w:val="24"/>
                <w:szCs w:val="24"/>
                <w:lang w:val="uk-UA"/>
              </w:rPr>
              <w:t xml:space="preserve">Малі </w:t>
            </w:r>
          </w:p>
        </w:tc>
        <w:tc>
          <w:tcPr>
            <w:tcW w:w="1276" w:type="dxa"/>
            <w:tcBorders>
              <w:top w:val="single" w:sz="4" w:space="0" w:color="auto"/>
              <w:left w:val="single" w:sz="4" w:space="0" w:color="auto"/>
              <w:bottom w:val="single" w:sz="4" w:space="0" w:color="auto"/>
              <w:right w:val="single" w:sz="4" w:space="0" w:color="auto"/>
            </w:tcBorders>
          </w:tcPr>
          <w:p w14:paraId="1A738C30" w14:textId="73513A96" w:rsidR="002037FA" w:rsidRPr="00F817B0" w:rsidRDefault="002037FA" w:rsidP="00E769F8">
            <w:pPr>
              <w:tabs>
                <w:tab w:val="center" w:pos="4153"/>
                <w:tab w:val="right" w:pos="8306"/>
              </w:tabs>
              <w:spacing w:after="0"/>
              <w:jc w:val="center"/>
              <w:rPr>
                <w:rFonts w:ascii="Times New Roman" w:hAnsi="Times New Roman"/>
                <w:b/>
                <w:bCs/>
                <w:color w:val="000000"/>
                <w:sz w:val="24"/>
                <w:szCs w:val="24"/>
                <w:lang w:val="uk-UA"/>
              </w:rPr>
            </w:pPr>
            <w:r w:rsidRPr="00F817B0">
              <w:rPr>
                <w:rFonts w:ascii="Times New Roman" w:hAnsi="Times New Roman"/>
                <w:b/>
                <w:bCs/>
                <w:color w:val="000000"/>
                <w:sz w:val="24"/>
                <w:szCs w:val="24"/>
                <w:lang w:val="uk-UA"/>
              </w:rPr>
              <w:t>Мікро</w:t>
            </w:r>
          </w:p>
        </w:tc>
        <w:tc>
          <w:tcPr>
            <w:tcW w:w="2410" w:type="dxa"/>
            <w:tcBorders>
              <w:top w:val="single" w:sz="4" w:space="0" w:color="auto"/>
              <w:left w:val="single" w:sz="4" w:space="0" w:color="auto"/>
              <w:bottom w:val="single" w:sz="4" w:space="0" w:color="auto"/>
              <w:right w:val="single" w:sz="4" w:space="0" w:color="auto"/>
            </w:tcBorders>
          </w:tcPr>
          <w:p w14:paraId="5DD5DA8A" w14:textId="77777777" w:rsidR="002037FA" w:rsidRPr="00F817B0" w:rsidRDefault="002037FA" w:rsidP="00E769F8">
            <w:pPr>
              <w:tabs>
                <w:tab w:val="center" w:pos="4153"/>
                <w:tab w:val="right" w:pos="8306"/>
              </w:tabs>
              <w:spacing w:after="0"/>
              <w:jc w:val="center"/>
              <w:rPr>
                <w:rFonts w:ascii="Times New Roman" w:hAnsi="Times New Roman"/>
                <w:b/>
                <w:bCs/>
                <w:color w:val="000000"/>
                <w:sz w:val="24"/>
                <w:szCs w:val="24"/>
                <w:lang w:val="uk-UA"/>
              </w:rPr>
            </w:pPr>
            <w:r w:rsidRPr="00F817B0">
              <w:rPr>
                <w:rFonts w:ascii="Times New Roman" w:hAnsi="Times New Roman"/>
                <w:b/>
                <w:bCs/>
                <w:color w:val="000000"/>
                <w:sz w:val="24"/>
                <w:szCs w:val="24"/>
                <w:lang w:val="uk-UA"/>
              </w:rPr>
              <w:t>Разом</w:t>
            </w:r>
          </w:p>
        </w:tc>
      </w:tr>
      <w:tr w:rsidR="002037FA" w:rsidRPr="007A0C6D" w14:paraId="25080420" w14:textId="77777777" w:rsidTr="00E769F8">
        <w:trPr>
          <w:trHeight w:val="1397"/>
        </w:trPr>
        <w:tc>
          <w:tcPr>
            <w:tcW w:w="2552" w:type="dxa"/>
            <w:tcBorders>
              <w:top w:val="single" w:sz="4" w:space="0" w:color="auto"/>
              <w:left w:val="single" w:sz="4" w:space="0" w:color="auto"/>
              <w:bottom w:val="single" w:sz="4" w:space="0" w:color="auto"/>
              <w:right w:val="single" w:sz="4" w:space="0" w:color="auto"/>
            </w:tcBorders>
          </w:tcPr>
          <w:p w14:paraId="24BD3D36" w14:textId="77777777" w:rsidR="002037FA" w:rsidRPr="00F817B0" w:rsidRDefault="002037FA" w:rsidP="00E769F8">
            <w:pPr>
              <w:tabs>
                <w:tab w:val="center" w:pos="4153"/>
                <w:tab w:val="right" w:pos="8306"/>
              </w:tabs>
              <w:spacing w:after="0" w:line="240" w:lineRule="auto"/>
              <w:rPr>
                <w:rFonts w:ascii="Times New Roman" w:hAnsi="Times New Roman"/>
                <w:color w:val="000000"/>
                <w:sz w:val="24"/>
                <w:szCs w:val="24"/>
                <w:lang w:val="uk-UA"/>
              </w:rPr>
            </w:pPr>
            <w:r w:rsidRPr="00F817B0">
              <w:rPr>
                <w:rFonts w:ascii="Times New Roman" w:hAnsi="Times New Roman"/>
                <w:color w:val="000000"/>
                <w:sz w:val="24"/>
                <w:szCs w:val="24"/>
                <w:lang w:val="uk-UA"/>
              </w:rPr>
              <w:t>Кількість суб'єктів господарювання, що підпадають під дію регулювання</w:t>
            </w:r>
          </w:p>
        </w:tc>
        <w:tc>
          <w:tcPr>
            <w:tcW w:w="1205" w:type="dxa"/>
            <w:tcBorders>
              <w:top w:val="single" w:sz="4" w:space="0" w:color="auto"/>
              <w:left w:val="single" w:sz="4" w:space="0" w:color="auto"/>
              <w:right w:val="single" w:sz="4" w:space="0" w:color="auto"/>
            </w:tcBorders>
          </w:tcPr>
          <w:p w14:paraId="62676303" w14:textId="77777777" w:rsidR="002037FA" w:rsidRPr="00F817B0" w:rsidRDefault="002037FA" w:rsidP="00E769F8">
            <w:pPr>
              <w:tabs>
                <w:tab w:val="center" w:pos="4153"/>
                <w:tab w:val="right" w:pos="8306"/>
              </w:tabs>
              <w:spacing w:after="0"/>
              <w:jc w:val="center"/>
              <w:rPr>
                <w:rFonts w:ascii="Times New Roman" w:hAnsi="Times New Roman"/>
                <w:color w:val="000000"/>
                <w:sz w:val="24"/>
                <w:szCs w:val="24"/>
                <w:lang w:val="uk-UA"/>
              </w:rPr>
            </w:pPr>
            <w:r w:rsidRPr="00F817B0">
              <w:rPr>
                <w:rFonts w:ascii="Times New Roman" w:hAnsi="Times New Roman"/>
                <w:color w:val="000000"/>
                <w:sz w:val="24"/>
                <w:szCs w:val="24"/>
                <w:lang w:val="uk-UA"/>
              </w:rPr>
              <w:t>-</w:t>
            </w:r>
          </w:p>
        </w:tc>
        <w:tc>
          <w:tcPr>
            <w:tcW w:w="1205" w:type="dxa"/>
            <w:tcBorders>
              <w:top w:val="single" w:sz="4" w:space="0" w:color="auto"/>
              <w:left w:val="single" w:sz="4" w:space="0" w:color="auto"/>
              <w:right w:val="single" w:sz="4" w:space="0" w:color="auto"/>
            </w:tcBorders>
          </w:tcPr>
          <w:p w14:paraId="0AE1F598" w14:textId="323F4B05" w:rsidR="002037FA" w:rsidRPr="00F817B0" w:rsidRDefault="002037FA" w:rsidP="00E769F8">
            <w:pPr>
              <w:tabs>
                <w:tab w:val="center" w:pos="4153"/>
                <w:tab w:val="right" w:pos="8306"/>
              </w:tabs>
              <w:spacing w:after="0"/>
              <w:jc w:val="center"/>
              <w:rPr>
                <w:rFonts w:ascii="Times New Roman" w:hAnsi="Times New Roman"/>
                <w:color w:val="000000"/>
                <w:sz w:val="24"/>
                <w:szCs w:val="24"/>
                <w:lang w:val="uk-UA"/>
              </w:rPr>
            </w:pPr>
            <w:r w:rsidRPr="00F817B0">
              <w:rPr>
                <w:rFonts w:ascii="Times New Roman" w:hAnsi="Times New Roman"/>
                <w:color w:val="000000"/>
                <w:sz w:val="24"/>
                <w:szCs w:val="24"/>
                <w:lang w:val="uk-UA"/>
              </w:rPr>
              <w:t>-</w:t>
            </w:r>
          </w:p>
        </w:tc>
        <w:tc>
          <w:tcPr>
            <w:tcW w:w="1275" w:type="dxa"/>
            <w:tcBorders>
              <w:top w:val="single" w:sz="4" w:space="0" w:color="auto"/>
              <w:left w:val="single" w:sz="4" w:space="0" w:color="auto"/>
              <w:right w:val="single" w:sz="4" w:space="0" w:color="auto"/>
            </w:tcBorders>
          </w:tcPr>
          <w:p w14:paraId="1F332BEF" w14:textId="16E1B892" w:rsidR="002037FA" w:rsidRPr="00F817B0" w:rsidRDefault="002037FA" w:rsidP="00E769F8">
            <w:pPr>
              <w:tabs>
                <w:tab w:val="center" w:pos="4153"/>
                <w:tab w:val="right" w:pos="8306"/>
              </w:tabs>
              <w:spacing w:after="0"/>
              <w:jc w:val="center"/>
              <w:rPr>
                <w:rFonts w:ascii="Times New Roman" w:hAnsi="Times New Roman"/>
                <w:color w:val="000000"/>
                <w:sz w:val="24"/>
                <w:szCs w:val="24"/>
                <w:lang w:val="uk-UA"/>
              </w:rPr>
            </w:pPr>
            <w:r w:rsidRPr="00F817B0">
              <w:rPr>
                <w:rFonts w:ascii="Times New Roman" w:hAnsi="Times New Roman"/>
                <w:color w:val="000000"/>
                <w:sz w:val="24"/>
                <w:szCs w:val="24"/>
                <w:lang w:val="uk-UA"/>
              </w:rPr>
              <w:t>1</w:t>
            </w:r>
          </w:p>
        </w:tc>
        <w:tc>
          <w:tcPr>
            <w:tcW w:w="1276" w:type="dxa"/>
            <w:tcBorders>
              <w:top w:val="single" w:sz="4" w:space="0" w:color="auto"/>
              <w:left w:val="single" w:sz="4" w:space="0" w:color="auto"/>
              <w:right w:val="single" w:sz="4" w:space="0" w:color="auto"/>
            </w:tcBorders>
          </w:tcPr>
          <w:p w14:paraId="19978BCF" w14:textId="3005F65E" w:rsidR="002037FA" w:rsidRPr="00F817B0" w:rsidRDefault="00992516" w:rsidP="00E769F8">
            <w:pPr>
              <w:tabs>
                <w:tab w:val="center" w:pos="4153"/>
                <w:tab w:val="right" w:pos="8306"/>
              </w:tabs>
              <w:spacing w:after="0"/>
              <w:jc w:val="center"/>
              <w:rPr>
                <w:rFonts w:ascii="Times New Roman" w:hAnsi="Times New Roman"/>
                <w:color w:val="000000"/>
                <w:sz w:val="24"/>
                <w:szCs w:val="24"/>
                <w:lang w:val="uk-UA"/>
              </w:rPr>
            </w:pPr>
            <w:r w:rsidRPr="00F817B0">
              <w:rPr>
                <w:rFonts w:ascii="Times New Roman" w:hAnsi="Times New Roman"/>
                <w:color w:val="000000"/>
                <w:sz w:val="24"/>
                <w:szCs w:val="24"/>
                <w:lang w:val="uk-UA"/>
              </w:rPr>
              <w:t>148</w:t>
            </w:r>
          </w:p>
        </w:tc>
        <w:tc>
          <w:tcPr>
            <w:tcW w:w="2410" w:type="dxa"/>
            <w:tcBorders>
              <w:top w:val="single" w:sz="4" w:space="0" w:color="auto"/>
              <w:left w:val="single" w:sz="4" w:space="0" w:color="auto"/>
              <w:right w:val="single" w:sz="4" w:space="0" w:color="auto"/>
            </w:tcBorders>
          </w:tcPr>
          <w:p w14:paraId="65DB3187" w14:textId="0AFE0355" w:rsidR="002037FA" w:rsidRPr="00F817B0" w:rsidRDefault="002037FA" w:rsidP="00E769F8">
            <w:pPr>
              <w:tabs>
                <w:tab w:val="center" w:pos="4153"/>
                <w:tab w:val="right" w:pos="8306"/>
              </w:tabs>
              <w:spacing w:after="0"/>
              <w:jc w:val="center"/>
              <w:rPr>
                <w:rFonts w:ascii="Times New Roman" w:hAnsi="Times New Roman"/>
                <w:color w:val="000000"/>
                <w:sz w:val="24"/>
                <w:szCs w:val="24"/>
                <w:lang w:val="uk-UA"/>
              </w:rPr>
            </w:pPr>
            <w:r w:rsidRPr="00F817B0">
              <w:rPr>
                <w:rFonts w:ascii="Times New Roman" w:hAnsi="Times New Roman"/>
                <w:color w:val="000000"/>
                <w:sz w:val="24"/>
                <w:szCs w:val="24"/>
                <w:lang w:val="uk-UA"/>
              </w:rPr>
              <w:t>149</w:t>
            </w:r>
          </w:p>
        </w:tc>
      </w:tr>
      <w:tr w:rsidR="002037FA" w:rsidRPr="007A0C6D" w14:paraId="17B37B7A" w14:textId="77777777" w:rsidTr="00E769F8">
        <w:tc>
          <w:tcPr>
            <w:tcW w:w="2552" w:type="dxa"/>
            <w:tcBorders>
              <w:top w:val="single" w:sz="4" w:space="0" w:color="auto"/>
              <w:left w:val="single" w:sz="4" w:space="0" w:color="auto"/>
              <w:bottom w:val="single" w:sz="4" w:space="0" w:color="auto"/>
              <w:right w:val="single" w:sz="4" w:space="0" w:color="auto"/>
            </w:tcBorders>
          </w:tcPr>
          <w:p w14:paraId="3F9311AC" w14:textId="77777777" w:rsidR="002037FA" w:rsidRPr="00F817B0" w:rsidRDefault="002037FA" w:rsidP="00E769F8">
            <w:pPr>
              <w:tabs>
                <w:tab w:val="center" w:pos="4153"/>
                <w:tab w:val="right" w:pos="8306"/>
              </w:tabs>
              <w:spacing w:after="0" w:line="240" w:lineRule="auto"/>
              <w:rPr>
                <w:rFonts w:ascii="Times New Roman" w:hAnsi="Times New Roman"/>
                <w:b/>
                <w:bCs/>
                <w:color w:val="000000"/>
                <w:sz w:val="24"/>
                <w:szCs w:val="24"/>
                <w:lang w:val="uk-UA"/>
              </w:rPr>
            </w:pPr>
            <w:r w:rsidRPr="00F817B0">
              <w:rPr>
                <w:rFonts w:ascii="Times New Roman" w:hAnsi="Times New Roman"/>
                <w:color w:val="000000"/>
                <w:sz w:val="24"/>
                <w:szCs w:val="24"/>
                <w:lang w:val="uk-UA"/>
              </w:rPr>
              <w:lastRenderedPageBreak/>
              <w:t>Питома вага групи у загальній кількості, відсотків</w:t>
            </w:r>
          </w:p>
        </w:tc>
        <w:tc>
          <w:tcPr>
            <w:tcW w:w="1205" w:type="dxa"/>
            <w:tcBorders>
              <w:top w:val="single" w:sz="4" w:space="0" w:color="auto"/>
              <w:left w:val="single" w:sz="4" w:space="0" w:color="auto"/>
              <w:bottom w:val="single" w:sz="4" w:space="0" w:color="auto"/>
              <w:right w:val="single" w:sz="4" w:space="0" w:color="auto"/>
            </w:tcBorders>
          </w:tcPr>
          <w:p w14:paraId="6D2F5A1E" w14:textId="77777777" w:rsidR="002037FA" w:rsidRPr="00F817B0" w:rsidRDefault="002037FA" w:rsidP="00E769F8">
            <w:pPr>
              <w:tabs>
                <w:tab w:val="center" w:pos="4153"/>
                <w:tab w:val="right" w:pos="8306"/>
              </w:tabs>
              <w:spacing w:after="0"/>
              <w:jc w:val="center"/>
              <w:rPr>
                <w:rFonts w:ascii="Times New Roman" w:hAnsi="Times New Roman"/>
                <w:color w:val="000000"/>
                <w:sz w:val="24"/>
                <w:szCs w:val="24"/>
                <w:lang w:val="uk-UA"/>
              </w:rPr>
            </w:pPr>
            <w:r w:rsidRPr="00F817B0">
              <w:rPr>
                <w:rFonts w:ascii="Times New Roman" w:hAnsi="Times New Roman"/>
                <w:color w:val="000000"/>
                <w:sz w:val="24"/>
                <w:szCs w:val="24"/>
                <w:lang w:val="uk-UA"/>
              </w:rPr>
              <w:t>-</w:t>
            </w:r>
          </w:p>
        </w:tc>
        <w:tc>
          <w:tcPr>
            <w:tcW w:w="1205" w:type="dxa"/>
            <w:tcBorders>
              <w:top w:val="single" w:sz="4" w:space="0" w:color="auto"/>
              <w:left w:val="single" w:sz="4" w:space="0" w:color="auto"/>
              <w:bottom w:val="single" w:sz="4" w:space="0" w:color="auto"/>
              <w:right w:val="single" w:sz="4" w:space="0" w:color="auto"/>
            </w:tcBorders>
          </w:tcPr>
          <w:p w14:paraId="0819C95B" w14:textId="412DD5BC" w:rsidR="002037FA" w:rsidRPr="00F817B0" w:rsidRDefault="002037FA" w:rsidP="00E769F8">
            <w:pPr>
              <w:tabs>
                <w:tab w:val="center" w:pos="4153"/>
                <w:tab w:val="right" w:pos="8306"/>
              </w:tabs>
              <w:spacing w:after="0"/>
              <w:jc w:val="center"/>
              <w:rPr>
                <w:rFonts w:ascii="Times New Roman" w:hAnsi="Times New Roman"/>
                <w:color w:val="000000"/>
                <w:sz w:val="24"/>
                <w:szCs w:val="24"/>
                <w:lang w:val="uk-UA"/>
              </w:rPr>
            </w:pPr>
            <w:r w:rsidRPr="00F817B0">
              <w:rPr>
                <w:rFonts w:ascii="Times New Roman" w:hAnsi="Times New Roman"/>
                <w:color w:val="000000"/>
                <w:sz w:val="24"/>
                <w:szCs w:val="24"/>
                <w:lang w:val="uk-UA"/>
              </w:rPr>
              <w:t>-</w:t>
            </w:r>
          </w:p>
        </w:tc>
        <w:tc>
          <w:tcPr>
            <w:tcW w:w="1275" w:type="dxa"/>
            <w:tcBorders>
              <w:top w:val="single" w:sz="4" w:space="0" w:color="auto"/>
              <w:left w:val="single" w:sz="4" w:space="0" w:color="auto"/>
              <w:bottom w:val="single" w:sz="4" w:space="0" w:color="auto"/>
              <w:right w:val="single" w:sz="4" w:space="0" w:color="auto"/>
            </w:tcBorders>
          </w:tcPr>
          <w:p w14:paraId="3FE0E85F" w14:textId="3032E5B8" w:rsidR="002037FA" w:rsidRPr="00F817B0" w:rsidRDefault="002037FA" w:rsidP="00E769F8">
            <w:pPr>
              <w:tabs>
                <w:tab w:val="center" w:pos="4153"/>
                <w:tab w:val="right" w:pos="8306"/>
              </w:tabs>
              <w:spacing w:after="0"/>
              <w:jc w:val="center"/>
              <w:rPr>
                <w:rFonts w:ascii="Times New Roman" w:hAnsi="Times New Roman"/>
                <w:color w:val="000000"/>
                <w:sz w:val="24"/>
                <w:szCs w:val="24"/>
                <w:lang w:val="uk-UA"/>
              </w:rPr>
            </w:pPr>
            <w:r w:rsidRPr="00F817B0">
              <w:rPr>
                <w:rFonts w:ascii="Times New Roman" w:hAnsi="Times New Roman"/>
                <w:color w:val="000000"/>
                <w:sz w:val="24"/>
                <w:szCs w:val="24"/>
                <w:lang w:val="uk-UA"/>
              </w:rPr>
              <w:t>1</w:t>
            </w:r>
          </w:p>
        </w:tc>
        <w:tc>
          <w:tcPr>
            <w:tcW w:w="1276" w:type="dxa"/>
            <w:tcBorders>
              <w:top w:val="single" w:sz="4" w:space="0" w:color="auto"/>
              <w:left w:val="single" w:sz="4" w:space="0" w:color="auto"/>
              <w:bottom w:val="single" w:sz="4" w:space="0" w:color="auto"/>
              <w:right w:val="single" w:sz="4" w:space="0" w:color="auto"/>
            </w:tcBorders>
          </w:tcPr>
          <w:p w14:paraId="604E61AD" w14:textId="7B9A628E" w:rsidR="002037FA" w:rsidRPr="00F817B0" w:rsidRDefault="00992516" w:rsidP="00E769F8">
            <w:pPr>
              <w:tabs>
                <w:tab w:val="center" w:pos="4153"/>
                <w:tab w:val="right" w:pos="8306"/>
              </w:tabs>
              <w:spacing w:after="0"/>
              <w:jc w:val="center"/>
              <w:rPr>
                <w:rFonts w:ascii="Times New Roman" w:hAnsi="Times New Roman"/>
                <w:color w:val="000000"/>
                <w:sz w:val="24"/>
                <w:szCs w:val="24"/>
                <w:lang w:val="uk-UA"/>
              </w:rPr>
            </w:pPr>
            <w:r w:rsidRPr="00F817B0">
              <w:rPr>
                <w:rFonts w:ascii="Times New Roman" w:hAnsi="Times New Roman"/>
                <w:color w:val="000000"/>
                <w:sz w:val="24"/>
                <w:szCs w:val="24"/>
                <w:lang w:val="uk-UA"/>
              </w:rPr>
              <w:t>99</w:t>
            </w:r>
          </w:p>
        </w:tc>
        <w:tc>
          <w:tcPr>
            <w:tcW w:w="2410" w:type="dxa"/>
            <w:tcBorders>
              <w:top w:val="single" w:sz="4" w:space="0" w:color="auto"/>
              <w:left w:val="single" w:sz="4" w:space="0" w:color="auto"/>
              <w:bottom w:val="single" w:sz="4" w:space="0" w:color="auto"/>
              <w:right w:val="single" w:sz="4" w:space="0" w:color="auto"/>
            </w:tcBorders>
          </w:tcPr>
          <w:p w14:paraId="3A061DD6" w14:textId="77777777" w:rsidR="002037FA" w:rsidRPr="00F817B0" w:rsidRDefault="002037FA" w:rsidP="00E769F8">
            <w:pPr>
              <w:tabs>
                <w:tab w:val="center" w:pos="4153"/>
                <w:tab w:val="right" w:pos="8306"/>
              </w:tabs>
              <w:spacing w:after="0"/>
              <w:jc w:val="center"/>
              <w:rPr>
                <w:rFonts w:ascii="Times New Roman" w:hAnsi="Times New Roman"/>
                <w:color w:val="000000"/>
                <w:sz w:val="24"/>
                <w:szCs w:val="24"/>
                <w:lang w:val="uk-UA"/>
              </w:rPr>
            </w:pPr>
            <w:r w:rsidRPr="00F817B0">
              <w:rPr>
                <w:rFonts w:ascii="Times New Roman" w:hAnsi="Times New Roman"/>
                <w:color w:val="000000"/>
                <w:sz w:val="24"/>
                <w:szCs w:val="24"/>
                <w:lang w:val="uk-UA"/>
              </w:rPr>
              <w:t>100</w:t>
            </w:r>
          </w:p>
        </w:tc>
      </w:tr>
    </w:tbl>
    <w:p w14:paraId="5B94BDE7" w14:textId="77777777" w:rsidR="00C516C8" w:rsidRDefault="00C516C8" w:rsidP="00C516C8">
      <w:pPr>
        <w:shd w:val="clear" w:color="auto" w:fill="FFFFFF"/>
        <w:spacing w:after="0" w:line="360" w:lineRule="atLeast"/>
        <w:jc w:val="both"/>
        <w:rPr>
          <w:rFonts w:ascii="Times New Roman" w:hAnsi="Times New Roman" w:cs="Times New Roman"/>
          <w:b/>
          <w:bCs/>
          <w:color w:val="000000"/>
          <w:sz w:val="28"/>
          <w:szCs w:val="28"/>
          <w:lang w:val="uk-UA" w:eastAsia="ru-RU"/>
        </w:rPr>
      </w:pPr>
    </w:p>
    <w:tbl>
      <w:tblPr>
        <w:tblW w:w="5004"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2560"/>
        <w:gridCol w:w="3537"/>
        <w:gridCol w:w="3823"/>
      </w:tblGrid>
      <w:tr w:rsidR="00C516C8" w:rsidRPr="00802360" w14:paraId="2F225A57" w14:textId="77777777" w:rsidTr="00E769F8">
        <w:tc>
          <w:tcPr>
            <w:tcW w:w="1290" w:type="pct"/>
            <w:shd w:val="clear" w:color="auto" w:fill="FFFFFF"/>
            <w:tcMar>
              <w:top w:w="0" w:type="dxa"/>
              <w:left w:w="0" w:type="dxa"/>
              <w:bottom w:w="0" w:type="dxa"/>
              <w:right w:w="0" w:type="dxa"/>
            </w:tcMar>
          </w:tcPr>
          <w:p w14:paraId="744624CD" w14:textId="77777777" w:rsidR="00C516C8" w:rsidRPr="00F817B0" w:rsidRDefault="00C516C8" w:rsidP="00E769F8">
            <w:pPr>
              <w:spacing w:after="0" w:line="360" w:lineRule="atLeast"/>
              <w:jc w:val="center"/>
              <w:rPr>
                <w:rFonts w:ascii="Times New Roman" w:hAnsi="Times New Roman" w:cs="Times New Roman"/>
                <w:b/>
                <w:bCs/>
                <w:color w:val="000000"/>
                <w:sz w:val="28"/>
                <w:szCs w:val="28"/>
                <w:lang w:eastAsia="ru-RU"/>
              </w:rPr>
            </w:pPr>
            <w:r w:rsidRPr="00F817B0">
              <w:rPr>
                <w:rFonts w:ascii="Times New Roman" w:hAnsi="Times New Roman" w:cs="Times New Roman"/>
                <w:b/>
                <w:bCs/>
                <w:color w:val="000000"/>
                <w:sz w:val="28"/>
                <w:szCs w:val="28"/>
                <w:lang w:eastAsia="ru-RU"/>
              </w:rPr>
              <w:t>Вид альтернативи</w:t>
            </w:r>
          </w:p>
        </w:tc>
        <w:tc>
          <w:tcPr>
            <w:tcW w:w="1783" w:type="pct"/>
            <w:shd w:val="clear" w:color="auto" w:fill="FFFFFF"/>
            <w:tcMar>
              <w:top w:w="0" w:type="dxa"/>
              <w:left w:w="0" w:type="dxa"/>
              <w:bottom w:w="0" w:type="dxa"/>
              <w:right w:w="0" w:type="dxa"/>
            </w:tcMar>
          </w:tcPr>
          <w:p w14:paraId="41FEBD2A" w14:textId="77777777" w:rsidR="00C516C8" w:rsidRPr="00F817B0" w:rsidRDefault="00C516C8" w:rsidP="00E769F8">
            <w:pPr>
              <w:spacing w:after="0" w:line="360" w:lineRule="atLeast"/>
              <w:jc w:val="center"/>
              <w:rPr>
                <w:rFonts w:ascii="Times New Roman" w:hAnsi="Times New Roman" w:cs="Times New Roman"/>
                <w:b/>
                <w:bCs/>
                <w:color w:val="000000"/>
                <w:sz w:val="28"/>
                <w:szCs w:val="28"/>
                <w:lang w:eastAsia="ru-RU"/>
              </w:rPr>
            </w:pPr>
            <w:r w:rsidRPr="00F817B0">
              <w:rPr>
                <w:rFonts w:ascii="Times New Roman" w:hAnsi="Times New Roman" w:cs="Times New Roman"/>
                <w:b/>
                <w:bCs/>
                <w:color w:val="000000"/>
                <w:sz w:val="28"/>
                <w:szCs w:val="28"/>
                <w:lang w:eastAsia="ru-RU"/>
              </w:rPr>
              <w:t>Вигоди</w:t>
            </w:r>
          </w:p>
        </w:tc>
        <w:tc>
          <w:tcPr>
            <w:tcW w:w="1927" w:type="pct"/>
            <w:shd w:val="clear" w:color="auto" w:fill="FFFFFF"/>
            <w:tcMar>
              <w:top w:w="0" w:type="dxa"/>
              <w:left w:w="0" w:type="dxa"/>
              <w:bottom w:w="0" w:type="dxa"/>
              <w:right w:w="0" w:type="dxa"/>
            </w:tcMar>
          </w:tcPr>
          <w:p w14:paraId="64ABD54A" w14:textId="77777777" w:rsidR="00C516C8" w:rsidRPr="00F817B0" w:rsidRDefault="00C516C8" w:rsidP="00E769F8">
            <w:pPr>
              <w:spacing w:after="0" w:line="360" w:lineRule="atLeast"/>
              <w:jc w:val="center"/>
              <w:rPr>
                <w:rFonts w:ascii="Times New Roman" w:hAnsi="Times New Roman" w:cs="Times New Roman"/>
                <w:b/>
                <w:bCs/>
                <w:color w:val="000000"/>
                <w:sz w:val="28"/>
                <w:szCs w:val="28"/>
                <w:lang w:eastAsia="ru-RU"/>
              </w:rPr>
            </w:pPr>
            <w:r w:rsidRPr="00F817B0">
              <w:rPr>
                <w:rFonts w:ascii="Times New Roman" w:hAnsi="Times New Roman" w:cs="Times New Roman"/>
                <w:b/>
                <w:bCs/>
                <w:color w:val="000000"/>
                <w:sz w:val="28"/>
                <w:szCs w:val="28"/>
                <w:lang w:eastAsia="ru-RU"/>
              </w:rPr>
              <w:t>Витрати</w:t>
            </w:r>
          </w:p>
        </w:tc>
      </w:tr>
      <w:tr w:rsidR="00C516C8" w:rsidRPr="00277871" w14:paraId="0483A6BE" w14:textId="77777777" w:rsidTr="00E769F8">
        <w:tc>
          <w:tcPr>
            <w:tcW w:w="1290" w:type="pct"/>
            <w:shd w:val="clear" w:color="auto" w:fill="FFFFFF"/>
            <w:tcMar>
              <w:top w:w="0" w:type="dxa"/>
              <w:left w:w="0" w:type="dxa"/>
              <w:bottom w:w="0" w:type="dxa"/>
              <w:right w:w="0" w:type="dxa"/>
            </w:tcMar>
          </w:tcPr>
          <w:p w14:paraId="3ECE313A" w14:textId="77777777" w:rsidR="00C516C8" w:rsidRPr="00F817B0" w:rsidRDefault="00C516C8" w:rsidP="00E769F8">
            <w:pPr>
              <w:spacing w:after="0" w:line="360" w:lineRule="atLeast"/>
              <w:rPr>
                <w:rFonts w:ascii="Times New Roman" w:hAnsi="Times New Roman" w:cs="Times New Roman"/>
                <w:color w:val="000000"/>
                <w:sz w:val="24"/>
                <w:szCs w:val="24"/>
                <w:lang w:val="uk-UA" w:eastAsia="ru-RU"/>
              </w:rPr>
            </w:pPr>
            <w:r w:rsidRPr="00F817B0">
              <w:rPr>
                <w:rFonts w:ascii="Times New Roman" w:hAnsi="Times New Roman" w:cs="Times New Roman"/>
                <w:color w:val="000000"/>
                <w:sz w:val="24"/>
                <w:szCs w:val="24"/>
                <w:lang w:eastAsia="ru-RU"/>
              </w:rPr>
              <w:t>Альтернатива 1</w:t>
            </w:r>
            <w:r w:rsidRPr="00F817B0">
              <w:rPr>
                <w:rFonts w:ascii="Times New Roman" w:hAnsi="Times New Roman" w:cs="Times New Roman"/>
                <w:color w:val="000000"/>
                <w:sz w:val="24"/>
                <w:szCs w:val="24"/>
                <w:lang w:val="uk-UA" w:eastAsia="ru-RU"/>
              </w:rPr>
              <w:t xml:space="preserve"> </w:t>
            </w:r>
            <w:r w:rsidR="00092394" w:rsidRPr="00F817B0">
              <w:rPr>
                <w:rFonts w:ascii="Times New Roman" w:hAnsi="Times New Roman" w:cs="Times New Roman"/>
                <w:color w:val="000000"/>
                <w:sz w:val="24"/>
                <w:szCs w:val="24"/>
                <w:lang w:val="uk-UA" w:eastAsia="ru-RU"/>
              </w:rPr>
              <w:t>:</w:t>
            </w:r>
          </w:p>
          <w:p w14:paraId="53F08901" w14:textId="49F18FA9" w:rsidR="00092394" w:rsidRPr="00F817B0" w:rsidRDefault="00F817B0" w:rsidP="00092394">
            <w:pPr>
              <w:spacing w:after="0" w:line="240" w:lineRule="auto"/>
              <w:rPr>
                <w:rFonts w:ascii="Times New Roman" w:hAnsi="Times New Roman" w:cs="Times New Roman"/>
                <w:color w:val="000000"/>
                <w:sz w:val="24"/>
                <w:szCs w:val="24"/>
                <w:lang w:val="uk-UA" w:eastAsia="ru-RU"/>
              </w:rPr>
            </w:pPr>
            <w:r w:rsidRPr="00F817B0">
              <w:rPr>
                <w:rFonts w:ascii="Times New Roman" w:hAnsi="Times New Roman" w:cs="Times New Roman"/>
                <w:color w:val="000000"/>
                <w:sz w:val="24"/>
                <w:szCs w:val="24"/>
                <w:lang w:val="uk-UA" w:eastAsia="ru-RU"/>
              </w:rPr>
              <w:t>Не прийняття регуляторного акту</w:t>
            </w:r>
          </w:p>
        </w:tc>
        <w:tc>
          <w:tcPr>
            <w:tcW w:w="1783" w:type="pct"/>
            <w:shd w:val="clear" w:color="auto" w:fill="FFFFFF"/>
            <w:tcMar>
              <w:top w:w="0" w:type="dxa"/>
              <w:left w:w="0" w:type="dxa"/>
              <w:bottom w:w="0" w:type="dxa"/>
              <w:right w:w="0" w:type="dxa"/>
            </w:tcMar>
          </w:tcPr>
          <w:p w14:paraId="4DC4DD8E" w14:textId="77777777" w:rsidR="00C516C8" w:rsidRPr="00F817B0" w:rsidRDefault="00C516C8" w:rsidP="00E769F8">
            <w:pPr>
              <w:spacing w:after="0" w:line="240" w:lineRule="auto"/>
              <w:jc w:val="center"/>
              <w:rPr>
                <w:rFonts w:ascii="Times New Roman" w:hAnsi="Times New Roman" w:cs="Times New Roman"/>
                <w:color w:val="000000"/>
                <w:sz w:val="24"/>
                <w:szCs w:val="24"/>
                <w:lang w:val="uk-UA" w:eastAsia="ru-RU"/>
              </w:rPr>
            </w:pPr>
            <w:r w:rsidRPr="00F817B0">
              <w:rPr>
                <w:rFonts w:ascii="Times New Roman" w:hAnsi="Times New Roman" w:cs="Times New Roman"/>
                <w:color w:val="000000"/>
                <w:sz w:val="24"/>
                <w:szCs w:val="24"/>
                <w:lang w:val="uk-UA" w:eastAsia="ru-RU"/>
              </w:rPr>
              <w:t>відсутні</w:t>
            </w:r>
          </w:p>
        </w:tc>
        <w:tc>
          <w:tcPr>
            <w:tcW w:w="1927" w:type="pct"/>
            <w:shd w:val="clear" w:color="auto" w:fill="FFFFFF"/>
            <w:tcMar>
              <w:top w:w="0" w:type="dxa"/>
              <w:left w:w="0" w:type="dxa"/>
              <w:bottom w:w="0" w:type="dxa"/>
              <w:right w:w="0" w:type="dxa"/>
            </w:tcMar>
          </w:tcPr>
          <w:p w14:paraId="14746389" w14:textId="77777777" w:rsidR="00C516C8" w:rsidRPr="00F817B0" w:rsidRDefault="00C516C8" w:rsidP="00E769F8">
            <w:pPr>
              <w:spacing w:after="0" w:line="240" w:lineRule="auto"/>
              <w:rPr>
                <w:rFonts w:ascii="Times New Roman" w:hAnsi="Times New Roman" w:cs="Times New Roman"/>
                <w:color w:val="000000"/>
                <w:sz w:val="24"/>
                <w:szCs w:val="24"/>
                <w:lang w:val="uk-UA" w:eastAsia="ru-RU"/>
              </w:rPr>
            </w:pPr>
            <w:r w:rsidRPr="00F817B0">
              <w:rPr>
                <w:rFonts w:ascii="Times New Roman" w:hAnsi="Times New Roman" w:cs="Times New Roman"/>
                <w:color w:val="000000"/>
                <w:sz w:val="24"/>
                <w:szCs w:val="24"/>
                <w:lang w:val="uk-UA" w:eastAsia="ru-RU"/>
              </w:rPr>
              <w:t xml:space="preserve">Невідповідність вимогам Закону України від 03 жовтня 2019 року №157-ІХ «Про оренду державного і комунального  майна». </w:t>
            </w:r>
          </w:p>
          <w:p w14:paraId="501B352B" w14:textId="77777777" w:rsidR="00C516C8" w:rsidRPr="00F817B0" w:rsidRDefault="00C516C8" w:rsidP="00E769F8">
            <w:pPr>
              <w:spacing w:after="0" w:line="240" w:lineRule="auto"/>
              <w:rPr>
                <w:rFonts w:ascii="Times New Roman" w:hAnsi="Times New Roman" w:cs="Times New Roman"/>
                <w:color w:val="000000"/>
                <w:sz w:val="24"/>
                <w:szCs w:val="24"/>
                <w:lang w:val="uk-UA" w:eastAsia="ru-RU"/>
              </w:rPr>
            </w:pPr>
            <w:r w:rsidRPr="00F817B0">
              <w:rPr>
                <w:rFonts w:ascii="Times New Roman" w:hAnsi="Times New Roman" w:cs="Times New Roman"/>
                <w:color w:val="000000"/>
                <w:sz w:val="24"/>
                <w:szCs w:val="24"/>
                <w:lang w:val="uk-UA" w:eastAsia="ru-RU"/>
              </w:rPr>
              <w:t>Незабезпечення: контролю</w:t>
            </w:r>
          </w:p>
          <w:p w14:paraId="3ED38784" w14:textId="77777777" w:rsidR="00C516C8" w:rsidRPr="00F817B0" w:rsidRDefault="00C516C8" w:rsidP="00E769F8">
            <w:pPr>
              <w:spacing w:after="0" w:line="240" w:lineRule="auto"/>
              <w:rPr>
                <w:rFonts w:ascii="Times New Roman" w:hAnsi="Times New Roman" w:cs="Times New Roman"/>
                <w:color w:val="000000"/>
                <w:sz w:val="24"/>
                <w:szCs w:val="24"/>
                <w:lang w:val="uk-UA" w:eastAsia="ru-RU"/>
              </w:rPr>
            </w:pPr>
            <w:r w:rsidRPr="00F817B0">
              <w:rPr>
                <w:rFonts w:ascii="Times New Roman" w:hAnsi="Times New Roman" w:cs="Times New Roman"/>
                <w:color w:val="000000"/>
                <w:sz w:val="24"/>
                <w:szCs w:val="24"/>
                <w:lang w:val="uk-UA" w:eastAsia="ru-RU"/>
              </w:rPr>
              <w:t>схоронності майна; виконання договірних умов; надходжень коштів від оренди (у разі якщо суб’єкт господарювання виступає орендодавцем);</w:t>
            </w:r>
          </w:p>
          <w:p w14:paraId="5402A513" w14:textId="77777777" w:rsidR="00C516C8" w:rsidRPr="00F817B0" w:rsidRDefault="00C516C8" w:rsidP="00E769F8">
            <w:pPr>
              <w:spacing w:after="0" w:line="240" w:lineRule="auto"/>
              <w:rPr>
                <w:rFonts w:ascii="Times New Roman" w:hAnsi="Times New Roman" w:cs="Times New Roman"/>
                <w:color w:val="000000"/>
                <w:sz w:val="24"/>
                <w:szCs w:val="24"/>
                <w:lang w:val="uk-UA" w:eastAsia="ru-RU"/>
              </w:rPr>
            </w:pPr>
            <w:r w:rsidRPr="00F817B0">
              <w:rPr>
                <w:rFonts w:ascii="Times New Roman" w:hAnsi="Times New Roman" w:cs="Times New Roman"/>
                <w:color w:val="000000"/>
                <w:sz w:val="24"/>
                <w:szCs w:val="24"/>
                <w:lang w:val="uk-UA" w:eastAsia="ru-RU"/>
              </w:rPr>
              <w:t>неможливість реалізації прав за договором оренди, відсутність комунікації з орендодавцем (у разі якщо суб’єкт господарювання виступає орендарем).</w:t>
            </w:r>
          </w:p>
        </w:tc>
      </w:tr>
      <w:tr w:rsidR="00C516C8" w:rsidRPr="00802360" w14:paraId="46AC6C21" w14:textId="77777777" w:rsidTr="00E769F8">
        <w:tc>
          <w:tcPr>
            <w:tcW w:w="1290" w:type="pct"/>
            <w:shd w:val="clear" w:color="auto" w:fill="FFFFFF"/>
            <w:tcMar>
              <w:top w:w="0" w:type="dxa"/>
              <w:left w:w="0" w:type="dxa"/>
              <w:bottom w:w="0" w:type="dxa"/>
              <w:right w:w="0" w:type="dxa"/>
            </w:tcMar>
          </w:tcPr>
          <w:p w14:paraId="5C15E0EC" w14:textId="77777777" w:rsidR="00C516C8" w:rsidRPr="00F817B0" w:rsidRDefault="00C516C8" w:rsidP="00E769F8">
            <w:pPr>
              <w:spacing w:after="0" w:line="360" w:lineRule="atLeast"/>
              <w:rPr>
                <w:rFonts w:ascii="Times New Roman" w:hAnsi="Times New Roman" w:cs="Times New Roman"/>
                <w:color w:val="000000"/>
                <w:sz w:val="24"/>
                <w:szCs w:val="24"/>
                <w:lang w:val="uk-UA" w:eastAsia="ru-RU"/>
              </w:rPr>
            </w:pPr>
            <w:r w:rsidRPr="00F817B0">
              <w:rPr>
                <w:rFonts w:ascii="Times New Roman" w:hAnsi="Times New Roman" w:cs="Times New Roman"/>
                <w:color w:val="000000"/>
                <w:sz w:val="24"/>
                <w:szCs w:val="24"/>
                <w:lang w:val="uk-UA" w:eastAsia="ru-RU"/>
              </w:rPr>
              <w:t xml:space="preserve">Альтернатива 2 </w:t>
            </w:r>
            <w:r w:rsidR="00092394" w:rsidRPr="00F817B0">
              <w:rPr>
                <w:rFonts w:ascii="Times New Roman" w:hAnsi="Times New Roman" w:cs="Times New Roman"/>
                <w:color w:val="000000"/>
                <w:sz w:val="24"/>
                <w:szCs w:val="24"/>
                <w:lang w:val="uk-UA" w:eastAsia="ru-RU"/>
              </w:rPr>
              <w:t>:</w:t>
            </w:r>
          </w:p>
          <w:p w14:paraId="49A07C86" w14:textId="541DBEEA" w:rsidR="00092394" w:rsidRPr="00F817B0" w:rsidRDefault="00092394" w:rsidP="00092394">
            <w:pPr>
              <w:spacing w:after="0" w:line="240" w:lineRule="auto"/>
              <w:rPr>
                <w:rFonts w:ascii="Times New Roman" w:hAnsi="Times New Roman" w:cs="Times New Roman"/>
                <w:color w:val="000000"/>
                <w:sz w:val="24"/>
                <w:szCs w:val="24"/>
                <w:lang w:val="uk-UA" w:eastAsia="ru-RU"/>
              </w:rPr>
            </w:pPr>
            <w:r w:rsidRPr="00F817B0">
              <w:rPr>
                <w:rFonts w:ascii="Times New Roman" w:hAnsi="Times New Roman" w:cs="Times New Roman"/>
                <w:color w:val="000000"/>
                <w:sz w:val="24"/>
                <w:szCs w:val="24"/>
                <w:lang w:val="uk-UA" w:eastAsia="ru-RU"/>
              </w:rPr>
              <w:t>Прийняття</w:t>
            </w:r>
            <w:r w:rsidR="00F817B0" w:rsidRPr="00F817B0">
              <w:rPr>
                <w:rFonts w:ascii="Times New Roman" w:hAnsi="Times New Roman" w:cs="Times New Roman"/>
                <w:color w:val="000000"/>
                <w:sz w:val="24"/>
                <w:szCs w:val="24"/>
                <w:lang w:val="uk-UA" w:eastAsia="ru-RU"/>
              </w:rPr>
              <w:t xml:space="preserve"> регуляторного акту</w:t>
            </w:r>
          </w:p>
        </w:tc>
        <w:tc>
          <w:tcPr>
            <w:tcW w:w="1783" w:type="pct"/>
            <w:shd w:val="clear" w:color="auto" w:fill="FFFFFF"/>
            <w:tcMar>
              <w:top w:w="0" w:type="dxa"/>
              <w:left w:w="0" w:type="dxa"/>
              <w:bottom w:w="0" w:type="dxa"/>
              <w:right w:w="0" w:type="dxa"/>
            </w:tcMar>
          </w:tcPr>
          <w:p w14:paraId="2CD5EEAE" w14:textId="77777777" w:rsidR="00C516C8" w:rsidRPr="00F817B0" w:rsidRDefault="00C516C8" w:rsidP="00E769F8">
            <w:pPr>
              <w:spacing w:after="0" w:line="240" w:lineRule="auto"/>
              <w:rPr>
                <w:rFonts w:ascii="Times New Roman" w:hAnsi="Times New Roman" w:cs="Times New Roman"/>
                <w:color w:val="000000"/>
                <w:sz w:val="24"/>
                <w:szCs w:val="24"/>
                <w:lang w:val="uk-UA" w:eastAsia="ru-RU"/>
              </w:rPr>
            </w:pPr>
            <w:r w:rsidRPr="00F817B0">
              <w:rPr>
                <w:rFonts w:ascii="Times New Roman" w:hAnsi="Times New Roman" w:cs="Times New Roman"/>
                <w:color w:val="000000"/>
                <w:sz w:val="24"/>
                <w:szCs w:val="24"/>
                <w:lang w:val="uk-UA" w:eastAsia="ru-RU"/>
              </w:rPr>
              <w:t>Виконання Закону України від 03 жовтня 2019 року №157-ІХ «Про оренду державного і комунального майна».</w:t>
            </w:r>
          </w:p>
          <w:p w14:paraId="2632666C" w14:textId="77777777" w:rsidR="00C516C8" w:rsidRPr="00F817B0" w:rsidRDefault="00C516C8" w:rsidP="00E769F8">
            <w:pPr>
              <w:spacing w:after="0" w:line="240" w:lineRule="auto"/>
              <w:rPr>
                <w:rFonts w:ascii="Times New Roman" w:hAnsi="Times New Roman" w:cs="Times New Roman"/>
                <w:color w:val="000000"/>
                <w:sz w:val="24"/>
                <w:szCs w:val="24"/>
                <w:lang w:val="uk-UA" w:eastAsia="ru-RU"/>
              </w:rPr>
            </w:pPr>
            <w:r w:rsidRPr="00F817B0">
              <w:rPr>
                <w:rFonts w:ascii="Times New Roman" w:hAnsi="Times New Roman" w:cs="Times New Roman"/>
                <w:color w:val="000000"/>
                <w:sz w:val="24"/>
                <w:szCs w:val="24"/>
                <w:lang w:val="uk-UA" w:eastAsia="ru-RU"/>
              </w:rPr>
              <w:t>Забезпечення: контролю схоронності майна; виконання договірних умов; надходжень коштів від оренди (у разі якщо суб’єкт господарювання виступає орендодавцем);</w:t>
            </w:r>
          </w:p>
          <w:p w14:paraId="76901592" w14:textId="77777777" w:rsidR="00C516C8" w:rsidRPr="00F817B0" w:rsidRDefault="00C516C8" w:rsidP="00E769F8">
            <w:pPr>
              <w:spacing w:after="0" w:line="240" w:lineRule="auto"/>
              <w:rPr>
                <w:rFonts w:ascii="Times New Roman" w:hAnsi="Times New Roman" w:cs="Times New Roman"/>
                <w:color w:val="000000"/>
                <w:sz w:val="24"/>
                <w:szCs w:val="24"/>
                <w:lang w:val="uk-UA" w:eastAsia="ru-RU"/>
              </w:rPr>
            </w:pPr>
            <w:r w:rsidRPr="00F817B0">
              <w:rPr>
                <w:rFonts w:ascii="Times New Roman" w:hAnsi="Times New Roman" w:cs="Times New Roman"/>
                <w:color w:val="000000"/>
                <w:sz w:val="24"/>
                <w:szCs w:val="24"/>
                <w:lang w:val="uk-UA" w:eastAsia="ru-RU"/>
              </w:rPr>
              <w:t>Реалізація своїх прав за договором оренди, налагодження комунікації з орендодавцем (у разі якщо суб’єкт господарювання виступає орендарем).</w:t>
            </w:r>
          </w:p>
        </w:tc>
        <w:tc>
          <w:tcPr>
            <w:tcW w:w="1927" w:type="pct"/>
            <w:shd w:val="clear" w:color="auto" w:fill="FFFFFF"/>
            <w:tcMar>
              <w:top w:w="0" w:type="dxa"/>
              <w:left w:w="0" w:type="dxa"/>
              <w:bottom w:w="0" w:type="dxa"/>
              <w:right w:w="0" w:type="dxa"/>
            </w:tcMar>
          </w:tcPr>
          <w:p w14:paraId="1098882A" w14:textId="77777777" w:rsidR="00C516C8" w:rsidRPr="00F817B0" w:rsidRDefault="00C516C8" w:rsidP="00E769F8">
            <w:pPr>
              <w:spacing w:after="0" w:line="240" w:lineRule="auto"/>
              <w:jc w:val="center"/>
              <w:rPr>
                <w:rFonts w:ascii="Times New Roman" w:hAnsi="Times New Roman" w:cs="Times New Roman"/>
                <w:color w:val="000000"/>
                <w:sz w:val="24"/>
                <w:szCs w:val="24"/>
                <w:lang w:val="uk-UA" w:eastAsia="ru-RU"/>
              </w:rPr>
            </w:pPr>
            <w:r w:rsidRPr="00F817B0">
              <w:rPr>
                <w:rFonts w:ascii="Times New Roman" w:hAnsi="Times New Roman" w:cs="Times New Roman"/>
                <w:color w:val="000000"/>
                <w:sz w:val="24"/>
                <w:szCs w:val="24"/>
                <w:lang w:val="uk-UA" w:eastAsia="ru-RU"/>
              </w:rPr>
              <w:t>відсутні</w:t>
            </w:r>
          </w:p>
        </w:tc>
      </w:tr>
    </w:tbl>
    <w:p w14:paraId="5FBD02A8" w14:textId="5ACA4309" w:rsidR="00C516C8" w:rsidRDefault="00C516C8" w:rsidP="00C516C8">
      <w:pPr>
        <w:shd w:val="clear" w:color="auto" w:fill="FFFFFF"/>
        <w:spacing w:after="0" w:line="360" w:lineRule="atLeast"/>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t>Регуляторний акт захищає інтереси як держави, так і суспільства, оскільки забезпечується ефективне використання комунального майна, прямим результатом чого є поповнення місцевого бюджету громади.</w:t>
      </w:r>
    </w:p>
    <w:p w14:paraId="37D9F1BD" w14:textId="613A2D4B" w:rsidR="00BF0F49" w:rsidRDefault="00BF0F49" w:rsidP="00BF0F49">
      <w:pPr>
        <w:shd w:val="clear" w:color="auto" w:fill="FFFFFF"/>
        <w:spacing w:after="0" w:line="360" w:lineRule="atLeast"/>
        <w:jc w:val="both"/>
        <w:rPr>
          <w:rFonts w:ascii="Times New Roman" w:hAnsi="Times New Roman" w:cs="Times New Roman"/>
          <w:sz w:val="28"/>
          <w:szCs w:val="28"/>
          <w:lang w:val="uk-UA" w:eastAsia="ru-RU"/>
        </w:rPr>
      </w:pPr>
    </w:p>
    <w:p w14:paraId="14EC3727" w14:textId="77777777" w:rsidR="00475DD4" w:rsidRPr="00475DD4" w:rsidRDefault="00475DD4" w:rsidP="00475DD4">
      <w:pPr>
        <w:shd w:val="clear" w:color="auto" w:fill="FFFFFF"/>
        <w:spacing w:before="150" w:after="0" w:line="240" w:lineRule="auto"/>
        <w:jc w:val="center"/>
        <w:rPr>
          <w:rFonts w:ascii="Times New Roman" w:hAnsi="Times New Roman" w:cs="Times New Roman"/>
          <w:color w:val="333333"/>
          <w:sz w:val="28"/>
          <w:szCs w:val="28"/>
          <w:lang w:val="uk-UA" w:eastAsia="uk-UA"/>
        </w:rPr>
      </w:pPr>
      <w:r w:rsidRPr="00475DD4">
        <w:rPr>
          <w:rFonts w:ascii="Times New Roman" w:hAnsi="Times New Roman" w:cs="Times New Roman"/>
          <w:b/>
          <w:bCs/>
          <w:color w:val="333333"/>
          <w:sz w:val="28"/>
          <w:szCs w:val="28"/>
          <w:lang w:val="uk-UA" w:eastAsia="uk-UA"/>
        </w:rPr>
        <w:t>IV. Вибір найбільш оптимального альтернативного способу досягнення цілей</w:t>
      </w:r>
    </w:p>
    <w:p w14:paraId="450C8718" w14:textId="77777777" w:rsidR="00475DD4" w:rsidRPr="00475DD4" w:rsidRDefault="00475DD4" w:rsidP="00475DD4">
      <w:pPr>
        <w:shd w:val="clear" w:color="auto" w:fill="FFFFFF"/>
        <w:spacing w:after="0" w:line="240" w:lineRule="auto"/>
        <w:ind w:firstLine="450"/>
        <w:jc w:val="both"/>
        <w:rPr>
          <w:rFonts w:ascii="Times New Roman" w:hAnsi="Times New Roman" w:cs="Times New Roman"/>
          <w:color w:val="333333"/>
          <w:sz w:val="28"/>
          <w:szCs w:val="28"/>
          <w:lang w:val="uk-UA" w:eastAsia="uk-UA"/>
        </w:rPr>
      </w:pPr>
      <w:bookmarkStart w:id="0" w:name="n152"/>
      <w:bookmarkEnd w:id="0"/>
      <w:r w:rsidRPr="00475DD4">
        <w:rPr>
          <w:rFonts w:ascii="Times New Roman" w:hAnsi="Times New Roman" w:cs="Times New Roman"/>
          <w:color w:val="333333"/>
          <w:sz w:val="28"/>
          <w:szCs w:val="28"/>
          <w:lang w:val="uk-UA" w:eastAsia="uk-UA"/>
        </w:rPr>
        <w:t>Здійснити вибір оптимального альтернативного способу з урахуванням системи бальної оцінки ступеня досягнення визначених цілей.</w:t>
      </w:r>
    </w:p>
    <w:p w14:paraId="0CA778D7" w14:textId="77777777" w:rsidR="00475DD4" w:rsidRPr="00475DD4" w:rsidRDefault="00475DD4" w:rsidP="00475DD4">
      <w:pPr>
        <w:shd w:val="clear" w:color="auto" w:fill="FFFFFF"/>
        <w:spacing w:after="0" w:line="240" w:lineRule="auto"/>
        <w:ind w:firstLine="450"/>
        <w:jc w:val="both"/>
        <w:rPr>
          <w:rFonts w:ascii="Times New Roman" w:hAnsi="Times New Roman" w:cs="Times New Roman"/>
          <w:color w:val="333333"/>
          <w:sz w:val="28"/>
          <w:szCs w:val="28"/>
          <w:lang w:val="uk-UA" w:eastAsia="uk-UA"/>
        </w:rPr>
      </w:pPr>
      <w:bookmarkStart w:id="1" w:name="n153"/>
      <w:bookmarkEnd w:id="1"/>
      <w:r w:rsidRPr="00475DD4">
        <w:rPr>
          <w:rFonts w:ascii="Times New Roman" w:hAnsi="Times New Roman" w:cs="Times New Roman"/>
          <w:color w:val="333333"/>
          <w:sz w:val="28"/>
          <w:szCs w:val="28"/>
          <w:lang w:val="uk-UA" w:eastAsia="uk-UA"/>
        </w:rPr>
        <w:t>Вартість балів визначається за чотирибальною системою оцінки ступеня досягнення визначених цілей, де:</w:t>
      </w:r>
    </w:p>
    <w:p w14:paraId="0FD390C6" w14:textId="77777777" w:rsidR="00475DD4" w:rsidRPr="00475DD4" w:rsidRDefault="00475DD4" w:rsidP="00475DD4">
      <w:pPr>
        <w:shd w:val="clear" w:color="auto" w:fill="FFFFFF"/>
        <w:spacing w:after="0" w:line="240" w:lineRule="auto"/>
        <w:ind w:firstLine="450"/>
        <w:jc w:val="both"/>
        <w:rPr>
          <w:rFonts w:ascii="Times New Roman" w:hAnsi="Times New Roman" w:cs="Times New Roman"/>
          <w:color w:val="333333"/>
          <w:sz w:val="28"/>
          <w:szCs w:val="28"/>
          <w:lang w:val="uk-UA" w:eastAsia="uk-UA"/>
        </w:rPr>
      </w:pPr>
      <w:bookmarkStart w:id="2" w:name="n154"/>
      <w:bookmarkEnd w:id="2"/>
      <w:r w:rsidRPr="00475DD4">
        <w:rPr>
          <w:rFonts w:ascii="Times New Roman" w:hAnsi="Times New Roman" w:cs="Times New Roman"/>
          <w:color w:val="333333"/>
          <w:sz w:val="28"/>
          <w:szCs w:val="28"/>
          <w:lang w:val="uk-UA" w:eastAsia="uk-UA"/>
        </w:rPr>
        <w:t>4 - цілі прийняття регуляторного акта, які можуть бути досягнуті повною мірою (проблема більше існувати не буде);</w:t>
      </w:r>
    </w:p>
    <w:p w14:paraId="4265A60A" w14:textId="77777777" w:rsidR="00475DD4" w:rsidRPr="00475DD4" w:rsidRDefault="00475DD4" w:rsidP="00475DD4">
      <w:pPr>
        <w:shd w:val="clear" w:color="auto" w:fill="FFFFFF"/>
        <w:spacing w:after="0" w:line="240" w:lineRule="auto"/>
        <w:ind w:firstLine="450"/>
        <w:jc w:val="both"/>
        <w:rPr>
          <w:rFonts w:ascii="Times New Roman" w:hAnsi="Times New Roman" w:cs="Times New Roman"/>
          <w:color w:val="333333"/>
          <w:sz w:val="28"/>
          <w:szCs w:val="28"/>
          <w:lang w:val="uk-UA" w:eastAsia="uk-UA"/>
        </w:rPr>
      </w:pPr>
      <w:bookmarkStart w:id="3" w:name="n155"/>
      <w:bookmarkEnd w:id="3"/>
      <w:r w:rsidRPr="00475DD4">
        <w:rPr>
          <w:rFonts w:ascii="Times New Roman" w:hAnsi="Times New Roman" w:cs="Times New Roman"/>
          <w:color w:val="333333"/>
          <w:sz w:val="28"/>
          <w:szCs w:val="28"/>
          <w:lang w:val="uk-UA" w:eastAsia="uk-UA"/>
        </w:rPr>
        <w:t>3 - цілі прийняття регуляторного акта, які можуть бути досягнуті майже  повною мірою (усі важливі аспекти проблеми існувати не будуть);</w:t>
      </w:r>
    </w:p>
    <w:p w14:paraId="509FAA9E" w14:textId="77777777" w:rsidR="00475DD4" w:rsidRPr="00475DD4" w:rsidRDefault="00475DD4" w:rsidP="00475DD4">
      <w:pPr>
        <w:shd w:val="clear" w:color="auto" w:fill="FFFFFF"/>
        <w:spacing w:after="0" w:line="240" w:lineRule="auto"/>
        <w:ind w:firstLine="450"/>
        <w:jc w:val="both"/>
        <w:rPr>
          <w:rFonts w:ascii="Times New Roman" w:hAnsi="Times New Roman" w:cs="Times New Roman"/>
          <w:color w:val="333333"/>
          <w:sz w:val="28"/>
          <w:szCs w:val="28"/>
          <w:lang w:val="uk-UA" w:eastAsia="uk-UA"/>
        </w:rPr>
      </w:pPr>
      <w:bookmarkStart w:id="4" w:name="n156"/>
      <w:bookmarkEnd w:id="4"/>
      <w:r w:rsidRPr="00475DD4">
        <w:rPr>
          <w:rFonts w:ascii="Times New Roman" w:hAnsi="Times New Roman" w:cs="Times New Roman"/>
          <w:color w:val="333333"/>
          <w:sz w:val="28"/>
          <w:szCs w:val="28"/>
          <w:lang w:val="uk-UA" w:eastAsia="uk-UA"/>
        </w:rPr>
        <w:lastRenderedPageBreak/>
        <w:t>2 - цілі прийняття регуляторного акта, які можуть бути досягнуті частково (проблема значно зменшиться, деякі важливі та критичні аспекти проблеми залишаться невирішеними);</w:t>
      </w:r>
    </w:p>
    <w:p w14:paraId="18615933" w14:textId="77777777" w:rsidR="00475DD4" w:rsidRPr="00475DD4" w:rsidRDefault="00475DD4" w:rsidP="00475DD4">
      <w:pPr>
        <w:shd w:val="clear" w:color="auto" w:fill="FFFFFF"/>
        <w:spacing w:after="0" w:line="240" w:lineRule="auto"/>
        <w:ind w:firstLine="450"/>
        <w:jc w:val="both"/>
        <w:rPr>
          <w:rFonts w:ascii="Times New Roman" w:hAnsi="Times New Roman" w:cs="Times New Roman"/>
          <w:color w:val="333333"/>
          <w:sz w:val="28"/>
          <w:szCs w:val="28"/>
          <w:lang w:val="uk-UA" w:eastAsia="uk-UA"/>
        </w:rPr>
      </w:pPr>
      <w:bookmarkStart w:id="5" w:name="n157"/>
      <w:bookmarkEnd w:id="5"/>
      <w:r w:rsidRPr="00475DD4">
        <w:rPr>
          <w:rFonts w:ascii="Times New Roman" w:hAnsi="Times New Roman" w:cs="Times New Roman"/>
          <w:color w:val="333333"/>
          <w:sz w:val="28"/>
          <w:szCs w:val="28"/>
          <w:lang w:val="uk-UA" w:eastAsia="uk-UA"/>
        </w:rPr>
        <w:t>1 - цілі прийняття регуляторного акта, які не можуть бути досягнуті (проблема продовжує існувати).</w:t>
      </w:r>
    </w:p>
    <w:tbl>
      <w:tblPr>
        <w:tblStyle w:val="af2"/>
        <w:tblW w:w="0" w:type="auto"/>
        <w:tblLook w:val="04A0" w:firstRow="1" w:lastRow="0" w:firstColumn="1" w:lastColumn="0" w:noHBand="0" w:noVBand="1"/>
      </w:tblPr>
      <w:tblGrid>
        <w:gridCol w:w="3304"/>
        <w:gridCol w:w="2645"/>
        <w:gridCol w:w="3963"/>
      </w:tblGrid>
      <w:tr w:rsidR="00475DD4" w14:paraId="04578930" w14:textId="77777777" w:rsidTr="003A29F9">
        <w:trPr>
          <w:trHeight w:val="1717"/>
        </w:trPr>
        <w:tc>
          <w:tcPr>
            <w:tcW w:w="3304" w:type="dxa"/>
          </w:tcPr>
          <w:p w14:paraId="55255F29" w14:textId="67355703" w:rsidR="00475DD4" w:rsidRPr="003A29F9" w:rsidRDefault="00475DD4" w:rsidP="00475DD4">
            <w:pPr>
              <w:spacing w:after="0" w:line="360" w:lineRule="atLeast"/>
              <w:jc w:val="center"/>
              <w:rPr>
                <w:rFonts w:ascii="Times New Roman" w:hAnsi="Times New Roman" w:cs="Times New Roman"/>
                <w:b/>
                <w:bCs/>
                <w:sz w:val="24"/>
                <w:szCs w:val="24"/>
                <w:lang w:val="uk-UA" w:eastAsia="ru-RU"/>
              </w:rPr>
            </w:pPr>
            <w:r w:rsidRPr="003A29F9">
              <w:rPr>
                <w:rFonts w:ascii="Times New Roman" w:hAnsi="Times New Roman" w:cs="Times New Roman"/>
                <w:b/>
                <w:bCs/>
                <w:sz w:val="24"/>
                <w:szCs w:val="24"/>
                <w:lang w:val="uk-UA" w:eastAsia="ru-RU"/>
              </w:rPr>
              <w:t>Рейтинг результативності (досягнення цілей під час вирішення проблеми)</w:t>
            </w:r>
          </w:p>
        </w:tc>
        <w:tc>
          <w:tcPr>
            <w:tcW w:w="2645" w:type="dxa"/>
          </w:tcPr>
          <w:p w14:paraId="15C09A9D" w14:textId="3D1ECBDF" w:rsidR="00475DD4" w:rsidRPr="003A29F9" w:rsidRDefault="00475DD4" w:rsidP="00475DD4">
            <w:pPr>
              <w:spacing w:after="0" w:line="360" w:lineRule="atLeast"/>
              <w:jc w:val="center"/>
              <w:rPr>
                <w:rFonts w:ascii="Times New Roman" w:hAnsi="Times New Roman" w:cs="Times New Roman"/>
                <w:b/>
                <w:bCs/>
                <w:sz w:val="24"/>
                <w:szCs w:val="24"/>
                <w:lang w:val="uk-UA" w:eastAsia="ru-RU"/>
              </w:rPr>
            </w:pPr>
            <w:r w:rsidRPr="003A29F9">
              <w:rPr>
                <w:rFonts w:ascii="Times New Roman" w:hAnsi="Times New Roman" w:cs="Times New Roman"/>
                <w:b/>
                <w:bCs/>
                <w:sz w:val="24"/>
                <w:szCs w:val="24"/>
                <w:lang w:val="uk-UA" w:eastAsia="ru-RU"/>
              </w:rPr>
              <w:t>Бал результативності (за чотирибальною системою оцінки)</w:t>
            </w:r>
          </w:p>
        </w:tc>
        <w:tc>
          <w:tcPr>
            <w:tcW w:w="3963" w:type="dxa"/>
          </w:tcPr>
          <w:p w14:paraId="18F83009" w14:textId="63162EC8" w:rsidR="00475DD4" w:rsidRPr="003A29F9" w:rsidRDefault="00475DD4" w:rsidP="00475DD4">
            <w:pPr>
              <w:spacing w:after="0" w:line="360" w:lineRule="atLeast"/>
              <w:jc w:val="center"/>
              <w:rPr>
                <w:rFonts w:ascii="Times New Roman" w:hAnsi="Times New Roman" w:cs="Times New Roman"/>
                <w:b/>
                <w:bCs/>
                <w:sz w:val="24"/>
                <w:szCs w:val="24"/>
                <w:lang w:val="uk-UA" w:eastAsia="ru-RU"/>
              </w:rPr>
            </w:pPr>
            <w:r w:rsidRPr="003A29F9">
              <w:rPr>
                <w:rFonts w:ascii="Times New Roman" w:hAnsi="Times New Roman" w:cs="Times New Roman"/>
                <w:b/>
                <w:bCs/>
                <w:sz w:val="24"/>
                <w:szCs w:val="24"/>
                <w:lang w:val="uk-UA" w:eastAsia="ru-RU"/>
              </w:rPr>
              <w:t xml:space="preserve">Коментарі щодо </w:t>
            </w:r>
            <w:r w:rsidR="00AF5F27" w:rsidRPr="003A29F9">
              <w:rPr>
                <w:rFonts w:ascii="Times New Roman" w:hAnsi="Times New Roman" w:cs="Times New Roman"/>
                <w:b/>
                <w:bCs/>
                <w:sz w:val="24"/>
                <w:szCs w:val="24"/>
                <w:lang w:val="uk-UA" w:eastAsia="ru-RU"/>
              </w:rPr>
              <w:t>присвоєння відповідного бала</w:t>
            </w:r>
          </w:p>
        </w:tc>
      </w:tr>
      <w:tr w:rsidR="00F817B0" w14:paraId="0A9DA6E3" w14:textId="77777777" w:rsidTr="009723EC">
        <w:tc>
          <w:tcPr>
            <w:tcW w:w="3304" w:type="dxa"/>
          </w:tcPr>
          <w:p w14:paraId="2A37216A" w14:textId="77777777" w:rsidR="00F817B0" w:rsidRPr="003A29F9" w:rsidRDefault="00F817B0" w:rsidP="00F817B0">
            <w:pPr>
              <w:spacing w:after="0" w:line="240" w:lineRule="auto"/>
              <w:rPr>
                <w:rFonts w:ascii="Times New Roman" w:hAnsi="Times New Roman" w:cs="Times New Roman"/>
                <w:color w:val="000000"/>
                <w:sz w:val="24"/>
                <w:szCs w:val="24"/>
                <w:lang w:val="uk-UA" w:eastAsia="ru-RU"/>
              </w:rPr>
            </w:pPr>
            <w:r w:rsidRPr="003A29F9">
              <w:rPr>
                <w:rFonts w:ascii="Times New Roman" w:hAnsi="Times New Roman" w:cs="Times New Roman"/>
                <w:color w:val="000000"/>
                <w:sz w:val="24"/>
                <w:szCs w:val="24"/>
                <w:lang w:val="uk-UA" w:eastAsia="ru-RU"/>
              </w:rPr>
              <w:t>Альтернатива 1 :</w:t>
            </w:r>
          </w:p>
          <w:p w14:paraId="2D36A798" w14:textId="2009ADA9" w:rsidR="00F817B0" w:rsidRPr="003A29F9" w:rsidRDefault="00F817B0" w:rsidP="00F817B0">
            <w:pPr>
              <w:spacing w:after="0" w:line="240" w:lineRule="auto"/>
              <w:jc w:val="both"/>
              <w:rPr>
                <w:rFonts w:ascii="Times New Roman" w:hAnsi="Times New Roman" w:cs="Times New Roman"/>
                <w:sz w:val="24"/>
                <w:szCs w:val="24"/>
                <w:lang w:val="uk-UA" w:eastAsia="ru-RU"/>
              </w:rPr>
            </w:pPr>
            <w:r w:rsidRPr="003A29F9">
              <w:rPr>
                <w:rFonts w:ascii="Times New Roman" w:hAnsi="Times New Roman" w:cs="Times New Roman"/>
                <w:color w:val="000000"/>
                <w:sz w:val="24"/>
                <w:szCs w:val="24"/>
                <w:lang w:val="uk-UA" w:eastAsia="ru-RU"/>
              </w:rPr>
              <w:t>Не прийняття регуляторного акту</w:t>
            </w:r>
          </w:p>
        </w:tc>
        <w:tc>
          <w:tcPr>
            <w:tcW w:w="2645" w:type="dxa"/>
          </w:tcPr>
          <w:p w14:paraId="24C82BB1" w14:textId="7272679C" w:rsidR="00F817B0" w:rsidRPr="004A382E" w:rsidRDefault="00F817B0" w:rsidP="00F817B0">
            <w:pPr>
              <w:spacing w:after="0" w:line="360" w:lineRule="atLeast"/>
              <w:jc w:val="center"/>
              <w:rPr>
                <w:rFonts w:ascii="Times New Roman" w:hAnsi="Times New Roman" w:cs="Times New Roman"/>
                <w:color w:val="000000" w:themeColor="text1"/>
                <w:sz w:val="24"/>
                <w:szCs w:val="24"/>
                <w:lang w:val="uk-UA" w:eastAsia="ru-RU"/>
              </w:rPr>
            </w:pPr>
            <w:r w:rsidRPr="004A382E">
              <w:rPr>
                <w:rFonts w:ascii="Times New Roman" w:hAnsi="Times New Roman" w:cs="Times New Roman"/>
                <w:color w:val="000000" w:themeColor="text1"/>
                <w:sz w:val="24"/>
                <w:szCs w:val="24"/>
                <w:lang w:val="uk-UA" w:eastAsia="ru-RU"/>
              </w:rPr>
              <w:t>1</w:t>
            </w:r>
            <w:r w:rsidR="00F855BC" w:rsidRPr="004A382E">
              <w:rPr>
                <w:rFonts w:ascii="Times New Roman" w:hAnsi="Times New Roman" w:cs="Times New Roman"/>
                <w:color w:val="000000" w:themeColor="text1"/>
                <w:sz w:val="24"/>
                <w:szCs w:val="24"/>
                <w:lang w:val="uk-UA" w:eastAsia="ru-RU"/>
              </w:rPr>
              <w:t xml:space="preserve"> </w:t>
            </w:r>
          </w:p>
        </w:tc>
        <w:tc>
          <w:tcPr>
            <w:tcW w:w="3963" w:type="dxa"/>
          </w:tcPr>
          <w:p w14:paraId="2E40E4FE" w14:textId="60E5D2DF" w:rsidR="00F817B0" w:rsidRPr="00055756" w:rsidRDefault="00B410C4" w:rsidP="00F817B0">
            <w:pPr>
              <w:spacing w:after="0" w:line="240" w:lineRule="auto"/>
              <w:jc w:val="both"/>
              <w:rPr>
                <w:rFonts w:ascii="Times New Roman" w:hAnsi="Times New Roman" w:cs="Times New Roman"/>
                <w:color w:val="000000" w:themeColor="text1"/>
                <w:sz w:val="24"/>
                <w:szCs w:val="24"/>
                <w:lang w:val="uk-UA" w:eastAsia="ru-RU"/>
              </w:rPr>
            </w:pPr>
            <w:r w:rsidRPr="00055756">
              <w:rPr>
                <w:rFonts w:ascii="Times New Roman" w:hAnsi="Times New Roman" w:cs="Times New Roman"/>
                <w:color w:val="000000" w:themeColor="text1"/>
                <w:sz w:val="24"/>
                <w:szCs w:val="24"/>
                <w:lang w:val="uk-UA" w:eastAsia="ru-RU"/>
              </w:rPr>
              <w:t>Є недоцільним, оскільки не дозволить досягти цілей регулювання</w:t>
            </w:r>
          </w:p>
        </w:tc>
      </w:tr>
      <w:tr w:rsidR="00F817B0" w14:paraId="45F562FD" w14:textId="77777777" w:rsidTr="009723EC">
        <w:tc>
          <w:tcPr>
            <w:tcW w:w="3304" w:type="dxa"/>
          </w:tcPr>
          <w:p w14:paraId="7ECC41CE" w14:textId="77777777" w:rsidR="00F817B0" w:rsidRPr="003A29F9" w:rsidRDefault="00F817B0" w:rsidP="00F817B0">
            <w:pPr>
              <w:spacing w:after="0" w:line="240" w:lineRule="auto"/>
              <w:rPr>
                <w:rFonts w:ascii="Times New Roman" w:hAnsi="Times New Roman" w:cs="Times New Roman"/>
                <w:color w:val="000000" w:themeColor="text1"/>
                <w:sz w:val="24"/>
                <w:szCs w:val="24"/>
                <w:lang w:val="uk-UA" w:eastAsia="ru-RU"/>
              </w:rPr>
            </w:pPr>
            <w:r w:rsidRPr="003A29F9">
              <w:rPr>
                <w:rFonts w:ascii="Times New Roman" w:hAnsi="Times New Roman" w:cs="Times New Roman"/>
                <w:color w:val="000000" w:themeColor="text1"/>
                <w:sz w:val="24"/>
                <w:szCs w:val="24"/>
                <w:lang w:eastAsia="ru-RU"/>
              </w:rPr>
              <w:t xml:space="preserve">Альтернатива </w:t>
            </w:r>
            <w:r w:rsidRPr="003A29F9">
              <w:rPr>
                <w:rFonts w:ascii="Times New Roman" w:hAnsi="Times New Roman" w:cs="Times New Roman"/>
                <w:color w:val="000000" w:themeColor="text1"/>
                <w:sz w:val="24"/>
                <w:szCs w:val="24"/>
                <w:lang w:val="uk-UA" w:eastAsia="ru-RU"/>
              </w:rPr>
              <w:t>2</w:t>
            </w:r>
            <w:r w:rsidRPr="003A29F9">
              <w:rPr>
                <w:rFonts w:ascii="Times New Roman" w:hAnsi="Times New Roman" w:cs="Times New Roman"/>
                <w:color w:val="000000" w:themeColor="text1"/>
                <w:sz w:val="24"/>
                <w:szCs w:val="24"/>
                <w:lang w:eastAsia="ru-RU"/>
              </w:rPr>
              <w:t xml:space="preserve"> </w:t>
            </w:r>
            <w:r w:rsidRPr="003A29F9">
              <w:rPr>
                <w:rFonts w:ascii="Times New Roman" w:hAnsi="Times New Roman" w:cs="Times New Roman"/>
                <w:color w:val="000000" w:themeColor="text1"/>
                <w:sz w:val="24"/>
                <w:szCs w:val="24"/>
                <w:lang w:val="uk-UA" w:eastAsia="ru-RU"/>
              </w:rPr>
              <w:t>:</w:t>
            </w:r>
          </w:p>
          <w:p w14:paraId="5D18184C" w14:textId="7D0582B4" w:rsidR="00F817B0" w:rsidRPr="003A29F9" w:rsidRDefault="00F817B0" w:rsidP="00F817B0">
            <w:pPr>
              <w:spacing w:after="0" w:line="240" w:lineRule="auto"/>
              <w:jc w:val="both"/>
              <w:rPr>
                <w:rFonts w:ascii="Times New Roman" w:hAnsi="Times New Roman" w:cs="Times New Roman"/>
                <w:sz w:val="24"/>
                <w:szCs w:val="24"/>
                <w:lang w:val="uk-UA" w:eastAsia="ru-RU"/>
              </w:rPr>
            </w:pPr>
            <w:r w:rsidRPr="003A29F9">
              <w:rPr>
                <w:rFonts w:ascii="Times New Roman" w:hAnsi="Times New Roman" w:cs="Times New Roman"/>
                <w:color w:val="000000"/>
                <w:sz w:val="24"/>
                <w:szCs w:val="24"/>
                <w:lang w:val="uk-UA" w:eastAsia="ru-RU"/>
              </w:rPr>
              <w:t>Прийняття регуляторного акту</w:t>
            </w:r>
          </w:p>
        </w:tc>
        <w:tc>
          <w:tcPr>
            <w:tcW w:w="2645" w:type="dxa"/>
          </w:tcPr>
          <w:p w14:paraId="0069008B" w14:textId="569E56B6" w:rsidR="00F817B0" w:rsidRPr="004A382E" w:rsidRDefault="00F817B0" w:rsidP="00F817B0">
            <w:pPr>
              <w:spacing w:after="0" w:line="360" w:lineRule="atLeast"/>
              <w:jc w:val="center"/>
              <w:rPr>
                <w:rFonts w:ascii="Times New Roman" w:hAnsi="Times New Roman" w:cs="Times New Roman"/>
                <w:color w:val="000000" w:themeColor="text1"/>
                <w:sz w:val="24"/>
                <w:szCs w:val="24"/>
                <w:lang w:val="uk-UA" w:eastAsia="ru-RU"/>
              </w:rPr>
            </w:pPr>
            <w:r w:rsidRPr="004A382E">
              <w:rPr>
                <w:rFonts w:ascii="Times New Roman" w:hAnsi="Times New Roman" w:cs="Times New Roman"/>
                <w:color w:val="000000" w:themeColor="text1"/>
                <w:sz w:val="24"/>
                <w:szCs w:val="24"/>
                <w:lang w:val="uk-UA" w:eastAsia="ru-RU"/>
              </w:rPr>
              <w:t>4</w:t>
            </w:r>
          </w:p>
        </w:tc>
        <w:tc>
          <w:tcPr>
            <w:tcW w:w="3963" w:type="dxa"/>
          </w:tcPr>
          <w:p w14:paraId="69BEB031" w14:textId="53E7DB7D" w:rsidR="00B410C4" w:rsidRPr="00055756" w:rsidRDefault="00F817B0" w:rsidP="00B410C4">
            <w:pPr>
              <w:spacing w:after="0" w:line="240" w:lineRule="auto"/>
              <w:rPr>
                <w:rFonts w:ascii="Times New Roman" w:hAnsi="Times New Roman" w:cs="Times New Roman"/>
                <w:color w:val="000000" w:themeColor="text1"/>
                <w:sz w:val="24"/>
                <w:szCs w:val="24"/>
                <w:lang w:val="uk-UA" w:eastAsia="ru-RU"/>
              </w:rPr>
            </w:pPr>
            <w:r w:rsidRPr="00055756">
              <w:rPr>
                <w:rFonts w:ascii="Times New Roman" w:hAnsi="Times New Roman" w:cs="Times New Roman"/>
                <w:color w:val="000000" w:themeColor="text1"/>
                <w:sz w:val="24"/>
                <w:szCs w:val="24"/>
                <w:lang w:val="uk-UA" w:eastAsia="ru-RU"/>
              </w:rPr>
              <w:t xml:space="preserve">Цілі прийняття регуляторного акта  можуть бути </w:t>
            </w:r>
            <w:r w:rsidR="00B410C4" w:rsidRPr="00055756">
              <w:rPr>
                <w:rFonts w:ascii="Times New Roman" w:hAnsi="Times New Roman" w:cs="Times New Roman"/>
                <w:color w:val="000000" w:themeColor="text1"/>
                <w:sz w:val="24"/>
                <w:szCs w:val="24"/>
                <w:lang w:val="uk-UA" w:eastAsia="ru-RU"/>
              </w:rPr>
              <w:t>реалізовані</w:t>
            </w:r>
            <w:r w:rsidRPr="00055756">
              <w:rPr>
                <w:rFonts w:ascii="Times New Roman" w:hAnsi="Times New Roman" w:cs="Times New Roman"/>
                <w:color w:val="000000" w:themeColor="text1"/>
                <w:sz w:val="24"/>
                <w:szCs w:val="24"/>
                <w:lang w:val="uk-UA" w:eastAsia="ru-RU"/>
              </w:rPr>
              <w:t xml:space="preserve"> повною мірою</w:t>
            </w:r>
            <w:r w:rsidR="00B410C4" w:rsidRPr="00055756">
              <w:rPr>
                <w:rFonts w:ascii="Times New Roman" w:hAnsi="Times New Roman" w:cs="Times New Roman"/>
                <w:color w:val="000000" w:themeColor="text1"/>
                <w:sz w:val="24"/>
                <w:szCs w:val="24"/>
                <w:lang w:val="uk-UA" w:eastAsia="ru-RU"/>
              </w:rPr>
              <w:t>.</w:t>
            </w:r>
          </w:p>
          <w:p w14:paraId="57467B4F" w14:textId="6BD7A327" w:rsidR="00F817B0" w:rsidRPr="00055756" w:rsidRDefault="00F817B0" w:rsidP="00F817B0">
            <w:pPr>
              <w:spacing w:after="0" w:line="240" w:lineRule="auto"/>
              <w:jc w:val="both"/>
              <w:rPr>
                <w:rFonts w:ascii="Times New Roman" w:hAnsi="Times New Roman" w:cs="Times New Roman"/>
                <w:color w:val="000000" w:themeColor="text1"/>
                <w:sz w:val="24"/>
                <w:szCs w:val="24"/>
                <w:lang w:val="uk-UA" w:eastAsia="ru-RU"/>
              </w:rPr>
            </w:pPr>
          </w:p>
        </w:tc>
      </w:tr>
    </w:tbl>
    <w:p w14:paraId="0FE88C43" w14:textId="0DCDB761" w:rsidR="00475DD4" w:rsidRDefault="00475DD4" w:rsidP="00475DD4">
      <w:pPr>
        <w:shd w:val="clear" w:color="auto" w:fill="FFFFFF"/>
        <w:spacing w:after="0" w:line="360" w:lineRule="atLeast"/>
        <w:jc w:val="center"/>
        <w:rPr>
          <w:rFonts w:ascii="Times New Roman" w:hAnsi="Times New Roman" w:cs="Times New Roman"/>
          <w:sz w:val="28"/>
          <w:szCs w:val="28"/>
          <w:lang w:val="uk-UA" w:eastAsia="ru-RU"/>
        </w:rPr>
      </w:pPr>
    </w:p>
    <w:tbl>
      <w:tblPr>
        <w:tblStyle w:val="af2"/>
        <w:tblW w:w="0" w:type="auto"/>
        <w:tblLook w:val="04A0" w:firstRow="1" w:lastRow="0" w:firstColumn="1" w:lastColumn="0" w:noHBand="0" w:noVBand="1"/>
      </w:tblPr>
      <w:tblGrid>
        <w:gridCol w:w="2122"/>
        <w:gridCol w:w="2409"/>
        <w:gridCol w:w="2410"/>
        <w:gridCol w:w="2971"/>
      </w:tblGrid>
      <w:tr w:rsidR="00E74F12" w14:paraId="6A04153E" w14:textId="77777777" w:rsidTr="00CB0A89">
        <w:tc>
          <w:tcPr>
            <w:tcW w:w="2122" w:type="dxa"/>
          </w:tcPr>
          <w:p w14:paraId="0E00F68E" w14:textId="411293DF" w:rsidR="00E74F12" w:rsidRPr="003A29F9" w:rsidRDefault="00E74F12" w:rsidP="00475DD4">
            <w:pPr>
              <w:spacing w:after="0" w:line="360" w:lineRule="atLeast"/>
              <w:jc w:val="center"/>
              <w:rPr>
                <w:rFonts w:ascii="Times New Roman" w:hAnsi="Times New Roman" w:cs="Times New Roman"/>
                <w:b/>
                <w:bCs/>
                <w:sz w:val="24"/>
                <w:szCs w:val="24"/>
                <w:lang w:val="uk-UA" w:eastAsia="ru-RU"/>
              </w:rPr>
            </w:pPr>
            <w:r w:rsidRPr="003A29F9">
              <w:rPr>
                <w:rFonts w:ascii="Times New Roman" w:hAnsi="Times New Roman" w:cs="Times New Roman"/>
                <w:b/>
                <w:bCs/>
                <w:sz w:val="24"/>
                <w:szCs w:val="24"/>
                <w:lang w:val="uk-UA" w:eastAsia="ru-RU"/>
              </w:rPr>
              <w:t>Рейтинг</w:t>
            </w:r>
            <w:r w:rsidR="00B04C9F" w:rsidRPr="003A29F9">
              <w:rPr>
                <w:rFonts w:ascii="Times New Roman" w:hAnsi="Times New Roman" w:cs="Times New Roman"/>
                <w:b/>
                <w:bCs/>
                <w:sz w:val="24"/>
                <w:szCs w:val="24"/>
                <w:lang w:val="uk-UA" w:eastAsia="ru-RU"/>
              </w:rPr>
              <w:t xml:space="preserve"> результативності </w:t>
            </w:r>
          </w:p>
        </w:tc>
        <w:tc>
          <w:tcPr>
            <w:tcW w:w="2409" w:type="dxa"/>
          </w:tcPr>
          <w:p w14:paraId="55FF51CB" w14:textId="7FDA7C97" w:rsidR="00E74F12" w:rsidRPr="003A29F9" w:rsidRDefault="00B04C9F" w:rsidP="00475DD4">
            <w:pPr>
              <w:spacing w:after="0" w:line="360" w:lineRule="atLeast"/>
              <w:jc w:val="center"/>
              <w:rPr>
                <w:rFonts w:ascii="Times New Roman" w:hAnsi="Times New Roman" w:cs="Times New Roman"/>
                <w:b/>
                <w:bCs/>
                <w:sz w:val="24"/>
                <w:szCs w:val="24"/>
                <w:lang w:val="uk-UA" w:eastAsia="ru-RU"/>
              </w:rPr>
            </w:pPr>
            <w:r w:rsidRPr="003A29F9">
              <w:rPr>
                <w:rFonts w:ascii="Times New Roman" w:hAnsi="Times New Roman" w:cs="Times New Roman"/>
                <w:b/>
                <w:bCs/>
                <w:sz w:val="24"/>
                <w:szCs w:val="24"/>
                <w:lang w:val="uk-UA" w:eastAsia="ru-RU"/>
              </w:rPr>
              <w:t>Вигоди (підсумок)</w:t>
            </w:r>
          </w:p>
        </w:tc>
        <w:tc>
          <w:tcPr>
            <w:tcW w:w="2410" w:type="dxa"/>
          </w:tcPr>
          <w:p w14:paraId="3EF1B908" w14:textId="09B29303" w:rsidR="00E74F12" w:rsidRPr="003A29F9" w:rsidRDefault="00B04C9F" w:rsidP="00475DD4">
            <w:pPr>
              <w:spacing w:after="0" w:line="360" w:lineRule="atLeast"/>
              <w:jc w:val="center"/>
              <w:rPr>
                <w:rFonts w:ascii="Times New Roman" w:hAnsi="Times New Roman" w:cs="Times New Roman"/>
                <w:b/>
                <w:bCs/>
                <w:sz w:val="24"/>
                <w:szCs w:val="24"/>
                <w:lang w:val="uk-UA" w:eastAsia="ru-RU"/>
              </w:rPr>
            </w:pPr>
            <w:r w:rsidRPr="003A29F9">
              <w:rPr>
                <w:rFonts w:ascii="Times New Roman" w:hAnsi="Times New Roman" w:cs="Times New Roman"/>
                <w:b/>
                <w:bCs/>
                <w:sz w:val="24"/>
                <w:szCs w:val="24"/>
                <w:lang w:val="uk-UA" w:eastAsia="ru-RU"/>
              </w:rPr>
              <w:t>Витрати (підсумок)</w:t>
            </w:r>
          </w:p>
        </w:tc>
        <w:tc>
          <w:tcPr>
            <w:tcW w:w="2971" w:type="dxa"/>
          </w:tcPr>
          <w:p w14:paraId="5A542B0A" w14:textId="45166969" w:rsidR="00E74F12" w:rsidRPr="003A29F9" w:rsidRDefault="00B04C9F" w:rsidP="00475DD4">
            <w:pPr>
              <w:spacing w:after="0" w:line="360" w:lineRule="atLeast"/>
              <w:jc w:val="center"/>
              <w:rPr>
                <w:rFonts w:ascii="Times New Roman" w:hAnsi="Times New Roman" w:cs="Times New Roman"/>
                <w:b/>
                <w:bCs/>
                <w:sz w:val="24"/>
                <w:szCs w:val="24"/>
                <w:lang w:val="uk-UA" w:eastAsia="ru-RU"/>
              </w:rPr>
            </w:pPr>
            <w:r w:rsidRPr="003A29F9">
              <w:rPr>
                <w:rFonts w:ascii="Times New Roman" w:hAnsi="Times New Roman" w:cs="Times New Roman"/>
                <w:b/>
                <w:bCs/>
                <w:sz w:val="24"/>
                <w:szCs w:val="24"/>
                <w:lang w:val="uk-UA" w:eastAsia="ru-RU"/>
              </w:rPr>
              <w:t>Обгрунтування відповідного місця альтернати у рейтингу</w:t>
            </w:r>
          </w:p>
        </w:tc>
      </w:tr>
      <w:tr w:rsidR="003A29F9" w14:paraId="2224352D" w14:textId="77777777" w:rsidTr="00CB0A89">
        <w:tc>
          <w:tcPr>
            <w:tcW w:w="2122" w:type="dxa"/>
          </w:tcPr>
          <w:p w14:paraId="7D38E0BC" w14:textId="77777777" w:rsidR="003A29F9" w:rsidRPr="003A29F9" w:rsidRDefault="003A29F9" w:rsidP="00CB0A89">
            <w:pPr>
              <w:spacing w:after="0" w:line="240" w:lineRule="auto"/>
              <w:rPr>
                <w:rFonts w:ascii="Times New Roman" w:hAnsi="Times New Roman" w:cs="Times New Roman"/>
                <w:color w:val="000000" w:themeColor="text1"/>
                <w:sz w:val="24"/>
                <w:szCs w:val="24"/>
                <w:lang w:val="uk-UA" w:eastAsia="ru-RU"/>
              </w:rPr>
            </w:pPr>
            <w:r w:rsidRPr="003A29F9">
              <w:rPr>
                <w:rFonts w:ascii="Times New Roman" w:hAnsi="Times New Roman" w:cs="Times New Roman"/>
                <w:color w:val="000000" w:themeColor="text1"/>
                <w:sz w:val="24"/>
                <w:szCs w:val="24"/>
                <w:lang w:val="uk-UA" w:eastAsia="ru-RU"/>
              </w:rPr>
              <w:t>Альтернатива 1 :</w:t>
            </w:r>
          </w:p>
          <w:p w14:paraId="39AFD9F8" w14:textId="0A1280BE" w:rsidR="003A29F9" w:rsidRPr="003A29F9" w:rsidRDefault="003A29F9" w:rsidP="00CB0A89">
            <w:pPr>
              <w:spacing w:after="0" w:line="240" w:lineRule="auto"/>
              <w:rPr>
                <w:rFonts w:ascii="Times New Roman" w:hAnsi="Times New Roman" w:cs="Times New Roman"/>
                <w:sz w:val="24"/>
                <w:szCs w:val="24"/>
                <w:lang w:val="uk-UA" w:eastAsia="ru-RU"/>
              </w:rPr>
            </w:pPr>
            <w:r w:rsidRPr="003A29F9">
              <w:rPr>
                <w:rFonts w:ascii="Times New Roman" w:hAnsi="Times New Roman" w:cs="Times New Roman"/>
                <w:color w:val="000000" w:themeColor="text1"/>
                <w:sz w:val="24"/>
                <w:szCs w:val="24"/>
                <w:lang w:val="uk-UA" w:eastAsia="ru-RU"/>
              </w:rPr>
              <w:t>Не прийняття регуляторного акту</w:t>
            </w:r>
          </w:p>
        </w:tc>
        <w:tc>
          <w:tcPr>
            <w:tcW w:w="2409" w:type="dxa"/>
          </w:tcPr>
          <w:p w14:paraId="2A49CEE5" w14:textId="262F470E" w:rsidR="003A29F9" w:rsidRPr="003A29F9" w:rsidRDefault="003A29F9" w:rsidP="003A29F9">
            <w:pPr>
              <w:spacing w:after="0" w:line="360" w:lineRule="atLeast"/>
              <w:jc w:val="center"/>
              <w:rPr>
                <w:rFonts w:ascii="Times New Roman" w:hAnsi="Times New Roman" w:cs="Times New Roman"/>
                <w:sz w:val="24"/>
                <w:szCs w:val="24"/>
                <w:lang w:val="uk-UA" w:eastAsia="ru-RU"/>
              </w:rPr>
            </w:pPr>
            <w:r w:rsidRPr="003A29F9">
              <w:rPr>
                <w:rFonts w:ascii="Times New Roman" w:hAnsi="Times New Roman" w:cs="Times New Roman"/>
                <w:sz w:val="24"/>
                <w:szCs w:val="24"/>
                <w:lang w:val="uk-UA" w:eastAsia="ru-RU"/>
              </w:rPr>
              <w:t>Відсутні</w:t>
            </w:r>
          </w:p>
        </w:tc>
        <w:tc>
          <w:tcPr>
            <w:tcW w:w="2410" w:type="dxa"/>
          </w:tcPr>
          <w:p w14:paraId="6C92EBD3" w14:textId="4C93434B" w:rsidR="003A29F9" w:rsidRPr="003A29F9" w:rsidRDefault="00B410C4" w:rsidP="00055756">
            <w:pPr>
              <w:spacing w:after="0" w:line="240" w:lineRule="auto"/>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Відсутність </w:t>
            </w:r>
            <w:r w:rsidR="00055756">
              <w:rPr>
                <w:rFonts w:ascii="Times New Roman" w:hAnsi="Times New Roman" w:cs="Times New Roman"/>
                <w:sz w:val="24"/>
                <w:szCs w:val="24"/>
                <w:lang w:val="uk-UA" w:eastAsia="ru-RU"/>
              </w:rPr>
              <w:t>правового регулювання орендних відносин на місцевому рівні та не врахування особливостей оренди комунального майна в межах дозволених новим Законом Укрїни «Про оренду державного та комунального майна». Не будуть враховані інтереси Вараської міської територіальної громади щодо максимізації доходів від оренди комунального майна.</w:t>
            </w:r>
          </w:p>
        </w:tc>
        <w:tc>
          <w:tcPr>
            <w:tcW w:w="2971" w:type="dxa"/>
          </w:tcPr>
          <w:p w14:paraId="5B6DE62D" w14:textId="3FFD18C8" w:rsidR="003A29F9" w:rsidRPr="00055756" w:rsidRDefault="00055756" w:rsidP="003A29F9">
            <w:pPr>
              <w:spacing w:after="0" w:line="240" w:lineRule="auto"/>
              <w:jc w:val="both"/>
              <w:rPr>
                <w:rFonts w:ascii="Times New Roman" w:hAnsi="Times New Roman" w:cs="Times New Roman"/>
                <w:color w:val="000000" w:themeColor="text1"/>
                <w:sz w:val="24"/>
                <w:szCs w:val="24"/>
                <w:lang w:val="uk-UA" w:eastAsia="ru-RU"/>
              </w:rPr>
            </w:pPr>
            <w:r w:rsidRPr="00055756">
              <w:rPr>
                <w:rFonts w:ascii="Times New Roman" w:hAnsi="Times New Roman" w:cs="Times New Roman"/>
                <w:color w:val="000000" w:themeColor="text1"/>
                <w:sz w:val="24"/>
                <w:szCs w:val="24"/>
                <w:lang w:val="uk-UA" w:eastAsia="ru-RU"/>
              </w:rPr>
              <w:t>Не дозволить досягти цілей державного регулювання</w:t>
            </w:r>
          </w:p>
        </w:tc>
      </w:tr>
      <w:tr w:rsidR="003A29F9" w14:paraId="3962D4BB" w14:textId="77777777" w:rsidTr="00CB0A89">
        <w:tc>
          <w:tcPr>
            <w:tcW w:w="2122" w:type="dxa"/>
          </w:tcPr>
          <w:p w14:paraId="249853B6" w14:textId="77777777" w:rsidR="003A29F9" w:rsidRPr="003A29F9" w:rsidRDefault="003A29F9" w:rsidP="00CB0A89">
            <w:pPr>
              <w:spacing w:after="0" w:line="240" w:lineRule="auto"/>
              <w:rPr>
                <w:rFonts w:ascii="Times New Roman" w:hAnsi="Times New Roman" w:cs="Times New Roman"/>
                <w:color w:val="000000" w:themeColor="text1"/>
                <w:sz w:val="24"/>
                <w:szCs w:val="24"/>
                <w:lang w:val="uk-UA" w:eastAsia="ru-RU"/>
              </w:rPr>
            </w:pPr>
            <w:r w:rsidRPr="003A29F9">
              <w:rPr>
                <w:rFonts w:ascii="Times New Roman" w:hAnsi="Times New Roman" w:cs="Times New Roman"/>
                <w:color w:val="000000" w:themeColor="text1"/>
                <w:sz w:val="24"/>
                <w:szCs w:val="24"/>
                <w:lang w:eastAsia="ru-RU"/>
              </w:rPr>
              <w:t xml:space="preserve">Альтернатива </w:t>
            </w:r>
            <w:r w:rsidRPr="003A29F9">
              <w:rPr>
                <w:rFonts w:ascii="Times New Roman" w:hAnsi="Times New Roman" w:cs="Times New Roman"/>
                <w:color w:val="000000" w:themeColor="text1"/>
                <w:sz w:val="24"/>
                <w:szCs w:val="24"/>
                <w:lang w:val="uk-UA" w:eastAsia="ru-RU"/>
              </w:rPr>
              <w:t>2</w:t>
            </w:r>
            <w:r w:rsidRPr="003A29F9">
              <w:rPr>
                <w:rFonts w:ascii="Times New Roman" w:hAnsi="Times New Roman" w:cs="Times New Roman"/>
                <w:color w:val="000000" w:themeColor="text1"/>
                <w:sz w:val="24"/>
                <w:szCs w:val="24"/>
                <w:lang w:eastAsia="ru-RU"/>
              </w:rPr>
              <w:t xml:space="preserve"> </w:t>
            </w:r>
            <w:r w:rsidRPr="003A29F9">
              <w:rPr>
                <w:rFonts w:ascii="Times New Roman" w:hAnsi="Times New Roman" w:cs="Times New Roman"/>
                <w:color w:val="000000" w:themeColor="text1"/>
                <w:sz w:val="24"/>
                <w:szCs w:val="24"/>
                <w:lang w:val="uk-UA" w:eastAsia="ru-RU"/>
              </w:rPr>
              <w:t>:</w:t>
            </w:r>
          </w:p>
          <w:p w14:paraId="6218B73E" w14:textId="02D03548" w:rsidR="003A29F9" w:rsidRPr="003A29F9" w:rsidRDefault="003A29F9" w:rsidP="00CB0A89">
            <w:pPr>
              <w:spacing w:after="0" w:line="240" w:lineRule="auto"/>
              <w:rPr>
                <w:rFonts w:ascii="Times New Roman" w:hAnsi="Times New Roman" w:cs="Times New Roman"/>
                <w:sz w:val="24"/>
                <w:szCs w:val="24"/>
                <w:lang w:val="uk-UA" w:eastAsia="ru-RU"/>
              </w:rPr>
            </w:pPr>
            <w:r w:rsidRPr="003A29F9">
              <w:rPr>
                <w:rFonts w:ascii="Times New Roman" w:hAnsi="Times New Roman" w:cs="Times New Roman"/>
                <w:color w:val="000000" w:themeColor="text1"/>
                <w:sz w:val="24"/>
                <w:szCs w:val="24"/>
                <w:lang w:val="uk-UA" w:eastAsia="ru-RU"/>
              </w:rPr>
              <w:t>Прийняття регуляторного акту</w:t>
            </w:r>
          </w:p>
        </w:tc>
        <w:tc>
          <w:tcPr>
            <w:tcW w:w="2409" w:type="dxa"/>
          </w:tcPr>
          <w:p w14:paraId="693AB2B1" w14:textId="22BE39B1" w:rsidR="003A29F9" w:rsidRPr="003A29F9" w:rsidRDefault="003A29F9" w:rsidP="003A29F9">
            <w:pPr>
              <w:spacing w:after="0" w:line="240" w:lineRule="auto"/>
              <w:jc w:val="center"/>
              <w:rPr>
                <w:rFonts w:ascii="Times New Roman" w:hAnsi="Times New Roman" w:cs="Times New Roman"/>
                <w:sz w:val="24"/>
                <w:szCs w:val="24"/>
                <w:lang w:val="uk-UA" w:eastAsia="ru-RU"/>
              </w:rPr>
            </w:pPr>
            <w:r w:rsidRPr="003A29F9">
              <w:rPr>
                <w:rFonts w:ascii="Times New Roman" w:hAnsi="Times New Roman" w:cs="Times New Roman"/>
                <w:sz w:val="24"/>
                <w:szCs w:val="24"/>
                <w:lang w:val="uk-UA" w:eastAsia="ru-RU"/>
              </w:rPr>
              <w:t xml:space="preserve">У разі прийняття проєкту будуть дотримані положення Закону України «Про оренду державного та комунального </w:t>
            </w:r>
            <w:r w:rsidRPr="003A29F9">
              <w:rPr>
                <w:rFonts w:ascii="Times New Roman" w:hAnsi="Times New Roman" w:cs="Times New Roman"/>
                <w:sz w:val="24"/>
                <w:szCs w:val="24"/>
                <w:lang w:val="uk-UA" w:eastAsia="ru-RU"/>
              </w:rPr>
              <w:lastRenderedPageBreak/>
              <w:t xml:space="preserve">майна»; Місцевий бюджет отримуватиме надходження </w:t>
            </w:r>
            <w:r w:rsidRPr="003A29F9">
              <w:rPr>
                <w:rFonts w:ascii="Times New Roman" w:hAnsi="Times New Roman" w:cs="Times New Roman"/>
                <w:color w:val="000000"/>
                <w:sz w:val="24"/>
                <w:szCs w:val="24"/>
                <w:lang w:val="uk-UA" w:eastAsia="ru-RU"/>
              </w:rPr>
              <w:t>коштів від оренди, які спрямовуються на розвиток Вараської міської територіальної громади; В</w:t>
            </w:r>
            <w:r w:rsidRPr="003A29F9">
              <w:rPr>
                <w:rFonts w:ascii="Times New Roman" w:hAnsi="Times New Roman" w:cs="Times New Roman"/>
                <w:sz w:val="24"/>
                <w:szCs w:val="24"/>
                <w:lang w:val="uk-UA" w:eastAsia="ru-RU"/>
              </w:rPr>
              <w:t>регульовання, єдиним для всіх та з</w:t>
            </w:r>
            <w:r w:rsidRPr="003A29F9">
              <w:rPr>
                <w:rFonts w:ascii="Times New Roman" w:hAnsi="Times New Roman" w:cs="Times New Roman"/>
                <w:color w:val="000000"/>
                <w:sz w:val="24"/>
                <w:szCs w:val="24"/>
                <w:lang w:val="uk-UA" w:eastAsia="ru-RU"/>
              </w:rPr>
              <w:t>абезпечення: контролю схоронності майна, виконання договірних умов</w:t>
            </w:r>
          </w:p>
        </w:tc>
        <w:tc>
          <w:tcPr>
            <w:tcW w:w="2410" w:type="dxa"/>
          </w:tcPr>
          <w:p w14:paraId="0BE62318" w14:textId="5EB8F81B" w:rsidR="003A29F9" w:rsidRPr="003A29F9" w:rsidRDefault="003A29F9" w:rsidP="003A29F9">
            <w:pPr>
              <w:spacing w:after="0" w:line="360" w:lineRule="atLeast"/>
              <w:jc w:val="center"/>
              <w:rPr>
                <w:rFonts w:ascii="Times New Roman" w:hAnsi="Times New Roman" w:cs="Times New Roman"/>
                <w:sz w:val="24"/>
                <w:szCs w:val="24"/>
                <w:lang w:val="uk-UA" w:eastAsia="ru-RU"/>
              </w:rPr>
            </w:pPr>
            <w:r w:rsidRPr="003A29F9">
              <w:rPr>
                <w:rFonts w:ascii="Times New Roman" w:hAnsi="Times New Roman" w:cs="Times New Roman"/>
                <w:sz w:val="24"/>
                <w:szCs w:val="24"/>
                <w:lang w:val="uk-UA" w:eastAsia="ru-RU"/>
              </w:rPr>
              <w:lastRenderedPageBreak/>
              <w:t>Витрати суб’єктів господарювання по сплаті за оренду комунального майна</w:t>
            </w:r>
          </w:p>
        </w:tc>
        <w:tc>
          <w:tcPr>
            <w:tcW w:w="2971" w:type="dxa"/>
          </w:tcPr>
          <w:p w14:paraId="16DD0DB0" w14:textId="3790FFF8" w:rsidR="003A29F9" w:rsidRPr="00055756" w:rsidRDefault="00055756" w:rsidP="00055756">
            <w:pPr>
              <w:spacing w:after="0" w:line="240" w:lineRule="auto"/>
              <w:rPr>
                <w:rFonts w:ascii="Times New Roman" w:hAnsi="Times New Roman" w:cs="Times New Roman"/>
                <w:color w:val="000000" w:themeColor="text1"/>
                <w:sz w:val="24"/>
                <w:szCs w:val="24"/>
                <w:lang w:val="uk-UA" w:eastAsia="ru-RU"/>
              </w:rPr>
            </w:pPr>
            <w:r w:rsidRPr="00055756">
              <w:rPr>
                <w:rFonts w:ascii="Times New Roman" w:hAnsi="Times New Roman" w:cs="Times New Roman"/>
                <w:color w:val="000000" w:themeColor="text1"/>
                <w:sz w:val="24"/>
                <w:szCs w:val="24"/>
                <w:lang w:val="uk-UA" w:eastAsia="ru-RU"/>
              </w:rPr>
              <w:t>Цілі прийняття регуляторного акта можуть бути реалізовані</w:t>
            </w:r>
          </w:p>
        </w:tc>
      </w:tr>
    </w:tbl>
    <w:p w14:paraId="2800AC67" w14:textId="7A812FB8" w:rsidR="00E74F12" w:rsidRDefault="00E74F12" w:rsidP="00475DD4">
      <w:pPr>
        <w:shd w:val="clear" w:color="auto" w:fill="FFFFFF"/>
        <w:spacing w:after="0" w:line="360" w:lineRule="atLeast"/>
        <w:jc w:val="center"/>
        <w:rPr>
          <w:rFonts w:ascii="Times New Roman" w:hAnsi="Times New Roman" w:cs="Times New Roman"/>
          <w:sz w:val="28"/>
          <w:szCs w:val="28"/>
          <w:lang w:val="uk-UA" w:eastAsia="ru-RU"/>
        </w:rPr>
      </w:pPr>
    </w:p>
    <w:tbl>
      <w:tblPr>
        <w:tblStyle w:val="af2"/>
        <w:tblW w:w="0" w:type="auto"/>
        <w:tblLook w:val="04A0" w:firstRow="1" w:lastRow="0" w:firstColumn="1" w:lastColumn="0" w:noHBand="0" w:noVBand="1"/>
      </w:tblPr>
      <w:tblGrid>
        <w:gridCol w:w="3304"/>
        <w:gridCol w:w="3304"/>
        <w:gridCol w:w="3304"/>
      </w:tblGrid>
      <w:tr w:rsidR="00D27ADE" w14:paraId="6E5953DE" w14:textId="77777777" w:rsidTr="00D27ADE">
        <w:tc>
          <w:tcPr>
            <w:tcW w:w="3304" w:type="dxa"/>
          </w:tcPr>
          <w:p w14:paraId="48E5E317" w14:textId="72DA2B3D" w:rsidR="00D27ADE" w:rsidRPr="003A29F9" w:rsidRDefault="00D27ADE" w:rsidP="005D0E49">
            <w:pPr>
              <w:spacing w:after="0" w:line="240" w:lineRule="auto"/>
              <w:jc w:val="center"/>
              <w:rPr>
                <w:rFonts w:ascii="Times New Roman" w:hAnsi="Times New Roman" w:cs="Times New Roman"/>
                <w:b/>
                <w:bCs/>
                <w:sz w:val="24"/>
                <w:szCs w:val="24"/>
                <w:lang w:val="uk-UA" w:eastAsia="ru-RU"/>
              </w:rPr>
            </w:pPr>
            <w:r w:rsidRPr="003A29F9">
              <w:rPr>
                <w:rFonts w:ascii="Times New Roman" w:hAnsi="Times New Roman" w:cs="Times New Roman"/>
                <w:b/>
                <w:bCs/>
                <w:sz w:val="24"/>
                <w:szCs w:val="24"/>
                <w:lang w:val="uk-UA" w:eastAsia="ru-RU"/>
              </w:rPr>
              <w:t>Рейтинг</w:t>
            </w:r>
          </w:p>
        </w:tc>
        <w:tc>
          <w:tcPr>
            <w:tcW w:w="3304" w:type="dxa"/>
          </w:tcPr>
          <w:p w14:paraId="3645CAEA" w14:textId="4A193649" w:rsidR="00D27ADE" w:rsidRPr="003A29F9" w:rsidRDefault="00D27ADE" w:rsidP="005D0E49">
            <w:pPr>
              <w:spacing w:after="0" w:line="240" w:lineRule="auto"/>
              <w:jc w:val="center"/>
              <w:rPr>
                <w:rFonts w:ascii="Times New Roman" w:hAnsi="Times New Roman" w:cs="Times New Roman"/>
                <w:b/>
                <w:bCs/>
                <w:sz w:val="24"/>
                <w:szCs w:val="24"/>
                <w:lang w:val="uk-UA" w:eastAsia="ru-RU"/>
              </w:rPr>
            </w:pPr>
            <w:r w:rsidRPr="003A29F9">
              <w:rPr>
                <w:rFonts w:ascii="Times New Roman" w:hAnsi="Times New Roman" w:cs="Times New Roman"/>
                <w:b/>
                <w:bCs/>
                <w:sz w:val="24"/>
                <w:szCs w:val="24"/>
                <w:lang w:val="uk-UA" w:eastAsia="ru-RU"/>
              </w:rPr>
              <w:t>Аргументи щодо переваги обраної альтернативи/причини відмови альтернативи</w:t>
            </w:r>
          </w:p>
        </w:tc>
        <w:tc>
          <w:tcPr>
            <w:tcW w:w="3304" w:type="dxa"/>
          </w:tcPr>
          <w:p w14:paraId="2E863984" w14:textId="01BF7DE8" w:rsidR="00D27ADE" w:rsidRPr="003A29F9" w:rsidRDefault="00D27ADE" w:rsidP="005D0E49">
            <w:pPr>
              <w:spacing w:after="0" w:line="240" w:lineRule="auto"/>
              <w:jc w:val="center"/>
              <w:rPr>
                <w:rFonts w:ascii="Times New Roman" w:hAnsi="Times New Roman" w:cs="Times New Roman"/>
                <w:b/>
                <w:bCs/>
                <w:sz w:val="24"/>
                <w:szCs w:val="24"/>
                <w:lang w:val="uk-UA" w:eastAsia="ru-RU"/>
              </w:rPr>
            </w:pPr>
            <w:r w:rsidRPr="003A29F9">
              <w:rPr>
                <w:rFonts w:ascii="Times New Roman" w:hAnsi="Times New Roman" w:cs="Times New Roman"/>
                <w:b/>
                <w:bCs/>
                <w:sz w:val="24"/>
                <w:szCs w:val="24"/>
                <w:lang w:val="uk-UA" w:eastAsia="ru-RU"/>
              </w:rPr>
              <w:t>Оцінка ризику зовнішніх чинників на дію запропонованого регуляторного акта</w:t>
            </w:r>
          </w:p>
        </w:tc>
      </w:tr>
      <w:tr w:rsidR="003A29F9" w14:paraId="5BD851CC" w14:textId="77777777" w:rsidTr="00D27ADE">
        <w:tc>
          <w:tcPr>
            <w:tcW w:w="3304" w:type="dxa"/>
          </w:tcPr>
          <w:p w14:paraId="067C947A" w14:textId="77777777" w:rsidR="003A29F9" w:rsidRPr="003A29F9" w:rsidRDefault="003A29F9" w:rsidP="005D0E49">
            <w:pPr>
              <w:spacing w:after="0" w:line="240" w:lineRule="auto"/>
              <w:rPr>
                <w:rFonts w:ascii="Times New Roman" w:hAnsi="Times New Roman" w:cs="Times New Roman"/>
                <w:color w:val="000000" w:themeColor="text1"/>
                <w:sz w:val="24"/>
                <w:szCs w:val="24"/>
                <w:lang w:val="uk-UA" w:eastAsia="ru-RU"/>
              </w:rPr>
            </w:pPr>
            <w:r w:rsidRPr="003A29F9">
              <w:rPr>
                <w:rFonts w:ascii="Times New Roman" w:hAnsi="Times New Roman" w:cs="Times New Roman"/>
                <w:color w:val="000000" w:themeColor="text1"/>
                <w:sz w:val="24"/>
                <w:szCs w:val="24"/>
                <w:lang w:val="uk-UA" w:eastAsia="ru-RU"/>
              </w:rPr>
              <w:t>Альтернатива 1 :</w:t>
            </w:r>
          </w:p>
          <w:p w14:paraId="73F36075" w14:textId="7458C3EA" w:rsidR="003A29F9" w:rsidRPr="003A29F9" w:rsidRDefault="003A29F9" w:rsidP="005D0E49">
            <w:pPr>
              <w:spacing w:after="0" w:line="240" w:lineRule="auto"/>
              <w:rPr>
                <w:rFonts w:ascii="Times New Roman" w:hAnsi="Times New Roman" w:cs="Times New Roman"/>
                <w:sz w:val="24"/>
                <w:szCs w:val="24"/>
                <w:lang w:val="uk-UA" w:eastAsia="ru-RU"/>
              </w:rPr>
            </w:pPr>
            <w:r w:rsidRPr="003A29F9">
              <w:rPr>
                <w:rFonts w:ascii="Times New Roman" w:hAnsi="Times New Roman" w:cs="Times New Roman"/>
                <w:color w:val="000000" w:themeColor="text1"/>
                <w:sz w:val="24"/>
                <w:szCs w:val="24"/>
                <w:lang w:val="uk-UA" w:eastAsia="ru-RU"/>
              </w:rPr>
              <w:t>Не прийняття регуляторного акту</w:t>
            </w:r>
          </w:p>
        </w:tc>
        <w:tc>
          <w:tcPr>
            <w:tcW w:w="3304" w:type="dxa"/>
          </w:tcPr>
          <w:p w14:paraId="5AC86F99" w14:textId="7AB91128" w:rsidR="003A29F9" w:rsidRPr="003A29F9" w:rsidRDefault="003A29F9" w:rsidP="005D0E49">
            <w:pPr>
              <w:spacing w:after="0" w:line="240" w:lineRule="auto"/>
              <w:jc w:val="both"/>
              <w:rPr>
                <w:rFonts w:ascii="Times New Roman" w:hAnsi="Times New Roman" w:cs="Times New Roman"/>
                <w:sz w:val="24"/>
                <w:szCs w:val="24"/>
                <w:lang w:val="uk-UA" w:eastAsia="ru-RU"/>
              </w:rPr>
            </w:pPr>
            <w:r w:rsidRPr="003A29F9">
              <w:rPr>
                <w:rFonts w:ascii="Times New Roman" w:hAnsi="Times New Roman" w:cs="Times New Roman"/>
                <w:sz w:val="24"/>
                <w:szCs w:val="24"/>
                <w:lang w:val="uk-UA" w:eastAsia="ru-RU"/>
              </w:rPr>
              <w:t>Дана альтернатива є неприйнятною, оскільки не дає можливості вирішити жодної з поставленої для державного регулювання цілі</w:t>
            </w:r>
          </w:p>
        </w:tc>
        <w:tc>
          <w:tcPr>
            <w:tcW w:w="3304" w:type="dxa"/>
          </w:tcPr>
          <w:p w14:paraId="566E2D9A" w14:textId="2F2A3ECB" w:rsidR="003A29F9" w:rsidRPr="00055756" w:rsidRDefault="00055756" w:rsidP="005D0E49">
            <w:pPr>
              <w:spacing w:after="0" w:line="240" w:lineRule="auto"/>
              <w:jc w:val="both"/>
              <w:rPr>
                <w:rFonts w:ascii="Times New Roman" w:hAnsi="Times New Roman" w:cs="Times New Roman"/>
                <w:color w:val="000000" w:themeColor="text1"/>
                <w:sz w:val="24"/>
                <w:szCs w:val="24"/>
                <w:lang w:val="uk-UA" w:eastAsia="ru-RU"/>
              </w:rPr>
            </w:pPr>
            <w:r w:rsidRPr="00055756">
              <w:rPr>
                <w:rFonts w:ascii="Times New Roman" w:hAnsi="Times New Roman" w:cs="Times New Roman"/>
                <w:color w:val="000000" w:themeColor="text1"/>
                <w:sz w:val="24"/>
                <w:szCs w:val="24"/>
                <w:lang w:val="uk-UA" w:eastAsia="ru-RU"/>
              </w:rPr>
              <w:t>Відсутні</w:t>
            </w:r>
          </w:p>
        </w:tc>
      </w:tr>
      <w:tr w:rsidR="003A29F9" w14:paraId="045CA30B" w14:textId="77777777" w:rsidTr="00D27ADE">
        <w:tc>
          <w:tcPr>
            <w:tcW w:w="3304" w:type="dxa"/>
          </w:tcPr>
          <w:p w14:paraId="7B71801B" w14:textId="77777777" w:rsidR="003A29F9" w:rsidRPr="003A29F9" w:rsidRDefault="003A29F9" w:rsidP="005D0E49">
            <w:pPr>
              <w:spacing w:after="0" w:line="240" w:lineRule="auto"/>
              <w:rPr>
                <w:rFonts w:ascii="Times New Roman" w:hAnsi="Times New Roman" w:cs="Times New Roman"/>
                <w:color w:val="000000" w:themeColor="text1"/>
                <w:sz w:val="24"/>
                <w:szCs w:val="24"/>
                <w:lang w:val="uk-UA" w:eastAsia="ru-RU"/>
              </w:rPr>
            </w:pPr>
            <w:r w:rsidRPr="003A29F9">
              <w:rPr>
                <w:rFonts w:ascii="Times New Roman" w:hAnsi="Times New Roman" w:cs="Times New Roman"/>
                <w:color w:val="000000" w:themeColor="text1"/>
                <w:sz w:val="24"/>
                <w:szCs w:val="24"/>
                <w:lang w:eastAsia="ru-RU"/>
              </w:rPr>
              <w:t xml:space="preserve">Альтернатива </w:t>
            </w:r>
            <w:r w:rsidRPr="003A29F9">
              <w:rPr>
                <w:rFonts w:ascii="Times New Roman" w:hAnsi="Times New Roman" w:cs="Times New Roman"/>
                <w:color w:val="000000" w:themeColor="text1"/>
                <w:sz w:val="24"/>
                <w:szCs w:val="24"/>
                <w:lang w:val="uk-UA" w:eastAsia="ru-RU"/>
              </w:rPr>
              <w:t>2</w:t>
            </w:r>
            <w:r w:rsidRPr="003A29F9">
              <w:rPr>
                <w:rFonts w:ascii="Times New Roman" w:hAnsi="Times New Roman" w:cs="Times New Roman"/>
                <w:color w:val="000000" w:themeColor="text1"/>
                <w:sz w:val="24"/>
                <w:szCs w:val="24"/>
                <w:lang w:eastAsia="ru-RU"/>
              </w:rPr>
              <w:t xml:space="preserve"> </w:t>
            </w:r>
            <w:r w:rsidRPr="003A29F9">
              <w:rPr>
                <w:rFonts w:ascii="Times New Roman" w:hAnsi="Times New Roman" w:cs="Times New Roman"/>
                <w:color w:val="000000" w:themeColor="text1"/>
                <w:sz w:val="24"/>
                <w:szCs w:val="24"/>
                <w:lang w:val="uk-UA" w:eastAsia="ru-RU"/>
              </w:rPr>
              <w:t>:</w:t>
            </w:r>
          </w:p>
          <w:p w14:paraId="14C6EBAF" w14:textId="4C4C759B" w:rsidR="003A29F9" w:rsidRPr="003A29F9" w:rsidRDefault="003A29F9" w:rsidP="005D0E49">
            <w:pPr>
              <w:spacing w:after="0" w:line="240" w:lineRule="auto"/>
              <w:rPr>
                <w:rFonts w:ascii="Times New Roman" w:hAnsi="Times New Roman" w:cs="Times New Roman"/>
                <w:sz w:val="24"/>
                <w:szCs w:val="24"/>
                <w:lang w:val="uk-UA" w:eastAsia="ru-RU"/>
              </w:rPr>
            </w:pPr>
            <w:r w:rsidRPr="003A29F9">
              <w:rPr>
                <w:rFonts w:ascii="Times New Roman" w:hAnsi="Times New Roman" w:cs="Times New Roman"/>
                <w:color w:val="000000" w:themeColor="text1"/>
                <w:sz w:val="24"/>
                <w:szCs w:val="24"/>
                <w:lang w:val="uk-UA" w:eastAsia="ru-RU"/>
              </w:rPr>
              <w:t>Прийняття регуляторного акту</w:t>
            </w:r>
          </w:p>
        </w:tc>
        <w:tc>
          <w:tcPr>
            <w:tcW w:w="3304" w:type="dxa"/>
          </w:tcPr>
          <w:p w14:paraId="2E4C539E" w14:textId="2859DD94" w:rsidR="003A29F9" w:rsidRPr="003A29F9" w:rsidRDefault="003A29F9" w:rsidP="005D0E49">
            <w:pPr>
              <w:spacing w:after="0" w:line="240" w:lineRule="auto"/>
              <w:rPr>
                <w:rFonts w:ascii="Times New Roman" w:hAnsi="Times New Roman" w:cs="Times New Roman"/>
                <w:sz w:val="24"/>
                <w:szCs w:val="24"/>
                <w:lang w:val="uk-UA" w:eastAsia="ru-RU"/>
              </w:rPr>
            </w:pPr>
            <w:r w:rsidRPr="003A29F9">
              <w:rPr>
                <w:rFonts w:ascii="Times New Roman" w:hAnsi="Times New Roman" w:cs="Times New Roman"/>
                <w:sz w:val="24"/>
                <w:szCs w:val="24"/>
                <w:lang w:val="uk-UA" w:eastAsia="ru-RU"/>
              </w:rPr>
              <w:t xml:space="preserve">Забезпечує досягнення цілей державного регулювання.  Будуть дотримані положення Закону України «Про оренду державного та комунального майна»; Місцевий бюджет отримуватиме надходження </w:t>
            </w:r>
            <w:r w:rsidRPr="003A29F9">
              <w:rPr>
                <w:rFonts w:ascii="Times New Roman" w:hAnsi="Times New Roman" w:cs="Times New Roman"/>
                <w:color w:val="000000"/>
                <w:sz w:val="24"/>
                <w:szCs w:val="24"/>
                <w:lang w:val="uk-UA" w:eastAsia="ru-RU"/>
              </w:rPr>
              <w:t>коштів від оренди, які спрямовуються на розвиток Вараської міської територіальної громади; В</w:t>
            </w:r>
            <w:r w:rsidRPr="003A29F9">
              <w:rPr>
                <w:rFonts w:ascii="Times New Roman" w:hAnsi="Times New Roman" w:cs="Times New Roman"/>
                <w:sz w:val="24"/>
                <w:szCs w:val="24"/>
                <w:lang w:val="uk-UA" w:eastAsia="ru-RU"/>
              </w:rPr>
              <w:t>регульовання, єдиним для всіх та з</w:t>
            </w:r>
            <w:r w:rsidRPr="003A29F9">
              <w:rPr>
                <w:rFonts w:ascii="Times New Roman" w:hAnsi="Times New Roman" w:cs="Times New Roman"/>
                <w:color w:val="000000"/>
                <w:sz w:val="24"/>
                <w:szCs w:val="24"/>
                <w:lang w:val="uk-UA" w:eastAsia="ru-RU"/>
              </w:rPr>
              <w:t>абезпечення: контролю схоронності майна, виконання договірних умов.</w:t>
            </w:r>
          </w:p>
        </w:tc>
        <w:tc>
          <w:tcPr>
            <w:tcW w:w="3304" w:type="dxa"/>
          </w:tcPr>
          <w:p w14:paraId="4130B355" w14:textId="173EE30E" w:rsidR="003A29F9" w:rsidRPr="00055756" w:rsidRDefault="00055756" w:rsidP="005D0E49">
            <w:pPr>
              <w:spacing w:after="0" w:line="240" w:lineRule="auto"/>
              <w:rPr>
                <w:rFonts w:ascii="Times New Roman" w:hAnsi="Times New Roman" w:cs="Times New Roman"/>
                <w:color w:val="000000" w:themeColor="text1"/>
                <w:sz w:val="24"/>
                <w:szCs w:val="24"/>
                <w:lang w:val="uk-UA" w:eastAsia="ru-RU"/>
              </w:rPr>
            </w:pPr>
            <w:r w:rsidRPr="00055756">
              <w:rPr>
                <w:rFonts w:ascii="Times New Roman" w:hAnsi="Times New Roman" w:cs="Times New Roman"/>
                <w:color w:val="000000" w:themeColor="text1"/>
                <w:sz w:val="24"/>
                <w:szCs w:val="24"/>
                <w:lang w:val="uk-UA" w:eastAsia="ru-RU"/>
              </w:rPr>
              <w:t>У разі зміни зовнішніх факторів відповідний регуляторний акт може бути переглянутий</w:t>
            </w:r>
          </w:p>
        </w:tc>
      </w:tr>
    </w:tbl>
    <w:p w14:paraId="4910B1E2" w14:textId="23C9E321" w:rsidR="00A407E3" w:rsidRDefault="00A407E3" w:rsidP="00475DD4">
      <w:pPr>
        <w:shd w:val="clear" w:color="auto" w:fill="FFFFFF"/>
        <w:spacing w:after="0" w:line="360" w:lineRule="atLeast"/>
        <w:jc w:val="center"/>
        <w:rPr>
          <w:rFonts w:ascii="Times New Roman" w:hAnsi="Times New Roman" w:cs="Times New Roman"/>
          <w:sz w:val="28"/>
          <w:szCs w:val="28"/>
          <w:lang w:val="uk-UA" w:eastAsia="ru-RU"/>
        </w:rPr>
      </w:pPr>
    </w:p>
    <w:p w14:paraId="1B2C1114" w14:textId="77777777" w:rsidR="00CB2F24" w:rsidRDefault="00CB2F24" w:rsidP="00CB2F24">
      <w:pPr>
        <w:shd w:val="clear" w:color="auto" w:fill="FFFFFF"/>
        <w:spacing w:after="0" w:line="240" w:lineRule="auto"/>
        <w:jc w:val="center"/>
        <w:outlineLvl w:val="2"/>
        <w:rPr>
          <w:rFonts w:ascii="Times New Roman" w:hAnsi="Times New Roman" w:cs="Times New Roman"/>
          <w:b/>
          <w:color w:val="000000"/>
          <w:sz w:val="28"/>
          <w:szCs w:val="28"/>
          <w:lang w:eastAsia="ru-RU"/>
        </w:rPr>
      </w:pPr>
      <w:r w:rsidRPr="00165560">
        <w:rPr>
          <w:rFonts w:ascii="Times New Roman" w:hAnsi="Times New Roman" w:cs="Times New Roman"/>
          <w:b/>
          <w:color w:val="000000"/>
          <w:sz w:val="28"/>
          <w:szCs w:val="28"/>
          <w:lang w:eastAsia="ru-RU"/>
        </w:rPr>
        <w:t xml:space="preserve">V. Механізми та заходи, які забезпечать розв'язання визначеної </w:t>
      </w:r>
    </w:p>
    <w:p w14:paraId="0497EBCF" w14:textId="77777777" w:rsidR="00CB2F24" w:rsidRDefault="00CB2F24" w:rsidP="00CB2F24">
      <w:pPr>
        <w:shd w:val="clear" w:color="auto" w:fill="FFFFFF"/>
        <w:spacing w:after="0" w:line="240" w:lineRule="auto"/>
        <w:jc w:val="center"/>
        <w:outlineLvl w:val="2"/>
        <w:rPr>
          <w:rFonts w:ascii="Times New Roman" w:hAnsi="Times New Roman" w:cs="Times New Roman"/>
          <w:b/>
          <w:color w:val="000000"/>
          <w:sz w:val="28"/>
          <w:szCs w:val="28"/>
          <w:lang w:val="uk-UA" w:eastAsia="ru-RU"/>
        </w:rPr>
      </w:pPr>
      <w:r>
        <w:rPr>
          <w:rFonts w:ascii="Times New Roman" w:hAnsi="Times New Roman" w:cs="Times New Roman"/>
          <w:b/>
          <w:color w:val="000000"/>
          <w:sz w:val="28"/>
          <w:szCs w:val="28"/>
          <w:lang w:val="uk-UA" w:eastAsia="ru-RU"/>
        </w:rPr>
        <w:t>п</w:t>
      </w:r>
      <w:r w:rsidRPr="00165560">
        <w:rPr>
          <w:rFonts w:ascii="Times New Roman" w:hAnsi="Times New Roman" w:cs="Times New Roman"/>
          <w:b/>
          <w:color w:val="000000"/>
          <w:sz w:val="28"/>
          <w:szCs w:val="28"/>
          <w:lang w:eastAsia="ru-RU"/>
        </w:rPr>
        <w:t>роблеми</w:t>
      </w:r>
    </w:p>
    <w:p w14:paraId="533E18DF" w14:textId="77777777" w:rsidR="00CB2F24" w:rsidRPr="00165560" w:rsidRDefault="00CB2F24" w:rsidP="00CB2F24">
      <w:pPr>
        <w:shd w:val="clear" w:color="auto" w:fill="FFFFFF"/>
        <w:spacing w:after="0" w:line="240" w:lineRule="auto"/>
        <w:jc w:val="center"/>
        <w:outlineLvl w:val="2"/>
        <w:rPr>
          <w:rFonts w:ascii="Times New Roman" w:hAnsi="Times New Roman" w:cs="Times New Roman"/>
          <w:b/>
          <w:color w:val="000000"/>
          <w:sz w:val="28"/>
          <w:szCs w:val="28"/>
          <w:lang w:val="uk-UA" w:eastAsia="ru-RU"/>
        </w:rPr>
      </w:pPr>
    </w:p>
    <w:p w14:paraId="104D1774" w14:textId="77777777" w:rsidR="00CB2F24" w:rsidRDefault="00CB2F24" w:rsidP="00CB2F24">
      <w:pPr>
        <w:shd w:val="clear" w:color="auto" w:fill="FFFFFF"/>
        <w:spacing w:after="0" w:line="240" w:lineRule="auto"/>
        <w:jc w:val="both"/>
        <w:rPr>
          <w:rFonts w:ascii="Times New Roman" w:hAnsi="Times New Roman" w:cs="Times New Roman"/>
          <w:sz w:val="28"/>
          <w:szCs w:val="28"/>
          <w:lang w:val="uk-UA" w:eastAsia="ru-RU"/>
        </w:rPr>
      </w:pPr>
      <w:r>
        <w:rPr>
          <w:rFonts w:ascii="Times New Roman" w:hAnsi="Times New Roman" w:cs="Times New Roman"/>
          <w:color w:val="FF0000"/>
          <w:sz w:val="28"/>
          <w:szCs w:val="28"/>
          <w:lang w:val="uk-UA" w:eastAsia="ru-RU"/>
        </w:rPr>
        <w:tab/>
      </w:r>
      <w:r w:rsidRPr="00BF3ED6">
        <w:rPr>
          <w:rFonts w:ascii="Times New Roman" w:hAnsi="Times New Roman" w:cs="Times New Roman"/>
          <w:sz w:val="28"/>
          <w:szCs w:val="28"/>
          <w:lang w:val="uk-UA" w:eastAsia="ru-RU"/>
        </w:rPr>
        <w:t>1. Механізм дії</w:t>
      </w:r>
      <w:r>
        <w:rPr>
          <w:rFonts w:ascii="Times New Roman" w:hAnsi="Times New Roman" w:cs="Times New Roman"/>
          <w:sz w:val="28"/>
          <w:szCs w:val="28"/>
          <w:lang w:val="uk-UA" w:eastAsia="ru-RU"/>
        </w:rPr>
        <w:t xml:space="preserve"> регуляторного акту.</w:t>
      </w:r>
    </w:p>
    <w:p w14:paraId="78897AF4" w14:textId="77777777" w:rsidR="00CB2F24" w:rsidRPr="007E61C9" w:rsidRDefault="00CB2F24" w:rsidP="00CB2F24">
      <w:pPr>
        <w:shd w:val="clear" w:color="auto" w:fill="FFFFFF"/>
        <w:spacing w:after="0" w:line="240" w:lineRule="auto"/>
        <w:jc w:val="both"/>
        <w:rPr>
          <w:rFonts w:ascii="Times New Roman" w:hAnsi="Times New Roman" w:cs="Times New Roman"/>
          <w:color w:val="000000"/>
          <w:sz w:val="28"/>
          <w:szCs w:val="28"/>
          <w:lang w:val="uk-UA" w:eastAsia="ru-RU"/>
        </w:rPr>
      </w:pPr>
      <w:r>
        <w:rPr>
          <w:rFonts w:ascii="Times New Roman" w:hAnsi="Times New Roman" w:cs="Times New Roman"/>
          <w:sz w:val="28"/>
          <w:szCs w:val="28"/>
          <w:lang w:val="uk-UA" w:eastAsia="ru-RU"/>
        </w:rPr>
        <w:tab/>
      </w:r>
      <w:r w:rsidRPr="007E61C9">
        <w:rPr>
          <w:rFonts w:ascii="Times New Roman" w:hAnsi="Times New Roman" w:cs="Times New Roman"/>
          <w:color w:val="000000"/>
          <w:sz w:val="28"/>
          <w:szCs w:val="28"/>
          <w:lang w:val="uk-UA" w:eastAsia="ru-RU"/>
        </w:rPr>
        <w:t>Основним механізмом для розв’язання визначеної проблеми є прийняття запропонованого нормативного акту, з одночасним приведенням деяких положень у відповідність із вимогами Закону України від 03 жовтня 2019 року №157-ІХ «Про оренду державного та комунального майна» та фактична реалізація його положень.</w:t>
      </w:r>
    </w:p>
    <w:p w14:paraId="4D3EDD39" w14:textId="77777777" w:rsidR="00CB2F24" w:rsidRPr="007E61C9" w:rsidRDefault="00CB2F24" w:rsidP="00CB2F24">
      <w:pPr>
        <w:shd w:val="clear" w:color="auto" w:fill="FFFFFF"/>
        <w:spacing w:after="0" w:line="240" w:lineRule="auto"/>
        <w:jc w:val="both"/>
        <w:rPr>
          <w:rFonts w:ascii="Times New Roman" w:hAnsi="Times New Roman" w:cs="Times New Roman"/>
          <w:color w:val="000000"/>
          <w:sz w:val="28"/>
          <w:szCs w:val="28"/>
          <w:lang w:val="uk-UA" w:eastAsia="ru-RU"/>
        </w:rPr>
      </w:pPr>
      <w:r w:rsidRPr="007E61C9">
        <w:rPr>
          <w:rFonts w:ascii="Times New Roman" w:hAnsi="Times New Roman" w:cs="Times New Roman"/>
          <w:color w:val="000000"/>
          <w:sz w:val="28"/>
          <w:szCs w:val="28"/>
          <w:lang w:val="uk-UA" w:eastAsia="ru-RU"/>
        </w:rPr>
        <w:lastRenderedPageBreak/>
        <w:tab/>
        <w:t>Реалізація положень наказу сприятиме забезпеченню організації орендодавцями контролю за використанням майна та виконанням умов договорів оренди, визначеного вимогами закону.</w:t>
      </w:r>
    </w:p>
    <w:p w14:paraId="7FB9B3D6" w14:textId="77777777" w:rsidR="00CB2F24" w:rsidRPr="007E61C9" w:rsidRDefault="00CB2F24" w:rsidP="00CB2F24">
      <w:pPr>
        <w:shd w:val="clear" w:color="auto" w:fill="FFFFFF"/>
        <w:spacing w:after="0" w:line="240" w:lineRule="auto"/>
        <w:jc w:val="both"/>
        <w:rPr>
          <w:rFonts w:ascii="Times New Roman" w:hAnsi="Times New Roman" w:cs="Times New Roman"/>
          <w:color w:val="000000"/>
          <w:sz w:val="28"/>
          <w:szCs w:val="28"/>
          <w:lang w:val="uk-UA" w:eastAsia="ru-RU"/>
        </w:rPr>
      </w:pPr>
      <w:r w:rsidRPr="007E61C9">
        <w:rPr>
          <w:rFonts w:ascii="Times New Roman" w:hAnsi="Times New Roman" w:cs="Times New Roman"/>
          <w:color w:val="000000"/>
          <w:sz w:val="28"/>
          <w:szCs w:val="28"/>
          <w:lang w:val="uk-UA" w:eastAsia="ru-RU"/>
        </w:rPr>
        <w:tab/>
        <w:t>2. Організаційні заходи впровадження регуляторного акту в дію.</w:t>
      </w:r>
    </w:p>
    <w:p w14:paraId="12351AAC" w14:textId="77777777" w:rsidR="00CB2F24" w:rsidRPr="007E61C9" w:rsidRDefault="00CB2F24" w:rsidP="00CB2F24">
      <w:pPr>
        <w:shd w:val="clear" w:color="auto" w:fill="FFFFFF"/>
        <w:spacing w:after="0" w:line="240" w:lineRule="auto"/>
        <w:jc w:val="both"/>
        <w:rPr>
          <w:rFonts w:ascii="Times New Roman" w:hAnsi="Times New Roman" w:cs="Times New Roman"/>
          <w:color w:val="000000"/>
          <w:sz w:val="28"/>
          <w:szCs w:val="28"/>
          <w:lang w:val="uk-UA" w:eastAsia="ru-RU"/>
        </w:rPr>
      </w:pPr>
      <w:r w:rsidRPr="007E61C9">
        <w:rPr>
          <w:rFonts w:ascii="Times New Roman" w:hAnsi="Times New Roman" w:cs="Times New Roman"/>
          <w:color w:val="000000"/>
          <w:sz w:val="28"/>
          <w:szCs w:val="28"/>
          <w:lang w:val="uk-UA" w:eastAsia="ru-RU"/>
        </w:rPr>
        <w:tab/>
        <w:t>Для розв’язання проблем, визначених у розділі І, передбачається визначити чіткий механізм впорядкування процедури контролю.</w:t>
      </w:r>
    </w:p>
    <w:p w14:paraId="1A4CEAC4" w14:textId="77777777" w:rsidR="00CB2F24" w:rsidRPr="007E61C9" w:rsidRDefault="00CB2F24" w:rsidP="00CB2F24">
      <w:pPr>
        <w:shd w:val="clear" w:color="auto" w:fill="FFFFFF"/>
        <w:spacing w:after="0" w:line="240" w:lineRule="auto"/>
        <w:jc w:val="both"/>
        <w:rPr>
          <w:rFonts w:ascii="Times New Roman" w:hAnsi="Times New Roman" w:cs="Times New Roman"/>
          <w:color w:val="000000"/>
          <w:sz w:val="28"/>
          <w:szCs w:val="28"/>
          <w:lang w:val="uk-UA" w:eastAsia="ru-RU"/>
        </w:rPr>
      </w:pPr>
      <w:r w:rsidRPr="007E61C9">
        <w:rPr>
          <w:rFonts w:ascii="Times New Roman" w:hAnsi="Times New Roman" w:cs="Times New Roman"/>
          <w:color w:val="000000"/>
          <w:sz w:val="28"/>
          <w:szCs w:val="28"/>
          <w:lang w:val="uk-UA" w:eastAsia="ru-RU"/>
        </w:rPr>
        <w:tab/>
        <w:t>Для впровадження вимог державного регулювання необхідно:</w:t>
      </w:r>
    </w:p>
    <w:p w14:paraId="13D7101C" w14:textId="77777777" w:rsidR="00CB2F24" w:rsidRPr="007E61C9" w:rsidRDefault="00CB2F24" w:rsidP="00CB2F24">
      <w:pPr>
        <w:shd w:val="clear" w:color="auto" w:fill="FFFFFF"/>
        <w:spacing w:after="0" w:line="240" w:lineRule="auto"/>
        <w:jc w:val="both"/>
        <w:rPr>
          <w:rFonts w:ascii="Times New Roman" w:hAnsi="Times New Roman" w:cs="Times New Roman"/>
          <w:color w:val="000000"/>
          <w:sz w:val="28"/>
          <w:szCs w:val="28"/>
          <w:lang w:val="uk-UA" w:eastAsia="ru-RU"/>
        </w:rPr>
      </w:pPr>
      <w:r w:rsidRPr="007E61C9">
        <w:rPr>
          <w:rFonts w:ascii="Times New Roman" w:hAnsi="Times New Roman" w:cs="Times New Roman"/>
          <w:color w:val="000000"/>
          <w:sz w:val="28"/>
          <w:szCs w:val="28"/>
          <w:lang w:val="uk-UA" w:eastAsia="ru-RU"/>
        </w:rPr>
        <w:tab/>
        <w:t>1) забезпечити інформування про вимогу регуляторного акту суб’єктів господарювання – шляхом оприлюднення регуляторного акту на офіційному веб-сайті;</w:t>
      </w:r>
    </w:p>
    <w:p w14:paraId="3C91D0C6" w14:textId="77777777" w:rsidR="00CB2F24" w:rsidRDefault="00CB2F24" w:rsidP="00CB2F24">
      <w:pPr>
        <w:shd w:val="clear" w:color="auto" w:fill="FFFFFF"/>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t>2) організувати  виконання вимог регулювання.</w:t>
      </w:r>
    </w:p>
    <w:p w14:paraId="41030429" w14:textId="77777777" w:rsidR="00CB2F24" w:rsidRDefault="00CB2F24" w:rsidP="00CB2F24">
      <w:pPr>
        <w:shd w:val="clear" w:color="auto" w:fill="FFFFFF"/>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t>Суб’єктом господарювання для впровадження вимог регулювання необхідно:</w:t>
      </w:r>
    </w:p>
    <w:p w14:paraId="2BC376A2" w14:textId="77777777" w:rsidR="00CB2F24" w:rsidRDefault="00CB2F24" w:rsidP="00CB2F24">
      <w:pPr>
        <w:shd w:val="clear" w:color="auto" w:fill="FFFFFF"/>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t>1) ознайомитись з вимогами регулювання;</w:t>
      </w:r>
    </w:p>
    <w:p w14:paraId="04AAE13F" w14:textId="77777777" w:rsidR="00CB2F24" w:rsidRPr="0048134A" w:rsidRDefault="00CB2F24" w:rsidP="00CB2F24">
      <w:pPr>
        <w:shd w:val="clear" w:color="auto" w:fill="FFFFFF"/>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val="uk-UA" w:eastAsia="ru-RU"/>
        </w:rPr>
        <w:tab/>
        <w:t>2) організувати виконання вимог регулювання.</w:t>
      </w:r>
    </w:p>
    <w:p w14:paraId="2A8FF0CD" w14:textId="77777777" w:rsidR="00CB2F24" w:rsidRPr="00F976EC" w:rsidRDefault="00CB2F24" w:rsidP="00CB2F24">
      <w:pPr>
        <w:shd w:val="clear" w:color="auto" w:fill="FFFFFF"/>
        <w:spacing w:after="0" w:line="240" w:lineRule="auto"/>
        <w:jc w:val="both"/>
        <w:rPr>
          <w:rFonts w:ascii="Times New Roman" w:hAnsi="Times New Roman" w:cs="Times New Roman"/>
          <w:color w:val="000000"/>
          <w:sz w:val="28"/>
          <w:szCs w:val="28"/>
          <w:lang w:val="uk-UA" w:eastAsia="ru-RU"/>
        </w:rPr>
      </w:pPr>
      <w:r>
        <w:rPr>
          <w:rFonts w:ascii="Times New Roman" w:hAnsi="Times New Roman" w:cs="Times New Roman"/>
          <w:color w:val="000000"/>
          <w:sz w:val="28"/>
          <w:szCs w:val="28"/>
          <w:lang w:val="uk-UA" w:eastAsia="ru-RU"/>
        </w:rPr>
        <w:tab/>
      </w:r>
    </w:p>
    <w:p w14:paraId="6F15A3D0" w14:textId="77777777" w:rsidR="00CB2F24" w:rsidRDefault="00CB2F24" w:rsidP="00CB2F24">
      <w:pPr>
        <w:shd w:val="clear" w:color="auto" w:fill="FFFFFF"/>
        <w:spacing w:after="0" w:line="240" w:lineRule="auto"/>
        <w:ind w:firstLine="567"/>
        <w:jc w:val="both"/>
        <w:outlineLvl w:val="2"/>
        <w:rPr>
          <w:rFonts w:ascii="Times New Roman" w:hAnsi="Times New Roman" w:cs="Times New Roman"/>
          <w:b/>
          <w:color w:val="000000"/>
          <w:sz w:val="28"/>
          <w:szCs w:val="28"/>
          <w:lang w:val="uk-UA" w:eastAsia="ru-RU"/>
        </w:rPr>
      </w:pPr>
      <w:r w:rsidRPr="00165560">
        <w:rPr>
          <w:rFonts w:ascii="Times New Roman" w:hAnsi="Times New Roman" w:cs="Times New Roman"/>
          <w:b/>
          <w:color w:val="000000"/>
          <w:sz w:val="28"/>
          <w:szCs w:val="28"/>
          <w:lang w:eastAsia="ru-RU"/>
        </w:rPr>
        <w:t>V</w:t>
      </w:r>
      <w:r>
        <w:rPr>
          <w:rFonts w:ascii="Times New Roman" w:hAnsi="Times New Roman" w:cs="Times New Roman"/>
          <w:b/>
          <w:color w:val="000000"/>
          <w:sz w:val="28"/>
          <w:szCs w:val="28"/>
          <w:lang w:val="uk-UA" w:eastAsia="ru-RU"/>
        </w:rPr>
        <w:t>І</w:t>
      </w:r>
      <w:r w:rsidRPr="00165560">
        <w:rPr>
          <w:rFonts w:ascii="Times New Roman" w:hAnsi="Times New Roman" w:cs="Times New Roman"/>
          <w:b/>
          <w:color w:val="000000"/>
          <w:sz w:val="28"/>
          <w:szCs w:val="28"/>
          <w:lang w:val="uk-UA" w:eastAsia="ru-RU"/>
        </w:rPr>
        <w:t xml:space="preserve">. Оцінка виконання вимог регуляторного акта залежно від ресурсів, </w:t>
      </w:r>
      <w:r>
        <w:rPr>
          <w:rFonts w:ascii="Times New Roman" w:hAnsi="Times New Roman" w:cs="Times New Roman"/>
          <w:b/>
          <w:color w:val="000000"/>
          <w:sz w:val="28"/>
          <w:szCs w:val="28"/>
          <w:lang w:val="uk-UA" w:eastAsia="ru-RU"/>
        </w:rPr>
        <w:t xml:space="preserve">   </w:t>
      </w:r>
    </w:p>
    <w:p w14:paraId="2C3A5D5F" w14:textId="77777777" w:rsidR="00CB2F24" w:rsidRDefault="00CB2F24" w:rsidP="00CB2F24">
      <w:pPr>
        <w:shd w:val="clear" w:color="auto" w:fill="FFFFFF"/>
        <w:spacing w:after="0" w:line="240" w:lineRule="auto"/>
        <w:ind w:firstLine="567"/>
        <w:jc w:val="both"/>
        <w:outlineLvl w:val="2"/>
        <w:rPr>
          <w:rFonts w:ascii="Times New Roman" w:hAnsi="Times New Roman" w:cs="Times New Roman"/>
          <w:b/>
          <w:color w:val="000000"/>
          <w:sz w:val="28"/>
          <w:szCs w:val="28"/>
          <w:lang w:val="uk-UA" w:eastAsia="ru-RU"/>
        </w:rPr>
      </w:pPr>
      <w:r>
        <w:rPr>
          <w:rFonts w:ascii="Times New Roman" w:hAnsi="Times New Roman" w:cs="Times New Roman"/>
          <w:b/>
          <w:color w:val="000000"/>
          <w:sz w:val="28"/>
          <w:szCs w:val="28"/>
          <w:lang w:val="uk-UA" w:eastAsia="ru-RU"/>
        </w:rPr>
        <w:t xml:space="preserve">  </w:t>
      </w:r>
      <w:r w:rsidRPr="00165560">
        <w:rPr>
          <w:rFonts w:ascii="Times New Roman" w:hAnsi="Times New Roman" w:cs="Times New Roman"/>
          <w:b/>
          <w:color w:val="000000"/>
          <w:sz w:val="28"/>
          <w:szCs w:val="28"/>
          <w:lang w:val="uk-UA" w:eastAsia="ru-RU"/>
        </w:rPr>
        <w:t xml:space="preserve">якими розпоряджаються органи виконавчої влади чи органи місцевого </w:t>
      </w:r>
      <w:r>
        <w:rPr>
          <w:rFonts w:ascii="Times New Roman" w:hAnsi="Times New Roman" w:cs="Times New Roman"/>
          <w:b/>
          <w:color w:val="000000"/>
          <w:sz w:val="28"/>
          <w:szCs w:val="28"/>
          <w:lang w:val="uk-UA" w:eastAsia="ru-RU"/>
        </w:rPr>
        <w:t xml:space="preserve">  </w:t>
      </w:r>
    </w:p>
    <w:p w14:paraId="561CD443" w14:textId="77777777" w:rsidR="00CB2F24" w:rsidRDefault="00CB2F24" w:rsidP="00CB2F24">
      <w:pPr>
        <w:shd w:val="clear" w:color="auto" w:fill="FFFFFF"/>
        <w:spacing w:after="0" w:line="240" w:lineRule="auto"/>
        <w:ind w:firstLine="567"/>
        <w:jc w:val="both"/>
        <w:outlineLvl w:val="2"/>
        <w:rPr>
          <w:rFonts w:ascii="Times New Roman" w:hAnsi="Times New Roman" w:cs="Times New Roman"/>
          <w:b/>
          <w:color w:val="000000"/>
          <w:sz w:val="28"/>
          <w:szCs w:val="28"/>
          <w:lang w:val="uk-UA" w:eastAsia="ru-RU"/>
        </w:rPr>
      </w:pPr>
      <w:r>
        <w:rPr>
          <w:rFonts w:ascii="Times New Roman" w:hAnsi="Times New Roman" w:cs="Times New Roman"/>
          <w:b/>
          <w:color w:val="000000"/>
          <w:sz w:val="28"/>
          <w:szCs w:val="28"/>
          <w:lang w:val="uk-UA" w:eastAsia="ru-RU"/>
        </w:rPr>
        <w:t xml:space="preserve"> </w:t>
      </w:r>
      <w:r w:rsidRPr="00165560">
        <w:rPr>
          <w:rFonts w:ascii="Times New Roman" w:hAnsi="Times New Roman" w:cs="Times New Roman"/>
          <w:b/>
          <w:color w:val="000000"/>
          <w:sz w:val="28"/>
          <w:szCs w:val="28"/>
          <w:lang w:val="uk-UA" w:eastAsia="ru-RU"/>
        </w:rPr>
        <w:t xml:space="preserve">самоврядування, фізичні та юридичні особи, які повинні проваджувати </w:t>
      </w:r>
      <w:r>
        <w:rPr>
          <w:rFonts w:ascii="Times New Roman" w:hAnsi="Times New Roman" w:cs="Times New Roman"/>
          <w:b/>
          <w:color w:val="000000"/>
          <w:sz w:val="28"/>
          <w:szCs w:val="28"/>
          <w:lang w:val="uk-UA" w:eastAsia="ru-RU"/>
        </w:rPr>
        <w:t xml:space="preserve">  </w:t>
      </w:r>
    </w:p>
    <w:p w14:paraId="2B07E482" w14:textId="77777777" w:rsidR="00CB2F24" w:rsidRPr="00165560" w:rsidRDefault="00CB2F24" w:rsidP="00CB2F24">
      <w:pPr>
        <w:shd w:val="clear" w:color="auto" w:fill="FFFFFF"/>
        <w:spacing w:after="0" w:line="240" w:lineRule="auto"/>
        <w:ind w:firstLine="567"/>
        <w:jc w:val="both"/>
        <w:outlineLvl w:val="2"/>
        <w:rPr>
          <w:rFonts w:ascii="Times New Roman" w:hAnsi="Times New Roman" w:cs="Times New Roman"/>
          <w:b/>
          <w:color w:val="000000"/>
          <w:sz w:val="28"/>
          <w:szCs w:val="28"/>
          <w:lang w:val="uk-UA" w:eastAsia="ru-RU"/>
        </w:rPr>
      </w:pPr>
      <w:r>
        <w:rPr>
          <w:rFonts w:ascii="Times New Roman" w:hAnsi="Times New Roman" w:cs="Times New Roman"/>
          <w:b/>
          <w:color w:val="000000"/>
          <w:sz w:val="28"/>
          <w:szCs w:val="28"/>
          <w:lang w:val="uk-UA" w:eastAsia="ru-RU"/>
        </w:rPr>
        <w:t xml:space="preserve">                                          </w:t>
      </w:r>
      <w:r w:rsidRPr="00165560">
        <w:rPr>
          <w:rFonts w:ascii="Times New Roman" w:hAnsi="Times New Roman" w:cs="Times New Roman"/>
          <w:b/>
          <w:color w:val="000000"/>
          <w:sz w:val="28"/>
          <w:szCs w:val="28"/>
          <w:lang w:val="uk-UA" w:eastAsia="ru-RU"/>
        </w:rPr>
        <w:t>або виконувати ці вимоги</w:t>
      </w:r>
    </w:p>
    <w:p w14:paraId="68D624B8" w14:textId="173093CA" w:rsidR="00CB2F24" w:rsidRDefault="00CB2F24" w:rsidP="00CB2F24">
      <w:pPr>
        <w:shd w:val="clear" w:color="auto" w:fill="FFFFFF"/>
        <w:spacing w:after="0" w:line="240" w:lineRule="auto"/>
        <w:jc w:val="center"/>
        <w:outlineLvl w:val="2"/>
        <w:rPr>
          <w:rFonts w:ascii="Times New Roman" w:hAnsi="Times New Roman" w:cs="Times New Roman"/>
          <w:color w:val="FF0000"/>
          <w:sz w:val="28"/>
          <w:szCs w:val="28"/>
          <w:lang w:val="uk-UA" w:eastAsia="ru-RU"/>
        </w:rPr>
      </w:pPr>
    </w:p>
    <w:p w14:paraId="1A77DEC2" w14:textId="25180266" w:rsidR="00853E83" w:rsidRPr="00F82F30" w:rsidRDefault="00853E83" w:rsidP="00853E83">
      <w:pPr>
        <w:widowControl w:val="0"/>
        <w:spacing w:after="0" w:line="240" w:lineRule="auto"/>
        <w:ind w:firstLine="708"/>
        <w:jc w:val="both"/>
        <w:rPr>
          <w:rFonts w:ascii="Times New Roman" w:hAnsi="Times New Roman" w:cs="Times New Roman"/>
          <w:color w:val="000000"/>
          <w:sz w:val="28"/>
          <w:szCs w:val="28"/>
          <w:lang w:eastAsia="ru-RU"/>
        </w:rPr>
      </w:pPr>
      <w:r w:rsidRPr="00F82F30">
        <w:rPr>
          <w:rFonts w:ascii="Times New Roman" w:hAnsi="Times New Roman" w:cs="Times New Roman"/>
          <w:color w:val="000000"/>
          <w:sz w:val="28"/>
          <w:szCs w:val="28"/>
          <w:lang w:eastAsia="ru-RU"/>
        </w:rPr>
        <w:t xml:space="preserve">Прийняття </w:t>
      </w:r>
      <w:r>
        <w:rPr>
          <w:rFonts w:ascii="Times New Roman" w:hAnsi="Times New Roman" w:cs="Times New Roman"/>
          <w:color w:val="000000"/>
          <w:sz w:val="28"/>
          <w:szCs w:val="28"/>
          <w:lang w:val="uk-UA" w:eastAsia="ru-RU"/>
        </w:rPr>
        <w:t>регуляторного</w:t>
      </w:r>
      <w:r w:rsidRPr="00F82F30">
        <w:rPr>
          <w:rFonts w:ascii="Times New Roman" w:hAnsi="Times New Roman" w:cs="Times New Roman"/>
          <w:color w:val="000000"/>
          <w:sz w:val="28"/>
          <w:szCs w:val="28"/>
          <w:lang w:eastAsia="ru-RU"/>
        </w:rPr>
        <w:t xml:space="preserve"> акту забезпечить доведення його до відома усіх учасників орендних відносин, які підпадають під дію акту.</w:t>
      </w:r>
    </w:p>
    <w:p w14:paraId="03A97EEA" w14:textId="77777777" w:rsidR="00853E83" w:rsidRPr="00F82F30" w:rsidRDefault="00853E83" w:rsidP="00853E83">
      <w:pPr>
        <w:widowControl w:val="0"/>
        <w:spacing w:after="0" w:line="240" w:lineRule="auto"/>
        <w:ind w:firstLine="708"/>
        <w:jc w:val="both"/>
        <w:rPr>
          <w:rFonts w:ascii="Times New Roman" w:hAnsi="Times New Roman" w:cs="Times New Roman"/>
          <w:color w:val="000000"/>
          <w:sz w:val="28"/>
          <w:szCs w:val="28"/>
          <w:lang w:eastAsia="ru-RU"/>
        </w:rPr>
      </w:pPr>
      <w:r w:rsidRPr="00F82F30">
        <w:rPr>
          <w:rFonts w:ascii="Times New Roman" w:hAnsi="Times New Roman" w:cs="Times New Roman"/>
          <w:color w:val="000000"/>
          <w:sz w:val="28"/>
          <w:szCs w:val="28"/>
          <w:lang w:eastAsia="ru-RU"/>
        </w:rPr>
        <w:t>Досягнення цілей не передбачає додаткових організаційних заходів.</w:t>
      </w:r>
    </w:p>
    <w:p w14:paraId="18768099" w14:textId="77777777" w:rsidR="00853E83" w:rsidRDefault="00853E83" w:rsidP="00853E83">
      <w:pPr>
        <w:widowControl w:val="0"/>
        <w:spacing w:after="0" w:line="240" w:lineRule="auto"/>
        <w:ind w:firstLine="708"/>
        <w:jc w:val="both"/>
        <w:rPr>
          <w:rFonts w:ascii="Times New Roman" w:hAnsi="Times New Roman" w:cs="Times New Roman"/>
          <w:color w:val="000000"/>
          <w:sz w:val="28"/>
          <w:szCs w:val="28"/>
          <w:lang w:eastAsia="ru-RU"/>
        </w:rPr>
      </w:pPr>
      <w:r w:rsidRPr="00F82F30">
        <w:rPr>
          <w:rFonts w:ascii="Times New Roman" w:hAnsi="Times New Roman" w:cs="Times New Roman"/>
          <w:color w:val="000000"/>
          <w:sz w:val="28"/>
          <w:szCs w:val="28"/>
          <w:lang w:eastAsia="ru-RU"/>
        </w:rPr>
        <w:t>Можлива шкода у разі очікуваних результатів дії акту не прогнозується.</w:t>
      </w:r>
    </w:p>
    <w:p w14:paraId="3DA267E0" w14:textId="33355BA0" w:rsidR="00853E83" w:rsidRPr="009D31C0" w:rsidRDefault="00853E83" w:rsidP="009D31C0">
      <w:pPr>
        <w:widowControl w:val="0"/>
        <w:spacing w:after="0" w:line="240" w:lineRule="auto"/>
        <w:ind w:firstLine="708"/>
        <w:jc w:val="both"/>
        <w:rPr>
          <w:rFonts w:ascii="Times New Roman" w:hAnsi="Times New Roman" w:cs="Times New Roman"/>
          <w:color w:val="000000"/>
          <w:sz w:val="28"/>
          <w:szCs w:val="28"/>
          <w:lang w:val="uk-UA" w:eastAsia="ru-RU"/>
        </w:rPr>
      </w:pPr>
      <w:r>
        <w:rPr>
          <w:rFonts w:ascii="Times New Roman" w:hAnsi="Times New Roman" w:cs="Times New Roman"/>
          <w:color w:val="000000"/>
          <w:sz w:val="28"/>
          <w:szCs w:val="28"/>
          <w:lang w:val="uk-UA" w:eastAsia="ru-RU"/>
        </w:rPr>
        <w:t>Прийняття проекту рішення Вараської міської ради не призведе до неочікуваних результатів і не потребує додаткових витрат з місцевого бюджету.</w:t>
      </w:r>
    </w:p>
    <w:p w14:paraId="7A4B8A58" w14:textId="77777777" w:rsidR="00CB2F24" w:rsidRDefault="00CB2F24" w:rsidP="00CB2F24">
      <w:pPr>
        <w:shd w:val="clear" w:color="auto" w:fill="FFFFFF"/>
        <w:spacing w:after="0" w:line="240" w:lineRule="auto"/>
        <w:ind w:firstLine="567"/>
        <w:jc w:val="both"/>
        <w:rPr>
          <w:rFonts w:ascii="Times New Roman" w:hAnsi="Times New Roman" w:cs="Times New Roman"/>
          <w:color w:val="000000"/>
          <w:sz w:val="28"/>
          <w:szCs w:val="28"/>
          <w:shd w:val="clear" w:color="auto" w:fill="FFFFFF"/>
          <w:lang w:val="uk-UA"/>
        </w:rPr>
      </w:pPr>
      <w:r w:rsidRPr="00165560">
        <w:rPr>
          <w:rFonts w:ascii="Times New Roman" w:hAnsi="Times New Roman" w:cs="Times New Roman"/>
          <w:color w:val="000000"/>
          <w:sz w:val="28"/>
          <w:szCs w:val="28"/>
          <w:shd w:val="clear" w:color="auto" w:fill="FFFFFF"/>
          <w:lang w:val="uk-UA"/>
        </w:rPr>
        <w:t>Реалізація регуляторного акт</w:t>
      </w:r>
      <w:r>
        <w:rPr>
          <w:rFonts w:ascii="Times New Roman" w:hAnsi="Times New Roman" w:cs="Times New Roman"/>
          <w:color w:val="000000"/>
          <w:sz w:val="28"/>
          <w:szCs w:val="28"/>
          <w:shd w:val="clear" w:color="auto" w:fill="FFFFFF"/>
          <w:lang w:val="uk-UA"/>
        </w:rPr>
        <w:t>у</w:t>
      </w:r>
      <w:r w:rsidRPr="00165560">
        <w:rPr>
          <w:rFonts w:ascii="Times New Roman" w:hAnsi="Times New Roman" w:cs="Times New Roman"/>
          <w:color w:val="000000"/>
          <w:sz w:val="28"/>
          <w:szCs w:val="28"/>
          <w:shd w:val="clear" w:color="auto" w:fill="FFFFFF"/>
          <w:lang w:val="uk-UA"/>
        </w:rPr>
        <w:t xml:space="preserve"> не </w:t>
      </w:r>
      <w:r>
        <w:rPr>
          <w:rFonts w:ascii="Times New Roman" w:hAnsi="Times New Roman" w:cs="Times New Roman"/>
          <w:color w:val="000000"/>
          <w:sz w:val="28"/>
          <w:szCs w:val="28"/>
          <w:shd w:val="clear" w:color="auto" w:fill="FFFFFF"/>
          <w:lang w:val="uk-UA"/>
        </w:rPr>
        <w:t>передбачає нових витрат</w:t>
      </w:r>
      <w:r w:rsidRPr="00165560">
        <w:rPr>
          <w:rFonts w:ascii="Times New Roman" w:hAnsi="Times New Roman" w:cs="Times New Roman"/>
          <w:color w:val="000000"/>
          <w:sz w:val="28"/>
          <w:szCs w:val="28"/>
          <w:shd w:val="clear" w:color="auto" w:fill="FFFFFF"/>
          <w:lang w:val="uk-UA"/>
        </w:rPr>
        <w:t xml:space="preserve">, </w:t>
      </w:r>
      <w:r>
        <w:rPr>
          <w:rFonts w:ascii="Times New Roman" w:hAnsi="Times New Roman" w:cs="Times New Roman"/>
          <w:color w:val="000000"/>
          <w:sz w:val="28"/>
          <w:szCs w:val="28"/>
          <w:shd w:val="clear" w:color="auto" w:fill="FFFFFF"/>
          <w:lang w:val="uk-UA"/>
        </w:rPr>
        <w:t>пов’язаних із здійсненням органом місцевого самоврядування контрольних функцій (здійснюються спеціалістами у межах службових повноважень)</w:t>
      </w:r>
      <w:r w:rsidRPr="00165560">
        <w:rPr>
          <w:rFonts w:ascii="Times New Roman" w:hAnsi="Times New Roman" w:cs="Times New Roman"/>
          <w:color w:val="000000"/>
          <w:sz w:val="28"/>
          <w:szCs w:val="28"/>
          <w:shd w:val="clear" w:color="auto" w:fill="FFFFFF"/>
          <w:lang w:val="uk-UA"/>
        </w:rPr>
        <w:t>.</w:t>
      </w:r>
    </w:p>
    <w:p w14:paraId="3F075A90" w14:textId="19F77691" w:rsidR="00CB2F24" w:rsidRDefault="00CB2F24" w:rsidP="00CB2F24">
      <w:pPr>
        <w:shd w:val="clear" w:color="auto" w:fill="FFFFFF"/>
        <w:spacing w:after="0" w:line="240" w:lineRule="auto"/>
        <w:jc w:val="both"/>
        <w:rPr>
          <w:rFonts w:ascii="Times New Roman" w:hAnsi="Times New Roman" w:cs="Times New Roman"/>
          <w:color w:val="000000"/>
          <w:sz w:val="28"/>
          <w:szCs w:val="28"/>
          <w:shd w:val="clear" w:color="auto" w:fill="FFFFFF"/>
          <w:lang w:val="uk-UA"/>
        </w:rPr>
      </w:pPr>
    </w:p>
    <w:p w14:paraId="41FEB173" w14:textId="77777777" w:rsidR="000A1C5C" w:rsidRPr="00165560" w:rsidRDefault="000A1C5C" w:rsidP="000A1C5C">
      <w:pPr>
        <w:shd w:val="clear" w:color="auto" w:fill="FFFFFF"/>
        <w:spacing w:after="0" w:line="240" w:lineRule="auto"/>
        <w:jc w:val="center"/>
        <w:outlineLvl w:val="2"/>
        <w:rPr>
          <w:rFonts w:ascii="Times New Roman" w:hAnsi="Times New Roman" w:cs="Times New Roman"/>
          <w:b/>
          <w:color w:val="000000"/>
          <w:sz w:val="28"/>
          <w:szCs w:val="28"/>
          <w:lang w:val="uk-UA" w:eastAsia="ru-RU"/>
        </w:rPr>
      </w:pPr>
      <w:r w:rsidRPr="00165560">
        <w:rPr>
          <w:rFonts w:ascii="Times New Roman" w:hAnsi="Times New Roman" w:cs="Times New Roman"/>
          <w:b/>
          <w:color w:val="000000"/>
          <w:sz w:val="28"/>
          <w:szCs w:val="28"/>
          <w:lang w:eastAsia="ru-RU"/>
        </w:rPr>
        <w:t>VII. Обґрунтування запропонованого строку дії регуляторного акта</w:t>
      </w:r>
    </w:p>
    <w:p w14:paraId="62EA70DA" w14:textId="77777777" w:rsidR="000A1C5C" w:rsidRPr="00165560" w:rsidRDefault="000A1C5C" w:rsidP="000A1C5C">
      <w:pPr>
        <w:shd w:val="clear" w:color="auto" w:fill="FFFFFF"/>
        <w:spacing w:after="0" w:line="240" w:lineRule="auto"/>
        <w:jc w:val="center"/>
        <w:outlineLvl w:val="2"/>
        <w:rPr>
          <w:rFonts w:ascii="Times New Roman" w:hAnsi="Times New Roman" w:cs="Times New Roman"/>
          <w:color w:val="000000"/>
          <w:sz w:val="28"/>
          <w:szCs w:val="28"/>
          <w:lang w:val="uk-UA" w:eastAsia="ru-RU"/>
        </w:rPr>
      </w:pPr>
    </w:p>
    <w:p w14:paraId="56F8407F" w14:textId="6A920CA2" w:rsidR="000A1C5C" w:rsidRDefault="000A1C5C" w:rsidP="000A1C5C">
      <w:pPr>
        <w:shd w:val="clear" w:color="auto" w:fill="FFFFFF"/>
        <w:spacing w:after="0" w:line="240" w:lineRule="auto"/>
        <w:jc w:val="both"/>
        <w:rPr>
          <w:rFonts w:ascii="Times New Roman" w:hAnsi="Times New Roman" w:cs="Times New Roman"/>
          <w:color w:val="000000"/>
          <w:sz w:val="28"/>
          <w:szCs w:val="28"/>
          <w:lang w:val="uk-UA" w:eastAsia="ru-RU"/>
        </w:rPr>
      </w:pPr>
      <w:r>
        <w:rPr>
          <w:rFonts w:ascii="Times New Roman" w:hAnsi="Times New Roman" w:cs="Times New Roman"/>
          <w:color w:val="FF0000"/>
          <w:sz w:val="28"/>
          <w:szCs w:val="28"/>
          <w:lang w:val="uk-UA" w:eastAsia="ru-RU"/>
        </w:rPr>
        <w:tab/>
      </w:r>
      <w:r w:rsidR="00482096" w:rsidRPr="00482096">
        <w:rPr>
          <w:rFonts w:ascii="Times New Roman" w:hAnsi="Times New Roman" w:cs="Times New Roman"/>
          <w:color w:val="000000" w:themeColor="text1"/>
          <w:sz w:val="28"/>
          <w:szCs w:val="28"/>
          <w:lang w:val="uk-UA" w:eastAsia="ru-RU"/>
        </w:rPr>
        <w:t>Термін дії регуляторного акту не обмежений в часі. Зміна терміну дії акта можлива в разі зміни правових актів, на вимогах яких базується проєкт. Регуляторний акт набирає чинності з моменту його прийняття</w:t>
      </w:r>
      <w:r w:rsidRPr="00482096">
        <w:rPr>
          <w:rFonts w:ascii="Times New Roman" w:hAnsi="Times New Roman" w:cs="Times New Roman"/>
          <w:color w:val="000000" w:themeColor="text1"/>
          <w:sz w:val="28"/>
          <w:szCs w:val="28"/>
          <w:lang w:val="uk-UA" w:eastAsia="ru-RU"/>
        </w:rPr>
        <w:t>.</w:t>
      </w:r>
    </w:p>
    <w:p w14:paraId="04AA1F37" w14:textId="7EACACE0" w:rsidR="000A1C5C" w:rsidRPr="00CB0A89" w:rsidRDefault="000A1C5C" w:rsidP="00CB0A89">
      <w:pPr>
        <w:shd w:val="clear" w:color="auto" w:fill="FFFFFF"/>
        <w:spacing w:after="0" w:line="240" w:lineRule="auto"/>
        <w:jc w:val="both"/>
        <w:rPr>
          <w:rFonts w:ascii="Times New Roman" w:hAnsi="Times New Roman" w:cs="Times New Roman"/>
          <w:color w:val="000000"/>
          <w:sz w:val="28"/>
          <w:szCs w:val="28"/>
          <w:lang w:val="uk-UA" w:eastAsia="ru-RU"/>
        </w:rPr>
      </w:pPr>
      <w:r>
        <w:rPr>
          <w:rFonts w:ascii="Times New Roman" w:hAnsi="Times New Roman" w:cs="Times New Roman"/>
          <w:color w:val="000000"/>
          <w:sz w:val="28"/>
          <w:szCs w:val="28"/>
          <w:lang w:val="uk-UA" w:eastAsia="ru-RU"/>
        </w:rPr>
        <w:tab/>
      </w:r>
    </w:p>
    <w:p w14:paraId="0D7C3BCD" w14:textId="77777777" w:rsidR="000A1C5C" w:rsidRDefault="000A1C5C" w:rsidP="000A1C5C">
      <w:pPr>
        <w:shd w:val="clear" w:color="auto" w:fill="FFFFFF"/>
        <w:spacing w:after="0" w:line="240" w:lineRule="auto"/>
        <w:jc w:val="both"/>
        <w:outlineLvl w:val="2"/>
        <w:rPr>
          <w:rFonts w:ascii="Times New Roman" w:hAnsi="Times New Roman" w:cs="Times New Roman"/>
          <w:b/>
          <w:color w:val="000000"/>
          <w:sz w:val="28"/>
          <w:szCs w:val="28"/>
          <w:lang w:val="uk-UA" w:eastAsia="ru-RU"/>
        </w:rPr>
      </w:pPr>
      <w:r w:rsidRPr="00165560">
        <w:rPr>
          <w:rFonts w:ascii="Times New Roman" w:hAnsi="Times New Roman" w:cs="Times New Roman"/>
          <w:b/>
          <w:color w:val="000000"/>
          <w:sz w:val="28"/>
          <w:szCs w:val="28"/>
          <w:lang w:eastAsia="ru-RU"/>
        </w:rPr>
        <w:t xml:space="preserve"> VIII. Визначення показників результативності дії регуляторного акта</w:t>
      </w:r>
    </w:p>
    <w:p w14:paraId="720EF180" w14:textId="77777777" w:rsidR="000A1C5C" w:rsidRDefault="000A1C5C" w:rsidP="000A1C5C">
      <w:pPr>
        <w:shd w:val="clear" w:color="auto" w:fill="FFFFFF"/>
        <w:spacing w:after="0" w:line="240" w:lineRule="auto"/>
        <w:jc w:val="both"/>
        <w:rPr>
          <w:rFonts w:ascii="Times New Roman" w:hAnsi="Times New Roman" w:cs="Times New Roman"/>
          <w:b/>
          <w:color w:val="000000"/>
          <w:sz w:val="28"/>
          <w:szCs w:val="28"/>
          <w:lang w:val="uk-UA" w:eastAsia="ru-RU"/>
        </w:rPr>
      </w:pPr>
    </w:p>
    <w:p w14:paraId="4253A706" w14:textId="77777777" w:rsidR="000A1C5C" w:rsidRPr="00165560" w:rsidRDefault="000A1C5C" w:rsidP="000A1C5C">
      <w:pPr>
        <w:shd w:val="clear" w:color="auto" w:fill="FFFFFF"/>
        <w:spacing w:after="0" w:line="240" w:lineRule="auto"/>
        <w:ind w:firstLine="708"/>
        <w:jc w:val="both"/>
        <w:rPr>
          <w:rFonts w:ascii="Times New Roman" w:hAnsi="Times New Roman" w:cs="Times New Roman"/>
          <w:color w:val="000000"/>
          <w:sz w:val="28"/>
          <w:szCs w:val="28"/>
          <w:lang w:eastAsia="ru-RU"/>
        </w:rPr>
      </w:pPr>
      <w:r w:rsidRPr="00165560">
        <w:rPr>
          <w:rFonts w:ascii="Times New Roman" w:hAnsi="Times New Roman" w:cs="Times New Roman"/>
          <w:color w:val="000000"/>
          <w:sz w:val="28"/>
          <w:szCs w:val="28"/>
          <w:lang w:eastAsia="ru-RU"/>
        </w:rPr>
        <w:t>Показниками результативності запропонованого акта будуть:</w:t>
      </w:r>
    </w:p>
    <w:p w14:paraId="1E3B5DD5" w14:textId="77777777" w:rsidR="000A1C5C" w:rsidRPr="00165560" w:rsidRDefault="000A1C5C" w:rsidP="000A1C5C">
      <w:pPr>
        <w:shd w:val="clear" w:color="auto" w:fill="FFFFFF"/>
        <w:spacing w:after="0" w:line="240" w:lineRule="auto"/>
        <w:ind w:firstLine="708"/>
        <w:jc w:val="both"/>
        <w:rPr>
          <w:rFonts w:ascii="Times New Roman" w:hAnsi="Times New Roman" w:cs="Times New Roman"/>
          <w:color w:val="000000"/>
          <w:sz w:val="28"/>
          <w:szCs w:val="28"/>
          <w:lang w:eastAsia="ru-RU"/>
        </w:rPr>
      </w:pPr>
      <w:r w:rsidRPr="00165560">
        <w:rPr>
          <w:rFonts w:ascii="Times New Roman" w:hAnsi="Times New Roman" w:cs="Times New Roman"/>
          <w:color w:val="000000"/>
          <w:sz w:val="28"/>
          <w:szCs w:val="28"/>
          <w:lang w:eastAsia="ru-RU"/>
        </w:rPr>
        <w:t xml:space="preserve">- кількість </w:t>
      </w:r>
      <w:r>
        <w:rPr>
          <w:rFonts w:ascii="Times New Roman" w:hAnsi="Times New Roman" w:cs="Times New Roman"/>
          <w:color w:val="000000"/>
          <w:sz w:val="28"/>
          <w:szCs w:val="28"/>
          <w:lang w:val="uk-UA" w:eastAsia="ru-RU"/>
        </w:rPr>
        <w:t>суб’єктів господарювання та/або фізичних осіб, на яких поширюватиметься дія акта</w:t>
      </w:r>
      <w:r w:rsidRPr="00165560">
        <w:rPr>
          <w:rFonts w:ascii="Times New Roman" w:hAnsi="Times New Roman" w:cs="Times New Roman"/>
          <w:color w:val="000000"/>
          <w:sz w:val="28"/>
          <w:szCs w:val="28"/>
          <w:lang w:eastAsia="ru-RU"/>
        </w:rPr>
        <w:t>;</w:t>
      </w:r>
    </w:p>
    <w:p w14:paraId="668B873F" w14:textId="77777777" w:rsidR="000A1C5C" w:rsidRPr="00165560" w:rsidRDefault="000A1C5C" w:rsidP="000A1C5C">
      <w:pPr>
        <w:shd w:val="clear" w:color="auto" w:fill="FFFFFF"/>
        <w:spacing w:after="0" w:line="240" w:lineRule="auto"/>
        <w:ind w:firstLine="708"/>
        <w:jc w:val="both"/>
        <w:rPr>
          <w:rFonts w:ascii="Times New Roman" w:hAnsi="Times New Roman" w:cs="Times New Roman"/>
          <w:color w:val="000000"/>
          <w:sz w:val="28"/>
          <w:szCs w:val="28"/>
          <w:lang w:eastAsia="ru-RU"/>
        </w:rPr>
      </w:pPr>
      <w:r w:rsidRPr="00165560">
        <w:rPr>
          <w:rFonts w:ascii="Times New Roman" w:hAnsi="Times New Roman" w:cs="Times New Roman"/>
          <w:color w:val="000000"/>
          <w:sz w:val="28"/>
          <w:szCs w:val="28"/>
          <w:lang w:eastAsia="ru-RU"/>
        </w:rPr>
        <w:t xml:space="preserve">- кількість </w:t>
      </w:r>
      <w:r>
        <w:rPr>
          <w:rFonts w:ascii="Times New Roman" w:hAnsi="Times New Roman" w:cs="Times New Roman"/>
          <w:color w:val="000000"/>
          <w:sz w:val="28"/>
          <w:szCs w:val="28"/>
          <w:lang w:val="uk-UA" w:eastAsia="ru-RU"/>
        </w:rPr>
        <w:t>проведених органами приватизації контрольних заходів (постійний контроль)</w:t>
      </w:r>
      <w:r w:rsidRPr="00165560">
        <w:rPr>
          <w:rFonts w:ascii="Times New Roman" w:hAnsi="Times New Roman" w:cs="Times New Roman"/>
          <w:color w:val="000000"/>
          <w:sz w:val="28"/>
          <w:szCs w:val="28"/>
          <w:lang w:eastAsia="ru-RU"/>
        </w:rPr>
        <w:t>;</w:t>
      </w:r>
    </w:p>
    <w:p w14:paraId="11D0780C" w14:textId="77777777" w:rsidR="000A1C5C" w:rsidRPr="00165560" w:rsidRDefault="000A1C5C" w:rsidP="000A1C5C">
      <w:pPr>
        <w:shd w:val="clear" w:color="auto" w:fill="FFFFFF"/>
        <w:spacing w:after="0" w:line="240" w:lineRule="auto"/>
        <w:ind w:firstLine="708"/>
        <w:jc w:val="both"/>
        <w:rPr>
          <w:rFonts w:ascii="Times New Roman" w:hAnsi="Times New Roman" w:cs="Times New Roman"/>
          <w:color w:val="000000"/>
          <w:sz w:val="28"/>
          <w:szCs w:val="28"/>
          <w:lang w:eastAsia="ru-RU"/>
        </w:rPr>
      </w:pPr>
      <w:r w:rsidRPr="00165560">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val="uk-UA" w:eastAsia="ru-RU"/>
        </w:rPr>
        <w:t xml:space="preserve"> </w:t>
      </w:r>
      <w:r w:rsidRPr="00165560">
        <w:rPr>
          <w:rFonts w:ascii="Times New Roman" w:hAnsi="Times New Roman" w:cs="Times New Roman"/>
          <w:color w:val="000000"/>
          <w:sz w:val="28"/>
          <w:szCs w:val="28"/>
          <w:lang w:eastAsia="ru-RU"/>
        </w:rPr>
        <w:t xml:space="preserve">кількість </w:t>
      </w:r>
      <w:r>
        <w:rPr>
          <w:rFonts w:ascii="Times New Roman" w:hAnsi="Times New Roman" w:cs="Times New Roman"/>
          <w:color w:val="000000"/>
          <w:sz w:val="28"/>
          <w:szCs w:val="28"/>
          <w:lang w:val="uk-UA" w:eastAsia="ru-RU"/>
        </w:rPr>
        <w:t>проведених органами приватизації контрольних заходів (періодичний контроль)</w:t>
      </w:r>
      <w:r w:rsidRPr="00165560">
        <w:rPr>
          <w:rFonts w:ascii="Times New Roman" w:hAnsi="Times New Roman" w:cs="Times New Roman"/>
          <w:color w:val="000000"/>
          <w:sz w:val="28"/>
          <w:szCs w:val="28"/>
          <w:lang w:eastAsia="ru-RU"/>
        </w:rPr>
        <w:t>;</w:t>
      </w:r>
    </w:p>
    <w:p w14:paraId="059A1704" w14:textId="77777777" w:rsidR="000A1C5C" w:rsidRPr="00951F14" w:rsidRDefault="000A1C5C" w:rsidP="000A1C5C">
      <w:pPr>
        <w:shd w:val="clear" w:color="auto" w:fill="FFFFFF"/>
        <w:spacing w:after="0" w:line="240" w:lineRule="auto"/>
        <w:ind w:firstLine="708"/>
        <w:rPr>
          <w:rFonts w:ascii="Times New Roman" w:hAnsi="Times New Roman" w:cs="Times New Roman"/>
          <w:color w:val="000000"/>
          <w:sz w:val="28"/>
          <w:szCs w:val="28"/>
          <w:lang w:val="uk-UA" w:eastAsia="ru-RU"/>
        </w:rPr>
      </w:pPr>
      <w:r w:rsidRPr="00165560">
        <w:rPr>
          <w:rFonts w:ascii="Times New Roman" w:hAnsi="Times New Roman" w:cs="Times New Roman"/>
          <w:color w:val="000000"/>
          <w:sz w:val="28"/>
          <w:szCs w:val="28"/>
          <w:lang w:eastAsia="ru-RU"/>
        </w:rPr>
        <w:lastRenderedPageBreak/>
        <w:t>-</w:t>
      </w:r>
      <w:r>
        <w:rPr>
          <w:rFonts w:ascii="Times New Roman" w:hAnsi="Times New Roman" w:cs="Times New Roman"/>
          <w:color w:val="000000"/>
          <w:sz w:val="28"/>
          <w:szCs w:val="28"/>
          <w:lang w:val="uk-UA" w:eastAsia="ru-RU"/>
        </w:rPr>
        <w:t xml:space="preserve"> </w:t>
      </w:r>
      <w:r w:rsidRPr="00165560">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val="uk-UA" w:eastAsia="ru-RU"/>
        </w:rPr>
        <w:t>розмір надходжень до місцевого бюджету від орендної плати;</w:t>
      </w:r>
    </w:p>
    <w:p w14:paraId="03719FD7" w14:textId="77777777" w:rsidR="000A1C5C" w:rsidRPr="00E109C2" w:rsidRDefault="000A1C5C" w:rsidP="000A1C5C">
      <w:pPr>
        <w:shd w:val="clear" w:color="auto" w:fill="FFFFFF"/>
        <w:spacing w:after="0" w:line="240" w:lineRule="auto"/>
        <w:ind w:firstLine="708"/>
        <w:rPr>
          <w:rFonts w:ascii="Times New Roman" w:hAnsi="Times New Roman" w:cs="Times New Roman"/>
          <w:color w:val="000000"/>
          <w:sz w:val="28"/>
          <w:szCs w:val="28"/>
          <w:lang w:val="uk-UA" w:eastAsia="ru-RU"/>
        </w:rPr>
      </w:pPr>
      <w:r w:rsidRPr="00E109C2">
        <w:rPr>
          <w:rFonts w:ascii="Times New Roman" w:hAnsi="Times New Roman" w:cs="Times New Roman"/>
          <w:color w:val="000000"/>
          <w:sz w:val="28"/>
          <w:szCs w:val="28"/>
          <w:lang w:val="uk-UA" w:eastAsia="ru-RU"/>
        </w:rPr>
        <w:t>-</w:t>
      </w:r>
      <w:r>
        <w:rPr>
          <w:rFonts w:ascii="Times New Roman" w:hAnsi="Times New Roman" w:cs="Times New Roman"/>
          <w:color w:val="000000"/>
          <w:sz w:val="28"/>
          <w:szCs w:val="28"/>
          <w:lang w:val="uk-UA" w:eastAsia="ru-RU"/>
        </w:rPr>
        <w:t xml:space="preserve"> </w:t>
      </w:r>
      <w:r w:rsidRPr="00E109C2">
        <w:rPr>
          <w:rFonts w:ascii="Times New Roman" w:hAnsi="Times New Roman" w:cs="Times New Roman"/>
          <w:color w:val="000000"/>
          <w:sz w:val="28"/>
          <w:szCs w:val="28"/>
          <w:lang w:val="uk-UA" w:eastAsia="ru-RU"/>
        </w:rPr>
        <w:t xml:space="preserve"> </w:t>
      </w:r>
      <w:r>
        <w:rPr>
          <w:rFonts w:ascii="Times New Roman" w:hAnsi="Times New Roman" w:cs="Times New Roman"/>
          <w:color w:val="000000"/>
          <w:sz w:val="28"/>
          <w:szCs w:val="28"/>
          <w:lang w:val="uk-UA" w:eastAsia="ru-RU"/>
        </w:rPr>
        <w:t>розмір надходжень до місцевого бюджету (штрафні санкції), пов’язаних з дією акту</w:t>
      </w:r>
      <w:r w:rsidRPr="00E109C2">
        <w:rPr>
          <w:rFonts w:ascii="Times New Roman" w:hAnsi="Times New Roman" w:cs="Times New Roman"/>
          <w:color w:val="000000"/>
          <w:sz w:val="28"/>
          <w:szCs w:val="28"/>
          <w:lang w:val="uk-UA" w:eastAsia="ru-RU"/>
        </w:rPr>
        <w:t>;</w:t>
      </w:r>
    </w:p>
    <w:p w14:paraId="390DB51A" w14:textId="77777777" w:rsidR="000A1C5C" w:rsidRPr="0063677C" w:rsidRDefault="000A1C5C" w:rsidP="000A1C5C">
      <w:pPr>
        <w:shd w:val="clear" w:color="auto" w:fill="FFFFFF"/>
        <w:spacing w:after="0" w:line="240" w:lineRule="auto"/>
        <w:ind w:firstLine="708"/>
        <w:rPr>
          <w:rFonts w:ascii="Times New Roman" w:hAnsi="Times New Roman" w:cs="Times New Roman"/>
          <w:color w:val="000000"/>
          <w:sz w:val="28"/>
          <w:szCs w:val="28"/>
          <w:lang w:val="uk-UA" w:eastAsia="ru-RU"/>
        </w:rPr>
      </w:pPr>
      <w:r w:rsidRPr="00165560">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val="uk-UA" w:eastAsia="ru-RU"/>
        </w:rPr>
        <w:t xml:space="preserve"> рівень поінформованості суб’єктів господарювання з основних положень акту.</w:t>
      </w:r>
    </w:p>
    <w:p w14:paraId="5DE9708C" w14:textId="77777777" w:rsidR="000A1C5C" w:rsidRDefault="000A1C5C" w:rsidP="000A1C5C">
      <w:pPr>
        <w:shd w:val="clear" w:color="auto" w:fill="FFFFFF"/>
        <w:spacing w:after="0" w:line="240" w:lineRule="auto"/>
        <w:jc w:val="both"/>
        <w:rPr>
          <w:rFonts w:ascii="Times New Roman" w:hAnsi="Times New Roman" w:cs="Times New Roman"/>
          <w:color w:val="000000"/>
          <w:sz w:val="28"/>
          <w:szCs w:val="28"/>
          <w:lang w:val="uk-UA" w:eastAsia="ru-RU"/>
        </w:rPr>
      </w:pPr>
      <w:r>
        <w:rPr>
          <w:rFonts w:ascii="Times New Roman" w:hAnsi="Times New Roman" w:cs="Times New Roman"/>
          <w:color w:val="000000"/>
          <w:sz w:val="28"/>
          <w:szCs w:val="28"/>
          <w:lang w:val="uk-UA" w:eastAsia="ru-RU"/>
        </w:rPr>
        <w:tab/>
        <w:t>Зміни, що пропонуються, поширюватимуться на орендарів всіх організаційно-правових форм та орендодавців комунального майна.</w:t>
      </w:r>
    </w:p>
    <w:p w14:paraId="5F8F9D59" w14:textId="77777777" w:rsidR="000A1C5C" w:rsidRPr="00F36B10" w:rsidRDefault="000A1C5C" w:rsidP="000A1C5C">
      <w:pPr>
        <w:shd w:val="clear" w:color="auto" w:fill="FFFFFF"/>
        <w:spacing w:after="0" w:line="240" w:lineRule="auto"/>
        <w:jc w:val="both"/>
        <w:rPr>
          <w:rFonts w:ascii="Times New Roman" w:hAnsi="Times New Roman" w:cs="Times New Roman"/>
          <w:color w:val="000000"/>
          <w:sz w:val="28"/>
          <w:szCs w:val="28"/>
          <w:lang w:val="uk-UA" w:eastAsia="ru-RU"/>
        </w:rPr>
      </w:pPr>
      <w:r>
        <w:rPr>
          <w:rFonts w:ascii="Times New Roman" w:hAnsi="Times New Roman" w:cs="Times New Roman"/>
          <w:color w:val="000000"/>
          <w:sz w:val="28"/>
          <w:szCs w:val="28"/>
          <w:lang w:val="uk-UA" w:eastAsia="ru-RU"/>
        </w:rPr>
        <w:tab/>
      </w:r>
    </w:p>
    <w:p w14:paraId="23944E27" w14:textId="77777777" w:rsidR="000A1C5C" w:rsidRPr="00165560" w:rsidRDefault="000A1C5C" w:rsidP="000A1C5C">
      <w:pPr>
        <w:shd w:val="clear" w:color="auto" w:fill="FFFFFF"/>
        <w:spacing w:after="0" w:line="240" w:lineRule="auto"/>
        <w:rPr>
          <w:rFonts w:ascii="Times New Roman" w:hAnsi="Times New Roman" w:cs="Times New Roman"/>
          <w:color w:val="000000"/>
          <w:sz w:val="28"/>
          <w:szCs w:val="28"/>
          <w:lang w:val="uk-UA" w:eastAsia="ru-RU"/>
        </w:rPr>
      </w:pPr>
    </w:p>
    <w:p w14:paraId="0B86FA73" w14:textId="77777777" w:rsidR="000A1C5C" w:rsidRDefault="000A1C5C" w:rsidP="000A1C5C">
      <w:pPr>
        <w:shd w:val="clear" w:color="auto" w:fill="FFFFFF"/>
        <w:spacing w:after="0" w:line="240" w:lineRule="auto"/>
        <w:jc w:val="center"/>
        <w:outlineLvl w:val="2"/>
        <w:rPr>
          <w:rFonts w:ascii="Times New Roman" w:hAnsi="Times New Roman" w:cs="Times New Roman"/>
          <w:b/>
          <w:color w:val="000000"/>
          <w:sz w:val="28"/>
          <w:szCs w:val="28"/>
          <w:lang w:eastAsia="ru-RU"/>
        </w:rPr>
      </w:pPr>
      <w:r w:rsidRPr="00165560">
        <w:rPr>
          <w:rFonts w:ascii="Times New Roman" w:hAnsi="Times New Roman" w:cs="Times New Roman"/>
          <w:b/>
          <w:color w:val="000000"/>
          <w:sz w:val="28"/>
          <w:szCs w:val="28"/>
          <w:lang w:eastAsia="ru-RU"/>
        </w:rPr>
        <w:t>IX. Визначення заходів, за допомогою яких здійснюватиметься</w:t>
      </w:r>
    </w:p>
    <w:p w14:paraId="5442BDCE" w14:textId="77777777" w:rsidR="000A1C5C" w:rsidRPr="001A3D63" w:rsidRDefault="000A1C5C" w:rsidP="000A1C5C">
      <w:pPr>
        <w:shd w:val="clear" w:color="auto" w:fill="FFFFFF"/>
        <w:spacing w:after="0" w:line="240" w:lineRule="auto"/>
        <w:jc w:val="center"/>
        <w:outlineLvl w:val="2"/>
        <w:rPr>
          <w:rFonts w:ascii="Times New Roman" w:hAnsi="Times New Roman" w:cs="Times New Roman"/>
          <w:b/>
          <w:color w:val="000000"/>
          <w:sz w:val="28"/>
          <w:szCs w:val="28"/>
          <w:lang w:val="uk-UA" w:eastAsia="ru-RU"/>
        </w:rPr>
      </w:pPr>
      <w:r w:rsidRPr="00165560">
        <w:rPr>
          <w:rFonts w:ascii="Times New Roman" w:hAnsi="Times New Roman" w:cs="Times New Roman"/>
          <w:b/>
          <w:color w:val="000000"/>
          <w:sz w:val="28"/>
          <w:szCs w:val="28"/>
          <w:lang w:eastAsia="ru-RU"/>
        </w:rPr>
        <w:t>відстеження результативності дії регуляторного акт</w:t>
      </w:r>
      <w:r>
        <w:rPr>
          <w:rFonts w:ascii="Times New Roman" w:hAnsi="Times New Roman" w:cs="Times New Roman"/>
          <w:b/>
          <w:color w:val="000000"/>
          <w:sz w:val="28"/>
          <w:szCs w:val="28"/>
          <w:lang w:val="uk-UA" w:eastAsia="ru-RU"/>
        </w:rPr>
        <w:t>у</w:t>
      </w:r>
    </w:p>
    <w:p w14:paraId="1F78723D" w14:textId="77777777" w:rsidR="000A1C5C" w:rsidRDefault="000A1C5C" w:rsidP="000A1C5C">
      <w:pPr>
        <w:shd w:val="clear" w:color="auto" w:fill="FFFFFF"/>
        <w:spacing w:after="0" w:line="240" w:lineRule="auto"/>
        <w:rPr>
          <w:rFonts w:ascii="Times New Roman" w:hAnsi="Times New Roman" w:cs="Times New Roman"/>
          <w:b/>
          <w:color w:val="000000"/>
          <w:sz w:val="28"/>
          <w:szCs w:val="28"/>
          <w:lang w:val="uk-UA" w:eastAsia="ru-RU"/>
        </w:rPr>
      </w:pPr>
    </w:p>
    <w:p w14:paraId="6AC33EF0" w14:textId="77777777" w:rsidR="000A1C5C" w:rsidRDefault="000A1C5C" w:rsidP="000A1C5C">
      <w:pPr>
        <w:shd w:val="clear" w:color="auto" w:fill="FFFFFF"/>
        <w:spacing w:after="0" w:line="240" w:lineRule="auto"/>
        <w:jc w:val="both"/>
        <w:rPr>
          <w:rFonts w:ascii="Times New Roman" w:hAnsi="Times New Roman" w:cs="Times New Roman"/>
          <w:bCs/>
          <w:color w:val="000000"/>
          <w:sz w:val="28"/>
          <w:szCs w:val="28"/>
          <w:lang w:val="uk-UA" w:eastAsia="ru-RU"/>
        </w:rPr>
      </w:pPr>
      <w:r>
        <w:rPr>
          <w:rFonts w:ascii="Times New Roman" w:hAnsi="Times New Roman" w:cs="Times New Roman"/>
          <w:b/>
          <w:color w:val="000000"/>
          <w:sz w:val="28"/>
          <w:szCs w:val="28"/>
          <w:lang w:val="uk-UA" w:eastAsia="ru-RU"/>
        </w:rPr>
        <w:tab/>
      </w:r>
    </w:p>
    <w:p w14:paraId="5F52608A" w14:textId="3EC889F1" w:rsidR="000A1C5C" w:rsidRDefault="000A1C5C" w:rsidP="000A1C5C">
      <w:pPr>
        <w:shd w:val="clear" w:color="auto" w:fill="FFFFFF"/>
        <w:spacing w:after="0" w:line="240" w:lineRule="auto"/>
        <w:jc w:val="both"/>
        <w:rPr>
          <w:rFonts w:ascii="Times New Roman" w:hAnsi="Times New Roman" w:cs="Times New Roman"/>
          <w:bCs/>
          <w:color w:val="000000"/>
          <w:sz w:val="28"/>
          <w:szCs w:val="28"/>
          <w:lang w:val="uk-UA" w:eastAsia="ru-RU"/>
        </w:rPr>
      </w:pPr>
      <w:r>
        <w:rPr>
          <w:rFonts w:ascii="Times New Roman" w:hAnsi="Times New Roman" w:cs="Times New Roman"/>
          <w:bCs/>
          <w:color w:val="000000"/>
          <w:sz w:val="28"/>
          <w:szCs w:val="28"/>
          <w:lang w:val="uk-UA" w:eastAsia="ru-RU"/>
        </w:rPr>
        <w:tab/>
        <w:t>Відстеження результативності дії регуляторного акта планується здійснювати у відповідності до Закону України «Про засади державної регуляторної політики у сфері господарської діяльності» та згідно з Методикою відстеження результативності регуляторного акта, затвердженої Постановою Кабінету міністрів України від 11.03.2004 №308 (із змінами та доповненнями).</w:t>
      </w:r>
    </w:p>
    <w:p w14:paraId="2E60B4D3" w14:textId="2ABFEE7C" w:rsidR="00E2205C" w:rsidRDefault="00E2205C" w:rsidP="000A1C5C">
      <w:pPr>
        <w:shd w:val="clear" w:color="auto" w:fill="FFFFFF"/>
        <w:spacing w:after="0" w:line="240" w:lineRule="auto"/>
        <w:jc w:val="both"/>
        <w:rPr>
          <w:rFonts w:ascii="Times New Roman" w:hAnsi="Times New Roman" w:cs="Times New Roman"/>
          <w:bCs/>
          <w:color w:val="000000"/>
          <w:sz w:val="28"/>
          <w:szCs w:val="28"/>
          <w:lang w:val="uk-UA" w:eastAsia="ru-RU"/>
        </w:rPr>
      </w:pPr>
      <w:r>
        <w:rPr>
          <w:rFonts w:ascii="Times New Roman" w:hAnsi="Times New Roman" w:cs="Times New Roman"/>
          <w:bCs/>
          <w:color w:val="000000"/>
          <w:sz w:val="28"/>
          <w:szCs w:val="28"/>
          <w:lang w:val="uk-UA" w:eastAsia="ru-RU"/>
        </w:rPr>
        <w:tab/>
        <w:t>Базове відстеження результативності регуляторного акта буде здійснюватися після набрання чинності цим регуляторним актом або набрання чинності більшістю його положень статистичним методом</w:t>
      </w:r>
      <w:r w:rsidR="00482096">
        <w:rPr>
          <w:rFonts w:ascii="Times New Roman" w:hAnsi="Times New Roman" w:cs="Times New Roman"/>
          <w:bCs/>
          <w:color w:val="000000"/>
          <w:sz w:val="28"/>
          <w:szCs w:val="28"/>
          <w:lang w:val="uk-UA" w:eastAsia="ru-RU"/>
        </w:rPr>
        <w:t xml:space="preserve">, через </w:t>
      </w:r>
      <w:r w:rsidR="004A382E">
        <w:rPr>
          <w:rFonts w:ascii="Times New Roman" w:hAnsi="Times New Roman" w:cs="Times New Roman"/>
          <w:bCs/>
          <w:color w:val="000000"/>
          <w:sz w:val="28"/>
          <w:szCs w:val="28"/>
          <w:lang w:val="uk-UA" w:eastAsia="ru-RU"/>
        </w:rPr>
        <w:t>півроку</w:t>
      </w:r>
      <w:r w:rsidR="00482096">
        <w:rPr>
          <w:rFonts w:ascii="Times New Roman" w:hAnsi="Times New Roman" w:cs="Times New Roman"/>
          <w:bCs/>
          <w:color w:val="000000"/>
          <w:sz w:val="28"/>
          <w:szCs w:val="28"/>
          <w:lang w:val="uk-UA" w:eastAsia="ru-RU"/>
        </w:rPr>
        <w:t>.</w:t>
      </w:r>
    </w:p>
    <w:p w14:paraId="02D52256" w14:textId="77777777" w:rsidR="00E2205C" w:rsidRDefault="00E2205C" w:rsidP="000A1C5C">
      <w:pPr>
        <w:shd w:val="clear" w:color="auto" w:fill="FFFFFF"/>
        <w:spacing w:after="0" w:line="240" w:lineRule="auto"/>
        <w:jc w:val="both"/>
        <w:rPr>
          <w:rFonts w:ascii="Times New Roman" w:hAnsi="Times New Roman" w:cs="Times New Roman"/>
          <w:bCs/>
          <w:color w:val="000000"/>
          <w:sz w:val="28"/>
          <w:szCs w:val="28"/>
          <w:lang w:val="uk-UA" w:eastAsia="ru-RU"/>
        </w:rPr>
      </w:pPr>
      <w:r>
        <w:rPr>
          <w:rFonts w:ascii="Times New Roman" w:hAnsi="Times New Roman" w:cs="Times New Roman"/>
          <w:bCs/>
          <w:color w:val="000000"/>
          <w:sz w:val="28"/>
          <w:szCs w:val="28"/>
          <w:lang w:val="uk-UA" w:eastAsia="ru-RU"/>
        </w:rPr>
        <w:tab/>
        <w:t>Повторне відстеження  результативності регуляторного акта буде здійснюватись через рік з дня набрання ним чинності, але не пізніше двох років, статистичним методом.</w:t>
      </w:r>
    </w:p>
    <w:p w14:paraId="656FAE63" w14:textId="2A2796B5" w:rsidR="00E2205C" w:rsidRDefault="00E2205C" w:rsidP="000A1C5C">
      <w:pPr>
        <w:shd w:val="clear" w:color="auto" w:fill="FFFFFF"/>
        <w:spacing w:after="0" w:line="240" w:lineRule="auto"/>
        <w:jc w:val="both"/>
        <w:rPr>
          <w:rFonts w:ascii="Times New Roman" w:hAnsi="Times New Roman" w:cs="Times New Roman"/>
          <w:bCs/>
          <w:color w:val="000000"/>
          <w:sz w:val="28"/>
          <w:szCs w:val="28"/>
          <w:lang w:val="uk-UA" w:eastAsia="ru-RU"/>
        </w:rPr>
      </w:pPr>
      <w:r>
        <w:rPr>
          <w:rFonts w:ascii="Times New Roman" w:hAnsi="Times New Roman" w:cs="Times New Roman"/>
          <w:bCs/>
          <w:color w:val="000000"/>
          <w:sz w:val="28"/>
          <w:szCs w:val="28"/>
          <w:lang w:val="uk-UA" w:eastAsia="ru-RU"/>
        </w:rPr>
        <w:tab/>
        <w:t xml:space="preserve">Періодичне відстеження буде здійснюватись раз на три роки починаючи з дня виконання заходів з повторного відстеження. </w:t>
      </w:r>
    </w:p>
    <w:p w14:paraId="764E88CA" w14:textId="77777777" w:rsidR="000A1C5C" w:rsidRPr="00A36204" w:rsidRDefault="000A1C5C" w:rsidP="000A1C5C">
      <w:pPr>
        <w:shd w:val="clear" w:color="auto" w:fill="FFFFFF"/>
        <w:spacing w:after="0" w:line="240" w:lineRule="auto"/>
        <w:jc w:val="both"/>
        <w:rPr>
          <w:rFonts w:ascii="Times New Roman" w:hAnsi="Times New Roman" w:cs="Times New Roman"/>
          <w:bCs/>
          <w:color w:val="000000"/>
          <w:sz w:val="28"/>
          <w:szCs w:val="28"/>
          <w:lang w:val="uk-UA" w:eastAsia="ru-RU"/>
        </w:rPr>
      </w:pPr>
      <w:r>
        <w:rPr>
          <w:rFonts w:ascii="Times New Roman" w:hAnsi="Times New Roman" w:cs="Times New Roman"/>
          <w:bCs/>
          <w:color w:val="000000"/>
          <w:sz w:val="28"/>
          <w:szCs w:val="28"/>
          <w:lang w:val="uk-UA" w:eastAsia="ru-RU"/>
        </w:rPr>
        <w:tab/>
      </w:r>
    </w:p>
    <w:p w14:paraId="00D41235" w14:textId="62CB2BCE" w:rsidR="003F787D" w:rsidRDefault="003F787D" w:rsidP="004A382E">
      <w:pPr>
        <w:shd w:val="clear" w:color="auto" w:fill="FFFFFF"/>
        <w:spacing w:after="0" w:line="240" w:lineRule="auto"/>
        <w:rPr>
          <w:rFonts w:ascii="Times New Roman" w:hAnsi="Times New Roman" w:cs="Times New Roman"/>
          <w:bCs/>
          <w:sz w:val="28"/>
          <w:szCs w:val="28"/>
          <w:lang w:val="uk-UA" w:eastAsia="ru-RU"/>
        </w:rPr>
      </w:pPr>
    </w:p>
    <w:p w14:paraId="275C72A7" w14:textId="68C0F9F0" w:rsidR="003F787D" w:rsidRDefault="003F787D" w:rsidP="003F787D">
      <w:pPr>
        <w:shd w:val="clear" w:color="auto" w:fill="FFFFFF"/>
        <w:spacing w:after="0" w:line="240" w:lineRule="auto"/>
        <w:jc w:val="center"/>
        <w:rPr>
          <w:rFonts w:ascii="Times New Roman" w:hAnsi="Times New Roman" w:cs="Times New Roman"/>
          <w:bCs/>
          <w:sz w:val="28"/>
          <w:szCs w:val="28"/>
          <w:lang w:val="uk-UA" w:eastAsia="ru-RU"/>
        </w:rPr>
      </w:pPr>
      <w:r>
        <w:rPr>
          <w:rFonts w:ascii="Times New Roman" w:hAnsi="Times New Roman" w:cs="Times New Roman"/>
          <w:bCs/>
          <w:sz w:val="28"/>
          <w:szCs w:val="28"/>
          <w:lang w:val="uk-UA" w:eastAsia="ru-RU"/>
        </w:rPr>
        <w:t>ТЕСТ</w:t>
      </w:r>
    </w:p>
    <w:p w14:paraId="4E415C6E" w14:textId="2F92AA50" w:rsidR="003F787D" w:rsidRDefault="003F787D" w:rsidP="003F787D">
      <w:pPr>
        <w:shd w:val="clear" w:color="auto" w:fill="FFFFFF"/>
        <w:spacing w:after="0" w:line="240" w:lineRule="auto"/>
        <w:jc w:val="center"/>
        <w:rPr>
          <w:rFonts w:ascii="Times New Roman" w:hAnsi="Times New Roman" w:cs="Times New Roman"/>
          <w:bCs/>
          <w:sz w:val="28"/>
          <w:szCs w:val="28"/>
          <w:lang w:val="uk-UA" w:eastAsia="ru-RU"/>
        </w:rPr>
      </w:pPr>
      <w:r>
        <w:rPr>
          <w:rFonts w:ascii="Times New Roman" w:hAnsi="Times New Roman" w:cs="Times New Roman"/>
          <w:bCs/>
          <w:sz w:val="28"/>
          <w:szCs w:val="28"/>
          <w:lang w:val="uk-UA" w:eastAsia="ru-RU"/>
        </w:rPr>
        <w:t>малого підприємництва (М-Тест)</w:t>
      </w:r>
    </w:p>
    <w:p w14:paraId="289C995A" w14:textId="77777777" w:rsidR="003F787D" w:rsidRPr="00E769F8" w:rsidRDefault="003F787D" w:rsidP="003F787D">
      <w:pPr>
        <w:shd w:val="clear" w:color="auto" w:fill="FFFFFF"/>
        <w:spacing w:after="0" w:line="240" w:lineRule="auto"/>
        <w:jc w:val="center"/>
        <w:rPr>
          <w:rFonts w:ascii="Times New Roman" w:hAnsi="Times New Roman" w:cs="Times New Roman"/>
          <w:bCs/>
          <w:sz w:val="28"/>
          <w:szCs w:val="28"/>
          <w:lang w:val="uk-UA" w:eastAsia="ru-RU"/>
        </w:rPr>
      </w:pPr>
    </w:p>
    <w:p w14:paraId="1C4CC1CA" w14:textId="77777777" w:rsidR="00C516C8" w:rsidRDefault="00C516C8" w:rsidP="00C516C8">
      <w:pPr>
        <w:shd w:val="clear" w:color="auto" w:fill="FFFFFF"/>
        <w:spacing w:after="0" w:line="240" w:lineRule="auto"/>
        <w:ind w:firstLine="708"/>
        <w:rPr>
          <w:rFonts w:ascii="Times New Roman" w:hAnsi="Times New Roman" w:cs="Times New Roman"/>
          <w:bCs/>
          <w:sz w:val="28"/>
          <w:szCs w:val="28"/>
          <w:lang w:val="uk-UA" w:eastAsia="ru-RU"/>
        </w:rPr>
      </w:pPr>
      <w:r>
        <w:rPr>
          <w:rFonts w:ascii="Times New Roman" w:hAnsi="Times New Roman" w:cs="Times New Roman"/>
          <w:bCs/>
          <w:sz w:val="28"/>
          <w:szCs w:val="28"/>
          <w:lang w:val="uk-UA" w:eastAsia="ru-RU"/>
        </w:rPr>
        <w:t>1. Консультації з представниками мікро - та малого підприємництва щодо оцінки впливу регулювання.</w:t>
      </w:r>
    </w:p>
    <w:p w14:paraId="47B310FD" w14:textId="77777777" w:rsidR="00C516C8" w:rsidRDefault="00C516C8" w:rsidP="00C516C8">
      <w:pPr>
        <w:shd w:val="clear" w:color="auto" w:fill="FFFFFF"/>
        <w:spacing w:after="0" w:line="240" w:lineRule="auto"/>
        <w:ind w:firstLine="708"/>
        <w:jc w:val="both"/>
        <w:rPr>
          <w:rFonts w:ascii="Times New Roman" w:hAnsi="Times New Roman" w:cs="Times New Roman"/>
          <w:bCs/>
          <w:sz w:val="28"/>
          <w:szCs w:val="28"/>
          <w:lang w:val="uk-UA" w:eastAsia="ru-RU"/>
        </w:rPr>
      </w:pPr>
      <w:r>
        <w:rPr>
          <w:rFonts w:ascii="Times New Roman" w:hAnsi="Times New Roman" w:cs="Times New Roman"/>
          <w:bCs/>
          <w:sz w:val="28"/>
          <w:szCs w:val="28"/>
          <w:lang w:val="uk-UA" w:eastAsia="ru-RU"/>
        </w:rPr>
        <w:t>Консультації щодо визначення впливу запропонованого регулювання на суб’єктів малого та мікро - підприємництва не проводилися, оскільки процедури, пов’язані із реалізацією контрольних функцій, для всіх типів суб’єктів господарювання є однаковими.</w:t>
      </w:r>
    </w:p>
    <w:p w14:paraId="3B9F9300" w14:textId="77777777" w:rsidR="00C516C8" w:rsidRDefault="00C516C8" w:rsidP="00C516C8">
      <w:pPr>
        <w:shd w:val="clear" w:color="auto" w:fill="FFFFFF"/>
        <w:spacing w:after="0" w:line="240" w:lineRule="auto"/>
        <w:jc w:val="both"/>
        <w:rPr>
          <w:rFonts w:ascii="Times New Roman" w:hAnsi="Times New Roman" w:cs="Times New Roman"/>
          <w:bCs/>
          <w:sz w:val="28"/>
          <w:szCs w:val="28"/>
          <w:lang w:val="uk-UA" w:eastAsia="ru-RU"/>
        </w:rPr>
      </w:pPr>
      <w:r>
        <w:rPr>
          <w:rFonts w:ascii="Times New Roman" w:hAnsi="Times New Roman" w:cs="Times New Roman"/>
          <w:bCs/>
          <w:sz w:val="28"/>
          <w:szCs w:val="28"/>
          <w:lang w:val="uk-UA" w:eastAsia="ru-RU"/>
        </w:rPr>
        <w:tab/>
        <w:t>2. Вимірювання впливу регулювання на суб’єктів малого та мікро -підприємництва:</w:t>
      </w:r>
    </w:p>
    <w:p w14:paraId="73D73FB6" w14:textId="2FD04F62" w:rsidR="00C516C8" w:rsidRDefault="00C516C8" w:rsidP="00C516C8">
      <w:pPr>
        <w:shd w:val="clear" w:color="auto" w:fill="FFFFFF"/>
        <w:spacing w:after="0" w:line="240" w:lineRule="auto"/>
        <w:jc w:val="both"/>
        <w:rPr>
          <w:rFonts w:ascii="Times New Roman" w:hAnsi="Times New Roman" w:cs="Times New Roman"/>
          <w:bCs/>
          <w:sz w:val="28"/>
          <w:szCs w:val="28"/>
          <w:lang w:val="uk-UA" w:eastAsia="ru-RU"/>
        </w:rPr>
      </w:pPr>
      <w:r>
        <w:rPr>
          <w:rFonts w:ascii="Times New Roman" w:hAnsi="Times New Roman" w:cs="Times New Roman"/>
          <w:bCs/>
          <w:sz w:val="28"/>
          <w:szCs w:val="28"/>
          <w:lang w:val="uk-UA" w:eastAsia="ru-RU"/>
        </w:rPr>
        <w:t xml:space="preserve">кількість суб’єктів малого та мікро - підприємства, на яких поширюється регулювання: </w:t>
      </w:r>
      <w:r w:rsidR="00DD08B1">
        <w:rPr>
          <w:rFonts w:ascii="Times New Roman" w:hAnsi="Times New Roman" w:cs="Times New Roman"/>
          <w:bCs/>
          <w:sz w:val="28"/>
          <w:szCs w:val="28"/>
          <w:lang w:val="uk-UA" w:eastAsia="ru-RU"/>
        </w:rPr>
        <w:t>149</w:t>
      </w:r>
      <w:r>
        <w:rPr>
          <w:rFonts w:ascii="Times New Roman" w:hAnsi="Times New Roman" w:cs="Times New Roman"/>
          <w:bCs/>
          <w:sz w:val="28"/>
          <w:szCs w:val="28"/>
          <w:lang w:val="uk-UA" w:eastAsia="ru-RU"/>
        </w:rPr>
        <w:t xml:space="preserve"> (одиниці)</w:t>
      </w:r>
    </w:p>
    <w:p w14:paraId="23B42BB8" w14:textId="77777777" w:rsidR="00C516C8" w:rsidRDefault="00C516C8" w:rsidP="00C516C8">
      <w:pPr>
        <w:shd w:val="clear" w:color="auto" w:fill="FFFFFF"/>
        <w:spacing w:after="0" w:line="240" w:lineRule="auto"/>
        <w:jc w:val="both"/>
        <w:rPr>
          <w:rFonts w:ascii="Times New Roman" w:hAnsi="Times New Roman" w:cs="Times New Roman"/>
          <w:bCs/>
          <w:sz w:val="28"/>
          <w:szCs w:val="28"/>
          <w:lang w:val="uk-UA" w:eastAsia="ru-RU"/>
        </w:rPr>
      </w:pPr>
    </w:p>
    <w:p w14:paraId="51FDFC66" w14:textId="2CAEAAC1" w:rsidR="00C516C8" w:rsidRDefault="00C516C8" w:rsidP="00C516C8">
      <w:pPr>
        <w:shd w:val="clear" w:color="auto" w:fill="FFFFFF"/>
        <w:spacing w:after="0" w:line="240" w:lineRule="auto"/>
        <w:jc w:val="both"/>
        <w:rPr>
          <w:rFonts w:ascii="Times New Roman" w:hAnsi="Times New Roman" w:cs="Times New Roman"/>
          <w:bCs/>
          <w:sz w:val="28"/>
          <w:szCs w:val="28"/>
          <w:lang w:val="uk-UA" w:eastAsia="ru-RU"/>
        </w:rPr>
      </w:pPr>
      <w:r>
        <w:rPr>
          <w:rFonts w:ascii="Times New Roman" w:hAnsi="Times New Roman" w:cs="Times New Roman"/>
          <w:bCs/>
          <w:sz w:val="28"/>
          <w:szCs w:val="28"/>
          <w:lang w:val="uk-UA" w:eastAsia="ru-RU"/>
        </w:rPr>
        <w:t>питома вага суб’єктів малого підприємництва у загальній кількості суб’єктів господарювання, на яких проблема справляє вплив 1 відсот</w:t>
      </w:r>
      <w:r w:rsidR="00127E22">
        <w:rPr>
          <w:rFonts w:ascii="Times New Roman" w:hAnsi="Times New Roman" w:cs="Times New Roman"/>
          <w:bCs/>
          <w:sz w:val="28"/>
          <w:szCs w:val="28"/>
          <w:lang w:val="uk-UA" w:eastAsia="ru-RU"/>
        </w:rPr>
        <w:t>ок</w:t>
      </w:r>
      <w:r>
        <w:rPr>
          <w:rFonts w:ascii="Times New Roman" w:hAnsi="Times New Roman" w:cs="Times New Roman"/>
          <w:bCs/>
          <w:sz w:val="28"/>
          <w:szCs w:val="28"/>
          <w:lang w:val="uk-UA" w:eastAsia="ru-RU"/>
        </w:rPr>
        <w:t>.</w:t>
      </w:r>
    </w:p>
    <w:p w14:paraId="43D981F5" w14:textId="77777777" w:rsidR="005E0862" w:rsidRDefault="005E0862" w:rsidP="00C516C8">
      <w:pPr>
        <w:shd w:val="clear" w:color="auto" w:fill="FFFFFF"/>
        <w:spacing w:after="0" w:line="240" w:lineRule="auto"/>
        <w:jc w:val="both"/>
        <w:rPr>
          <w:rFonts w:ascii="Times New Roman" w:hAnsi="Times New Roman" w:cs="Times New Roman"/>
          <w:bCs/>
          <w:sz w:val="28"/>
          <w:szCs w:val="28"/>
          <w:lang w:val="uk-UA"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1205"/>
        <w:gridCol w:w="1205"/>
        <w:gridCol w:w="1275"/>
        <w:gridCol w:w="1276"/>
        <w:gridCol w:w="2410"/>
      </w:tblGrid>
      <w:tr w:rsidR="005E0862" w:rsidRPr="007A0C6D" w14:paraId="42359953" w14:textId="77777777" w:rsidTr="00DB1A88">
        <w:tc>
          <w:tcPr>
            <w:tcW w:w="2552" w:type="dxa"/>
            <w:tcBorders>
              <w:top w:val="single" w:sz="4" w:space="0" w:color="auto"/>
              <w:left w:val="single" w:sz="4" w:space="0" w:color="auto"/>
              <w:bottom w:val="single" w:sz="4" w:space="0" w:color="auto"/>
              <w:right w:val="single" w:sz="4" w:space="0" w:color="auto"/>
            </w:tcBorders>
          </w:tcPr>
          <w:p w14:paraId="29402741" w14:textId="77777777" w:rsidR="005E0862" w:rsidRPr="00872F35" w:rsidRDefault="005E0862" w:rsidP="00DB1A88">
            <w:pPr>
              <w:tabs>
                <w:tab w:val="center" w:pos="4153"/>
                <w:tab w:val="right" w:pos="8306"/>
              </w:tabs>
              <w:spacing w:after="0"/>
              <w:jc w:val="center"/>
              <w:rPr>
                <w:rFonts w:ascii="Times New Roman" w:hAnsi="Times New Roman"/>
                <w:b/>
                <w:bCs/>
                <w:color w:val="000000"/>
                <w:sz w:val="24"/>
                <w:szCs w:val="24"/>
                <w:lang w:val="uk-UA"/>
              </w:rPr>
            </w:pPr>
            <w:r w:rsidRPr="00872F35">
              <w:rPr>
                <w:rFonts w:ascii="Times New Roman" w:hAnsi="Times New Roman"/>
                <w:color w:val="000000"/>
                <w:sz w:val="24"/>
                <w:szCs w:val="24"/>
                <w:lang w:val="uk-UA"/>
              </w:rPr>
              <w:lastRenderedPageBreak/>
              <w:t>Показник</w:t>
            </w:r>
          </w:p>
        </w:tc>
        <w:tc>
          <w:tcPr>
            <w:tcW w:w="1205" w:type="dxa"/>
            <w:tcBorders>
              <w:top w:val="single" w:sz="4" w:space="0" w:color="auto"/>
              <w:left w:val="single" w:sz="4" w:space="0" w:color="auto"/>
              <w:bottom w:val="single" w:sz="4" w:space="0" w:color="auto"/>
              <w:right w:val="single" w:sz="4" w:space="0" w:color="auto"/>
            </w:tcBorders>
          </w:tcPr>
          <w:p w14:paraId="1D2EB3FE" w14:textId="77777777" w:rsidR="005E0862" w:rsidRPr="00872F35" w:rsidRDefault="005E0862" w:rsidP="00DB1A88">
            <w:pPr>
              <w:tabs>
                <w:tab w:val="center" w:pos="4153"/>
                <w:tab w:val="right" w:pos="8306"/>
              </w:tabs>
              <w:spacing w:after="0"/>
              <w:jc w:val="center"/>
              <w:rPr>
                <w:rFonts w:ascii="Times New Roman" w:hAnsi="Times New Roman"/>
                <w:color w:val="000000"/>
                <w:sz w:val="24"/>
                <w:szCs w:val="24"/>
                <w:lang w:val="uk-UA"/>
              </w:rPr>
            </w:pPr>
            <w:r w:rsidRPr="00872F35">
              <w:rPr>
                <w:rFonts w:ascii="Times New Roman" w:hAnsi="Times New Roman"/>
                <w:color w:val="000000"/>
                <w:sz w:val="24"/>
                <w:szCs w:val="24"/>
                <w:lang w:val="uk-UA"/>
              </w:rPr>
              <w:t xml:space="preserve">Великі </w:t>
            </w:r>
          </w:p>
        </w:tc>
        <w:tc>
          <w:tcPr>
            <w:tcW w:w="1205" w:type="dxa"/>
            <w:tcBorders>
              <w:top w:val="single" w:sz="4" w:space="0" w:color="auto"/>
              <w:left w:val="single" w:sz="4" w:space="0" w:color="auto"/>
              <w:bottom w:val="single" w:sz="4" w:space="0" w:color="auto"/>
              <w:right w:val="single" w:sz="4" w:space="0" w:color="auto"/>
            </w:tcBorders>
          </w:tcPr>
          <w:p w14:paraId="23BBE6C6" w14:textId="77777777" w:rsidR="005E0862" w:rsidRPr="00872F35" w:rsidRDefault="005E0862" w:rsidP="00DB1A88">
            <w:pPr>
              <w:tabs>
                <w:tab w:val="center" w:pos="4153"/>
                <w:tab w:val="right" w:pos="8306"/>
              </w:tabs>
              <w:spacing w:after="0"/>
              <w:jc w:val="center"/>
              <w:rPr>
                <w:rFonts w:ascii="Times New Roman" w:hAnsi="Times New Roman"/>
                <w:b/>
                <w:bCs/>
                <w:color w:val="000000"/>
                <w:sz w:val="24"/>
                <w:szCs w:val="24"/>
                <w:lang w:val="uk-UA"/>
              </w:rPr>
            </w:pPr>
            <w:r w:rsidRPr="00872F35">
              <w:rPr>
                <w:rFonts w:ascii="Times New Roman" w:hAnsi="Times New Roman"/>
                <w:color w:val="000000"/>
                <w:sz w:val="24"/>
                <w:szCs w:val="24"/>
                <w:lang w:val="uk-UA"/>
              </w:rPr>
              <w:t>Середні</w:t>
            </w:r>
          </w:p>
        </w:tc>
        <w:tc>
          <w:tcPr>
            <w:tcW w:w="1275" w:type="dxa"/>
            <w:tcBorders>
              <w:top w:val="single" w:sz="4" w:space="0" w:color="auto"/>
              <w:left w:val="single" w:sz="4" w:space="0" w:color="auto"/>
              <w:bottom w:val="single" w:sz="4" w:space="0" w:color="auto"/>
              <w:right w:val="single" w:sz="4" w:space="0" w:color="auto"/>
            </w:tcBorders>
          </w:tcPr>
          <w:p w14:paraId="7A91090D" w14:textId="77777777" w:rsidR="005E0862" w:rsidRPr="00872F35" w:rsidRDefault="005E0862" w:rsidP="00DB1A88">
            <w:pPr>
              <w:tabs>
                <w:tab w:val="center" w:pos="4153"/>
                <w:tab w:val="right" w:pos="8306"/>
              </w:tabs>
              <w:spacing w:after="0"/>
              <w:jc w:val="center"/>
              <w:rPr>
                <w:rFonts w:ascii="Times New Roman" w:hAnsi="Times New Roman"/>
                <w:color w:val="000000"/>
                <w:sz w:val="24"/>
                <w:szCs w:val="24"/>
                <w:lang w:val="uk-UA"/>
              </w:rPr>
            </w:pPr>
            <w:r w:rsidRPr="00872F35">
              <w:rPr>
                <w:rFonts w:ascii="Times New Roman" w:hAnsi="Times New Roman"/>
                <w:color w:val="000000"/>
                <w:sz w:val="24"/>
                <w:szCs w:val="24"/>
                <w:lang w:val="uk-UA"/>
              </w:rPr>
              <w:t xml:space="preserve">Малі </w:t>
            </w:r>
          </w:p>
        </w:tc>
        <w:tc>
          <w:tcPr>
            <w:tcW w:w="1276" w:type="dxa"/>
            <w:tcBorders>
              <w:top w:val="single" w:sz="4" w:space="0" w:color="auto"/>
              <w:left w:val="single" w:sz="4" w:space="0" w:color="auto"/>
              <w:bottom w:val="single" w:sz="4" w:space="0" w:color="auto"/>
              <w:right w:val="single" w:sz="4" w:space="0" w:color="auto"/>
            </w:tcBorders>
          </w:tcPr>
          <w:p w14:paraId="291530BC" w14:textId="77777777" w:rsidR="005E0862" w:rsidRPr="00872F35" w:rsidRDefault="005E0862" w:rsidP="00DB1A88">
            <w:pPr>
              <w:tabs>
                <w:tab w:val="center" w:pos="4153"/>
                <w:tab w:val="right" w:pos="8306"/>
              </w:tabs>
              <w:spacing w:after="0"/>
              <w:jc w:val="center"/>
              <w:rPr>
                <w:rFonts w:ascii="Times New Roman" w:hAnsi="Times New Roman"/>
                <w:b/>
                <w:bCs/>
                <w:color w:val="000000"/>
                <w:sz w:val="24"/>
                <w:szCs w:val="24"/>
                <w:lang w:val="uk-UA"/>
              </w:rPr>
            </w:pPr>
            <w:r w:rsidRPr="00872F35">
              <w:rPr>
                <w:rFonts w:ascii="Times New Roman" w:hAnsi="Times New Roman"/>
                <w:color w:val="000000"/>
                <w:sz w:val="24"/>
                <w:szCs w:val="24"/>
                <w:lang w:val="uk-UA"/>
              </w:rPr>
              <w:t>Мікро</w:t>
            </w:r>
          </w:p>
        </w:tc>
        <w:tc>
          <w:tcPr>
            <w:tcW w:w="2410" w:type="dxa"/>
            <w:tcBorders>
              <w:top w:val="single" w:sz="4" w:space="0" w:color="auto"/>
              <w:left w:val="single" w:sz="4" w:space="0" w:color="auto"/>
              <w:bottom w:val="single" w:sz="4" w:space="0" w:color="auto"/>
              <w:right w:val="single" w:sz="4" w:space="0" w:color="auto"/>
            </w:tcBorders>
          </w:tcPr>
          <w:p w14:paraId="2CFB5D43" w14:textId="77777777" w:rsidR="005E0862" w:rsidRPr="00872F35" w:rsidRDefault="005E0862" w:rsidP="00DB1A88">
            <w:pPr>
              <w:tabs>
                <w:tab w:val="center" w:pos="4153"/>
                <w:tab w:val="right" w:pos="8306"/>
              </w:tabs>
              <w:spacing w:after="0"/>
              <w:jc w:val="center"/>
              <w:rPr>
                <w:rFonts w:ascii="Times New Roman" w:hAnsi="Times New Roman"/>
                <w:b/>
                <w:bCs/>
                <w:color w:val="000000"/>
                <w:sz w:val="24"/>
                <w:szCs w:val="24"/>
                <w:lang w:val="uk-UA"/>
              </w:rPr>
            </w:pPr>
            <w:r w:rsidRPr="00872F35">
              <w:rPr>
                <w:rFonts w:ascii="Times New Roman" w:hAnsi="Times New Roman"/>
                <w:color w:val="000000"/>
                <w:sz w:val="24"/>
                <w:szCs w:val="24"/>
                <w:lang w:val="uk-UA"/>
              </w:rPr>
              <w:t>Разом</w:t>
            </w:r>
          </w:p>
        </w:tc>
      </w:tr>
      <w:tr w:rsidR="005E0862" w:rsidRPr="007A0C6D" w14:paraId="1A91736E" w14:textId="77777777" w:rsidTr="00DB1A88">
        <w:trPr>
          <w:trHeight w:val="1397"/>
        </w:trPr>
        <w:tc>
          <w:tcPr>
            <w:tcW w:w="2552" w:type="dxa"/>
            <w:tcBorders>
              <w:top w:val="single" w:sz="4" w:space="0" w:color="auto"/>
              <w:left w:val="single" w:sz="4" w:space="0" w:color="auto"/>
              <w:bottom w:val="single" w:sz="4" w:space="0" w:color="auto"/>
              <w:right w:val="single" w:sz="4" w:space="0" w:color="auto"/>
            </w:tcBorders>
          </w:tcPr>
          <w:p w14:paraId="1D47D1A8" w14:textId="77777777" w:rsidR="005E0862" w:rsidRPr="00872F35" w:rsidRDefault="005E0862" w:rsidP="00DB1A88">
            <w:pPr>
              <w:tabs>
                <w:tab w:val="center" w:pos="4153"/>
                <w:tab w:val="right" w:pos="8306"/>
              </w:tabs>
              <w:spacing w:after="0" w:line="240" w:lineRule="auto"/>
              <w:rPr>
                <w:rFonts w:ascii="Times New Roman" w:hAnsi="Times New Roman"/>
                <w:color w:val="000000"/>
                <w:sz w:val="24"/>
                <w:szCs w:val="24"/>
                <w:lang w:val="uk-UA"/>
              </w:rPr>
            </w:pPr>
            <w:r w:rsidRPr="00872F35">
              <w:rPr>
                <w:rFonts w:ascii="Times New Roman" w:hAnsi="Times New Roman"/>
                <w:color w:val="000000"/>
                <w:sz w:val="24"/>
                <w:szCs w:val="24"/>
                <w:lang w:val="uk-UA"/>
              </w:rPr>
              <w:t>Кількість суб'єктів господарювання, що підпадають під дію регулювання</w:t>
            </w:r>
          </w:p>
        </w:tc>
        <w:tc>
          <w:tcPr>
            <w:tcW w:w="1205" w:type="dxa"/>
            <w:tcBorders>
              <w:top w:val="single" w:sz="4" w:space="0" w:color="auto"/>
              <w:left w:val="single" w:sz="4" w:space="0" w:color="auto"/>
              <w:right w:val="single" w:sz="4" w:space="0" w:color="auto"/>
            </w:tcBorders>
          </w:tcPr>
          <w:p w14:paraId="6742DEF7" w14:textId="77777777" w:rsidR="005E0862" w:rsidRPr="00872F35" w:rsidRDefault="005E0862" w:rsidP="00DB1A88">
            <w:pPr>
              <w:tabs>
                <w:tab w:val="center" w:pos="4153"/>
                <w:tab w:val="right" w:pos="8306"/>
              </w:tabs>
              <w:spacing w:after="0"/>
              <w:jc w:val="center"/>
              <w:rPr>
                <w:rFonts w:ascii="Times New Roman" w:hAnsi="Times New Roman"/>
                <w:color w:val="000000"/>
                <w:sz w:val="24"/>
                <w:szCs w:val="24"/>
                <w:lang w:val="uk-UA"/>
              </w:rPr>
            </w:pPr>
            <w:r w:rsidRPr="00872F35">
              <w:rPr>
                <w:rFonts w:ascii="Times New Roman" w:hAnsi="Times New Roman"/>
                <w:color w:val="000000"/>
                <w:sz w:val="24"/>
                <w:szCs w:val="24"/>
                <w:lang w:val="uk-UA"/>
              </w:rPr>
              <w:t>-</w:t>
            </w:r>
          </w:p>
        </w:tc>
        <w:tc>
          <w:tcPr>
            <w:tcW w:w="1205" w:type="dxa"/>
            <w:tcBorders>
              <w:top w:val="single" w:sz="4" w:space="0" w:color="auto"/>
              <w:left w:val="single" w:sz="4" w:space="0" w:color="auto"/>
              <w:right w:val="single" w:sz="4" w:space="0" w:color="auto"/>
            </w:tcBorders>
          </w:tcPr>
          <w:p w14:paraId="0B7087C5" w14:textId="77777777" w:rsidR="005E0862" w:rsidRPr="00872F35" w:rsidRDefault="005E0862" w:rsidP="00DB1A88">
            <w:pPr>
              <w:tabs>
                <w:tab w:val="center" w:pos="4153"/>
                <w:tab w:val="right" w:pos="8306"/>
              </w:tabs>
              <w:spacing w:after="0"/>
              <w:jc w:val="center"/>
              <w:rPr>
                <w:rFonts w:ascii="Times New Roman" w:hAnsi="Times New Roman"/>
                <w:color w:val="000000"/>
                <w:sz w:val="24"/>
                <w:szCs w:val="24"/>
                <w:lang w:val="uk-UA"/>
              </w:rPr>
            </w:pPr>
            <w:r w:rsidRPr="00872F35">
              <w:rPr>
                <w:rFonts w:ascii="Times New Roman" w:hAnsi="Times New Roman"/>
                <w:color w:val="000000"/>
                <w:sz w:val="24"/>
                <w:szCs w:val="24"/>
                <w:lang w:val="uk-UA"/>
              </w:rPr>
              <w:t>-</w:t>
            </w:r>
          </w:p>
        </w:tc>
        <w:tc>
          <w:tcPr>
            <w:tcW w:w="1275" w:type="dxa"/>
            <w:tcBorders>
              <w:top w:val="single" w:sz="4" w:space="0" w:color="auto"/>
              <w:left w:val="single" w:sz="4" w:space="0" w:color="auto"/>
              <w:right w:val="single" w:sz="4" w:space="0" w:color="auto"/>
            </w:tcBorders>
          </w:tcPr>
          <w:p w14:paraId="77154277" w14:textId="77777777" w:rsidR="005E0862" w:rsidRPr="00872F35" w:rsidRDefault="005E0862" w:rsidP="00DB1A88">
            <w:pPr>
              <w:tabs>
                <w:tab w:val="center" w:pos="4153"/>
                <w:tab w:val="right" w:pos="8306"/>
              </w:tabs>
              <w:spacing w:after="0"/>
              <w:jc w:val="center"/>
              <w:rPr>
                <w:rFonts w:ascii="Times New Roman" w:hAnsi="Times New Roman"/>
                <w:color w:val="000000"/>
                <w:sz w:val="24"/>
                <w:szCs w:val="24"/>
                <w:lang w:val="uk-UA"/>
              </w:rPr>
            </w:pPr>
            <w:r w:rsidRPr="00872F35">
              <w:rPr>
                <w:rFonts w:ascii="Times New Roman" w:hAnsi="Times New Roman"/>
                <w:color w:val="000000"/>
                <w:sz w:val="24"/>
                <w:szCs w:val="24"/>
                <w:lang w:val="uk-UA"/>
              </w:rPr>
              <w:t>1</w:t>
            </w:r>
          </w:p>
        </w:tc>
        <w:tc>
          <w:tcPr>
            <w:tcW w:w="1276" w:type="dxa"/>
            <w:tcBorders>
              <w:top w:val="single" w:sz="4" w:space="0" w:color="auto"/>
              <w:left w:val="single" w:sz="4" w:space="0" w:color="auto"/>
              <w:right w:val="single" w:sz="4" w:space="0" w:color="auto"/>
            </w:tcBorders>
          </w:tcPr>
          <w:p w14:paraId="05A3CE63" w14:textId="77777777" w:rsidR="005E0862" w:rsidRPr="00872F35" w:rsidRDefault="005E0862" w:rsidP="00DB1A88">
            <w:pPr>
              <w:tabs>
                <w:tab w:val="center" w:pos="4153"/>
                <w:tab w:val="right" w:pos="8306"/>
              </w:tabs>
              <w:spacing w:after="0"/>
              <w:jc w:val="center"/>
              <w:rPr>
                <w:rFonts w:ascii="Times New Roman" w:hAnsi="Times New Roman"/>
                <w:color w:val="000000"/>
                <w:sz w:val="24"/>
                <w:szCs w:val="24"/>
                <w:lang w:val="uk-UA"/>
              </w:rPr>
            </w:pPr>
            <w:r w:rsidRPr="00872F35">
              <w:rPr>
                <w:rFonts w:ascii="Times New Roman" w:hAnsi="Times New Roman"/>
                <w:color w:val="000000"/>
                <w:sz w:val="24"/>
                <w:szCs w:val="24"/>
                <w:lang w:val="uk-UA"/>
              </w:rPr>
              <w:t>148</w:t>
            </w:r>
          </w:p>
        </w:tc>
        <w:tc>
          <w:tcPr>
            <w:tcW w:w="2410" w:type="dxa"/>
            <w:tcBorders>
              <w:top w:val="single" w:sz="4" w:space="0" w:color="auto"/>
              <w:left w:val="single" w:sz="4" w:space="0" w:color="auto"/>
              <w:right w:val="single" w:sz="4" w:space="0" w:color="auto"/>
            </w:tcBorders>
          </w:tcPr>
          <w:p w14:paraId="783168E1" w14:textId="77777777" w:rsidR="005E0862" w:rsidRPr="00872F35" w:rsidRDefault="005E0862" w:rsidP="00DB1A88">
            <w:pPr>
              <w:tabs>
                <w:tab w:val="center" w:pos="4153"/>
                <w:tab w:val="right" w:pos="8306"/>
              </w:tabs>
              <w:spacing w:after="0"/>
              <w:jc w:val="center"/>
              <w:rPr>
                <w:rFonts w:ascii="Times New Roman" w:hAnsi="Times New Roman"/>
                <w:color w:val="000000"/>
                <w:sz w:val="24"/>
                <w:szCs w:val="24"/>
                <w:lang w:val="uk-UA"/>
              </w:rPr>
            </w:pPr>
            <w:r w:rsidRPr="00872F35">
              <w:rPr>
                <w:rFonts w:ascii="Times New Roman" w:hAnsi="Times New Roman"/>
                <w:color w:val="000000"/>
                <w:sz w:val="24"/>
                <w:szCs w:val="24"/>
                <w:lang w:val="uk-UA"/>
              </w:rPr>
              <w:t>149</w:t>
            </w:r>
          </w:p>
        </w:tc>
      </w:tr>
      <w:tr w:rsidR="005E0862" w:rsidRPr="007A0C6D" w14:paraId="08A13D05" w14:textId="77777777" w:rsidTr="00DB1A88">
        <w:tc>
          <w:tcPr>
            <w:tcW w:w="2552" w:type="dxa"/>
            <w:tcBorders>
              <w:top w:val="single" w:sz="4" w:space="0" w:color="auto"/>
              <w:left w:val="single" w:sz="4" w:space="0" w:color="auto"/>
              <w:bottom w:val="single" w:sz="4" w:space="0" w:color="auto"/>
              <w:right w:val="single" w:sz="4" w:space="0" w:color="auto"/>
            </w:tcBorders>
          </w:tcPr>
          <w:p w14:paraId="590607D2" w14:textId="77777777" w:rsidR="005E0862" w:rsidRPr="00872F35" w:rsidRDefault="005E0862" w:rsidP="00DB1A88">
            <w:pPr>
              <w:tabs>
                <w:tab w:val="center" w:pos="4153"/>
                <w:tab w:val="right" w:pos="8306"/>
              </w:tabs>
              <w:spacing w:after="0" w:line="240" w:lineRule="auto"/>
              <w:rPr>
                <w:rFonts w:ascii="Times New Roman" w:hAnsi="Times New Roman"/>
                <w:b/>
                <w:bCs/>
                <w:color w:val="000000"/>
                <w:sz w:val="24"/>
                <w:szCs w:val="24"/>
                <w:lang w:val="uk-UA"/>
              </w:rPr>
            </w:pPr>
            <w:r w:rsidRPr="00872F35">
              <w:rPr>
                <w:rFonts w:ascii="Times New Roman" w:hAnsi="Times New Roman"/>
                <w:color w:val="000000"/>
                <w:sz w:val="24"/>
                <w:szCs w:val="24"/>
                <w:lang w:val="uk-UA"/>
              </w:rPr>
              <w:t>Питома вага групи у загальній кількості, відсотків</w:t>
            </w:r>
          </w:p>
        </w:tc>
        <w:tc>
          <w:tcPr>
            <w:tcW w:w="1205" w:type="dxa"/>
            <w:tcBorders>
              <w:top w:val="single" w:sz="4" w:space="0" w:color="auto"/>
              <w:left w:val="single" w:sz="4" w:space="0" w:color="auto"/>
              <w:bottom w:val="single" w:sz="4" w:space="0" w:color="auto"/>
              <w:right w:val="single" w:sz="4" w:space="0" w:color="auto"/>
            </w:tcBorders>
          </w:tcPr>
          <w:p w14:paraId="5766DA5B" w14:textId="77777777" w:rsidR="005E0862" w:rsidRPr="00872F35" w:rsidRDefault="005E0862" w:rsidP="00DB1A88">
            <w:pPr>
              <w:tabs>
                <w:tab w:val="center" w:pos="4153"/>
                <w:tab w:val="right" w:pos="8306"/>
              </w:tabs>
              <w:spacing w:after="0"/>
              <w:jc w:val="center"/>
              <w:rPr>
                <w:rFonts w:ascii="Times New Roman" w:hAnsi="Times New Roman"/>
                <w:color w:val="000000"/>
                <w:sz w:val="24"/>
                <w:szCs w:val="24"/>
                <w:lang w:val="uk-UA"/>
              </w:rPr>
            </w:pPr>
            <w:r w:rsidRPr="00872F35">
              <w:rPr>
                <w:rFonts w:ascii="Times New Roman" w:hAnsi="Times New Roman"/>
                <w:color w:val="000000"/>
                <w:sz w:val="24"/>
                <w:szCs w:val="24"/>
                <w:lang w:val="uk-UA"/>
              </w:rPr>
              <w:t>-</w:t>
            </w:r>
          </w:p>
        </w:tc>
        <w:tc>
          <w:tcPr>
            <w:tcW w:w="1205" w:type="dxa"/>
            <w:tcBorders>
              <w:top w:val="single" w:sz="4" w:space="0" w:color="auto"/>
              <w:left w:val="single" w:sz="4" w:space="0" w:color="auto"/>
              <w:bottom w:val="single" w:sz="4" w:space="0" w:color="auto"/>
              <w:right w:val="single" w:sz="4" w:space="0" w:color="auto"/>
            </w:tcBorders>
          </w:tcPr>
          <w:p w14:paraId="1FD3B173" w14:textId="77777777" w:rsidR="005E0862" w:rsidRPr="00872F35" w:rsidRDefault="005E0862" w:rsidP="00DB1A88">
            <w:pPr>
              <w:tabs>
                <w:tab w:val="center" w:pos="4153"/>
                <w:tab w:val="right" w:pos="8306"/>
              </w:tabs>
              <w:spacing w:after="0"/>
              <w:jc w:val="center"/>
              <w:rPr>
                <w:rFonts w:ascii="Times New Roman" w:hAnsi="Times New Roman"/>
                <w:color w:val="000000"/>
                <w:sz w:val="24"/>
                <w:szCs w:val="24"/>
                <w:lang w:val="uk-UA"/>
              </w:rPr>
            </w:pPr>
            <w:r w:rsidRPr="00872F35">
              <w:rPr>
                <w:rFonts w:ascii="Times New Roman" w:hAnsi="Times New Roman"/>
                <w:color w:val="000000"/>
                <w:sz w:val="24"/>
                <w:szCs w:val="24"/>
                <w:lang w:val="uk-UA"/>
              </w:rPr>
              <w:t>-</w:t>
            </w:r>
          </w:p>
        </w:tc>
        <w:tc>
          <w:tcPr>
            <w:tcW w:w="1275" w:type="dxa"/>
            <w:tcBorders>
              <w:top w:val="single" w:sz="4" w:space="0" w:color="auto"/>
              <w:left w:val="single" w:sz="4" w:space="0" w:color="auto"/>
              <w:bottom w:val="single" w:sz="4" w:space="0" w:color="auto"/>
              <w:right w:val="single" w:sz="4" w:space="0" w:color="auto"/>
            </w:tcBorders>
          </w:tcPr>
          <w:p w14:paraId="174B3AD5" w14:textId="77777777" w:rsidR="005E0862" w:rsidRPr="00872F35" w:rsidRDefault="005E0862" w:rsidP="00DB1A88">
            <w:pPr>
              <w:tabs>
                <w:tab w:val="center" w:pos="4153"/>
                <w:tab w:val="right" w:pos="8306"/>
              </w:tabs>
              <w:spacing w:after="0"/>
              <w:jc w:val="center"/>
              <w:rPr>
                <w:rFonts w:ascii="Times New Roman" w:hAnsi="Times New Roman"/>
                <w:color w:val="000000"/>
                <w:sz w:val="24"/>
                <w:szCs w:val="24"/>
                <w:lang w:val="uk-UA"/>
              </w:rPr>
            </w:pPr>
            <w:r w:rsidRPr="00872F35">
              <w:rPr>
                <w:rFonts w:ascii="Times New Roman" w:hAnsi="Times New Roman"/>
                <w:color w:val="000000"/>
                <w:sz w:val="24"/>
                <w:szCs w:val="24"/>
                <w:lang w:val="uk-UA"/>
              </w:rPr>
              <w:t>1</w:t>
            </w:r>
          </w:p>
        </w:tc>
        <w:tc>
          <w:tcPr>
            <w:tcW w:w="1276" w:type="dxa"/>
            <w:tcBorders>
              <w:top w:val="single" w:sz="4" w:space="0" w:color="auto"/>
              <w:left w:val="single" w:sz="4" w:space="0" w:color="auto"/>
              <w:bottom w:val="single" w:sz="4" w:space="0" w:color="auto"/>
              <w:right w:val="single" w:sz="4" w:space="0" w:color="auto"/>
            </w:tcBorders>
          </w:tcPr>
          <w:p w14:paraId="3C1CBDBE" w14:textId="77777777" w:rsidR="005E0862" w:rsidRPr="00872F35" w:rsidRDefault="005E0862" w:rsidP="00DB1A88">
            <w:pPr>
              <w:tabs>
                <w:tab w:val="center" w:pos="4153"/>
                <w:tab w:val="right" w:pos="8306"/>
              </w:tabs>
              <w:spacing w:after="0"/>
              <w:jc w:val="center"/>
              <w:rPr>
                <w:rFonts w:ascii="Times New Roman" w:hAnsi="Times New Roman"/>
                <w:color w:val="000000"/>
                <w:sz w:val="24"/>
                <w:szCs w:val="24"/>
                <w:lang w:val="uk-UA"/>
              </w:rPr>
            </w:pPr>
            <w:r w:rsidRPr="00872F35">
              <w:rPr>
                <w:rFonts w:ascii="Times New Roman" w:hAnsi="Times New Roman"/>
                <w:color w:val="000000"/>
                <w:sz w:val="24"/>
                <w:szCs w:val="24"/>
                <w:lang w:val="uk-UA"/>
              </w:rPr>
              <w:t>99</w:t>
            </w:r>
          </w:p>
        </w:tc>
        <w:tc>
          <w:tcPr>
            <w:tcW w:w="2410" w:type="dxa"/>
            <w:tcBorders>
              <w:top w:val="single" w:sz="4" w:space="0" w:color="auto"/>
              <w:left w:val="single" w:sz="4" w:space="0" w:color="auto"/>
              <w:bottom w:val="single" w:sz="4" w:space="0" w:color="auto"/>
              <w:right w:val="single" w:sz="4" w:space="0" w:color="auto"/>
            </w:tcBorders>
          </w:tcPr>
          <w:p w14:paraId="35A7FCFD" w14:textId="77777777" w:rsidR="005E0862" w:rsidRPr="00872F35" w:rsidRDefault="005E0862" w:rsidP="00DB1A88">
            <w:pPr>
              <w:tabs>
                <w:tab w:val="center" w:pos="4153"/>
                <w:tab w:val="right" w:pos="8306"/>
              </w:tabs>
              <w:spacing w:after="0"/>
              <w:jc w:val="center"/>
              <w:rPr>
                <w:rFonts w:ascii="Times New Roman" w:hAnsi="Times New Roman"/>
                <w:color w:val="000000"/>
                <w:sz w:val="24"/>
                <w:szCs w:val="24"/>
                <w:lang w:val="uk-UA"/>
              </w:rPr>
            </w:pPr>
            <w:r w:rsidRPr="00872F35">
              <w:rPr>
                <w:rFonts w:ascii="Times New Roman" w:hAnsi="Times New Roman"/>
                <w:color w:val="000000"/>
                <w:sz w:val="24"/>
                <w:szCs w:val="24"/>
                <w:lang w:val="uk-UA"/>
              </w:rPr>
              <w:t>100</w:t>
            </w:r>
          </w:p>
        </w:tc>
      </w:tr>
    </w:tbl>
    <w:p w14:paraId="17C8A4A2" w14:textId="77777777" w:rsidR="00C516C8" w:rsidRDefault="00C516C8" w:rsidP="00C516C8">
      <w:pPr>
        <w:shd w:val="clear" w:color="auto" w:fill="FFFFFF"/>
        <w:spacing w:after="0" w:line="240" w:lineRule="auto"/>
        <w:jc w:val="both"/>
        <w:rPr>
          <w:rFonts w:ascii="Times New Roman" w:hAnsi="Times New Roman" w:cs="Times New Roman"/>
          <w:bCs/>
          <w:sz w:val="28"/>
          <w:szCs w:val="28"/>
          <w:lang w:val="uk-UA" w:eastAsia="ru-RU"/>
        </w:rPr>
      </w:pPr>
    </w:p>
    <w:p w14:paraId="07608A96" w14:textId="720A5832" w:rsidR="00C516C8" w:rsidRDefault="00C516C8" w:rsidP="00C516C8">
      <w:pPr>
        <w:shd w:val="clear" w:color="auto" w:fill="FFFFFF"/>
        <w:spacing w:after="0" w:line="240" w:lineRule="auto"/>
        <w:jc w:val="both"/>
        <w:rPr>
          <w:rFonts w:ascii="Times New Roman" w:hAnsi="Times New Roman" w:cs="Times New Roman"/>
          <w:bCs/>
          <w:sz w:val="28"/>
          <w:szCs w:val="28"/>
          <w:lang w:val="uk-UA" w:eastAsia="ru-RU"/>
        </w:rPr>
      </w:pPr>
      <w:r>
        <w:rPr>
          <w:rFonts w:ascii="Times New Roman" w:hAnsi="Times New Roman" w:cs="Times New Roman"/>
          <w:bCs/>
          <w:sz w:val="28"/>
          <w:szCs w:val="28"/>
          <w:lang w:val="uk-UA" w:eastAsia="ru-RU"/>
        </w:rPr>
        <w:tab/>
        <w:t>3. Розрахунок витрат суб’єктів малого підприємництва на виконання вимог регулювання</w:t>
      </w:r>
      <w:r w:rsidR="005E0862">
        <w:rPr>
          <w:rFonts w:ascii="Times New Roman" w:hAnsi="Times New Roman" w:cs="Times New Roman"/>
          <w:bCs/>
          <w:sz w:val="28"/>
          <w:szCs w:val="28"/>
          <w:lang w:val="uk-UA" w:eastAsia="ru-RU"/>
        </w:rPr>
        <w:t>:</w:t>
      </w:r>
    </w:p>
    <w:p w14:paraId="11E67326" w14:textId="50DC2B61" w:rsidR="005E0862" w:rsidRDefault="005E0862" w:rsidP="00C516C8">
      <w:pPr>
        <w:shd w:val="clear" w:color="auto" w:fill="FFFFFF"/>
        <w:spacing w:after="0" w:line="240" w:lineRule="auto"/>
        <w:jc w:val="both"/>
        <w:rPr>
          <w:rFonts w:ascii="Times New Roman" w:hAnsi="Times New Roman" w:cs="Times New Roman"/>
          <w:bCs/>
          <w:sz w:val="28"/>
          <w:szCs w:val="28"/>
          <w:lang w:val="uk-UA" w:eastAsia="ru-RU"/>
        </w:rPr>
      </w:pPr>
    </w:p>
    <w:p w14:paraId="29791962" w14:textId="091FDB49" w:rsidR="005E0862" w:rsidRPr="00872F35" w:rsidRDefault="005E0862" w:rsidP="00C516C8">
      <w:pPr>
        <w:shd w:val="clear" w:color="auto" w:fill="FFFFFF"/>
        <w:spacing w:after="0" w:line="240" w:lineRule="auto"/>
        <w:jc w:val="both"/>
        <w:rPr>
          <w:rFonts w:ascii="Times New Roman" w:hAnsi="Times New Roman" w:cs="Times New Roman"/>
          <w:color w:val="333333"/>
          <w:sz w:val="24"/>
          <w:szCs w:val="24"/>
          <w:shd w:val="clear" w:color="auto" w:fill="FFFFFF"/>
          <w:lang w:val="uk-UA"/>
        </w:rPr>
      </w:pPr>
      <w:r w:rsidRPr="00872F35">
        <w:rPr>
          <w:rFonts w:ascii="Times New Roman" w:hAnsi="Times New Roman" w:cs="Times New Roman"/>
          <w:color w:val="333333"/>
          <w:sz w:val="24"/>
          <w:szCs w:val="24"/>
          <w:shd w:val="clear" w:color="auto" w:fill="FFFFFF"/>
        </w:rPr>
        <w:t>Оцінка “прямих” витрат суб’єктів малого підприємництва на виконання регулювання</w:t>
      </w:r>
      <w:r w:rsidRPr="00872F35">
        <w:rPr>
          <w:rFonts w:ascii="Times New Roman" w:hAnsi="Times New Roman" w:cs="Times New Roman"/>
          <w:color w:val="333333"/>
          <w:sz w:val="24"/>
          <w:szCs w:val="24"/>
          <w:shd w:val="clear" w:color="auto" w:fill="FFFFFF"/>
          <w:lang w:val="uk-UA"/>
        </w:rPr>
        <w:t>:</w:t>
      </w:r>
    </w:p>
    <w:p w14:paraId="262C36D2" w14:textId="77777777" w:rsidR="00C9161E" w:rsidRPr="005E0862" w:rsidRDefault="00C9161E" w:rsidP="00C516C8">
      <w:pPr>
        <w:shd w:val="clear" w:color="auto" w:fill="FFFFFF"/>
        <w:spacing w:after="0" w:line="240" w:lineRule="auto"/>
        <w:jc w:val="both"/>
        <w:rPr>
          <w:rFonts w:ascii="Times New Roman" w:hAnsi="Times New Roman" w:cs="Times New Roman"/>
          <w:color w:val="333333"/>
          <w:shd w:val="clear" w:color="auto" w:fill="FFFFFF"/>
          <w:lang w:val="uk-UA"/>
        </w:rPr>
      </w:pPr>
    </w:p>
    <w:tbl>
      <w:tblPr>
        <w:tblStyle w:val="af2"/>
        <w:tblW w:w="0" w:type="auto"/>
        <w:tblLook w:val="04A0" w:firstRow="1" w:lastRow="0" w:firstColumn="1" w:lastColumn="0" w:noHBand="0" w:noVBand="1"/>
      </w:tblPr>
      <w:tblGrid>
        <w:gridCol w:w="846"/>
        <w:gridCol w:w="3118"/>
        <w:gridCol w:w="1982"/>
        <w:gridCol w:w="1983"/>
        <w:gridCol w:w="1983"/>
      </w:tblGrid>
      <w:tr w:rsidR="00C9161E" w14:paraId="071935FD" w14:textId="77777777" w:rsidTr="00C9161E">
        <w:tc>
          <w:tcPr>
            <w:tcW w:w="846" w:type="dxa"/>
          </w:tcPr>
          <w:p w14:paraId="14EFC1A1" w14:textId="63099DF2" w:rsidR="00C9161E" w:rsidRPr="00872F35" w:rsidRDefault="006A39F5" w:rsidP="00C9161E">
            <w:pPr>
              <w:spacing w:after="0" w:line="240" w:lineRule="auto"/>
              <w:jc w:val="both"/>
              <w:rPr>
                <w:rFonts w:ascii="Times New Roman" w:hAnsi="Times New Roman" w:cs="Times New Roman"/>
                <w:bCs/>
                <w:sz w:val="24"/>
                <w:szCs w:val="24"/>
                <w:lang w:val="en-US" w:eastAsia="ru-RU"/>
              </w:rPr>
            </w:pPr>
            <w:r w:rsidRPr="00872F35">
              <w:rPr>
                <w:rFonts w:ascii="Times New Roman" w:hAnsi="Times New Roman" w:cs="Times New Roman"/>
                <w:color w:val="333333"/>
                <w:sz w:val="24"/>
                <w:szCs w:val="24"/>
                <w:lang w:val="uk-UA"/>
              </w:rPr>
              <w:t>№ п/п</w:t>
            </w:r>
          </w:p>
        </w:tc>
        <w:tc>
          <w:tcPr>
            <w:tcW w:w="3118" w:type="dxa"/>
          </w:tcPr>
          <w:p w14:paraId="4CE40CE9" w14:textId="3CD932B5" w:rsidR="00C9161E" w:rsidRPr="00872F35" w:rsidRDefault="00C9161E" w:rsidP="00C9161E">
            <w:pPr>
              <w:spacing w:after="0" w:line="240" w:lineRule="auto"/>
              <w:jc w:val="both"/>
              <w:rPr>
                <w:rFonts w:ascii="Times New Roman" w:hAnsi="Times New Roman" w:cs="Times New Roman"/>
                <w:bCs/>
                <w:sz w:val="24"/>
                <w:szCs w:val="24"/>
                <w:lang w:val="uk-UA" w:eastAsia="ru-RU"/>
              </w:rPr>
            </w:pPr>
            <w:r w:rsidRPr="00872F35">
              <w:rPr>
                <w:rFonts w:ascii="Times New Roman" w:hAnsi="Times New Roman" w:cs="Times New Roman"/>
                <w:color w:val="333333"/>
                <w:sz w:val="24"/>
                <w:szCs w:val="24"/>
              </w:rPr>
              <w:t>Найменування оцінки</w:t>
            </w:r>
          </w:p>
        </w:tc>
        <w:tc>
          <w:tcPr>
            <w:tcW w:w="1982" w:type="dxa"/>
          </w:tcPr>
          <w:p w14:paraId="63D03529" w14:textId="737B1368" w:rsidR="00C9161E" w:rsidRPr="00872F35" w:rsidRDefault="00C9161E" w:rsidP="00C9161E">
            <w:pPr>
              <w:spacing w:after="0" w:line="240" w:lineRule="auto"/>
              <w:jc w:val="both"/>
              <w:rPr>
                <w:rFonts w:ascii="Times New Roman" w:hAnsi="Times New Roman" w:cs="Times New Roman"/>
                <w:bCs/>
                <w:sz w:val="24"/>
                <w:szCs w:val="24"/>
                <w:lang w:val="uk-UA" w:eastAsia="ru-RU"/>
              </w:rPr>
            </w:pPr>
            <w:r w:rsidRPr="00872F35">
              <w:rPr>
                <w:rFonts w:ascii="Times New Roman" w:hAnsi="Times New Roman" w:cs="Times New Roman"/>
                <w:color w:val="333333"/>
                <w:sz w:val="24"/>
                <w:szCs w:val="24"/>
              </w:rPr>
              <w:t>У перший рік (стартовий рік впровадження регулювання)</w:t>
            </w:r>
          </w:p>
        </w:tc>
        <w:tc>
          <w:tcPr>
            <w:tcW w:w="1983" w:type="dxa"/>
          </w:tcPr>
          <w:p w14:paraId="45946306" w14:textId="53A46BD3" w:rsidR="00C9161E" w:rsidRPr="00872F35" w:rsidRDefault="00C9161E" w:rsidP="00C9161E">
            <w:pPr>
              <w:spacing w:after="0" w:line="240" w:lineRule="auto"/>
              <w:jc w:val="both"/>
              <w:rPr>
                <w:rFonts w:ascii="Times New Roman" w:hAnsi="Times New Roman" w:cs="Times New Roman"/>
                <w:bCs/>
                <w:sz w:val="24"/>
                <w:szCs w:val="24"/>
                <w:lang w:val="uk-UA" w:eastAsia="ru-RU"/>
              </w:rPr>
            </w:pPr>
            <w:r w:rsidRPr="00872F35">
              <w:rPr>
                <w:rFonts w:ascii="Times New Roman" w:hAnsi="Times New Roman" w:cs="Times New Roman"/>
                <w:color w:val="333333"/>
                <w:sz w:val="24"/>
                <w:szCs w:val="24"/>
              </w:rPr>
              <w:t>Періодичні (за наступний рік)</w:t>
            </w:r>
          </w:p>
        </w:tc>
        <w:tc>
          <w:tcPr>
            <w:tcW w:w="1983" w:type="dxa"/>
          </w:tcPr>
          <w:p w14:paraId="68A7C40E" w14:textId="65C95EFB" w:rsidR="00C9161E" w:rsidRPr="00872F35" w:rsidRDefault="00C9161E" w:rsidP="00C9161E">
            <w:pPr>
              <w:spacing w:after="0" w:line="240" w:lineRule="auto"/>
              <w:jc w:val="both"/>
              <w:rPr>
                <w:rFonts w:ascii="Times New Roman" w:hAnsi="Times New Roman" w:cs="Times New Roman"/>
                <w:bCs/>
                <w:sz w:val="24"/>
                <w:szCs w:val="24"/>
                <w:lang w:val="uk-UA" w:eastAsia="ru-RU"/>
              </w:rPr>
            </w:pPr>
            <w:r w:rsidRPr="00872F35">
              <w:rPr>
                <w:rFonts w:ascii="Times New Roman" w:hAnsi="Times New Roman" w:cs="Times New Roman"/>
                <w:color w:val="333333"/>
                <w:sz w:val="24"/>
                <w:szCs w:val="24"/>
              </w:rPr>
              <w:t>Витрати за</w:t>
            </w:r>
            <w:r w:rsidRPr="00872F35">
              <w:rPr>
                <w:rFonts w:ascii="Times New Roman" w:hAnsi="Times New Roman" w:cs="Times New Roman"/>
                <w:color w:val="333333"/>
                <w:sz w:val="24"/>
                <w:szCs w:val="24"/>
              </w:rPr>
              <w:br/>
              <w:t>п’ять років</w:t>
            </w:r>
          </w:p>
        </w:tc>
      </w:tr>
      <w:tr w:rsidR="00C9161E" w14:paraId="0BECE4D8" w14:textId="77777777" w:rsidTr="00C9161E">
        <w:tc>
          <w:tcPr>
            <w:tcW w:w="846" w:type="dxa"/>
          </w:tcPr>
          <w:p w14:paraId="6D38E9C6" w14:textId="68352F7A" w:rsidR="00C9161E" w:rsidRPr="00872F35" w:rsidRDefault="00C9161E" w:rsidP="00C516C8">
            <w:pPr>
              <w:spacing w:after="0" w:line="240" w:lineRule="auto"/>
              <w:jc w:val="both"/>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1</w:t>
            </w:r>
          </w:p>
        </w:tc>
        <w:tc>
          <w:tcPr>
            <w:tcW w:w="3118" w:type="dxa"/>
          </w:tcPr>
          <w:p w14:paraId="3B6D39FB" w14:textId="0E83371B" w:rsidR="00C9161E" w:rsidRPr="00872F35" w:rsidRDefault="00D93C4B" w:rsidP="00C516C8">
            <w:pPr>
              <w:spacing w:after="0" w:line="240" w:lineRule="auto"/>
              <w:jc w:val="both"/>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Витрати на оборотні активи (матеріали, канцелярські товари тощо), гривень</w:t>
            </w:r>
          </w:p>
        </w:tc>
        <w:tc>
          <w:tcPr>
            <w:tcW w:w="1982" w:type="dxa"/>
          </w:tcPr>
          <w:p w14:paraId="68561F22" w14:textId="098B072C" w:rsidR="00C9161E" w:rsidRPr="00872F35" w:rsidRDefault="00664416" w:rsidP="00664416">
            <w:pPr>
              <w:spacing w:after="0" w:line="240" w:lineRule="auto"/>
              <w:jc w:val="center"/>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w:t>
            </w:r>
          </w:p>
        </w:tc>
        <w:tc>
          <w:tcPr>
            <w:tcW w:w="1983" w:type="dxa"/>
          </w:tcPr>
          <w:p w14:paraId="4AF54A18" w14:textId="359EE3F3" w:rsidR="00C9161E" w:rsidRPr="00872F35" w:rsidRDefault="00664416" w:rsidP="00664416">
            <w:pPr>
              <w:spacing w:after="0" w:line="240" w:lineRule="auto"/>
              <w:jc w:val="center"/>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w:t>
            </w:r>
          </w:p>
        </w:tc>
        <w:tc>
          <w:tcPr>
            <w:tcW w:w="1983" w:type="dxa"/>
          </w:tcPr>
          <w:p w14:paraId="3F286664" w14:textId="2B9BA743" w:rsidR="00C9161E" w:rsidRPr="00872F35" w:rsidRDefault="00664416" w:rsidP="00664416">
            <w:pPr>
              <w:spacing w:after="0" w:line="240" w:lineRule="auto"/>
              <w:jc w:val="center"/>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w:t>
            </w:r>
          </w:p>
        </w:tc>
      </w:tr>
      <w:tr w:rsidR="000217BE" w14:paraId="716A01D5" w14:textId="77777777" w:rsidTr="00DB1A88">
        <w:tc>
          <w:tcPr>
            <w:tcW w:w="846" w:type="dxa"/>
          </w:tcPr>
          <w:p w14:paraId="1A13F622" w14:textId="0D6C81D8" w:rsidR="000217BE" w:rsidRPr="00872F35" w:rsidRDefault="000217BE" w:rsidP="00C516C8">
            <w:pPr>
              <w:spacing w:after="0" w:line="240" w:lineRule="auto"/>
              <w:jc w:val="both"/>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2</w:t>
            </w:r>
          </w:p>
        </w:tc>
        <w:tc>
          <w:tcPr>
            <w:tcW w:w="3118" w:type="dxa"/>
          </w:tcPr>
          <w:p w14:paraId="0AD62AA8" w14:textId="4A7D8AD0" w:rsidR="000217BE" w:rsidRPr="00872F35" w:rsidRDefault="000217BE" w:rsidP="00C516C8">
            <w:pPr>
              <w:spacing w:after="0" w:line="240" w:lineRule="auto"/>
              <w:jc w:val="both"/>
              <w:rPr>
                <w:rFonts w:ascii="Times New Roman" w:hAnsi="Times New Roman" w:cs="Times New Roman"/>
                <w:bCs/>
                <w:sz w:val="24"/>
                <w:szCs w:val="24"/>
                <w:lang w:val="en-US" w:eastAsia="ru-RU"/>
              </w:rPr>
            </w:pPr>
            <w:r w:rsidRPr="00872F35">
              <w:rPr>
                <w:rFonts w:ascii="Times New Roman" w:hAnsi="Times New Roman" w:cs="Times New Roman"/>
                <w:bCs/>
                <w:sz w:val="24"/>
                <w:szCs w:val="24"/>
                <w:lang w:val="uk-UA" w:eastAsia="ru-RU"/>
              </w:rPr>
              <w:t xml:space="preserve">Кількість суб’єктів господарювання, що повинні виконати вимоги регулювання, одиниць </w:t>
            </w:r>
          </w:p>
        </w:tc>
        <w:tc>
          <w:tcPr>
            <w:tcW w:w="5948" w:type="dxa"/>
            <w:gridSpan w:val="3"/>
          </w:tcPr>
          <w:p w14:paraId="6CC22315" w14:textId="77777777" w:rsidR="000217BE" w:rsidRPr="00872F35" w:rsidRDefault="000217BE" w:rsidP="000217BE">
            <w:pPr>
              <w:spacing w:after="0" w:line="240" w:lineRule="auto"/>
              <w:jc w:val="center"/>
              <w:rPr>
                <w:rFonts w:ascii="Times New Roman" w:hAnsi="Times New Roman" w:cs="Times New Roman"/>
                <w:bCs/>
                <w:sz w:val="24"/>
                <w:szCs w:val="24"/>
                <w:lang w:val="uk-UA" w:eastAsia="ru-RU"/>
              </w:rPr>
            </w:pPr>
          </w:p>
          <w:p w14:paraId="6B0D1EF8" w14:textId="71AE604A" w:rsidR="000217BE" w:rsidRPr="00872F35" w:rsidRDefault="000217BE" w:rsidP="000217BE">
            <w:pPr>
              <w:spacing w:after="0" w:line="240" w:lineRule="auto"/>
              <w:jc w:val="center"/>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149</w:t>
            </w:r>
          </w:p>
        </w:tc>
      </w:tr>
      <w:tr w:rsidR="00C9161E" w14:paraId="40B0DF0A" w14:textId="77777777" w:rsidTr="00C9161E">
        <w:tc>
          <w:tcPr>
            <w:tcW w:w="846" w:type="dxa"/>
          </w:tcPr>
          <w:p w14:paraId="0AD53E65" w14:textId="2271966E" w:rsidR="00C9161E" w:rsidRPr="00872F35" w:rsidRDefault="000217BE" w:rsidP="00C516C8">
            <w:pPr>
              <w:spacing w:after="0" w:line="240" w:lineRule="auto"/>
              <w:jc w:val="both"/>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3.</w:t>
            </w:r>
          </w:p>
        </w:tc>
        <w:tc>
          <w:tcPr>
            <w:tcW w:w="3118" w:type="dxa"/>
          </w:tcPr>
          <w:p w14:paraId="31C75F77" w14:textId="786A67E9" w:rsidR="00C9161E" w:rsidRPr="00872F35" w:rsidRDefault="000217BE" w:rsidP="00C516C8">
            <w:pPr>
              <w:spacing w:after="0" w:line="240" w:lineRule="auto"/>
              <w:jc w:val="both"/>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Сумарно, гривень</w:t>
            </w:r>
          </w:p>
        </w:tc>
        <w:tc>
          <w:tcPr>
            <w:tcW w:w="1982" w:type="dxa"/>
          </w:tcPr>
          <w:p w14:paraId="48A6299A" w14:textId="25214211" w:rsidR="00C9161E" w:rsidRPr="00872F35" w:rsidRDefault="000217BE" w:rsidP="000217BE">
            <w:pPr>
              <w:spacing w:after="0" w:line="240" w:lineRule="auto"/>
              <w:jc w:val="center"/>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w:t>
            </w:r>
          </w:p>
        </w:tc>
        <w:tc>
          <w:tcPr>
            <w:tcW w:w="1983" w:type="dxa"/>
          </w:tcPr>
          <w:p w14:paraId="2996DCD4" w14:textId="77777777" w:rsidR="00C9161E" w:rsidRPr="00872F35" w:rsidRDefault="00C9161E" w:rsidP="000217BE">
            <w:pPr>
              <w:spacing w:after="0" w:line="240" w:lineRule="auto"/>
              <w:jc w:val="center"/>
              <w:rPr>
                <w:rFonts w:ascii="Times New Roman" w:hAnsi="Times New Roman" w:cs="Times New Roman"/>
                <w:bCs/>
                <w:sz w:val="24"/>
                <w:szCs w:val="24"/>
                <w:lang w:val="uk-UA" w:eastAsia="ru-RU"/>
              </w:rPr>
            </w:pPr>
          </w:p>
        </w:tc>
        <w:tc>
          <w:tcPr>
            <w:tcW w:w="1983" w:type="dxa"/>
          </w:tcPr>
          <w:p w14:paraId="1BA2695D" w14:textId="07F059B9" w:rsidR="00C9161E" w:rsidRPr="00872F35" w:rsidRDefault="000217BE" w:rsidP="000217BE">
            <w:pPr>
              <w:spacing w:after="0" w:line="240" w:lineRule="auto"/>
              <w:jc w:val="center"/>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w:t>
            </w:r>
          </w:p>
        </w:tc>
      </w:tr>
      <w:tr w:rsidR="000217BE" w14:paraId="374035BF" w14:textId="77777777" w:rsidTr="00DB1A88">
        <w:tc>
          <w:tcPr>
            <w:tcW w:w="9912" w:type="dxa"/>
            <w:gridSpan w:val="5"/>
          </w:tcPr>
          <w:p w14:paraId="2E100297" w14:textId="2E29C766" w:rsidR="000217BE" w:rsidRPr="00872F35" w:rsidRDefault="000217BE" w:rsidP="000217BE">
            <w:pPr>
              <w:spacing w:after="0" w:line="240" w:lineRule="auto"/>
              <w:jc w:val="center"/>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 xml:space="preserve">Оцінка вартості адміністративних процедур суб’єктів малого підприємництва щодо </w:t>
            </w:r>
            <w:r w:rsidR="004D4BD8" w:rsidRPr="00872F35">
              <w:rPr>
                <w:rFonts w:ascii="Times New Roman" w:hAnsi="Times New Roman" w:cs="Times New Roman"/>
                <w:bCs/>
                <w:sz w:val="24"/>
                <w:szCs w:val="24"/>
                <w:lang w:val="uk-UA" w:eastAsia="ru-RU"/>
              </w:rPr>
              <w:t>виконання регулювання та звітування</w:t>
            </w:r>
          </w:p>
        </w:tc>
      </w:tr>
      <w:tr w:rsidR="004D4BD8" w14:paraId="0C122393" w14:textId="77777777" w:rsidTr="00DB1A88">
        <w:tc>
          <w:tcPr>
            <w:tcW w:w="9912" w:type="dxa"/>
            <w:gridSpan w:val="5"/>
          </w:tcPr>
          <w:p w14:paraId="2318DE3A" w14:textId="3DAC4F3A" w:rsidR="004D4BD8" w:rsidRPr="00872F35" w:rsidRDefault="004D4BD8" w:rsidP="004D4BD8">
            <w:pPr>
              <w:spacing w:after="0" w:line="240" w:lineRule="auto"/>
              <w:jc w:val="both"/>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Розрахунок 1 людино-години: норма робочого часу на 2022 рік становить при 40-годинному робочому тижні 1987,0 години (лист міністерства соціальної політики України від 12.08.2021 №47-03/520 «Про розрахунок норми тривалості робочого часу на 2022 рік», сайт Міністерства соціальної політики України (</w:t>
            </w:r>
            <w:r w:rsidRPr="00872F35">
              <w:rPr>
                <w:rFonts w:ascii="Times New Roman" w:hAnsi="Times New Roman" w:cs="Times New Roman"/>
                <w:bCs/>
                <w:sz w:val="24"/>
                <w:szCs w:val="24"/>
                <w:lang w:val="en-US" w:eastAsia="ru-RU"/>
              </w:rPr>
              <w:t>http://www.msp.gov.ua)</w:t>
            </w:r>
          </w:p>
        </w:tc>
      </w:tr>
      <w:tr w:rsidR="004D4BD8" w14:paraId="21F68382" w14:textId="77777777" w:rsidTr="00DB1A88">
        <w:tc>
          <w:tcPr>
            <w:tcW w:w="9912" w:type="dxa"/>
            <w:gridSpan w:val="5"/>
          </w:tcPr>
          <w:p w14:paraId="7661D35D" w14:textId="16683D17" w:rsidR="004D4BD8" w:rsidRPr="00872F35" w:rsidRDefault="004D4BD8" w:rsidP="004D4BD8">
            <w:pPr>
              <w:spacing w:after="0" w:line="240" w:lineRule="auto"/>
              <w:jc w:val="both"/>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 xml:space="preserve">Середній розмір заробітної плати по Вараській міській територіальній громаді за 2022 рік склав 33 317,0 грн. (офіційний сайт Головного управління статистики у Рівненській області </w:t>
            </w:r>
            <w:r w:rsidRPr="00872F35">
              <w:rPr>
                <w:rFonts w:ascii="Times New Roman" w:hAnsi="Times New Roman" w:cs="Times New Roman"/>
                <w:bCs/>
                <w:sz w:val="24"/>
                <w:szCs w:val="24"/>
                <w:lang w:val="en-US" w:eastAsia="ru-RU"/>
              </w:rPr>
              <w:t>http:www.ukrstat.gov.ua</w:t>
            </w:r>
            <w:r w:rsidRPr="00872F35">
              <w:rPr>
                <w:rFonts w:ascii="Times New Roman" w:hAnsi="Times New Roman" w:cs="Times New Roman"/>
                <w:bCs/>
                <w:sz w:val="24"/>
                <w:szCs w:val="24"/>
                <w:lang w:val="uk-UA" w:eastAsia="ru-RU"/>
              </w:rPr>
              <w:t>). Середня заробітна плата у погодинному розмірі на рік складе: 33 317,0*12/1987,0=201,2 грн./година</w:t>
            </w:r>
          </w:p>
        </w:tc>
      </w:tr>
      <w:tr w:rsidR="00203AD4" w14:paraId="01A67AB9" w14:textId="77777777" w:rsidTr="00DB1A88">
        <w:tc>
          <w:tcPr>
            <w:tcW w:w="9912" w:type="dxa"/>
            <w:gridSpan w:val="5"/>
          </w:tcPr>
          <w:p w14:paraId="2DBB3329" w14:textId="7AEE73DC" w:rsidR="00203AD4" w:rsidRPr="00872F35" w:rsidRDefault="00203AD4" w:rsidP="00FB309F">
            <w:pPr>
              <w:spacing w:after="0" w:line="240" w:lineRule="auto"/>
              <w:rPr>
                <w:rFonts w:ascii="Times New Roman" w:hAnsi="Times New Roman" w:cs="Times New Roman"/>
                <w:bCs/>
                <w:sz w:val="24"/>
                <w:szCs w:val="24"/>
                <w:lang w:val="uk-UA" w:eastAsia="ru-RU"/>
              </w:rPr>
            </w:pPr>
            <w:r w:rsidRPr="00872F35">
              <w:rPr>
                <w:rFonts w:ascii="Times New Roman" w:hAnsi="Times New Roman" w:cs="Times New Roman"/>
                <w:color w:val="333333"/>
                <w:sz w:val="24"/>
                <w:szCs w:val="24"/>
                <w:shd w:val="clear" w:color="auto" w:fill="FFFFFF"/>
              </w:rPr>
              <w:t>Оцінка вартості адміністративних процедур суб’єктів малого підприємництва щодо виконання регулювання та звітування</w:t>
            </w:r>
          </w:p>
        </w:tc>
      </w:tr>
      <w:tr w:rsidR="004D4BD8" w14:paraId="512057F4" w14:textId="77777777" w:rsidTr="00C9161E">
        <w:tc>
          <w:tcPr>
            <w:tcW w:w="846" w:type="dxa"/>
          </w:tcPr>
          <w:p w14:paraId="381C6FEC" w14:textId="73F511BD" w:rsidR="004D4BD8" w:rsidRPr="00872F35" w:rsidRDefault="00203AD4" w:rsidP="00C516C8">
            <w:pPr>
              <w:spacing w:after="0" w:line="240" w:lineRule="auto"/>
              <w:jc w:val="both"/>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4.</w:t>
            </w:r>
          </w:p>
        </w:tc>
        <w:tc>
          <w:tcPr>
            <w:tcW w:w="3118" w:type="dxa"/>
          </w:tcPr>
          <w:p w14:paraId="50C361EF" w14:textId="77777777" w:rsidR="004D4BD8" w:rsidRPr="00872F35" w:rsidRDefault="00FB309F" w:rsidP="00C516C8">
            <w:pPr>
              <w:spacing w:after="0" w:line="240" w:lineRule="auto"/>
              <w:jc w:val="both"/>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Процедури отримання первинної інформації про вимоги регулювання</w:t>
            </w:r>
          </w:p>
          <w:p w14:paraId="35FE9597" w14:textId="4C4685D8" w:rsidR="00FB309F" w:rsidRPr="00872F35" w:rsidRDefault="00FB309F" w:rsidP="00C516C8">
            <w:pPr>
              <w:spacing w:after="0" w:line="240" w:lineRule="auto"/>
              <w:jc w:val="both"/>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Отримання та опрацювання вимог регулювання як управлінський процес</w:t>
            </w:r>
          </w:p>
        </w:tc>
        <w:tc>
          <w:tcPr>
            <w:tcW w:w="1982" w:type="dxa"/>
          </w:tcPr>
          <w:p w14:paraId="02BD8811" w14:textId="48898257" w:rsidR="004D4BD8" w:rsidRPr="00872F35" w:rsidRDefault="00FB309F" w:rsidP="00FB309F">
            <w:pPr>
              <w:spacing w:after="0" w:line="240" w:lineRule="auto"/>
              <w:jc w:val="center"/>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w:t>
            </w:r>
          </w:p>
        </w:tc>
        <w:tc>
          <w:tcPr>
            <w:tcW w:w="1983" w:type="dxa"/>
          </w:tcPr>
          <w:p w14:paraId="3C19AF38" w14:textId="5E5A1966" w:rsidR="004D4BD8" w:rsidRPr="00872F35" w:rsidRDefault="00FB309F" w:rsidP="00FB309F">
            <w:pPr>
              <w:spacing w:after="0" w:line="240" w:lineRule="auto"/>
              <w:jc w:val="center"/>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w:t>
            </w:r>
          </w:p>
        </w:tc>
        <w:tc>
          <w:tcPr>
            <w:tcW w:w="1983" w:type="dxa"/>
          </w:tcPr>
          <w:p w14:paraId="4063D648" w14:textId="418D3712" w:rsidR="004D4BD8" w:rsidRPr="00872F35" w:rsidRDefault="00FB309F" w:rsidP="00FB309F">
            <w:pPr>
              <w:spacing w:after="0" w:line="240" w:lineRule="auto"/>
              <w:jc w:val="center"/>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w:t>
            </w:r>
          </w:p>
        </w:tc>
      </w:tr>
      <w:tr w:rsidR="004D4BD8" w14:paraId="3BA2E9B1" w14:textId="77777777" w:rsidTr="00C9161E">
        <w:tc>
          <w:tcPr>
            <w:tcW w:w="846" w:type="dxa"/>
          </w:tcPr>
          <w:p w14:paraId="183A3574" w14:textId="7FCDF3E0" w:rsidR="004D4BD8" w:rsidRPr="00872F35" w:rsidRDefault="00FB309F" w:rsidP="00C516C8">
            <w:pPr>
              <w:spacing w:after="0" w:line="240" w:lineRule="auto"/>
              <w:jc w:val="both"/>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5.</w:t>
            </w:r>
          </w:p>
        </w:tc>
        <w:tc>
          <w:tcPr>
            <w:tcW w:w="3118" w:type="dxa"/>
          </w:tcPr>
          <w:p w14:paraId="0C2164A2" w14:textId="47DACD87" w:rsidR="004D4BD8" w:rsidRPr="00872F35" w:rsidRDefault="00FB309F" w:rsidP="00C516C8">
            <w:pPr>
              <w:spacing w:after="0" w:line="240" w:lineRule="auto"/>
              <w:jc w:val="both"/>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Процедури організації виконання вимог регулювання</w:t>
            </w:r>
          </w:p>
        </w:tc>
        <w:tc>
          <w:tcPr>
            <w:tcW w:w="1982" w:type="dxa"/>
          </w:tcPr>
          <w:p w14:paraId="781E44E2" w14:textId="300B90CE" w:rsidR="004D4BD8" w:rsidRPr="00872F35" w:rsidRDefault="00F43CE2" w:rsidP="00F43CE2">
            <w:pPr>
              <w:spacing w:after="0" w:line="240" w:lineRule="auto"/>
              <w:jc w:val="center"/>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w:t>
            </w:r>
          </w:p>
        </w:tc>
        <w:tc>
          <w:tcPr>
            <w:tcW w:w="1983" w:type="dxa"/>
          </w:tcPr>
          <w:p w14:paraId="3C458E7C" w14:textId="46BF03BB" w:rsidR="004D4BD8" w:rsidRPr="00872F35" w:rsidRDefault="00F43CE2" w:rsidP="00F43CE2">
            <w:pPr>
              <w:spacing w:after="0" w:line="240" w:lineRule="auto"/>
              <w:jc w:val="center"/>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w:t>
            </w:r>
          </w:p>
        </w:tc>
        <w:tc>
          <w:tcPr>
            <w:tcW w:w="1983" w:type="dxa"/>
          </w:tcPr>
          <w:p w14:paraId="5377F29A" w14:textId="28FEEF0F" w:rsidR="004D4BD8" w:rsidRPr="00872F35" w:rsidRDefault="00F43CE2" w:rsidP="00F43CE2">
            <w:pPr>
              <w:spacing w:after="0" w:line="240" w:lineRule="auto"/>
              <w:jc w:val="center"/>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w:t>
            </w:r>
          </w:p>
        </w:tc>
      </w:tr>
      <w:tr w:rsidR="004D4BD8" w14:paraId="5C7A192C" w14:textId="77777777" w:rsidTr="00C9161E">
        <w:tc>
          <w:tcPr>
            <w:tcW w:w="846" w:type="dxa"/>
          </w:tcPr>
          <w:p w14:paraId="7DD9CFC9" w14:textId="0EE7B99B" w:rsidR="004D4BD8" w:rsidRPr="00872F35" w:rsidRDefault="0034083C" w:rsidP="00C516C8">
            <w:pPr>
              <w:spacing w:after="0" w:line="240" w:lineRule="auto"/>
              <w:jc w:val="both"/>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6.</w:t>
            </w:r>
          </w:p>
        </w:tc>
        <w:tc>
          <w:tcPr>
            <w:tcW w:w="3118" w:type="dxa"/>
          </w:tcPr>
          <w:p w14:paraId="28055885" w14:textId="76F1D26B" w:rsidR="004D4BD8" w:rsidRPr="00872F35" w:rsidRDefault="0034083C" w:rsidP="00C516C8">
            <w:pPr>
              <w:spacing w:after="0" w:line="240" w:lineRule="auto"/>
              <w:jc w:val="both"/>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Разом, гривень</w:t>
            </w:r>
          </w:p>
        </w:tc>
        <w:tc>
          <w:tcPr>
            <w:tcW w:w="1982" w:type="dxa"/>
          </w:tcPr>
          <w:p w14:paraId="70219B96" w14:textId="362242E4" w:rsidR="004D4BD8" w:rsidRPr="00872F35" w:rsidRDefault="0034083C" w:rsidP="0034083C">
            <w:pPr>
              <w:spacing w:after="0" w:line="240" w:lineRule="auto"/>
              <w:jc w:val="center"/>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w:t>
            </w:r>
          </w:p>
        </w:tc>
        <w:tc>
          <w:tcPr>
            <w:tcW w:w="1983" w:type="dxa"/>
          </w:tcPr>
          <w:p w14:paraId="545ACF50" w14:textId="5B6CED95" w:rsidR="004D4BD8" w:rsidRPr="00872F35" w:rsidRDefault="0034083C" w:rsidP="0034083C">
            <w:pPr>
              <w:spacing w:after="0" w:line="240" w:lineRule="auto"/>
              <w:jc w:val="center"/>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w:t>
            </w:r>
          </w:p>
        </w:tc>
        <w:tc>
          <w:tcPr>
            <w:tcW w:w="1983" w:type="dxa"/>
          </w:tcPr>
          <w:p w14:paraId="3AD019C9" w14:textId="7CE35547" w:rsidR="004D4BD8" w:rsidRPr="00872F35" w:rsidRDefault="0034083C" w:rsidP="0034083C">
            <w:pPr>
              <w:spacing w:after="0" w:line="240" w:lineRule="auto"/>
              <w:jc w:val="center"/>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w:t>
            </w:r>
          </w:p>
        </w:tc>
      </w:tr>
      <w:tr w:rsidR="0034083C" w14:paraId="3EA67B8D" w14:textId="77777777" w:rsidTr="00DB1A88">
        <w:tc>
          <w:tcPr>
            <w:tcW w:w="846" w:type="dxa"/>
          </w:tcPr>
          <w:p w14:paraId="61A2AB56" w14:textId="0F65E6C2" w:rsidR="0034083C" w:rsidRPr="00872F35" w:rsidRDefault="0034083C" w:rsidP="00C516C8">
            <w:pPr>
              <w:spacing w:after="0" w:line="240" w:lineRule="auto"/>
              <w:jc w:val="both"/>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7.</w:t>
            </w:r>
          </w:p>
        </w:tc>
        <w:tc>
          <w:tcPr>
            <w:tcW w:w="3118" w:type="dxa"/>
          </w:tcPr>
          <w:p w14:paraId="3893E5F9" w14:textId="3BDFCDA9" w:rsidR="0034083C" w:rsidRPr="00872F35" w:rsidRDefault="0034083C" w:rsidP="00C516C8">
            <w:pPr>
              <w:spacing w:after="0" w:line="240" w:lineRule="auto"/>
              <w:jc w:val="both"/>
              <w:rPr>
                <w:rFonts w:ascii="Times New Roman" w:hAnsi="Times New Roman" w:cs="Times New Roman"/>
                <w:bCs/>
                <w:sz w:val="24"/>
                <w:szCs w:val="24"/>
                <w:lang w:val="uk-UA" w:eastAsia="ru-RU"/>
              </w:rPr>
            </w:pPr>
            <w:r w:rsidRPr="00872F35">
              <w:rPr>
                <w:rFonts w:ascii="Times New Roman" w:hAnsi="Times New Roman" w:cs="Times New Roman"/>
                <w:color w:val="333333"/>
                <w:sz w:val="24"/>
                <w:szCs w:val="24"/>
                <w:shd w:val="clear" w:color="auto" w:fill="FFFFFF"/>
              </w:rPr>
              <w:t xml:space="preserve">Кількість суб’єктів малого підприємництва, що </w:t>
            </w:r>
            <w:r w:rsidRPr="00872F35">
              <w:rPr>
                <w:rFonts w:ascii="Times New Roman" w:hAnsi="Times New Roman" w:cs="Times New Roman"/>
                <w:color w:val="333333"/>
                <w:sz w:val="24"/>
                <w:szCs w:val="24"/>
                <w:shd w:val="clear" w:color="auto" w:fill="FFFFFF"/>
              </w:rPr>
              <w:lastRenderedPageBreak/>
              <w:t>повинні виконати вимоги регулювання, одиниць</w:t>
            </w:r>
          </w:p>
        </w:tc>
        <w:tc>
          <w:tcPr>
            <w:tcW w:w="5948" w:type="dxa"/>
            <w:gridSpan w:val="3"/>
          </w:tcPr>
          <w:p w14:paraId="09A94AC7" w14:textId="4CC01D43" w:rsidR="0034083C" w:rsidRPr="00872F35" w:rsidRDefault="0034083C" w:rsidP="0034083C">
            <w:pPr>
              <w:spacing w:after="0" w:line="240" w:lineRule="auto"/>
              <w:jc w:val="center"/>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lastRenderedPageBreak/>
              <w:t>149</w:t>
            </w:r>
          </w:p>
        </w:tc>
      </w:tr>
      <w:tr w:rsidR="0034083C" w14:paraId="6A36FD94" w14:textId="77777777" w:rsidTr="00C9161E">
        <w:tc>
          <w:tcPr>
            <w:tcW w:w="846" w:type="dxa"/>
          </w:tcPr>
          <w:p w14:paraId="51226343" w14:textId="146DC486" w:rsidR="0034083C" w:rsidRPr="00872F35" w:rsidRDefault="0034083C" w:rsidP="00C516C8">
            <w:pPr>
              <w:spacing w:after="0" w:line="240" w:lineRule="auto"/>
              <w:jc w:val="both"/>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8.</w:t>
            </w:r>
          </w:p>
        </w:tc>
        <w:tc>
          <w:tcPr>
            <w:tcW w:w="3118" w:type="dxa"/>
          </w:tcPr>
          <w:p w14:paraId="2F46CF44" w14:textId="4E1C31D9" w:rsidR="0034083C" w:rsidRPr="00872F35" w:rsidRDefault="0034083C" w:rsidP="00C516C8">
            <w:pPr>
              <w:spacing w:after="0" w:line="240" w:lineRule="auto"/>
              <w:jc w:val="both"/>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Сумарно, гривень</w:t>
            </w:r>
          </w:p>
        </w:tc>
        <w:tc>
          <w:tcPr>
            <w:tcW w:w="1982" w:type="dxa"/>
          </w:tcPr>
          <w:p w14:paraId="4A8A39F2" w14:textId="2AB127A0" w:rsidR="0034083C" w:rsidRPr="00872F35" w:rsidRDefault="0034083C" w:rsidP="0034083C">
            <w:pPr>
              <w:spacing w:after="0" w:line="240" w:lineRule="auto"/>
              <w:jc w:val="center"/>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w:t>
            </w:r>
          </w:p>
        </w:tc>
        <w:tc>
          <w:tcPr>
            <w:tcW w:w="1983" w:type="dxa"/>
          </w:tcPr>
          <w:p w14:paraId="33DDD560" w14:textId="6949FE23" w:rsidR="0034083C" w:rsidRPr="00872F35" w:rsidRDefault="0034083C" w:rsidP="0034083C">
            <w:pPr>
              <w:spacing w:after="0" w:line="240" w:lineRule="auto"/>
              <w:jc w:val="center"/>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w:t>
            </w:r>
          </w:p>
        </w:tc>
        <w:tc>
          <w:tcPr>
            <w:tcW w:w="1983" w:type="dxa"/>
          </w:tcPr>
          <w:p w14:paraId="604FA342" w14:textId="56A77CD3" w:rsidR="0034083C" w:rsidRPr="00872F35" w:rsidRDefault="0034083C" w:rsidP="0034083C">
            <w:pPr>
              <w:spacing w:after="0" w:line="240" w:lineRule="auto"/>
              <w:jc w:val="center"/>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w:t>
            </w:r>
          </w:p>
        </w:tc>
      </w:tr>
      <w:tr w:rsidR="00F15DE5" w14:paraId="35047FC2" w14:textId="77777777" w:rsidTr="00DB1A88">
        <w:tc>
          <w:tcPr>
            <w:tcW w:w="9912" w:type="dxa"/>
            <w:gridSpan w:val="5"/>
          </w:tcPr>
          <w:p w14:paraId="089AC858" w14:textId="746EFFDC" w:rsidR="00F15DE5" w:rsidRPr="00872F35" w:rsidRDefault="00F15DE5" w:rsidP="0034083C">
            <w:pPr>
              <w:spacing w:after="0" w:line="240" w:lineRule="auto"/>
              <w:jc w:val="center"/>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Оцінка вартості адміністративних процедур суб’єктів малого підприємництва щодо виконання регулювання та звітування</w:t>
            </w:r>
          </w:p>
        </w:tc>
      </w:tr>
      <w:tr w:rsidR="0034083C" w14:paraId="0104C356" w14:textId="77777777" w:rsidTr="00C9161E">
        <w:tc>
          <w:tcPr>
            <w:tcW w:w="846" w:type="dxa"/>
          </w:tcPr>
          <w:p w14:paraId="54262E48" w14:textId="3654771D" w:rsidR="0034083C" w:rsidRPr="00872F35" w:rsidRDefault="00456737" w:rsidP="00C516C8">
            <w:pPr>
              <w:spacing w:after="0" w:line="240" w:lineRule="auto"/>
              <w:jc w:val="both"/>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9.</w:t>
            </w:r>
          </w:p>
        </w:tc>
        <w:tc>
          <w:tcPr>
            <w:tcW w:w="3118" w:type="dxa"/>
          </w:tcPr>
          <w:p w14:paraId="5A6988B2" w14:textId="77777777" w:rsidR="0034083C" w:rsidRPr="00872F35" w:rsidRDefault="00456737" w:rsidP="00456737">
            <w:pPr>
              <w:shd w:val="clear" w:color="auto" w:fill="FFFFFF"/>
              <w:spacing w:after="0" w:line="240" w:lineRule="auto"/>
              <w:jc w:val="both"/>
              <w:outlineLvl w:val="2"/>
              <w:rPr>
                <w:rFonts w:ascii="Times New Roman" w:hAnsi="Times New Roman" w:cs="Times New Roman"/>
                <w:color w:val="333333"/>
                <w:sz w:val="24"/>
                <w:szCs w:val="24"/>
                <w:shd w:val="clear" w:color="auto" w:fill="FFFFFF"/>
              </w:rPr>
            </w:pPr>
            <w:r w:rsidRPr="00872F35">
              <w:rPr>
                <w:rFonts w:ascii="Times New Roman" w:hAnsi="Times New Roman" w:cs="Times New Roman"/>
                <w:color w:val="333333"/>
                <w:sz w:val="24"/>
                <w:szCs w:val="24"/>
                <w:shd w:val="clear" w:color="auto" w:fill="FFFFFF"/>
              </w:rPr>
              <w:t>Процедури отримання первинної інформації про вимоги регулювання</w:t>
            </w:r>
          </w:p>
          <w:p w14:paraId="57CA6BC1" w14:textId="3CC5C7CC" w:rsidR="00456737" w:rsidRPr="00872F35" w:rsidRDefault="00456737" w:rsidP="00456737">
            <w:pPr>
              <w:shd w:val="clear" w:color="auto" w:fill="FFFFFF"/>
              <w:spacing w:after="0" w:line="240" w:lineRule="auto"/>
              <w:outlineLvl w:val="2"/>
              <w:rPr>
                <w:rFonts w:ascii="Times New Roman" w:hAnsi="Times New Roman" w:cs="Times New Roman"/>
                <w:color w:val="000000" w:themeColor="text1"/>
                <w:sz w:val="24"/>
                <w:szCs w:val="24"/>
                <w:lang w:val="uk-UA" w:eastAsia="ru-RU"/>
              </w:rPr>
            </w:pPr>
            <w:r w:rsidRPr="00872F35">
              <w:rPr>
                <w:rFonts w:ascii="Times New Roman" w:hAnsi="Times New Roman" w:cs="Times New Roman"/>
                <w:color w:val="333333"/>
                <w:sz w:val="24"/>
                <w:szCs w:val="24"/>
                <w:shd w:val="clear" w:color="auto" w:fill="FFFFFF"/>
                <w:lang w:val="uk-UA"/>
              </w:rPr>
              <w:t>Формула: витрати часу на отримання інформації про регулювання (0.5 год.) + отримання необхідних форм та заявок (0,5 год) Х вартість  часу суб’єкта малого підприємництва (201,2 грн/год)</w:t>
            </w:r>
          </w:p>
        </w:tc>
        <w:tc>
          <w:tcPr>
            <w:tcW w:w="1982" w:type="dxa"/>
          </w:tcPr>
          <w:p w14:paraId="1FC29D50" w14:textId="77777777" w:rsidR="0034083C" w:rsidRPr="00872F35" w:rsidRDefault="0034083C" w:rsidP="0034083C">
            <w:pPr>
              <w:spacing w:after="0" w:line="240" w:lineRule="auto"/>
              <w:jc w:val="center"/>
              <w:rPr>
                <w:rFonts w:ascii="Times New Roman" w:hAnsi="Times New Roman" w:cs="Times New Roman"/>
                <w:bCs/>
                <w:sz w:val="24"/>
                <w:szCs w:val="24"/>
                <w:lang w:val="uk-UA" w:eastAsia="ru-RU"/>
              </w:rPr>
            </w:pPr>
          </w:p>
          <w:p w14:paraId="0B949EA9" w14:textId="588BD1F5" w:rsidR="00456737" w:rsidRPr="00872F35" w:rsidRDefault="00456737" w:rsidP="0034083C">
            <w:pPr>
              <w:spacing w:after="0" w:line="240" w:lineRule="auto"/>
              <w:jc w:val="center"/>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201,2</w:t>
            </w:r>
          </w:p>
        </w:tc>
        <w:tc>
          <w:tcPr>
            <w:tcW w:w="1983" w:type="dxa"/>
          </w:tcPr>
          <w:p w14:paraId="0A348482" w14:textId="77777777" w:rsidR="0034083C" w:rsidRPr="00872F35" w:rsidRDefault="0034083C" w:rsidP="0034083C">
            <w:pPr>
              <w:spacing w:after="0" w:line="240" w:lineRule="auto"/>
              <w:jc w:val="center"/>
              <w:rPr>
                <w:rFonts w:ascii="Times New Roman" w:hAnsi="Times New Roman" w:cs="Times New Roman"/>
                <w:bCs/>
                <w:sz w:val="24"/>
                <w:szCs w:val="24"/>
                <w:lang w:val="uk-UA" w:eastAsia="ru-RU"/>
              </w:rPr>
            </w:pPr>
          </w:p>
          <w:p w14:paraId="5F97812D" w14:textId="10866836" w:rsidR="00456737" w:rsidRPr="00872F35" w:rsidRDefault="00456737" w:rsidP="0034083C">
            <w:pPr>
              <w:spacing w:after="0" w:line="240" w:lineRule="auto"/>
              <w:jc w:val="center"/>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w:t>
            </w:r>
          </w:p>
        </w:tc>
        <w:tc>
          <w:tcPr>
            <w:tcW w:w="1983" w:type="dxa"/>
          </w:tcPr>
          <w:p w14:paraId="53047D6B" w14:textId="77777777" w:rsidR="0034083C" w:rsidRPr="00872F35" w:rsidRDefault="0034083C" w:rsidP="0034083C">
            <w:pPr>
              <w:spacing w:after="0" w:line="240" w:lineRule="auto"/>
              <w:jc w:val="center"/>
              <w:rPr>
                <w:rFonts w:ascii="Times New Roman" w:hAnsi="Times New Roman" w:cs="Times New Roman"/>
                <w:bCs/>
                <w:sz w:val="24"/>
                <w:szCs w:val="24"/>
                <w:lang w:val="uk-UA" w:eastAsia="ru-RU"/>
              </w:rPr>
            </w:pPr>
          </w:p>
          <w:p w14:paraId="524375A3" w14:textId="663460FC" w:rsidR="00456737" w:rsidRPr="00872F35" w:rsidRDefault="00456737" w:rsidP="0034083C">
            <w:pPr>
              <w:spacing w:after="0" w:line="240" w:lineRule="auto"/>
              <w:jc w:val="center"/>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201,2</w:t>
            </w:r>
          </w:p>
        </w:tc>
      </w:tr>
      <w:tr w:rsidR="0034083C" w14:paraId="69134FD6" w14:textId="77777777" w:rsidTr="00C9161E">
        <w:tc>
          <w:tcPr>
            <w:tcW w:w="846" w:type="dxa"/>
          </w:tcPr>
          <w:p w14:paraId="26D032B8" w14:textId="07EA3977" w:rsidR="0034083C" w:rsidRPr="00872F35" w:rsidRDefault="00456737" w:rsidP="00C516C8">
            <w:pPr>
              <w:spacing w:after="0" w:line="240" w:lineRule="auto"/>
              <w:jc w:val="both"/>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10.</w:t>
            </w:r>
          </w:p>
        </w:tc>
        <w:tc>
          <w:tcPr>
            <w:tcW w:w="3118" w:type="dxa"/>
          </w:tcPr>
          <w:p w14:paraId="1C367D5D" w14:textId="2C827557" w:rsidR="0034083C" w:rsidRPr="00872F35" w:rsidRDefault="00456737" w:rsidP="00C516C8">
            <w:pPr>
              <w:spacing w:after="0" w:line="240" w:lineRule="auto"/>
              <w:jc w:val="both"/>
              <w:rPr>
                <w:rFonts w:ascii="Times New Roman" w:hAnsi="Times New Roman" w:cs="Times New Roman"/>
                <w:bCs/>
                <w:sz w:val="24"/>
                <w:szCs w:val="24"/>
                <w:lang w:val="uk-UA" w:eastAsia="ru-RU"/>
              </w:rPr>
            </w:pPr>
            <w:r w:rsidRPr="00872F35">
              <w:rPr>
                <w:rFonts w:ascii="Times New Roman" w:hAnsi="Times New Roman" w:cs="Times New Roman"/>
                <w:color w:val="333333"/>
                <w:sz w:val="24"/>
                <w:szCs w:val="24"/>
                <w:shd w:val="clear" w:color="auto" w:fill="FFFFFF"/>
              </w:rPr>
              <w:t>Процедури організації виконання вимог регулювання</w:t>
            </w:r>
            <w:r w:rsidRPr="00872F35">
              <w:rPr>
                <w:rFonts w:ascii="Times New Roman" w:hAnsi="Times New Roman" w:cs="Times New Roman"/>
                <w:color w:val="333333"/>
                <w:sz w:val="24"/>
                <w:szCs w:val="24"/>
                <w:shd w:val="clear" w:color="auto" w:fill="FFFFFF"/>
                <w:lang w:val="uk-UA"/>
              </w:rPr>
              <w:t xml:space="preserve"> Формула: Витрати часу на розроблення та організацію внутрішніх для суб’єкта господарювання процедур впровадження  вимог регулювання (2 год. х 201,2 грн. = </w:t>
            </w:r>
            <w:r w:rsidR="004D1FEC" w:rsidRPr="00872F35">
              <w:rPr>
                <w:rFonts w:ascii="Times New Roman" w:hAnsi="Times New Roman" w:cs="Times New Roman"/>
                <w:color w:val="333333"/>
                <w:sz w:val="24"/>
                <w:szCs w:val="24"/>
                <w:shd w:val="clear" w:color="auto" w:fill="FFFFFF"/>
                <w:lang w:val="uk-UA"/>
              </w:rPr>
              <w:t>402,4 грн.)</w:t>
            </w:r>
          </w:p>
        </w:tc>
        <w:tc>
          <w:tcPr>
            <w:tcW w:w="1982" w:type="dxa"/>
          </w:tcPr>
          <w:p w14:paraId="55B6413C" w14:textId="77777777" w:rsidR="0034083C" w:rsidRPr="00872F35" w:rsidRDefault="0034083C" w:rsidP="0034083C">
            <w:pPr>
              <w:spacing w:after="0" w:line="240" w:lineRule="auto"/>
              <w:jc w:val="center"/>
              <w:rPr>
                <w:rFonts w:ascii="Times New Roman" w:hAnsi="Times New Roman" w:cs="Times New Roman"/>
                <w:bCs/>
                <w:sz w:val="24"/>
                <w:szCs w:val="24"/>
                <w:lang w:val="uk-UA" w:eastAsia="ru-RU"/>
              </w:rPr>
            </w:pPr>
          </w:p>
          <w:p w14:paraId="71740BF5" w14:textId="704609D0" w:rsidR="004D1FEC" w:rsidRPr="00872F35" w:rsidRDefault="004D1FEC" w:rsidP="0034083C">
            <w:pPr>
              <w:spacing w:after="0" w:line="240" w:lineRule="auto"/>
              <w:jc w:val="center"/>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402,4</w:t>
            </w:r>
          </w:p>
        </w:tc>
        <w:tc>
          <w:tcPr>
            <w:tcW w:w="1983" w:type="dxa"/>
          </w:tcPr>
          <w:p w14:paraId="16FB51D7" w14:textId="77777777" w:rsidR="0034083C" w:rsidRPr="00872F35" w:rsidRDefault="0034083C" w:rsidP="0034083C">
            <w:pPr>
              <w:spacing w:after="0" w:line="240" w:lineRule="auto"/>
              <w:jc w:val="center"/>
              <w:rPr>
                <w:rFonts w:ascii="Times New Roman" w:hAnsi="Times New Roman" w:cs="Times New Roman"/>
                <w:bCs/>
                <w:sz w:val="24"/>
                <w:szCs w:val="24"/>
                <w:lang w:val="uk-UA" w:eastAsia="ru-RU"/>
              </w:rPr>
            </w:pPr>
          </w:p>
          <w:p w14:paraId="0BFBB888" w14:textId="427F4FF7" w:rsidR="004D1FEC" w:rsidRPr="00872F35" w:rsidRDefault="004D1FEC" w:rsidP="0034083C">
            <w:pPr>
              <w:spacing w:after="0" w:line="240" w:lineRule="auto"/>
              <w:jc w:val="center"/>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w:t>
            </w:r>
          </w:p>
        </w:tc>
        <w:tc>
          <w:tcPr>
            <w:tcW w:w="1983" w:type="dxa"/>
          </w:tcPr>
          <w:p w14:paraId="06C08971" w14:textId="77777777" w:rsidR="0034083C" w:rsidRPr="00872F35" w:rsidRDefault="0034083C" w:rsidP="0034083C">
            <w:pPr>
              <w:spacing w:after="0" w:line="240" w:lineRule="auto"/>
              <w:jc w:val="center"/>
              <w:rPr>
                <w:rFonts w:ascii="Times New Roman" w:hAnsi="Times New Roman" w:cs="Times New Roman"/>
                <w:bCs/>
                <w:sz w:val="24"/>
                <w:szCs w:val="24"/>
                <w:lang w:val="uk-UA" w:eastAsia="ru-RU"/>
              </w:rPr>
            </w:pPr>
          </w:p>
          <w:p w14:paraId="52E2FD11" w14:textId="3F069915" w:rsidR="004D1FEC" w:rsidRPr="00872F35" w:rsidRDefault="004D1FEC" w:rsidP="004D1FEC">
            <w:pPr>
              <w:spacing w:after="0" w:line="240" w:lineRule="auto"/>
              <w:jc w:val="center"/>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402,4</w:t>
            </w:r>
          </w:p>
        </w:tc>
      </w:tr>
      <w:tr w:rsidR="0034083C" w:rsidRPr="00872F35" w14:paraId="65A909BA" w14:textId="77777777" w:rsidTr="00C9161E">
        <w:tc>
          <w:tcPr>
            <w:tcW w:w="846" w:type="dxa"/>
          </w:tcPr>
          <w:p w14:paraId="25E70114" w14:textId="65036936" w:rsidR="0034083C" w:rsidRPr="00872F35" w:rsidRDefault="004D1FEC" w:rsidP="00C516C8">
            <w:pPr>
              <w:spacing w:after="0" w:line="240" w:lineRule="auto"/>
              <w:jc w:val="both"/>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11.</w:t>
            </w:r>
          </w:p>
        </w:tc>
        <w:tc>
          <w:tcPr>
            <w:tcW w:w="3118" w:type="dxa"/>
          </w:tcPr>
          <w:p w14:paraId="2A2126AC" w14:textId="4200329A" w:rsidR="0034083C" w:rsidRPr="00872F35" w:rsidRDefault="004D1FEC" w:rsidP="00C516C8">
            <w:pPr>
              <w:spacing w:after="0" w:line="240" w:lineRule="auto"/>
              <w:jc w:val="both"/>
              <w:rPr>
                <w:rFonts w:ascii="Times New Roman" w:hAnsi="Times New Roman" w:cs="Times New Roman"/>
                <w:bCs/>
                <w:sz w:val="24"/>
                <w:szCs w:val="24"/>
                <w:lang w:val="uk-UA" w:eastAsia="ru-RU"/>
              </w:rPr>
            </w:pPr>
            <w:r w:rsidRPr="00872F35">
              <w:rPr>
                <w:rFonts w:ascii="Times New Roman" w:hAnsi="Times New Roman" w:cs="Times New Roman"/>
                <w:color w:val="333333"/>
                <w:sz w:val="24"/>
                <w:szCs w:val="24"/>
                <w:shd w:val="clear" w:color="auto" w:fill="FFFFFF"/>
              </w:rPr>
              <w:t>Процедури офіційного звітування</w:t>
            </w:r>
          </w:p>
        </w:tc>
        <w:tc>
          <w:tcPr>
            <w:tcW w:w="1982" w:type="dxa"/>
          </w:tcPr>
          <w:p w14:paraId="54D5561F" w14:textId="7D146DC9" w:rsidR="0034083C" w:rsidRPr="00872F35" w:rsidRDefault="004D1FEC" w:rsidP="0034083C">
            <w:pPr>
              <w:spacing w:after="0" w:line="240" w:lineRule="auto"/>
              <w:jc w:val="center"/>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w:t>
            </w:r>
          </w:p>
        </w:tc>
        <w:tc>
          <w:tcPr>
            <w:tcW w:w="1983" w:type="dxa"/>
          </w:tcPr>
          <w:p w14:paraId="1755C199" w14:textId="13C4B275" w:rsidR="0034083C" w:rsidRPr="00872F35" w:rsidRDefault="004D1FEC" w:rsidP="0034083C">
            <w:pPr>
              <w:spacing w:after="0" w:line="240" w:lineRule="auto"/>
              <w:jc w:val="center"/>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w:t>
            </w:r>
          </w:p>
        </w:tc>
        <w:tc>
          <w:tcPr>
            <w:tcW w:w="1983" w:type="dxa"/>
          </w:tcPr>
          <w:p w14:paraId="4FF0D85B" w14:textId="7BFEDE7C" w:rsidR="0034083C" w:rsidRPr="00872F35" w:rsidRDefault="004D1FEC" w:rsidP="0034083C">
            <w:pPr>
              <w:spacing w:after="0" w:line="240" w:lineRule="auto"/>
              <w:jc w:val="center"/>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w:t>
            </w:r>
          </w:p>
        </w:tc>
      </w:tr>
      <w:tr w:rsidR="0034083C" w:rsidRPr="00872F35" w14:paraId="704CB8DE" w14:textId="77777777" w:rsidTr="00C9161E">
        <w:tc>
          <w:tcPr>
            <w:tcW w:w="846" w:type="dxa"/>
          </w:tcPr>
          <w:p w14:paraId="0C547DA6" w14:textId="6DEB3D0A" w:rsidR="0034083C" w:rsidRPr="00872F35" w:rsidRDefault="004D1FEC" w:rsidP="00C516C8">
            <w:pPr>
              <w:spacing w:after="0" w:line="240" w:lineRule="auto"/>
              <w:jc w:val="both"/>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12.</w:t>
            </w:r>
          </w:p>
        </w:tc>
        <w:tc>
          <w:tcPr>
            <w:tcW w:w="3118" w:type="dxa"/>
          </w:tcPr>
          <w:p w14:paraId="206506E6" w14:textId="69ACFC5E" w:rsidR="0034083C" w:rsidRPr="00872F35" w:rsidRDefault="004D1FEC" w:rsidP="00C516C8">
            <w:pPr>
              <w:spacing w:after="0" w:line="240" w:lineRule="auto"/>
              <w:jc w:val="both"/>
              <w:rPr>
                <w:rFonts w:ascii="Times New Roman" w:hAnsi="Times New Roman" w:cs="Times New Roman"/>
                <w:bCs/>
                <w:sz w:val="24"/>
                <w:szCs w:val="24"/>
                <w:lang w:val="uk-UA" w:eastAsia="ru-RU"/>
              </w:rPr>
            </w:pPr>
            <w:r w:rsidRPr="00872F35">
              <w:rPr>
                <w:rFonts w:ascii="Times New Roman" w:hAnsi="Times New Roman" w:cs="Times New Roman"/>
                <w:color w:val="333333"/>
                <w:sz w:val="24"/>
                <w:szCs w:val="24"/>
                <w:shd w:val="clear" w:color="auto" w:fill="FFFFFF"/>
              </w:rPr>
              <w:t>Процедури щодо забезпечення процесу перевірок</w:t>
            </w:r>
          </w:p>
        </w:tc>
        <w:tc>
          <w:tcPr>
            <w:tcW w:w="1982" w:type="dxa"/>
          </w:tcPr>
          <w:p w14:paraId="5EC664DE" w14:textId="108F9FB0" w:rsidR="0034083C" w:rsidRPr="00872F35" w:rsidRDefault="004D1FEC" w:rsidP="0034083C">
            <w:pPr>
              <w:spacing w:after="0" w:line="240" w:lineRule="auto"/>
              <w:jc w:val="center"/>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w:t>
            </w:r>
          </w:p>
        </w:tc>
        <w:tc>
          <w:tcPr>
            <w:tcW w:w="1983" w:type="dxa"/>
          </w:tcPr>
          <w:p w14:paraId="7C188524" w14:textId="70EDD8CF" w:rsidR="0034083C" w:rsidRPr="00872F35" w:rsidRDefault="004D1FEC" w:rsidP="0034083C">
            <w:pPr>
              <w:spacing w:after="0" w:line="240" w:lineRule="auto"/>
              <w:jc w:val="center"/>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w:t>
            </w:r>
          </w:p>
        </w:tc>
        <w:tc>
          <w:tcPr>
            <w:tcW w:w="1983" w:type="dxa"/>
          </w:tcPr>
          <w:p w14:paraId="53B8B6E1" w14:textId="6FA36E0A" w:rsidR="0034083C" w:rsidRPr="00872F35" w:rsidRDefault="004D1FEC" w:rsidP="0034083C">
            <w:pPr>
              <w:spacing w:after="0" w:line="240" w:lineRule="auto"/>
              <w:jc w:val="center"/>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w:t>
            </w:r>
          </w:p>
        </w:tc>
      </w:tr>
      <w:tr w:rsidR="004D1FEC" w:rsidRPr="00872F35" w14:paraId="1206D1B3" w14:textId="77777777" w:rsidTr="00C9161E">
        <w:tc>
          <w:tcPr>
            <w:tcW w:w="846" w:type="dxa"/>
          </w:tcPr>
          <w:p w14:paraId="61F0E38D" w14:textId="26AFA0C6" w:rsidR="004D1FEC" w:rsidRPr="00872F35" w:rsidRDefault="004D1FEC" w:rsidP="00C516C8">
            <w:pPr>
              <w:spacing w:after="0" w:line="240" w:lineRule="auto"/>
              <w:jc w:val="both"/>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13.</w:t>
            </w:r>
          </w:p>
        </w:tc>
        <w:tc>
          <w:tcPr>
            <w:tcW w:w="3118" w:type="dxa"/>
          </w:tcPr>
          <w:p w14:paraId="7156719C" w14:textId="7CAD3F66" w:rsidR="004D1FEC" w:rsidRPr="00872F35" w:rsidRDefault="004D1FEC" w:rsidP="00C516C8">
            <w:pPr>
              <w:spacing w:after="0" w:line="240" w:lineRule="auto"/>
              <w:jc w:val="both"/>
              <w:rPr>
                <w:rFonts w:ascii="Times New Roman" w:hAnsi="Times New Roman" w:cs="Times New Roman"/>
                <w:color w:val="333333"/>
                <w:sz w:val="24"/>
                <w:szCs w:val="24"/>
                <w:shd w:val="clear" w:color="auto" w:fill="FFFFFF"/>
                <w:lang w:val="uk-UA"/>
              </w:rPr>
            </w:pPr>
            <w:r w:rsidRPr="00872F35">
              <w:rPr>
                <w:rFonts w:ascii="Times New Roman" w:hAnsi="Times New Roman" w:cs="Times New Roman"/>
                <w:color w:val="333333"/>
                <w:sz w:val="24"/>
                <w:szCs w:val="24"/>
                <w:shd w:val="clear" w:color="auto" w:fill="FFFFFF"/>
                <w:lang w:val="uk-UA"/>
              </w:rPr>
              <w:t>Інші процедури (уточнити)</w:t>
            </w:r>
          </w:p>
        </w:tc>
        <w:tc>
          <w:tcPr>
            <w:tcW w:w="1982" w:type="dxa"/>
          </w:tcPr>
          <w:p w14:paraId="1C516243" w14:textId="1D662DC2" w:rsidR="004D1FEC" w:rsidRPr="00872F35" w:rsidRDefault="004D1FEC" w:rsidP="0034083C">
            <w:pPr>
              <w:spacing w:after="0" w:line="240" w:lineRule="auto"/>
              <w:jc w:val="center"/>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w:t>
            </w:r>
          </w:p>
        </w:tc>
        <w:tc>
          <w:tcPr>
            <w:tcW w:w="1983" w:type="dxa"/>
          </w:tcPr>
          <w:p w14:paraId="79337017" w14:textId="73F62F22" w:rsidR="004D1FEC" w:rsidRPr="00872F35" w:rsidRDefault="004D1FEC" w:rsidP="0034083C">
            <w:pPr>
              <w:spacing w:after="0" w:line="240" w:lineRule="auto"/>
              <w:jc w:val="center"/>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w:t>
            </w:r>
          </w:p>
        </w:tc>
        <w:tc>
          <w:tcPr>
            <w:tcW w:w="1983" w:type="dxa"/>
          </w:tcPr>
          <w:p w14:paraId="456014B2" w14:textId="467B2C61" w:rsidR="004D1FEC" w:rsidRPr="00872F35" w:rsidRDefault="004D1FEC" w:rsidP="0034083C">
            <w:pPr>
              <w:spacing w:after="0" w:line="240" w:lineRule="auto"/>
              <w:jc w:val="center"/>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w:t>
            </w:r>
          </w:p>
        </w:tc>
      </w:tr>
      <w:tr w:rsidR="004D1FEC" w:rsidRPr="00872F35" w14:paraId="23E48358" w14:textId="77777777" w:rsidTr="00C9161E">
        <w:tc>
          <w:tcPr>
            <w:tcW w:w="846" w:type="dxa"/>
          </w:tcPr>
          <w:p w14:paraId="1BD2ADAC" w14:textId="7F7A4B88" w:rsidR="004D1FEC" w:rsidRPr="00872F35" w:rsidRDefault="004D1FEC" w:rsidP="00C516C8">
            <w:pPr>
              <w:spacing w:after="0" w:line="240" w:lineRule="auto"/>
              <w:jc w:val="both"/>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14.</w:t>
            </w:r>
          </w:p>
        </w:tc>
        <w:tc>
          <w:tcPr>
            <w:tcW w:w="3118" w:type="dxa"/>
          </w:tcPr>
          <w:p w14:paraId="2F1571C6" w14:textId="77777777" w:rsidR="004D1FEC" w:rsidRPr="00872F35" w:rsidRDefault="004D1FEC" w:rsidP="004D1FEC">
            <w:pPr>
              <w:shd w:val="clear" w:color="auto" w:fill="FFFFFF"/>
              <w:spacing w:after="0" w:line="240" w:lineRule="auto"/>
              <w:rPr>
                <w:rFonts w:ascii="Times New Roman" w:hAnsi="Times New Roman" w:cs="Times New Roman"/>
                <w:color w:val="333333"/>
                <w:sz w:val="24"/>
                <w:szCs w:val="24"/>
                <w:lang w:val="uk-UA" w:eastAsia="uk-UA"/>
              </w:rPr>
            </w:pPr>
            <w:r w:rsidRPr="00872F35">
              <w:rPr>
                <w:rFonts w:ascii="Times New Roman" w:hAnsi="Times New Roman" w:cs="Times New Roman"/>
                <w:color w:val="333333"/>
                <w:sz w:val="24"/>
                <w:szCs w:val="24"/>
                <w:lang w:val="uk-UA" w:eastAsia="uk-UA"/>
              </w:rPr>
              <w:t>Разом, гривень</w:t>
            </w:r>
          </w:p>
          <w:p w14:paraId="64BA91DE" w14:textId="77777777" w:rsidR="004D1FEC" w:rsidRPr="00872F35" w:rsidRDefault="004D1FEC" w:rsidP="004D1FEC">
            <w:pPr>
              <w:shd w:val="clear" w:color="auto" w:fill="FFFFFF"/>
              <w:spacing w:after="0" w:line="240" w:lineRule="auto"/>
              <w:rPr>
                <w:rFonts w:ascii="Times New Roman" w:hAnsi="Times New Roman" w:cs="Times New Roman"/>
                <w:color w:val="333333"/>
                <w:sz w:val="24"/>
                <w:szCs w:val="24"/>
                <w:lang w:val="uk-UA" w:eastAsia="uk-UA"/>
              </w:rPr>
            </w:pPr>
            <w:r w:rsidRPr="00872F35">
              <w:rPr>
                <w:rFonts w:ascii="Times New Roman" w:hAnsi="Times New Roman" w:cs="Times New Roman"/>
                <w:i/>
                <w:iCs/>
                <w:color w:val="333333"/>
                <w:sz w:val="24"/>
                <w:szCs w:val="24"/>
                <w:lang w:val="uk-UA" w:eastAsia="uk-UA"/>
              </w:rPr>
              <w:t>Формула:</w:t>
            </w:r>
          </w:p>
          <w:p w14:paraId="7C5D719A" w14:textId="51494C1A" w:rsidR="004D1FEC" w:rsidRPr="00872F35" w:rsidRDefault="004D1FEC" w:rsidP="004D1FEC">
            <w:pPr>
              <w:shd w:val="clear" w:color="auto" w:fill="FFFFFF"/>
              <w:spacing w:after="0" w:line="240" w:lineRule="auto"/>
              <w:rPr>
                <w:rFonts w:ascii="Times New Roman" w:hAnsi="Times New Roman" w:cs="Times New Roman"/>
                <w:color w:val="333333"/>
                <w:sz w:val="24"/>
                <w:szCs w:val="24"/>
                <w:lang w:val="uk-UA" w:eastAsia="uk-UA"/>
              </w:rPr>
            </w:pPr>
            <w:r w:rsidRPr="00872F35">
              <w:rPr>
                <w:rFonts w:ascii="Times New Roman" w:hAnsi="Times New Roman" w:cs="Times New Roman"/>
                <w:i/>
                <w:iCs/>
                <w:color w:val="333333"/>
                <w:sz w:val="24"/>
                <w:szCs w:val="24"/>
                <w:lang w:val="uk-UA" w:eastAsia="uk-UA"/>
              </w:rPr>
              <w:t>(сума рядків 9 + 10 + 11 + 12 + 13)</w:t>
            </w:r>
          </w:p>
        </w:tc>
        <w:tc>
          <w:tcPr>
            <w:tcW w:w="1982" w:type="dxa"/>
          </w:tcPr>
          <w:p w14:paraId="27DC2426" w14:textId="07AAFB84" w:rsidR="004D1FEC" w:rsidRPr="00872F35" w:rsidRDefault="004D1FEC" w:rsidP="0034083C">
            <w:pPr>
              <w:spacing w:after="0" w:line="240" w:lineRule="auto"/>
              <w:jc w:val="center"/>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603,6</w:t>
            </w:r>
          </w:p>
        </w:tc>
        <w:tc>
          <w:tcPr>
            <w:tcW w:w="1983" w:type="dxa"/>
          </w:tcPr>
          <w:p w14:paraId="43637B61" w14:textId="457F9A18" w:rsidR="004D1FEC" w:rsidRPr="00872F35" w:rsidRDefault="004D1FEC" w:rsidP="0034083C">
            <w:pPr>
              <w:spacing w:after="0" w:line="240" w:lineRule="auto"/>
              <w:jc w:val="center"/>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w:t>
            </w:r>
          </w:p>
        </w:tc>
        <w:tc>
          <w:tcPr>
            <w:tcW w:w="1983" w:type="dxa"/>
          </w:tcPr>
          <w:p w14:paraId="5A810D35" w14:textId="13648B3D" w:rsidR="004D1FEC" w:rsidRPr="00872F35" w:rsidRDefault="004D1FEC" w:rsidP="0034083C">
            <w:pPr>
              <w:spacing w:after="0" w:line="240" w:lineRule="auto"/>
              <w:jc w:val="center"/>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603,6</w:t>
            </w:r>
          </w:p>
        </w:tc>
      </w:tr>
      <w:tr w:rsidR="0023478C" w:rsidRPr="00872F35" w14:paraId="7003B889" w14:textId="77777777" w:rsidTr="005D0E49">
        <w:tc>
          <w:tcPr>
            <w:tcW w:w="846" w:type="dxa"/>
          </w:tcPr>
          <w:p w14:paraId="6E36C541" w14:textId="3559487F" w:rsidR="0023478C" w:rsidRPr="00872F35" w:rsidRDefault="0023478C" w:rsidP="00C516C8">
            <w:pPr>
              <w:spacing w:after="0" w:line="240" w:lineRule="auto"/>
              <w:jc w:val="both"/>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15.</w:t>
            </w:r>
          </w:p>
        </w:tc>
        <w:tc>
          <w:tcPr>
            <w:tcW w:w="3118" w:type="dxa"/>
          </w:tcPr>
          <w:p w14:paraId="463A423A" w14:textId="26E85B97" w:rsidR="0023478C" w:rsidRPr="00872F35" w:rsidRDefault="0023478C" w:rsidP="004D1FEC">
            <w:pPr>
              <w:shd w:val="clear" w:color="auto" w:fill="FFFFFF"/>
              <w:spacing w:after="0" w:line="240" w:lineRule="auto"/>
              <w:rPr>
                <w:rFonts w:ascii="Times New Roman" w:hAnsi="Times New Roman" w:cs="Times New Roman"/>
                <w:color w:val="333333"/>
                <w:sz w:val="24"/>
                <w:szCs w:val="24"/>
                <w:lang w:val="uk-UA" w:eastAsia="uk-UA"/>
              </w:rPr>
            </w:pPr>
            <w:r w:rsidRPr="00872F35">
              <w:rPr>
                <w:rFonts w:ascii="Times New Roman" w:hAnsi="Times New Roman" w:cs="Times New Roman"/>
                <w:color w:val="333333"/>
                <w:sz w:val="24"/>
                <w:szCs w:val="24"/>
                <w:shd w:val="clear" w:color="auto" w:fill="FFFFFF"/>
              </w:rPr>
              <w:t>Кількість суб’єктів малого підприємництва, що повинні виконати вимоги регулювання, одиниць</w:t>
            </w:r>
          </w:p>
        </w:tc>
        <w:tc>
          <w:tcPr>
            <w:tcW w:w="5948" w:type="dxa"/>
            <w:gridSpan w:val="3"/>
          </w:tcPr>
          <w:p w14:paraId="189BAC12" w14:textId="77777777" w:rsidR="0023478C" w:rsidRPr="00872F35" w:rsidRDefault="0023478C" w:rsidP="0034083C">
            <w:pPr>
              <w:spacing w:after="0" w:line="240" w:lineRule="auto"/>
              <w:jc w:val="center"/>
              <w:rPr>
                <w:rFonts w:ascii="Times New Roman" w:hAnsi="Times New Roman" w:cs="Times New Roman"/>
                <w:bCs/>
                <w:sz w:val="24"/>
                <w:szCs w:val="24"/>
                <w:lang w:val="uk-UA" w:eastAsia="ru-RU"/>
              </w:rPr>
            </w:pPr>
          </w:p>
          <w:p w14:paraId="4958D582" w14:textId="2165C4F8" w:rsidR="0023478C" w:rsidRPr="00872F35" w:rsidRDefault="0023478C" w:rsidP="0034083C">
            <w:pPr>
              <w:spacing w:after="0" w:line="240" w:lineRule="auto"/>
              <w:jc w:val="center"/>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149</w:t>
            </w:r>
          </w:p>
        </w:tc>
      </w:tr>
      <w:tr w:rsidR="0023478C" w:rsidRPr="00872F35" w14:paraId="7341303D" w14:textId="77777777" w:rsidTr="00C9161E">
        <w:tc>
          <w:tcPr>
            <w:tcW w:w="846" w:type="dxa"/>
          </w:tcPr>
          <w:p w14:paraId="4EED7D12" w14:textId="6BE6D249" w:rsidR="0023478C" w:rsidRPr="00872F35" w:rsidRDefault="0023478C" w:rsidP="00C516C8">
            <w:pPr>
              <w:spacing w:after="0" w:line="240" w:lineRule="auto"/>
              <w:jc w:val="both"/>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16.</w:t>
            </w:r>
          </w:p>
        </w:tc>
        <w:tc>
          <w:tcPr>
            <w:tcW w:w="3118" w:type="dxa"/>
          </w:tcPr>
          <w:p w14:paraId="07E3FA54" w14:textId="351EA69F" w:rsidR="0023478C" w:rsidRPr="00872F35" w:rsidRDefault="0023478C" w:rsidP="004D1FEC">
            <w:pPr>
              <w:shd w:val="clear" w:color="auto" w:fill="FFFFFF"/>
              <w:spacing w:after="0" w:line="240" w:lineRule="auto"/>
              <w:rPr>
                <w:rFonts w:ascii="Times New Roman" w:hAnsi="Times New Roman" w:cs="Times New Roman"/>
                <w:color w:val="333333"/>
                <w:sz w:val="24"/>
                <w:szCs w:val="24"/>
                <w:shd w:val="clear" w:color="auto" w:fill="FFFFFF"/>
                <w:lang w:val="uk-UA"/>
              </w:rPr>
            </w:pPr>
            <w:r w:rsidRPr="00872F35">
              <w:rPr>
                <w:rFonts w:ascii="Times New Roman" w:hAnsi="Times New Roman" w:cs="Times New Roman"/>
                <w:color w:val="333333"/>
                <w:sz w:val="24"/>
                <w:szCs w:val="24"/>
                <w:shd w:val="clear" w:color="auto" w:fill="FFFFFF"/>
                <w:lang w:val="uk-UA"/>
              </w:rPr>
              <w:t>Сумарно, гривень</w:t>
            </w:r>
          </w:p>
        </w:tc>
        <w:tc>
          <w:tcPr>
            <w:tcW w:w="1982" w:type="dxa"/>
          </w:tcPr>
          <w:p w14:paraId="50071360" w14:textId="79D47F87" w:rsidR="0023478C" w:rsidRPr="00872F35" w:rsidRDefault="005F76DE" w:rsidP="0034083C">
            <w:pPr>
              <w:spacing w:after="0" w:line="240" w:lineRule="auto"/>
              <w:jc w:val="center"/>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89 936,4</w:t>
            </w:r>
          </w:p>
        </w:tc>
        <w:tc>
          <w:tcPr>
            <w:tcW w:w="1983" w:type="dxa"/>
          </w:tcPr>
          <w:p w14:paraId="3A7F1FD2" w14:textId="682D51BB" w:rsidR="0023478C" w:rsidRPr="00872F35" w:rsidRDefault="005F76DE" w:rsidP="0034083C">
            <w:pPr>
              <w:spacing w:after="0" w:line="240" w:lineRule="auto"/>
              <w:jc w:val="center"/>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w:t>
            </w:r>
          </w:p>
        </w:tc>
        <w:tc>
          <w:tcPr>
            <w:tcW w:w="1983" w:type="dxa"/>
          </w:tcPr>
          <w:p w14:paraId="39F47BE1" w14:textId="2AF4211E" w:rsidR="0023478C" w:rsidRPr="00872F35" w:rsidRDefault="00F34A98" w:rsidP="0034083C">
            <w:pPr>
              <w:spacing w:after="0" w:line="240" w:lineRule="auto"/>
              <w:jc w:val="center"/>
              <w:rPr>
                <w:rFonts w:ascii="Times New Roman" w:hAnsi="Times New Roman" w:cs="Times New Roman"/>
                <w:bCs/>
                <w:sz w:val="24"/>
                <w:szCs w:val="24"/>
                <w:lang w:val="uk-UA" w:eastAsia="ru-RU"/>
              </w:rPr>
            </w:pPr>
            <w:r w:rsidRPr="00872F35">
              <w:rPr>
                <w:rFonts w:ascii="Times New Roman" w:hAnsi="Times New Roman" w:cs="Times New Roman"/>
                <w:bCs/>
                <w:sz w:val="24"/>
                <w:szCs w:val="24"/>
                <w:lang w:val="uk-UA" w:eastAsia="ru-RU"/>
              </w:rPr>
              <w:t>449 682,00</w:t>
            </w:r>
          </w:p>
        </w:tc>
      </w:tr>
    </w:tbl>
    <w:p w14:paraId="2411E5EA" w14:textId="77777777" w:rsidR="005E0862" w:rsidRPr="00872F35" w:rsidRDefault="005E0862" w:rsidP="00C516C8">
      <w:pPr>
        <w:shd w:val="clear" w:color="auto" w:fill="FFFFFF"/>
        <w:spacing w:after="0" w:line="240" w:lineRule="auto"/>
        <w:jc w:val="both"/>
        <w:rPr>
          <w:rFonts w:ascii="Times New Roman" w:hAnsi="Times New Roman" w:cs="Times New Roman"/>
          <w:bCs/>
          <w:sz w:val="24"/>
          <w:szCs w:val="24"/>
          <w:lang w:val="uk-UA" w:eastAsia="ru-RU"/>
        </w:rPr>
      </w:pPr>
    </w:p>
    <w:p w14:paraId="1DB144A8" w14:textId="6C14ED90" w:rsidR="00C516C8" w:rsidRPr="00872F35" w:rsidRDefault="005F76DE" w:rsidP="00C516C8">
      <w:pPr>
        <w:shd w:val="clear" w:color="auto" w:fill="FFFFFF"/>
        <w:spacing w:after="0" w:line="240" w:lineRule="auto"/>
        <w:jc w:val="center"/>
        <w:rPr>
          <w:rFonts w:ascii="Times New Roman" w:hAnsi="Times New Roman" w:cs="Times New Roman"/>
          <w:sz w:val="28"/>
          <w:szCs w:val="28"/>
          <w:lang w:val="uk-UA" w:eastAsia="ru-RU"/>
        </w:rPr>
      </w:pPr>
      <w:r w:rsidRPr="00872F35">
        <w:rPr>
          <w:rFonts w:ascii="Times New Roman" w:hAnsi="Times New Roman" w:cs="Times New Roman"/>
          <w:color w:val="333333"/>
          <w:sz w:val="28"/>
          <w:szCs w:val="28"/>
          <w:shd w:val="clear" w:color="auto" w:fill="FFFFFF"/>
        </w:rPr>
        <w:t>Бюджетні витрати на адміністрування регулювання суб’єктів малого підприємництва</w:t>
      </w:r>
    </w:p>
    <w:p w14:paraId="07897564" w14:textId="3F6933A7" w:rsidR="005F76DE" w:rsidRPr="00872F35" w:rsidRDefault="005F76DE" w:rsidP="00C516C8">
      <w:pPr>
        <w:shd w:val="clear" w:color="auto" w:fill="FFFFFF"/>
        <w:spacing w:after="0" w:line="240" w:lineRule="auto"/>
        <w:jc w:val="center"/>
        <w:rPr>
          <w:rFonts w:ascii="Times New Roman" w:hAnsi="Times New Roman" w:cs="Times New Roman"/>
          <w:sz w:val="28"/>
          <w:szCs w:val="28"/>
          <w:lang w:val="uk-UA" w:eastAsia="ru-RU"/>
        </w:rPr>
      </w:pPr>
    </w:p>
    <w:p w14:paraId="3362CED6" w14:textId="77777777" w:rsidR="005F76DE" w:rsidRDefault="005F76DE" w:rsidP="00C516C8">
      <w:pPr>
        <w:shd w:val="clear" w:color="auto" w:fill="FFFFFF"/>
        <w:spacing w:after="0" w:line="240" w:lineRule="auto"/>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Державний орган, для якого здійснюється розрахунок адміністративного регулювання: Виконавчий комітет Вараської міської ради</w:t>
      </w:r>
    </w:p>
    <w:p w14:paraId="1FB2FD51" w14:textId="77777777" w:rsidR="005F76DE" w:rsidRDefault="005F76DE" w:rsidP="00C516C8">
      <w:pPr>
        <w:shd w:val="clear" w:color="auto" w:fill="FFFFFF"/>
        <w:spacing w:after="0" w:line="240" w:lineRule="auto"/>
        <w:jc w:val="center"/>
        <w:rPr>
          <w:rFonts w:ascii="Times New Roman" w:hAnsi="Times New Roman" w:cs="Times New Roman"/>
          <w:sz w:val="28"/>
          <w:szCs w:val="28"/>
          <w:lang w:val="uk-UA" w:eastAsia="ru-RU"/>
        </w:rPr>
      </w:pPr>
    </w:p>
    <w:tbl>
      <w:tblPr>
        <w:tblStyle w:val="af2"/>
        <w:tblW w:w="0" w:type="auto"/>
        <w:tblLook w:val="04A0" w:firstRow="1" w:lastRow="0" w:firstColumn="1" w:lastColumn="0" w:noHBand="0" w:noVBand="1"/>
      </w:tblPr>
      <w:tblGrid>
        <w:gridCol w:w="1932"/>
        <w:gridCol w:w="1219"/>
        <w:gridCol w:w="1536"/>
        <w:gridCol w:w="1356"/>
        <w:gridCol w:w="2101"/>
        <w:gridCol w:w="1768"/>
      </w:tblGrid>
      <w:tr w:rsidR="005F76DE" w14:paraId="275CF3C8" w14:textId="77777777" w:rsidTr="000F5A9C">
        <w:tc>
          <w:tcPr>
            <w:tcW w:w="2067" w:type="dxa"/>
          </w:tcPr>
          <w:p w14:paraId="5628190E" w14:textId="0E815DC4" w:rsidR="005F76DE" w:rsidRPr="00872F35" w:rsidRDefault="005F76DE"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color w:val="333333"/>
                <w:sz w:val="24"/>
                <w:szCs w:val="24"/>
                <w:shd w:val="clear" w:color="auto" w:fill="FFFFFF"/>
              </w:rPr>
              <w:t xml:space="preserve">Процедура регулювання суб’єктів малого </w:t>
            </w:r>
            <w:r w:rsidRPr="00872F35">
              <w:rPr>
                <w:rFonts w:ascii="Times New Roman" w:hAnsi="Times New Roman" w:cs="Times New Roman"/>
                <w:color w:val="333333"/>
                <w:sz w:val="24"/>
                <w:szCs w:val="24"/>
                <w:shd w:val="clear" w:color="auto" w:fill="FFFFFF"/>
              </w:rPr>
              <w:lastRenderedPageBreak/>
              <w:t>підприємництва (розрахунок на одного типового суб’єкта господарювання малого підприємництва - за потреби окремо для суб’єктів малого та мікро-підприємництв)</w:t>
            </w:r>
          </w:p>
        </w:tc>
        <w:tc>
          <w:tcPr>
            <w:tcW w:w="1229" w:type="dxa"/>
          </w:tcPr>
          <w:p w14:paraId="5B561C74" w14:textId="48862F9D" w:rsidR="005F76DE" w:rsidRPr="00872F35" w:rsidRDefault="005F76DE"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color w:val="333333"/>
                <w:sz w:val="24"/>
                <w:szCs w:val="24"/>
                <w:shd w:val="clear" w:color="auto" w:fill="FFFFFF"/>
              </w:rPr>
              <w:lastRenderedPageBreak/>
              <w:t xml:space="preserve">Планові витрати часу на </w:t>
            </w:r>
            <w:r w:rsidRPr="00872F35">
              <w:rPr>
                <w:rFonts w:ascii="Times New Roman" w:hAnsi="Times New Roman" w:cs="Times New Roman"/>
                <w:color w:val="333333"/>
                <w:sz w:val="24"/>
                <w:szCs w:val="24"/>
                <w:shd w:val="clear" w:color="auto" w:fill="FFFFFF"/>
              </w:rPr>
              <w:lastRenderedPageBreak/>
              <w:t>процедуру</w:t>
            </w:r>
          </w:p>
        </w:tc>
        <w:tc>
          <w:tcPr>
            <w:tcW w:w="1508" w:type="dxa"/>
          </w:tcPr>
          <w:p w14:paraId="118E7D56" w14:textId="6DF7D416" w:rsidR="005F76DE" w:rsidRPr="00872F35" w:rsidRDefault="005F76DE"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color w:val="333333"/>
                <w:sz w:val="24"/>
                <w:szCs w:val="24"/>
                <w:shd w:val="clear" w:color="auto" w:fill="FFFFFF"/>
              </w:rPr>
              <w:lastRenderedPageBreak/>
              <w:t>Вартість часу співробітни</w:t>
            </w:r>
            <w:r w:rsidRPr="00872F35">
              <w:rPr>
                <w:rFonts w:ascii="Times New Roman" w:hAnsi="Times New Roman" w:cs="Times New Roman"/>
                <w:color w:val="333333"/>
                <w:sz w:val="24"/>
                <w:szCs w:val="24"/>
                <w:shd w:val="clear" w:color="auto" w:fill="FFFFFF"/>
              </w:rPr>
              <w:lastRenderedPageBreak/>
              <w:t>ка органу державної влади відповідної категорії (заробітна плата)</w:t>
            </w:r>
          </w:p>
        </w:tc>
        <w:tc>
          <w:tcPr>
            <w:tcW w:w="1361" w:type="dxa"/>
          </w:tcPr>
          <w:p w14:paraId="226B1500" w14:textId="6B0158A9" w:rsidR="005F76DE" w:rsidRPr="00872F35" w:rsidRDefault="005F76DE"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color w:val="333333"/>
                <w:sz w:val="24"/>
                <w:szCs w:val="24"/>
                <w:shd w:val="clear" w:color="auto" w:fill="FFFFFF"/>
              </w:rPr>
              <w:lastRenderedPageBreak/>
              <w:t xml:space="preserve">Оцінка кількості процедур </w:t>
            </w:r>
            <w:r w:rsidRPr="00872F35">
              <w:rPr>
                <w:rFonts w:ascii="Times New Roman" w:hAnsi="Times New Roman" w:cs="Times New Roman"/>
                <w:color w:val="333333"/>
                <w:sz w:val="24"/>
                <w:szCs w:val="24"/>
                <w:shd w:val="clear" w:color="auto" w:fill="FFFFFF"/>
              </w:rPr>
              <w:lastRenderedPageBreak/>
              <w:t>за рік, що припадають на одного суб’єкта</w:t>
            </w:r>
          </w:p>
        </w:tc>
        <w:tc>
          <w:tcPr>
            <w:tcW w:w="1991" w:type="dxa"/>
          </w:tcPr>
          <w:p w14:paraId="011162CB" w14:textId="581138C6" w:rsidR="005F76DE" w:rsidRPr="00872F35" w:rsidRDefault="005F76DE"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color w:val="333333"/>
                <w:sz w:val="24"/>
                <w:szCs w:val="24"/>
                <w:shd w:val="clear" w:color="auto" w:fill="FFFFFF"/>
              </w:rPr>
              <w:lastRenderedPageBreak/>
              <w:t xml:space="preserve">Оцінка кількості  суб’єктів, що підпадають </w:t>
            </w:r>
            <w:r w:rsidRPr="00872F35">
              <w:rPr>
                <w:rFonts w:ascii="Times New Roman" w:hAnsi="Times New Roman" w:cs="Times New Roman"/>
                <w:color w:val="333333"/>
                <w:sz w:val="24"/>
                <w:szCs w:val="24"/>
                <w:shd w:val="clear" w:color="auto" w:fill="FFFFFF"/>
              </w:rPr>
              <w:lastRenderedPageBreak/>
              <w:t>під дію процедури регулювання</w:t>
            </w:r>
          </w:p>
        </w:tc>
        <w:tc>
          <w:tcPr>
            <w:tcW w:w="1756" w:type="dxa"/>
          </w:tcPr>
          <w:p w14:paraId="1307A54B" w14:textId="083259A0" w:rsidR="005F76DE" w:rsidRPr="00872F35" w:rsidRDefault="005F76DE"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color w:val="333333"/>
                <w:sz w:val="24"/>
                <w:szCs w:val="24"/>
                <w:shd w:val="clear" w:color="auto" w:fill="FFFFFF"/>
              </w:rPr>
              <w:lastRenderedPageBreak/>
              <w:t xml:space="preserve">Витрати на адміністрування </w:t>
            </w:r>
            <w:r w:rsidRPr="00872F35">
              <w:rPr>
                <w:rFonts w:ascii="Times New Roman" w:hAnsi="Times New Roman" w:cs="Times New Roman"/>
                <w:color w:val="333333"/>
                <w:sz w:val="24"/>
                <w:szCs w:val="24"/>
                <w:shd w:val="clear" w:color="auto" w:fill="FFFFFF"/>
              </w:rPr>
              <w:lastRenderedPageBreak/>
              <w:t>регулювання* (за рік), гривень</w:t>
            </w:r>
          </w:p>
        </w:tc>
      </w:tr>
      <w:tr w:rsidR="005F76DE" w14:paraId="3269CAC3" w14:textId="77777777" w:rsidTr="000F5A9C">
        <w:tc>
          <w:tcPr>
            <w:tcW w:w="2067" w:type="dxa"/>
          </w:tcPr>
          <w:p w14:paraId="34011437" w14:textId="200453A5" w:rsidR="005F76DE" w:rsidRPr="00872F35" w:rsidRDefault="005F76DE"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color w:val="333333"/>
                <w:sz w:val="24"/>
                <w:szCs w:val="24"/>
                <w:shd w:val="clear" w:color="auto" w:fill="FFFFFF"/>
              </w:rPr>
              <w:lastRenderedPageBreak/>
              <w:t>1. Облік суб’єкта господарювання, що перебуває у сфері регулювання</w:t>
            </w:r>
          </w:p>
        </w:tc>
        <w:tc>
          <w:tcPr>
            <w:tcW w:w="1229" w:type="dxa"/>
          </w:tcPr>
          <w:p w14:paraId="287147EE" w14:textId="3BECA66E" w:rsidR="005F76DE" w:rsidRPr="00872F35" w:rsidRDefault="005F76DE"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w:t>
            </w:r>
          </w:p>
        </w:tc>
        <w:tc>
          <w:tcPr>
            <w:tcW w:w="1508" w:type="dxa"/>
          </w:tcPr>
          <w:p w14:paraId="1CE12B4D" w14:textId="00B997BE" w:rsidR="005F76DE" w:rsidRPr="00872F35" w:rsidRDefault="005F76DE"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w:t>
            </w:r>
          </w:p>
        </w:tc>
        <w:tc>
          <w:tcPr>
            <w:tcW w:w="1361" w:type="dxa"/>
          </w:tcPr>
          <w:p w14:paraId="0546DCCA" w14:textId="6AFEF5F7" w:rsidR="005F76DE" w:rsidRPr="00872F35" w:rsidRDefault="005F76DE"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w:t>
            </w:r>
          </w:p>
        </w:tc>
        <w:tc>
          <w:tcPr>
            <w:tcW w:w="1991" w:type="dxa"/>
          </w:tcPr>
          <w:p w14:paraId="0A90E8DF" w14:textId="522EE96F" w:rsidR="005F76DE" w:rsidRPr="00872F35" w:rsidRDefault="005F76DE"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w:t>
            </w:r>
          </w:p>
        </w:tc>
        <w:tc>
          <w:tcPr>
            <w:tcW w:w="1756" w:type="dxa"/>
          </w:tcPr>
          <w:p w14:paraId="744266AC" w14:textId="6CBE317F" w:rsidR="005F76DE" w:rsidRPr="00872F35" w:rsidRDefault="005F76DE"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w:t>
            </w:r>
          </w:p>
        </w:tc>
      </w:tr>
      <w:tr w:rsidR="005F76DE" w14:paraId="4C430FC3" w14:textId="77777777" w:rsidTr="000F5A9C">
        <w:tc>
          <w:tcPr>
            <w:tcW w:w="2067" w:type="dxa"/>
          </w:tcPr>
          <w:tbl>
            <w:tblPr>
              <w:tblW w:w="5000" w:type="pct"/>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
              <w:gridCol w:w="1645"/>
              <w:gridCol w:w="36"/>
            </w:tblGrid>
            <w:tr w:rsidR="000A7ED8" w:rsidRPr="00872F35" w14:paraId="283C5A93" w14:textId="77777777" w:rsidTr="000A7ED8">
              <w:tc>
                <w:tcPr>
                  <w:tcW w:w="600" w:type="pct"/>
                  <w:tcBorders>
                    <w:top w:val="nil"/>
                    <w:left w:val="nil"/>
                    <w:bottom w:val="nil"/>
                    <w:right w:val="nil"/>
                  </w:tcBorders>
                  <w:shd w:val="clear" w:color="auto" w:fill="FFFFFF"/>
                  <w:hideMark/>
                </w:tcPr>
                <w:p w14:paraId="74FEF14D" w14:textId="77777777" w:rsidR="000A7ED8" w:rsidRPr="00872F35" w:rsidRDefault="000A7ED8" w:rsidP="000A7ED8">
                  <w:pPr>
                    <w:spacing w:after="0" w:line="240" w:lineRule="auto"/>
                    <w:rPr>
                      <w:rFonts w:ascii="Times New Roman" w:hAnsi="Times New Roman" w:cs="Times New Roman"/>
                      <w:sz w:val="24"/>
                      <w:szCs w:val="24"/>
                      <w:lang w:val="uk-UA" w:eastAsia="uk-UA"/>
                    </w:rPr>
                  </w:pPr>
                </w:p>
              </w:tc>
              <w:tc>
                <w:tcPr>
                  <w:tcW w:w="1600" w:type="pct"/>
                  <w:tcBorders>
                    <w:top w:val="nil"/>
                    <w:left w:val="nil"/>
                    <w:bottom w:val="nil"/>
                    <w:right w:val="nil"/>
                  </w:tcBorders>
                  <w:shd w:val="clear" w:color="auto" w:fill="FFFFFF"/>
                  <w:hideMark/>
                </w:tcPr>
                <w:p w14:paraId="737BFA1A" w14:textId="77777777" w:rsidR="000A7ED8" w:rsidRPr="00872F35" w:rsidRDefault="000A7ED8" w:rsidP="000A7ED8">
                  <w:pPr>
                    <w:spacing w:after="0" w:line="240" w:lineRule="auto"/>
                    <w:rPr>
                      <w:rFonts w:ascii="Times New Roman" w:hAnsi="Times New Roman" w:cs="Times New Roman"/>
                      <w:color w:val="333333"/>
                      <w:sz w:val="24"/>
                      <w:szCs w:val="24"/>
                      <w:lang w:val="uk-UA" w:eastAsia="uk-UA"/>
                    </w:rPr>
                  </w:pPr>
                  <w:r w:rsidRPr="00872F35">
                    <w:rPr>
                      <w:rFonts w:ascii="Times New Roman" w:hAnsi="Times New Roman" w:cs="Times New Roman"/>
                      <w:color w:val="333333"/>
                      <w:sz w:val="24"/>
                      <w:szCs w:val="24"/>
                      <w:lang w:val="uk-UA" w:eastAsia="uk-UA"/>
                    </w:rPr>
                    <w:t>2. Поточний контроль за суб’єктом господарювання, що перебуває у сфері регулювання, у тому числі:</w:t>
                  </w:r>
                </w:p>
              </w:tc>
              <w:tc>
                <w:tcPr>
                  <w:tcW w:w="600" w:type="pct"/>
                  <w:tcBorders>
                    <w:top w:val="nil"/>
                    <w:left w:val="nil"/>
                    <w:bottom w:val="nil"/>
                    <w:right w:val="nil"/>
                  </w:tcBorders>
                  <w:shd w:val="clear" w:color="auto" w:fill="FFFFFF"/>
                  <w:hideMark/>
                </w:tcPr>
                <w:p w14:paraId="76369D45" w14:textId="77777777" w:rsidR="000A7ED8" w:rsidRPr="00872F35" w:rsidRDefault="000A7ED8" w:rsidP="000A7ED8">
                  <w:pPr>
                    <w:spacing w:before="150" w:after="150" w:line="240" w:lineRule="auto"/>
                    <w:rPr>
                      <w:rFonts w:ascii="Times New Roman" w:hAnsi="Times New Roman" w:cs="Times New Roman"/>
                      <w:color w:val="333333"/>
                      <w:sz w:val="24"/>
                      <w:szCs w:val="24"/>
                      <w:lang w:val="uk-UA" w:eastAsia="uk-UA"/>
                    </w:rPr>
                  </w:pPr>
                </w:p>
              </w:tc>
            </w:tr>
          </w:tbl>
          <w:p w14:paraId="1F9456DC" w14:textId="77777777" w:rsidR="005F76DE" w:rsidRPr="00872F35" w:rsidRDefault="005F76DE" w:rsidP="00C516C8">
            <w:pPr>
              <w:spacing w:after="0" w:line="240" w:lineRule="auto"/>
              <w:jc w:val="center"/>
              <w:rPr>
                <w:rFonts w:ascii="Times New Roman" w:hAnsi="Times New Roman" w:cs="Times New Roman"/>
                <w:sz w:val="24"/>
                <w:szCs w:val="24"/>
                <w:lang w:val="uk-UA" w:eastAsia="ru-RU"/>
              </w:rPr>
            </w:pPr>
          </w:p>
        </w:tc>
        <w:tc>
          <w:tcPr>
            <w:tcW w:w="1229" w:type="dxa"/>
          </w:tcPr>
          <w:p w14:paraId="18D4FC5B" w14:textId="2D61F4B3" w:rsidR="005F76DE" w:rsidRPr="00872F35" w:rsidRDefault="000A7ED8"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w:t>
            </w:r>
          </w:p>
        </w:tc>
        <w:tc>
          <w:tcPr>
            <w:tcW w:w="1508" w:type="dxa"/>
          </w:tcPr>
          <w:p w14:paraId="3DE1FF02" w14:textId="21F547A7" w:rsidR="005F76DE" w:rsidRPr="00872F35" w:rsidRDefault="000A7ED8"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w:t>
            </w:r>
          </w:p>
        </w:tc>
        <w:tc>
          <w:tcPr>
            <w:tcW w:w="1361" w:type="dxa"/>
          </w:tcPr>
          <w:p w14:paraId="2200C24D" w14:textId="59CA963A" w:rsidR="005F76DE" w:rsidRPr="00872F35" w:rsidRDefault="000A7ED8"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w:t>
            </w:r>
          </w:p>
        </w:tc>
        <w:tc>
          <w:tcPr>
            <w:tcW w:w="1991" w:type="dxa"/>
          </w:tcPr>
          <w:p w14:paraId="122ABDE5" w14:textId="4BF210A0" w:rsidR="005F76DE" w:rsidRPr="00872F35" w:rsidRDefault="000A7ED8"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w:t>
            </w:r>
          </w:p>
        </w:tc>
        <w:tc>
          <w:tcPr>
            <w:tcW w:w="1756" w:type="dxa"/>
          </w:tcPr>
          <w:p w14:paraId="0CC3BD55" w14:textId="2074B700" w:rsidR="005F76DE" w:rsidRPr="00872F35" w:rsidRDefault="000A7ED8"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w:t>
            </w:r>
          </w:p>
        </w:tc>
      </w:tr>
      <w:tr w:rsidR="005F76DE" w14:paraId="08F3A075" w14:textId="77777777" w:rsidTr="000F5A9C">
        <w:tc>
          <w:tcPr>
            <w:tcW w:w="2067" w:type="dxa"/>
          </w:tcPr>
          <w:p w14:paraId="43C09A49" w14:textId="1AB90229" w:rsidR="005F76DE" w:rsidRPr="00872F35" w:rsidRDefault="000A7ED8"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камеральні</w:t>
            </w:r>
          </w:p>
        </w:tc>
        <w:tc>
          <w:tcPr>
            <w:tcW w:w="1229" w:type="dxa"/>
          </w:tcPr>
          <w:p w14:paraId="4EEBB251" w14:textId="77777777" w:rsidR="005F76DE" w:rsidRPr="00872F35" w:rsidRDefault="005F76DE" w:rsidP="00C516C8">
            <w:pPr>
              <w:spacing w:after="0" w:line="240" w:lineRule="auto"/>
              <w:jc w:val="center"/>
              <w:rPr>
                <w:rFonts w:ascii="Times New Roman" w:hAnsi="Times New Roman" w:cs="Times New Roman"/>
                <w:sz w:val="24"/>
                <w:szCs w:val="24"/>
                <w:lang w:val="uk-UA" w:eastAsia="ru-RU"/>
              </w:rPr>
            </w:pPr>
          </w:p>
        </w:tc>
        <w:tc>
          <w:tcPr>
            <w:tcW w:w="1508" w:type="dxa"/>
          </w:tcPr>
          <w:p w14:paraId="4324B86C" w14:textId="77777777" w:rsidR="005F76DE" w:rsidRPr="00872F35" w:rsidRDefault="005F76DE" w:rsidP="00C516C8">
            <w:pPr>
              <w:spacing w:after="0" w:line="240" w:lineRule="auto"/>
              <w:jc w:val="center"/>
              <w:rPr>
                <w:rFonts w:ascii="Times New Roman" w:hAnsi="Times New Roman" w:cs="Times New Roman"/>
                <w:sz w:val="24"/>
                <w:szCs w:val="24"/>
                <w:lang w:val="uk-UA" w:eastAsia="ru-RU"/>
              </w:rPr>
            </w:pPr>
          </w:p>
        </w:tc>
        <w:tc>
          <w:tcPr>
            <w:tcW w:w="1361" w:type="dxa"/>
          </w:tcPr>
          <w:p w14:paraId="72C3EFC2" w14:textId="77777777" w:rsidR="005F76DE" w:rsidRPr="00872F35" w:rsidRDefault="005F76DE" w:rsidP="00C516C8">
            <w:pPr>
              <w:spacing w:after="0" w:line="240" w:lineRule="auto"/>
              <w:jc w:val="center"/>
              <w:rPr>
                <w:rFonts w:ascii="Times New Roman" w:hAnsi="Times New Roman" w:cs="Times New Roman"/>
                <w:sz w:val="24"/>
                <w:szCs w:val="24"/>
                <w:lang w:val="uk-UA" w:eastAsia="ru-RU"/>
              </w:rPr>
            </w:pPr>
          </w:p>
        </w:tc>
        <w:tc>
          <w:tcPr>
            <w:tcW w:w="1991" w:type="dxa"/>
          </w:tcPr>
          <w:p w14:paraId="61D1CE39" w14:textId="77777777" w:rsidR="005F76DE" w:rsidRPr="00872F35" w:rsidRDefault="005F76DE" w:rsidP="00C516C8">
            <w:pPr>
              <w:spacing w:after="0" w:line="240" w:lineRule="auto"/>
              <w:jc w:val="center"/>
              <w:rPr>
                <w:rFonts w:ascii="Times New Roman" w:hAnsi="Times New Roman" w:cs="Times New Roman"/>
                <w:sz w:val="24"/>
                <w:szCs w:val="24"/>
                <w:lang w:val="uk-UA" w:eastAsia="ru-RU"/>
              </w:rPr>
            </w:pPr>
          </w:p>
        </w:tc>
        <w:tc>
          <w:tcPr>
            <w:tcW w:w="1756" w:type="dxa"/>
          </w:tcPr>
          <w:p w14:paraId="48E15E83" w14:textId="77777777" w:rsidR="005F76DE" w:rsidRPr="00872F35" w:rsidRDefault="005F76DE" w:rsidP="00C516C8">
            <w:pPr>
              <w:spacing w:after="0" w:line="240" w:lineRule="auto"/>
              <w:jc w:val="center"/>
              <w:rPr>
                <w:rFonts w:ascii="Times New Roman" w:hAnsi="Times New Roman" w:cs="Times New Roman"/>
                <w:sz w:val="24"/>
                <w:szCs w:val="24"/>
                <w:lang w:val="uk-UA" w:eastAsia="ru-RU"/>
              </w:rPr>
            </w:pPr>
          </w:p>
        </w:tc>
      </w:tr>
      <w:tr w:rsidR="005F76DE" w14:paraId="49F1956E" w14:textId="77777777" w:rsidTr="000F5A9C">
        <w:tc>
          <w:tcPr>
            <w:tcW w:w="2067" w:type="dxa"/>
          </w:tcPr>
          <w:p w14:paraId="055F6C51" w14:textId="595A342A" w:rsidR="005F76DE" w:rsidRPr="00872F35" w:rsidRDefault="000A7ED8"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виїзні</w:t>
            </w:r>
          </w:p>
        </w:tc>
        <w:tc>
          <w:tcPr>
            <w:tcW w:w="1229" w:type="dxa"/>
          </w:tcPr>
          <w:p w14:paraId="38CB21AA" w14:textId="77777777" w:rsidR="005F76DE" w:rsidRPr="00872F35" w:rsidRDefault="005F76DE" w:rsidP="00C516C8">
            <w:pPr>
              <w:spacing w:after="0" w:line="240" w:lineRule="auto"/>
              <w:jc w:val="center"/>
              <w:rPr>
                <w:rFonts w:ascii="Times New Roman" w:hAnsi="Times New Roman" w:cs="Times New Roman"/>
                <w:sz w:val="24"/>
                <w:szCs w:val="24"/>
                <w:lang w:val="uk-UA" w:eastAsia="ru-RU"/>
              </w:rPr>
            </w:pPr>
          </w:p>
        </w:tc>
        <w:tc>
          <w:tcPr>
            <w:tcW w:w="1508" w:type="dxa"/>
          </w:tcPr>
          <w:p w14:paraId="63D7401C" w14:textId="77777777" w:rsidR="005F76DE" w:rsidRPr="00872F35" w:rsidRDefault="005F76DE" w:rsidP="00C516C8">
            <w:pPr>
              <w:spacing w:after="0" w:line="240" w:lineRule="auto"/>
              <w:jc w:val="center"/>
              <w:rPr>
                <w:rFonts w:ascii="Times New Roman" w:hAnsi="Times New Roman" w:cs="Times New Roman"/>
                <w:sz w:val="24"/>
                <w:szCs w:val="24"/>
                <w:lang w:val="uk-UA" w:eastAsia="ru-RU"/>
              </w:rPr>
            </w:pPr>
          </w:p>
        </w:tc>
        <w:tc>
          <w:tcPr>
            <w:tcW w:w="1361" w:type="dxa"/>
          </w:tcPr>
          <w:p w14:paraId="53C36BB4" w14:textId="77777777" w:rsidR="005F76DE" w:rsidRPr="00872F35" w:rsidRDefault="005F76DE" w:rsidP="00C516C8">
            <w:pPr>
              <w:spacing w:after="0" w:line="240" w:lineRule="auto"/>
              <w:jc w:val="center"/>
              <w:rPr>
                <w:rFonts w:ascii="Times New Roman" w:hAnsi="Times New Roman" w:cs="Times New Roman"/>
                <w:sz w:val="24"/>
                <w:szCs w:val="24"/>
                <w:lang w:val="uk-UA" w:eastAsia="ru-RU"/>
              </w:rPr>
            </w:pPr>
          </w:p>
        </w:tc>
        <w:tc>
          <w:tcPr>
            <w:tcW w:w="1991" w:type="dxa"/>
          </w:tcPr>
          <w:p w14:paraId="0B07CA0F" w14:textId="77777777" w:rsidR="005F76DE" w:rsidRPr="00872F35" w:rsidRDefault="005F76DE" w:rsidP="00C516C8">
            <w:pPr>
              <w:spacing w:after="0" w:line="240" w:lineRule="auto"/>
              <w:jc w:val="center"/>
              <w:rPr>
                <w:rFonts w:ascii="Times New Roman" w:hAnsi="Times New Roman" w:cs="Times New Roman"/>
                <w:sz w:val="24"/>
                <w:szCs w:val="24"/>
                <w:lang w:val="uk-UA" w:eastAsia="ru-RU"/>
              </w:rPr>
            </w:pPr>
          </w:p>
        </w:tc>
        <w:tc>
          <w:tcPr>
            <w:tcW w:w="1756" w:type="dxa"/>
          </w:tcPr>
          <w:p w14:paraId="44DF69FB" w14:textId="77777777" w:rsidR="005F76DE" w:rsidRPr="00872F35" w:rsidRDefault="005F76DE" w:rsidP="00C516C8">
            <w:pPr>
              <w:spacing w:after="0" w:line="240" w:lineRule="auto"/>
              <w:jc w:val="center"/>
              <w:rPr>
                <w:rFonts w:ascii="Times New Roman" w:hAnsi="Times New Roman" w:cs="Times New Roman"/>
                <w:sz w:val="24"/>
                <w:szCs w:val="24"/>
                <w:lang w:val="uk-UA" w:eastAsia="ru-RU"/>
              </w:rPr>
            </w:pPr>
          </w:p>
        </w:tc>
      </w:tr>
      <w:tr w:rsidR="005F76DE" w14:paraId="25846E48" w14:textId="77777777" w:rsidTr="000F5A9C">
        <w:tc>
          <w:tcPr>
            <w:tcW w:w="2067" w:type="dxa"/>
          </w:tcPr>
          <w:p w14:paraId="53FE6F3B" w14:textId="7C1BCF70" w:rsidR="005F76DE" w:rsidRPr="00872F35" w:rsidRDefault="000A7ED8"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color w:val="333333"/>
                <w:sz w:val="24"/>
                <w:szCs w:val="24"/>
                <w:shd w:val="clear" w:color="auto" w:fill="FFFFFF"/>
              </w:rPr>
              <w:t>3. Підготовка, затвердження та опрацювання одного окремого акта про порушення вимог регулювання</w:t>
            </w:r>
          </w:p>
        </w:tc>
        <w:tc>
          <w:tcPr>
            <w:tcW w:w="1229" w:type="dxa"/>
          </w:tcPr>
          <w:p w14:paraId="62FE1534" w14:textId="2A919C60" w:rsidR="005F76DE" w:rsidRPr="00872F35" w:rsidRDefault="000A7ED8"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w:t>
            </w:r>
          </w:p>
        </w:tc>
        <w:tc>
          <w:tcPr>
            <w:tcW w:w="1508" w:type="dxa"/>
          </w:tcPr>
          <w:p w14:paraId="488065E0" w14:textId="2F28CBCB" w:rsidR="005F76DE" w:rsidRPr="00872F35" w:rsidRDefault="000A7ED8"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w:t>
            </w:r>
          </w:p>
        </w:tc>
        <w:tc>
          <w:tcPr>
            <w:tcW w:w="1361" w:type="dxa"/>
          </w:tcPr>
          <w:p w14:paraId="00D11121" w14:textId="4B1EF812" w:rsidR="005F76DE" w:rsidRPr="00872F35" w:rsidRDefault="000A7ED8"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w:t>
            </w:r>
          </w:p>
        </w:tc>
        <w:tc>
          <w:tcPr>
            <w:tcW w:w="1991" w:type="dxa"/>
          </w:tcPr>
          <w:p w14:paraId="6F8ACECA" w14:textId="7E1FB5C2" w:rsidR="005F76DE" w:rsidRPr="00872F35" w:rsidRDefault="000A7ED8"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w:t>
            </w:r>
          </w:p>
        </w:tc>
        <w:tc>
          <w:tcPr>
            <w:tcW w:w="1756" w:type="dxa"/>
          </w:tcPr>
          <w:p w14:paraId="3B2C173E" w14:textId="218CD0E9" w:rsidR="005F76DE" w:rsidRPr="00872F35" w:rsidRDefault="000A7ED8"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w:t>
            </w:r>
          </w:p>
        </w:tc>
      </w:tr>
      <w:tr w:rsidR="005F76DE" w14:paraId="78EF9A53" w14:textId="77777777" w:rsidTr="000F5A9C">
        <w:tc>
          <w:tcPr>
            <w:tcW w:w="2067" w:type="dxa"/>
          </w:tcPr>
          <w:p w14:paraId="648781F1" w14:textId="61B5BEFB" w:rsidR="005F76DE" w:rsidRPr="00872F35" w:rsidRDefault="000A7ED8"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color w:val="333333"/>
                <w:sz w:val="24"/>
                <w:szCs w:val="24"/>
                <w:shd w:val="clear" w:color="auto" w:fill="FFFFFF"/>
              </w:rPr>
              <w:t>4. Реалізація одного окремого рішення щодо порушення вимог регулювання</w:t>
            </w:r>
          </w:p>
        </w:tc>
        <w:tc>
          <w:tcPr>
            <w:tcW w:w="1229" w:type="dxa"/>
          </w:tcPr>
          <w:p w14:paraId="3D90E6D3" w14:textId="27F24171" w:rsidR="005F76DE" w:rsidRPr="00872F35" w:rsidRDefault="000A7ED8"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w:t>
            </w:r>
          </w:p>
        </w:tc>
        <w:tc>
          <w:tcPr>
            <w:tcW w:w="1508" w:type="dxa"/>
          </w:tcPr>
          <w:p w14:paraId="7AF3F22F" w14:textId="13C55B67" w:rsidR="005F76DE" w:rsidRPr="00872F35" w:rsidRDefault="000A7ED8"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w:t>
            </w:r>
          </w:p>
        </w:tc>
        <w:tc>
          <w:tcPr>
            <w:tcW w:w="1361" w:type="dxa"/>
          </w:tcPr>
          <w:p w14:paraId="7B9EE47D" w14:textId="15503F9C" w:rsidR="005F76DE" w:rsidRPr="00872F35" w:rsidRDefault="000A7ED8"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w:t>
            </w:r>
          </w:p>
        </w:tc>
        <w:tc>
          <w:tcPr>
            <w:tcW w:w="1991" w:type="dxa"/>
          </w:tcPr>
          <w:p w14:paraId="19B09383" w14:textId="42A4F832" w:rsidR="005F76DE" w:rsidRPr="00872F35" w:rsidRDefault="000A7ED8"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w:t>
            </w:r>
          </w:p>
        </w:tc>
        <w:tc>
          <w:tcPr>
            <w:tcW w:w="1756" w:type="dxa"/>
          </w:tcPr>
          <w:p w14:paraId="2617C50F" w14:textId="4DD27CAA" w:rsidR="005F76DE" w:rsidRPr="00872F35" w:rsidRDefault="000A7ED8"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w:t>
            </w:r>
          </w:p>
        </w:tc>
      </w:tr>
      <w:tr w:rsidR="000A7ED8" w14:paraId="6C7010A4" w14:textId="77777777" w:rsidTr="000F5A9C">
        <w:tc>
          <w:tcPr>
            <w:tcW w:w="2067" w:type="dxa"/>
          </w:tcPr>
          <w:p w14:paraId="5E78D123" w14:textId="639CD47E" w:rsidR="000A7ED8" w:rsidRPr="00872F35" w:rsidRDefault="000A7ED8"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color w:val="333333"/>
                <w:sz w:val="24"/>
                <w:szCs w:val="24"/>
                <w:shd w:val="clear" w:color="auto" w:fill="FFFFFF"/>
              </w:rPr>
              <w:t>5. Оскарження одного окремого рішення суб’єктами господарювання</w:t>
            </w:r>
          </w:p>
        </w:tc>
        <w:tc>
          <w:tcPr>
            <w:tcW w:w="1229" w:type="dxa"/>
          </w:tcPr>
          <w:p w14:paraId="5BFC148A" w14:textId="0F085A2E" w:rsidR="000A7ED8" w:rsidRPr="00872F35" w:rsidRDefault="000A7ED8"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w:t>
            </w:r>
          </w:p>
        </w:tc>
        <w:tc>
          <w:tcPr>
            <w:tcW w:w="1508" w:type="dxa"/>
          </w:tcPr>
          <w:p w14:paraId="70ACD064" w14:textId="4E784551" w:rsidR="000A7ED8" w:rsidRPr="00872F35" w:rsidRDefault="000A7ED8"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w:t>
            </w:r>
          </w:p>
        </w:tc>
        <w:tc>
          <w:tcPr>
            <w:tcW w:w="1361" w:type="dxa"/>
          </w:tcPr>
          <w:p w14:paraId="30C37980" w14:textId="77080D83" w:rsidR="000A7ED8" w:rsidRPr="00872F35" w:rsidRDefault="000A7ED8"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w:t>
            </w:r>
          </w:p>
        </w:tc>
        <w:tc>
          <w:tcPr>
            <w:tcW w:w="1991" w:type="dxa"/>
          </w:tcPr>
          <w:p w14:paraId="5618F000" w14:textId="0AFB59AC" w:rsidR="000A7ED8" w:rsidRPr="00872F35" w:rsidRDefault="000A7ED8"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w:t>
            </w:r>
          </w:p>
        </w:tc>
        <w:tc>
          <w:tcPr>
            <w:tcW w:w="1756" w:type="dxa"/>
          </w:tcPr>
          <w:p w14:paraId="15BC1B4D" w14:textId="67ABD15B" w:rsidR="000A7ED8" w:rsidRPr="00872F35" w:rsidRDefault="000A7ED8"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w:t>
            </w:r>
          </w:p>
        </w:tc>
      </w:tr>
      <w:tr w:rsidR="000A7ED8" w14:paraId="4F05BF88" w14:textId="77777777" w:rsidTr="000F5A9C">
        <w:tc>
          <w:tcPr>
            <w:tcW w:w="2067" w:type="dxa"/>
          </w:tcPr>
          <w:p w14:paraId="73B30958" w14:textId="22DBAF20" w:rsidR="000A7ED8" w:rsidRPr="00872F35" w:rsidRDefault="000A7ED8"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color w:val="333333"/>
                <w:sz w:val="24"/>
                <w:szCs w:val="24"/>
                <w:shd w:val="clear" w:color="auto" w:fill="FFFFFF"/>
              </w:rPr>
              <w:t xml:space="preserve">6. Підготовка звітності за </w:t>
            </w:r>
            <w:r w:rsidRPr="00872F35">
              <w:rPr>
                <w:rFonts w:ascii="Times New Roman" w:hAnsi="Times New Roman" w:cs="Times New Roman"/>
                <w:color w:val="333333"/>
                <w:sz w:val="24"/>
                <w:szCs w:val="24"/>
                <w:shd w:val="clear" w:color="auto" w:fill="FFFFFF"/>
              </w:rPr>
              <w:lastRenderedPageBreak/>
              <w:t>результатами регулювання</w:t>
            </w:r>
          </w:p>
        </w:tc>
        <w:tc>
          <w:tcPr>
            <w:tcW w:w="1229" w:type="dxa"/>
          </w:tcPr>
          <w:p w14:paraId="367A65BD" w14:textId="1A09CFEF" w:rsidR="000A7ED8" w:rsidRPr="00872F35" w:rsidRDefault="000A7ED8"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lastRenderedPageBreak/>
              <w:t>-</w:t>
            </w:r>
          </w:p>
        </w:tc>
        <w:tc>
          <w:tcPr>
            <w:tcW w:w="1508" w:type="dxa"/>
          </w:tcPr>
          <w:p w14:paraId="109DC560" w14:textId="057AC910" w:rsidR="000A7ED8" w:rsidRPr="00872F35" w:rsidRDefault="000A7ED8"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w:t>
            </w:r>
          </w:p>
        </w:tc>
        <w:tc>
          <w:tcPr>
            <w:tcW w:w="1361" w:type="dxa"/>
          </w:tcPr>
          <w:p w14:paraId="0FA9B2D1" w14:textId="528017FE" w:rsidR="000A7ED8" w:rsidRPr="00872F35" w:rsidRDefault="000A7ED8"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w:t>
            </w:r>
          </w:p>
        </w:tc>
        <w:tc>
          <w:tcPr>
            <w:tcW w:w="1991" w:type="dxa"/>
          </w:tcPr>
          <w:p w14:paraId="7C3DC594" w14:textId="1725596C" w:rsidR="000A7ED8" w:rsidRPr="00872F35" w:rsidRDefault="000A7ED8"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w:t>
            </w:r>
          </w:p>
        </w:tc>
        <w:tc>
          <w:tcPr>
            <w:tcW w:w="1756" w:type="dxa"/>
          </w:tcPr>
          <w:p w14:paraId="68D1ADCF" w14:textId="0EE4382A" w:rsidR="000A7ED8" w:rsidRPr="00872F35" w:rsidRDefault="000A7ED8"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w:t>
            </w:r>
          </w:p>
        </w:tc>
      </w:tr>
      <w:tr w:rsidR="000A7ED8" w14:paraId="25A09B42" w14:textId="77777777" w:rsidTr="000F5A9C">
        <w:tc>
          <w:tcPr>
            <w:tcW w:w="2067" w:type="dxa"/>
          </w:tcPr>
          <w:p w14:paraId="317E60C4" w14:textId="17A31345" w:rsidR="000A7ED8" w:rsidRPr="00872F35" w:rsidRDefault="000A7ED8" w:rsidP="00C516C8">
            <w:pPr>
              <w:spacing w:after="0" w:line="240" w:lineRule="auto"/>
              <w:jc w:val="center"/>
              <w:rPr>
                <w:rFonts w:ascii="Times New Roman" w:hAnsi="Times New Roman" w:cs="Times New Roman"/>
                <w:color w:val="333333"/>
                <w:sz w:val="24"/>
                <w:szCs w:val="24"/>
                <w:shd w:val="clear" w:color="auto" w:fill="FFFFFF"/>
              </w:rPr>
            </w:pPr>
            <w:r w:rsidRPr="00872F35">
              <w:rPr>
                <w:rFonts w:ascii="Times New Roman" w:hAnsi="Times New Roman" w:cs="Times New Roman"/>
                <w:color w:val="333333"/>
                <w:sz w:val="24"/>
                <w:szCs w:val="24"/>
                <w:shd w:val="clear" w:color="auto" w:fill="FFFFFF"/>
              </w:rPr>
              <w:t>7. Інші адміністративні процедури (уточнити):</w:t>
            </w:r>
          </w:p>
        </w:tc>
        <w:tc>
          <w:tcPr>
            <w:tcW w:w="1229" w:type="dxa"/>
          </w:tcPr>
          <w:p w14:paraId="585310E0" w14:textId="77777777" w:rsidR="000A7ED8" w:rsidRPr="00872F35" w:rsidRDefault="000A7ED8" w:rsidP="00C516C8">
            <w:pPr>
              <w:spacing w:after="0" w:line="240" w:lineRule="auto"/>
              <w:jc w:val="center"/>
              <w:rPr>
                <w:rFonts w:ascii="Times New Roman" w:hAnsi="Times New Roman" w:cs="Times New Roman"/>
                <w:sz w:val="24"/>
                <w:szCs w:val="24"/>
                <w:lang w:val="uk-UA" w:eastAsia="ru-RU"/>
              </w:rPr>
            </w:pPr>
          </w:p>
        </w:tc>
        <w:tc>
          <w:tcPr>
            <w:tcW w:w="1508" w:type="dxa"/>
          </w:tcPr>
          <w:p w14:paraId="05BB3AC5" w14:textId="77777777" w:rsidR="000A7ED8" w:rsidRPr="00872F35" w:rsidRDefault="000A7ED8" w:rsidP="00C516C8">
            <w:pPr>
              <w:spacing w:after="0" w:line="240" w:lineRule="auto"/>
              <w:jc w:val="center"/>
              <w:rPr>
                <w:rFonts w:ascii="Times New Roman" w:hAnsi="Times New Roman" w:cs="Times New Roman"/>
                <w:sz w:val="24"/>
                <w:szCs w:val="24"/>
                <w:lang w:val="uk-UA" w:eastAsia="ru-RU"/>
              </w:rPr>
            </w:pPr>
          </w:p>
        </w:tc>
        <w:tc>
          <w:tcPr>
            <w:tcW w:w="1361" w:type="dxa"/>
          </w:tcPr>
          <w:p w14:paraId="7ACA3F6D" w14:textId="77777777" w:rsidR="000A7ED8" w:rsidRPr="00872F35" w:rsidRDefault="000A7ED8" w:rsidP="00C516C8">
            <w:pPr>
              <w:spacing w:after="0" w:line="240" w:lineRule="auto"/>
              <w:jc w:val="center"/>
              <w:rPr>
                <w:rFonts w:ascii="Times New Roman" w:hAnsi="Times New Roman" w:cs="Times New Roman"/>
                <w:sz w:val="24"/>
                <w:szCs w:val="24"/>
                <w:lang w:val="uk-UA" w:eastAsia="ru-RU"/>
              </w:rPr>
            </w:pPr>
          </w:p>
        </w:tc>
        <w:tc>
          <w:tcPr>
            <w:tcW w:w="1991" w:type="dxa"/>
          </w:tcPr>
          <w:p w14:paraId="3BF02AB7" w14:textId="77777777" w:rsidR="000A7ED8" w:rsidRPr="00872F35" w:rsidRDefault="000A7ED8" w:rsidP="00C516C8">
            <w:pPr>
              <w:spacing w:after="0" w:line="240" w:lineRule="auto"/>
              <w:jc w:val="center"/>
              <w:rPr>
                <w:rFonts w:ascii="Times New Roman" w:hAnsi="Times New Roman" w:cs="Times New Roman"/>
                <w:sz w:val="24"/>
                <w:szCs w:val="24"/>
                <w:lang w:val="uk-UA" w:eastAsia="ru-RU"/>
              </w:rPr>
            </w:pPr>
          </w:p>
        </w:tc>
        <w:tc>
          <w:tcPr>
            <w:tcW w:w="1756" w:type="dxa"/>
          </w:tcPr>
          <w:p w14:paraId="07A37A89" w14:textId="77777777" w:rsidR="000A7ED8" w:rsidRPr="00872F35" w:rsidRDefault="000A7ED8" w:rsidP="00C516C8">
            <w:pPr>
              <w:spacing w:after="0" w:line="240" w:lineRule="auto"/>
              <w:jc w:val="center"/>
              <w:rPr>
                <w:rFonts w:ascii="Times New Roman" w:hAnsi="Times New Roman" w:cs="Times New Roman"/>
                <w:sz w:val="24"/>
                <w:szCs w:val="24"/>
                <w:lang w:val="uk-UA" w:eastAsia="ru-RU"/>
              </w:rPr>
            </w:pPr>
          </w:p>
        </w:tc>
      </w:tr>
      <w:tr w:rsidR="000A7ED8" w14:paraId="0C278BB3" w14:textId="77777777" w:rsidTr="000F5A9C">
        <w:tc>
          <w:tcPr>
            <w:tcW w:w="2067" w:type="dxa"/>
          </w:tcPr>
          <w:p w14:paraId="06A86525" w14:textId="440C6677" w:rsidR="000A7ED8" w:rsidRPr="00872F35" w:rsidRDefault="000A7ED8" w:rsidP="00C516C8">
            <w:pPr>
              <w:spacing w:after="0" w:line="240" w:lineRule="auto"/>
              <w:jc w:val="center"/>
              <w:rPr>
                <w:rFonts w:ascii="Times New Roman" w:hAnsi="Times New Roman" w:cs="Times New Roman"/>
                <w:color w:val="333333"/>
                <w:sz w:val="24"/>
                <w:szCs w:val="24"/>
                <w:shd w:val="clear" w:color="auto" w:fill="FFFFFF"/>
                <w:lang w:val="uk-UA"/>
              </w:rPr>
            </w:pPr>
            <w:r w:rsidRPr="00872F35">
              <w:rPr>
                <w:rFonts w:ascii="Times New Roman" w:hAnsi="Times New Roman" w:cs="Times New Roman"/>
                <w:color w:val="333333"/>
                <w:sz w:val="24"/>
                <w:szCs w:val="24"/>
                <w:shd w:val="clear" w:color="auto" w:fill="FFFFFF"/>
                <w:lang w:val="uk-UA"/>
              </w:rPr>
              <w:t xml:space="preserve">Підготовка проекту рішення та аналізу регуляторного впливу </w:t>
            </w:r>
          </w:p>
        </w:tc>
        <w:tc>
          <w:tcPr>
            <w:tcW w:w="1229" w:type="dxa"/>
          </w:tcPr>
          <w:p w14:paraId="053CE701" w14:textId="288BF6F3" w:rsidR="000A7ED8" w:rsidRPr="00872F35" w:rsidRDefault="00DA075A"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1</w:t>
            </w:r>
          </w:p>
        </w:tc>
        <w:tc>
          <w:tcPr>
            <w:tcW w:w="1508" w:type="dxa"/>
          </w:tcPr>
          <w:p w14:paraId="0C76CB70" w14:textId="0B1C8999" w:rsidR="000A7ED8" w:rsidRPr="00872F35" w:rsidRDefault="00DA075A"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201,2</w:t>
            </w:r>
          </w:p>
        </w:tc>
        <w:tc>
          <w:tcPr>
            <w:tcW w:w="1361" w:type="dxa"/>
          </w:tcPr>
          <w:p w14:paraId="44673266" w14:textId="60D767B4" w:rsidR="000A7ED8" w:rsidRPr="00872F35" w:rsidRDefault="00DA075A"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1</w:t>
            </w:r>
          </w:p>
        </w:tc>
        <w:tc>
          <w:tcPr>
            <w:tcW w:w="1991" w:type="dxa"/>
          </w:tcPr>
          <w:p w14:paraId="46053B10" w14:textId="42B25C47" w:rsidR="000A7ED8" w:rsidRPr="00872F35" w:rsidRDefault="00DA075A"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1</w:t>
            </w:r>
          </w:p>
        </w:tc>
        <w:tc>
          <w:tcPr>
            <w:tcW w:w="1756" w:type="dxa"/>
          </w:tcPr>
          <w:p w14:paraId="51B79DA4" w14:textId="77D15B68" w:rsidR="000A7ED8" w:rsidRPr="00872F35" w:rsidRDefault="00DA075A"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201,2</w:t>
            </w:r>
          </w:p>
        </w:tc>
      </w:tr>
      <w:tr w:rsidR="000A7ED8" w14:paraId="6EB4D748" w14:textId="77777777" w:rsidTr="000F5A9C">
        <w:tc>
          <w:tcPr>
            <w:tcW w:w="2067" w:type="dxa"/>
          </w:tcPr>
          <w:p w14:paraId="249BBF59" w14:textId="71B22DE7" w:rsidR="000A7ED8" w:rsidRPr="00872F35" w:rsidRDefault="00DA075A" w:rsidP="00C516C8">
            <w:pPr>
              <w:spacing w:after="0" w:line="240" w:lineRule="auto"/>
              <w:jc w:val="center"/>
              <w:rPr>
                <w:rFonts w:ascii="Times New Roman" w:hAnsi="Times New Roman" w:cs="Times New Roman"/>
                <w:color w:val="333333"/>
                <w:sz w:val="24"/>
                <w:szCs w:val="24"/>
                <w:shd w:val="clear" w:color="auto" w:fill="FFFFFF"/>
                <w:lang w:val="uk-UA"/>
              </w:rPr>
            </w:pPr>
            <w:r w:rsidRPr="00872F35">
              <w:rPr>
                <w:rFonts w:ascii="Times New Roman" w:hAnsi="Times New Roman" w:cs="Times New Roman"/>
                <w:color w:val="333333"/>
                <w:sz w:val="24"/>
                <w:szCs w:val="24"/>
                <w:shd w:val="clear" w:color="auto" w:fill="FFFFFF"/>
                <w:lang w:val="uk-UA"/>
              </w:rPr>
              <w:t>Разом за рік</w:t>
            </w:r>
          </w:p>
        </w:tc>
        <w:tc>
          <w:tcPr>
            <w:tcW w:w="1229" w:type="dxa"/>
          </w:tcPr>
          <w:p w14:paraId="0608744E" w14:textId="326ED302" w:rsidR="000A7ED8" w:rsidRPr="00872F35" w:rsidRDefault="00E570C6"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Х</w:t>
            </w:r>
          </w:p>
        </w:tc>
        <w:tc>
          <w:tcPr>
            <w:tcW w:w="1508" w:type="dxa"/>
          </w:tcPr>
          <w:p w14:paraId="0D6285F1" w14:textId="60A1CDDD" w:rsidR="000A7ED8" w:rsidRPr="00872F35" w:rsidRDefault="00E570C6"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Х</w:t>
            </w:r>
          </w:p>
        </w:tc>
        <w:tc>
          <w:tcPr>
            <w:tcW w:w="1361" w:type="dxa"/>
          </w:tcPr>
          <w:p w14:paraId="17B92B78" w14:textId="3A6384D5" w:rsidR="000A7ED8" w:rsidRPr="00872F35" w:rsidRDefault="00E570C6"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Х</w:t>
            </w:r>
          </w:p>
        </w:tc>
        <w:tc>
          <w:tcPr>
            <w:tcW w:w="1991" w:type="dxa"/>
          </w:tcPr>
          <w:p w14:paraId="35C567EC" w14:textId="16EBA849" w:rsidR="000A7ED8" w:rsidRPr="00872F35" w:rsidRDefault="00E570C6"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Х</w:t>
            </w:r>
          </w:p>
        </w:tc>
        <w:tc>
          <w:tcPr>
            <w:tcW w:w="1756" w:type="dxa"/>
          </w:tcPr>
          <w:p w14:paraId="71308D97" w14:textId="5B7BA944" w:rsidR="000A7ED8" w:rsidRPr="00872F35" w:rsidRDefault="000F5A9C"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201,2</w:t>
            </w:r>
          </w:p>
        </w:tc>
      </w:tr>
      <w:tr w:rsidR="000A7ED8" w14:paraId="70B401B7" w14:textId="77777777" w:rsidTr="000F5A9C">
        <w:tc>
          <w:tcPr>
            <w:tcW w:w="2067" w:type="dxa"/>
          </w:tcPr>
          <w:p w14:paraId="11DC76B3" w14:textId="6A2BEEA3" w:rsidR="000A7ED8" w:rsidRPr="00872F35" w:rsidRDefault="00E570C6" w:rsidP="00C516C8">
            <w:pPr>
              <w:spacing w:after="0" w:line="240" w:lineRule="auto"/>
              <w:jc w:val="center"/>
              <w:rPr>
                <w:rFonts w:ascii="Times New Roman" w:hAnsi="Times New Roman" w:cs="Times New Roman"/>
                <w:color w:val="333333"/>
                <w:sz w:val="24"/>
                <w:szCs w:val="24"/>
                <w:shd w:val="clear" w:color="auto" w:fill="FFFFFF"/>
                <w:lang w:val="uk-UA"/>
              </w:rPr>
            </w:pPr>
            <w:r w:rsidRPr="00872F35">
              <w:rPr>
                <w:rFonts w:ascii="Times New Roman" w:hAnsi="Times New Roman" w:cs="Times New Roman"/>
                <w:color w:val="333333"/>
                <w:sz w:val="24"/>
                <w:szCs w:val="24"/>
                <w:shd w:val="clear" w:color="auto" w:fill="FFFFFF"/>
                <w:lang w:val="uk-UA"/>
              </w:rPr>
              <w:t>Сумарно за п’ять років</w:t>
            </w:r>
          </w:p>
        </w:tc>
        <w:tc>
          <w:tcPr>
            <w:tcW w:w="1229" w:type="dxa"/>
          </w:tcPr>
          <w:p w14:paraId="51C2737D" w14:textId="4B45D68D" w:rsidR="000A7ED8" w:rsidRPr="00872F35" w:rsidRDefault="00E570C6"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Х</w:t>
            </w:r>
          </w:p>
        </w:tc>
        <w:tc>
          <w:tcPr>
            <w:tcW w:w="1508" w:type="dxa"/>
          </w:tcPr>
          <w:p w14:paraId="2BD560AC" w14:textId="5144CBDE" w:rsidR="000A7ED8" w:rsidRPr="00872F35" w:rsidRDefault="00E570C6"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Х</w:t>
            </w:r>
          </w:p>
        </w:tc>
        <w:tc>
          <w:tcPr>
            <w:tcW w:w="1361" w:type="dxa"/>
          </w:tcPr>
          <w:p w14:paraId="33EA6D4B" w14:textId="574DEC06" w:rsidR="000A7ED8" w:rsidRPr="00872F35" w:rsidRDefault="00E570C6"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Х</w:t>
            </w:r>
          </w:p>
        </w:tc>
        <w:tc>
          <w:tcPr>
            <w:tcW w:w="1991" w:type="dxa"/>
          </w:tcPr>
          <w:p w14:paraId="436FA2AC" w14:textId="63647CFE" w:rsidR="000A7ED8" w:rsidRPr="00872F35" w:rsidRDefault="00E570C6"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Х</w:t>
            </w:r>
          </w:p>
        </w:tc>
        <w:tc>
          <w:tcPr>
            <w:tcW w:w="1756" w:type="dxa"/>
          </w:tcPr>
          <w:p w14:paraId="2CC084D1" w14:textId="3191E3F0" w:rsidR="000A7ED8" w:rsidRPr="00872F35" w:rsidRDefault="000F5A9C" w:rsidP="00C516C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1006,00</w:t>
            </w:r>
          </w:p>
        </w:tc>
      </w:tr>
    </w:tbl>
    <w:p w14:paraId="259CC7FC" w14:textId="77777777" w:rsidR="000F5A9C" w:rsidRPr="00872F35" w:rsidRDefault="000F5A9C" w:rsidP="000F5A9C">
      <w:pPr>
        <w:shd w:val="clear" w:color="auto" w:fill="FFFFFF"/>
        <w:spacing w:after="0" w:line="240" w:lineRule="auto"/>
        <w:jc w:val="both"/>
        <w:rPr>
          <w:rFonts w:ascii="Times New Roman" w:hAnsi="Times New Roman" w:cs="Times New Roman"/>
          <w:color w:val="333333"/>
          <w:sz w:val="24"/>
          <w:szCs w:val="24"/>
          <w:shd w:val="clear" w:color="auto" w:fill="FFFFFF"/>
        </w:rPr>
      </w:pPr>
      <w:r w:rsidRPr="00872F35">
        <w:rPr>
          <w:rFonts w:ascii="Times New Roman" w:hAnsi="Times New Roman" w:cs="Times New Roman"/>
          <w:color w:val="333333"/>
          <w:sz w:val="24"/>
          <w:szCs w:val="24"/>
          <w:shd w:val="clear" w:color="auto" w:fill="FFFFFF"/>
        </w:rPr>
        <w:t>*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w:t>
      </w:r>
    </w:p>
    <w:p w14:paraId="3C0A1B17" w14:textId="77777777" w:rsidR="000F5A9C" w:rsidRPr="00872F35" w:rsidRDefault="000F5A9C" w:rsidP="000F5A9C">
      <w:pPr>
        <w:shd w:val="clear" w:color="auto" w:fill="FFFFFF"/>
        <w:spacing w:after="0" w:line="240" w:lineRule="auto"/>
        <w:jc w:val="both"/>
        <w:rPr>
          <w:rFonts w:ascii="Times New Roman" w:hAnsi="Times New Roman" w:cs="Times New Roman"/>
          <w:color w:val="333333"/>
          <w:sz w:val="24"/>
          <w:szCs w:val="24"/>
          <w:shd w:val="clear" w:color="auto" w:fill="FFFFFF"/>
        </w:rPr>
      </w:pPr>
    </w:p>
    <w:p w14:paraId="7CAB3003" w14:textId="77777777" w:rsidR="00F34A98" w:rsidRPr="00872F35" w:rsidRDefault="00F34A98" w:rsidP="000F5A9C">
      <w:pPr>
        <w:shd w:val="clear" w:color="auto" w:fill="FFFFFF"/>
        <w:spacing w:after="0" w:line="240" w:lineRule="auto"/>
        <w:jc w:val="both"/>
        <w:rPr>
          <w:rFonts w:ascii="Times New Roman" w:hAnsi="Times New Roman" w:cs="Times New Roman"/>
          <w:color w:val="333333"/>
          <w:sz w:val="28"/>
          <w:szCs w:val="28"/>
          <w:shd w:val="clear" w:color="auto" w:fill="FFFFFF"/>
        </w:rPr>
      </w:pPr>
      <w:r w:rsidRPr="00872F35">
        <w:rPr>
          <w:rFonts w:ascii="Times New Roman" w:hAnsi="Times New Roman" w:cs="Times New Roman"/>
          <w:color w:val="333333"/>
          <w:sz w:val="28"/>
          <w:szCs w:val="28"/>
          <w:shd w:val="clear" w:color="auto" w:fill="FFFFFF"/>
        </w:rPr>
        <w:t>4. Розрахунок сумарних витрат суб’єктів малого підприємництва, що виникають на виконання вимог регулювання</w:t>
      </w:r>
    </w:p>
    <w:p w14:paraId="007B81BA" w14:textId="77777777" w:rsidR="00F34A98" w:rsidRDefault="00F34A98" w:rsidP="000F5A9C">
      <w:pPr>
        <w:shd w:val="clear" w:color="auto" w:fill="FFFFFF"/>
        <w:spacing w:after="0" w:line="240" w:lineRule="auto"/>
        <w:jc w:val="both"/>
        <w:rPr>
          <w:color w:val="333333"/>
          <w:shd w:val="clear" w:color="auto" w:fill="FFFFFF"/>
        </w:rPr>
      </w:pPr>
    </w:p>
    <w:tbl>
      <w:tblPr>
        <w:tblStyle w:val="af2"/>
        <w:tblW w:w="0" w:type="auto"/>
        <w:tblLook w:val="04A0" w:firstRow="1" w:lastRow="0" w:firstColumn="1" w:lastColumn="0" w:noHBand="0" w:noVBand="1"/>
      </w:tblPr>
      <w:tblGrid>
        <w:gridCol w:w="704"/>
        <w:gridCol w:w="5528"/>
        <w:gridCol w:w="1985"/>
        <w:gridCol w:w="1695"/>
      </w:tblGrid>
      <w:tr w:rsidR="00F34A98" w14:paraId="63628878" w14:textId="77777777" w:rsidTr="00F34A98">
        <w:tc>
          <w:tcPr>
            <w:tcW w:w="704" w:type="dxa"/>
          </w:tcPr>
          <w:p w14:paraId="3263ED4A" w14:textId="5E38AC1D" w:rsidR="00F34A98" w:rsidRPr="00872F35" w:rsidRDefault="00F34A98" w:rsidP="000F5A9C">
            <w:pPr>
              <w:spacing w:after="0" w:line="240" w:lineRule="auto"/>
              <w:jc w:val="both"/>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 п/п</w:t>
            </w:r>
          </w:p>
        </w:tc>
        <w:tc>
          <w:tcPr>
            <w:tcW w:w="5528" w:type="dxa"/>
          </w:tcPr>
          <w:p w14:paraId="3E930B4C" w14:textId="1431C838" w:rsidR="00F34A98" w:rsidRPr="00872F35" w:rsidRDefault="00F34A98" w:rsidP="00F34A9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Показник</w:t>
            </w:r>
          </w:p>
        </w:tc>
        <w:tc>
          <w:tcPr>
            <w:tcW w:w="1985" w:type="dxa"/>
          </w:tcPr>
          <w:p w14:paraId="2A252D2A" w14:textId="59676953" w:rsidR="00F34A98" w:rsidRPr="00872F35" w:rsidRDefault="00F34A98" w:rsidP="00F34A9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Перший рік регулювання (стартовий)</w:t>
            </w:r>
          </w:p>
        </w:tc>
        <w:tc>
          <w:tcPr>
            <w:tcW w:w="1695" w:type="dxa"/>
          </w:tcPr>
          <w:p w14:paraId="6F4273D4" w14:textId="0346D088" w:rsidR="00F34A98" w:rsidRPr="00872F35" w:rsidRDefault="00F34A98" w:rsidP="00F34A98">
            <w:pPr>
              <w:spacing w:after="0" w:line="240" w:lineRule="auto"/>
              <w:jc w:val="center"/>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За п’ять років</w:t>
            </w:r>
          </w:p>
        </w:tc>
      </w:tr>
      <w:tr w:rsidR="00F34A98" w14:paraId="2748AAE6" w14:textId="77777777" w:rsidTr="00F34A98">
        <w:tc>
          <w:tcPr>
            <w:tcW w:w="704" w:type="dxa"/>
          </w:tcPr>
          <w:p w14:paraId="561A588E" w14:textId="3B51B13F" w:rsidR="00F34A98" w:rsidRPr="00872F35" w:rsidRDefault="00F34A98" w:rsidP="000F5A9C">
            <w:pPr>
              <w:spacing w:after="0" w:line="240" w:lineRule="auto"/>
              <w:jc w:val="both"/>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1</w:t>
            </w:r>
          </w:p>
        </w:tc>
        <w:tc>
          <w:tcPr>
            <w:tcW w:w="5528" w:type="dxa"/>
          </w:tcPr>
          <w:p w14:paraId="4BC42E2E" w14:textId="6451FAA5" w:rsidR="00F34A98" w:rsidRPr="00872F35" w:rsidRDefault="00F34A98" w:rsidP="000F5A9C">
            <w:pPr>
              <w:spacing w:after="0" w:line="240" w:lineRule="auto"/>
              <w:jc w:val="both"/>
              <w:rPr>
                <w:rFonts w:ascii="Times New Roman" w:hAnsi="Times New Roman" w:cs="Times New Roman"/>
                <w:sz w:val="24"/>
                <w:szCs w:val="24"/>
                <w:lang w:val="uk-UA" w:eastAsia="ru-RU"/>
              </w:rPr>
            </w:pPr>
            <w:r w:rsidRPr="00872F35">
              <w:rPr>
                <w:rFonts w:ascii="Times New Roman" w:hAnsi="Times New Roman" w:cs="Times New Roman"/>
                <w:color w:val="333333"/>
                <w:sz w:val="24"/>
                <w:szCs w:val="24"/>
                <w:shd w:val="clear" w:color="auto" w:fill="FFFFFF"/>
              </w:rPr>
              <w:t>Оцінка “прямих” витрат суб’єктів малого підприємництва на виконання регулювання</w:t>
            </w:r>
          </w:p>
        </w:tc>
        <w:tc>
          <w:tcPr>
            <w:tcW w:w="1985" w:type="dxa"/>
          </w:tcPr>
          <w:p w14:paraId="402C7872" w14:textId="77777777" w:rsidR="00F34A98" w:rsidRPr="00872F35" w:rsidRDefault="00F34A98" w:rsidP="000F5A9C">
            <w:pPr>
              <w:spacing w:after="0" w:line="240" w:lineRule="auto"/>
              <w:jc w:val="both"/>
              <w:rPr>
                <w:rFonts w:ascii="Times New Roman" w:hAnsi="Times New Roman" w:cs="Times New Roman"/>
                <w:sz w:val="24"/>
                <w:szCs w:val="24"/>
                <w:lang w:val="uk-UA" w:eastAsia="ru-RU"/>
              </w:rPr>
            </w:pPr>
          </w:p>
        </w:tc>
        <w:tc>
          <w:tcPr>
            <w:tcW w:w="1695" w:type="dxa"/>
          </w:tcPr>
          <w:p w14:paraId="0515902C" w14:textId="77777777" w:rsidR="00F34A98" w:rsidRPr="00872F35" w:rsidRDefault="00F34A98" w:rsidP="000F5A9C">
            <w:pPr>
              <w:spacing w:after="0" w:line="240" w:lineRule="auto"/>
              <w:jc w:val="both"/>
              <w:rPr>
                <w:rFonts w:ascii="Times New Roman" w:hAnsi="Times New Roman" w:cs="Times New Roman"/>
                <w:sz w:val="24"/>
                <w:szCs w:val="24"/>
                <w:lang w:val="uk-UA" w:eastAsia="ru-RU"/>
              </w:rPr>
            </w:pPr>
          </w:p>
        </w:tc>
      </w:tr>
      <w:tr w:rsidR="00F34A98" w14:paraId="703C5FF9" w14:textId="77777777" w:rsidTr="00F34A98">
        <w:tc>
          <w:tcPr>
            <w:tcW w:w="704" w:type="dxa"/>
          </w:tcPr>
          <w:p w14:paraId="29D0F4E6" w14:textId="66403E4C" w:rsidR="00F34A98" w:rsidRPr="00872F35" w:rsidRDefault="00F34A98" w:rsidP="00F34A98">
            <w:pPr>
              <w:spacing w:after="0" w:line="240" w:lineRule="auto"/>
              <w:jc w:val="both"/>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2</w:t>
            </w:r>
          </w:p>
        </w:tc>
        <w:tc>
          <w:tcPr>
            <w:tcW w:w="5528" w:type="dxa"/>
          </w:tcPr>
          <w:p w14:paraId="504FF000" w14:textId="73044172" w:rsidR="00F34A98" w:rsidRPr="00872F35" w:rsidRDefault="00F34A98" w:rsidP="00F34A98">
            <w:pPr>
              <w:spacing w:after="0" w:line="240" w:lineRule="auto"/>
              <w:jc w:val="both"/>
              <w:rPr>
                <w:rFonts w:ascii="Times New Roman" w:hAnsi="Times New Roman" w:cs="Times New Roman"/>
                <w:sz w:val="24"/>
                <w:szCs w:val="24"/>
                <w:lang w:val="uk-UA" w:eastAsia="ru-RU"/>
              </w:rPr>
            </w:pPr>
            <w:r w:rsidRPr="00872F35">
              <w:rPr>
                <w:rFonts w:ascii="Times New Roman" w:hAnsi="Times New Roman" w:cs="Times New Roman"/>
                <w:color w:val="333333"/>
                <w:sz w:val="24"/>
                <w:szCs w:val="24"/>
                <w:shd w:val="clear" w:color="auto" w:fill="FFFFFF"/>
              </w:rPr>
              <w:t>Оцінка вартості адміністративних процедур для суб’єктів малого підприємництва щодо виконання регулювання та звітування</w:t>
            </w:r>
          </w:p>
        </w:tc>
        <w:tc>
          <w:tcPr>
            <w:tcW w:w="1985" w:type="dxa"/>
          </w:tcPr>
          <w:p w14:paraId="25B6FEAD" w14:textId="103CD15C" w:rsidR="00F34A98" w:rsidRPr="00872F35" w:rsidRDefault="00F34A98" w:rsidP="00F34A98">
            <w:pPr>
              <w:spacing w:after="0" w:line="240" w:lineRule="auto"/>
              <w:jc w:val="both"/>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89 936,4</w:t>
            </w:r>
          </w:p>
        </w:tc>
        <w:tc>
          <w:tcPr>
            <w:tcW w:w="1695" w:type="dxa"/>
          </w:tcPr>
          <w:p w14:paraId="7855020B" w14:textId="08386269" w:rsidR="00F34A98" w:rsidRPr="00872F35" w:rsidRDefault="00F34A98" w:rsidP="00F34A98">
            <w:pPr>
              <w:spacing w:after="0" w:line="240" w:lineRule="auto"/>
              <w:jc w:val="both"/>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449 682,00</w:t>
            </w:r>
          </w:p>
        </w:tc>
      </w:tr>
      <w:tr w:rsidR="00F34A98" w14:paraId="1BAA16B5" w14:textId="77777777" w:rsidTr="00F34A98">
        <w:tc>
          <w:tcPr>
            <w:tcW w:w="704" w:type="dxa"/>
          </w:tcPr>
          <w:p w14:paraId="573AB696" w14:textId="0573EA7B" w:rsidR="00F34A98" w:rsidRPr="00872F35" w:rsidRDefault="00F34A98" w:rsidP="000F5A9C">
            <w:pPr>
              <w:spacing w:after="0" w:line="240" w:lineRule="auto"/>
              <w:jc w:val="both"/>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3</w:t>
            </w:r>
          </w:p>
        </w:tc>
        <w:tc>
          <w:tcPr>
            <w:tcW w:w="5528" w:type="dxa"/>
          </w:tcPr>
          <w:p w14:paraId="027B7E53" w14:textId="5D4B3F32" w:rsidR="00F34A98" w:rsidRPr="00872F35" w:rsidRDefault="00F34A98" w:rsidP="000F5A9C">
            <w:pPr>
              <w:spacing w:after="0" w:line="240" w:lineRule="auto"/>
              <w:jc w:val="both"/>
              <w:rPr>
                <w:rFonts w:ascii="Times New Roman" w:hAnsi="Times New Roman" w:cs="Times New Roman"/>
                <w:sz w:val="24"/>
                <w:szCs w:val="24"/>
                <w:lang w:val="uk-UA" w:eastAsia="ru-RU"/>
              </w:rPr>
            </w:pPr>
            <w:r w:rsidRPr="00872F35">
              <w:rPr>
                <w:rFonts w:ascii="Times New Roman" w:hAnsi="Times New Roman" w:cs="Times New Roman"/>
                <w:color w:val="333333"/>
                <w:sz w:val="24"/>
                <w:szCs w:val="24"/>
                <w:shd w:val="clear" w:color="auto" w:fill="FFFFFF"/>
              </w:rPr>
              <w:t>Сумарні витрати малого підприємництва на виконання запланованого  регулювання</w:t>
            </w:r>
          </w:p>
        </w:tc>
        <w:tc>
          <w:tcPr>
            <w:tcW w:w="1985" w:type="dxa"/>
          </w:tcPr>
          <w:p w14:paraId="56A9E3DC" w14:textId="6F4D2246" w:rsidR="00F34A98" w:rsidRPr="00872F35" w:rsidRDefault="00F34A98" w:rsidP="000F5A9C">
            <w:pPr>
              <w:spacing w:after="0" w:line="240" w:lineRule="auto"/>
              <w:jc w:val="both"/>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89 936,4</w:t>
            </w:r>
          </w:p>
        </w:tc>
        <w:tc>
          <w:tcPr>
            <w:tcW w:w="1695" w:type="dxa"/>
          </w:tcPr>
          <w:p w14:paraId="4E97411F" w14:textId="2C316800" w:rsidR="00F34A98" w:rsidRPr="00872F35" w:rsidRDefault="00F34A98" w:rsidP="000F5A9C">
            <w:pPr>
              <w:spacing w:after="0" w:line="240" w:lineRule="auto"/>
              <w:jc w:val="both"/>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449 682,00</w:t>
            </w:r>
          </w:p>
        </w:tc>
      </w:tr>
      <w:tr w:rsidR="00F34A98" w14:paraId="00596484" w14:textId="77777777" w:rsidTr="00F34A98">
        <w:tc>
          <w:tcPr>
            <w:tcW w:w="704" w:type="dxa"/>
          </w:tcPr>
          <w:p w14:paraId="68EEE1FC" w14:textId="0071C624" w:rsidR="00F34A98" w:rsidRPr="00872F35" w:rsidRDefault="00F34A98" w:rsidP="000F5A9C">
            <w:pPr>
              <w:spacing w:after="0" w:line="240" w:lineRule="auto"/>
              <w:jc w:val="both"/>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4</w:t>
            </w:r>
          </w:p>
        </w:tc>
        <w:tc>
          <w:tcPr>
            <w:tcW w:w="5528" w:type="dxa"/>
          </w:tcPr>
          <w:p w14:paraId="2F605F2F" w14:textId="13D77824" w:rsidR="00F34A98" w:rsidRPr="00872F35" w:rsidRDefault="00F34A98" w:rsidP="000F5A9C">
            <w:pPr>
              <w:spacing w:after="0" w:line="240" w:lineRule="auto"/>
              <w:jc w:val="both"/>
              <w:rPr>
                <w:rFonts w:ascii="Times New Roman" w:hAnsi="Times New Roman" w:cs="Times New Roman"/>
                <w:color w:val="333333"/>
                <w:sz w:val="24"/>
                <w:szCs w:val="24"/>
                <w:shd w:val="clear" w:color="auto" w:fill="FFFFFF"/>
              </w:rPr>
            </w:pPr>
            <w:r w:rsidRPr="00872F35">
              <w:rPr>
                <w:rFonts w:ascii="Times New Roman" w:hAnsi="Times New Roman" w:cs="Times New Roman"/>
                <w:color w:val="333333"/>
                <w:sz w:val="24"/>
                <w:szCs w:val="24"/>
                <w:shd w:val="clear" w:color="auto" w:fill="FFFFFF"/>
              </w:rPr>
              <w:t>Бюджетні витрати  на адміністрування регулювання суб’єктів малого підприємництва</w:t>
            </w:r>
          </w:p>
        </w:tc>
        <w:tc>
          <w:tcPr>
            <w:tcW w:w="1985" w:type="dxa"/>
          </w:tcPr>
          <w:p w14:paraId="1F30515D" w14:textId="1211E9A1" w:rsidR="00F34A98" w:rsidRPr="00872F35" w:rsidRDefault="00C44604" w:rsidP="000F5A9C">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w:t>
            </w:r>
          </w:p>
        </w:tc>
        <w:tc>
          <w:tcPr>
            <w:tcW w:w="1695" w:type="dxa"/>
          </w:tcPr>
          <w:p w14:paraId="1BAE149C" w14:textId="1D500F79" w:rsidR="00F34A98" w:rsidRPr="00872F35" w:rsidRDefault="00C44604" w:rsidP="000F5A9C">
            <w:pPr>
              <w:spacing w:after="0" w:line="240"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w:t>
            </w:r>
          </w:p>
        </w:tc>
      </w:tr>
      <w:tr w:rsidR="00C44604" w14:paraId="526732CF" w14:textId="77777777" w:rsidTr="00F34A98">
        <w:tc>
          <w:tcPr>
            <w:tcW w:w="704" w:type="dxa"/>
          </w:tcPr>
          <w:p w14:paraId="65749F51" w14:textId="5C1507FD" w:rsidR="00C44604" w:rsidRPr="00872F35" w:rsidRDefault="00C44604" w:rsidP="00C44604">
            <w:pPr>
              <w:spacing w:after="0" w:line="240" w:lineRule="auto"/>
              <w:jc w:val="both"/>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5</w:t>
            </w:r>
          </w:p>
        </w:tc>
        <w:tc>
          <w:tcPr>
            <w:tcW w:w="5528" w:type="dxa"/>
          </w:tcPr>
          <w:p w14:paraId="4610C270" w14:textId="69988C4D" w:rsidR="00C44604" w:rsidRPr="00872F35" w:rsidRDefault="00C44604" w:rsidP="00C44604">
            <w:pPr>
              <w:spacing w:after="0" w:line="240" w:lineRule="auto"/>
              <w:jc w:val="both"/>
              <w:rPr>
                <w:rFonts w:ascii="Times New Roman" w:hAnsi="Times New Roman" w:cs="Times New Roman"/>
                <w:color w:val="333333"/>
                <w:sz w:val="24"/>
                <w:szCs w:val="24"/>
                <w:shd w:val="clear" w:color="auto" w:fill="FFFFFF"/>
              </w:rPr>
            </w:pPr>
            <w:r w:rsidRPr="00872F35">
              <w:rPr>
                <w:rFonts w:ascii="Times New Roman" w:hAnsi="Times New Roman" w:cs="Times New Roman"/>
                <w:color w:val="333333"/>
                <w:sz w:val="24"/>
                <w:szCs w:val="24"/>
                <w:shd w:val="clear" w:color="auto" w:fill="FFFFFF"/>
              </w:rPr>
              <w:t>Сумарні витрати на виконання запланованого регулювання</w:t>
            </w:r>
          </w:p>
        </w:tc>
        <w:tc>
          <w:tcPr>
            <w:tcW w:w="1985" w:type="dxa"/>
          </w:tcPr>
          <w:p w14:paraId="0C001EA1" w14:textId="5ABB628E" w:rsidR="00C44604" w:rsidRPr="00872F35" w:rsidRDefault="00C44604" w:rsidP="00C44604">
            <w:pPr>
              <w:spacing w:after="0" w:line="240" w:lineRule="auto"/>
              <w:jc w:val="both"/>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89 936,4</w:t>
            </w:r>
          </w:p>
        </w:tc>
        <w:tc>
          <w:tcPr>
            <w:tcW w:w="1695" w:type="dxa"/>
          </w:tcPr>
          <w:p w14:paraId="7BA3B517" w14:textId="3C92175C" w:rsidR="00C44604" w:rsidRPr="00872F35" w:rsidRDefault="00C44604" w:rsidP="00C44604">
            <w:pPr>
              <w:spacing w:after="0" w:line="240" w:lineRule="auto"/>
              <w:jc w:val="both"/>
              <w:rPr>
                <w:rFonts w:ascii="Times New Roman" w:hAnsi="Times New Roman" w:cs="Times New Roman"/>
                <w:sz w:val="24"/>
                <w:szCs w:val="24"/>
                <w:lang w:val="uk-UA" w:eastAsia="ru-RU"/>
              </w:rPr>
            </w:pPr>
            <w:r w:rsidRPr="00872F35">
              <w:rPr>
                <w:rFonts w:ascii="Times New Roman" w:hAnsi="Times New Roman" w:cs="Times New Roman"/>
                <w:sz w:val="24"/>
                <w:szCs w:val="24"/>
                <w:lang w:val="uk-UA" w:eastAsia="ru-RU"/>
              </w:rPr>
              <w:t>449 682,00</w:t>
            </w:r>
          </w:p>
        </w:tc>
      </w:tr>
    </w:tbl>
    <w:p w14:paraId="41EF5B98" w14:textId="4E5DD32F" w:rsidR="005F76DE" w:rsidRDefault="005F76DE" w:rsidP="000F5A9C">
      <w:pPr>
        <w:shd w:val="clear" w:color="auto" w:fill="FFFFFF"/>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w:t>
      </w:r>
    </w:p>
    <w:p w14:paraId="207A0755" w14:textId="5B29336A" w:rsidR="005F76DE" w:rsidRPr="00872F35" w:rsidRDefault="00853E83" w:rsidP="00C516C8">
      <w:pPr>
        <w:shd w:val="clear" w:color="auto" w:fill="FFFFFF"/>
        <w:spacing w:after="0" w:line="240" w:lineRule="auto"/>
        <w:jc w:val="center"/>
        <w:rPr>
          <w:rFonts w:ascii="Times New Roman" w:hAnsi="Times New Roman" w:cs="Times New Roman"/>
          <w:color w:val="333333"/>
          <w:sz w:val="28"/>
          <w:szCs w:val="28"/>
          <w:shd w:val="clear" w:color="auto" w:fill="FFFFFF"/>
        </w:rPr>
      </w:pPr>
      <w:r w:rsidRPr="00872F35">
        <w:rPr>
          <w:rFonts w:ascii="Times New Roman" w:hAnsi="Times New Roman" w:cs="Times New Roman"/>
          <w:color w:val="333333"/>
          <w:sz w:val="28"/>
          <w:szCs w:val="28"/>
          <w:shd w:val="clear" w:color="auto" w:fill="FFFFFF"/>
        </w:rPr>
        <w:t>5. Розроблення корегуючих (пом’якшувальних) заходів для малого підприємництва щодо запропонованого регулювання</w:t>
      </w:r>
    </w:p>
    <w:p w14:paraId="56A654CE" w14:textId="679B93FB" w:rsidR="00853E83" w:rsidRDefault="00853E83" w:rsidP="00853E83">
      <w:pPr>
        <w:shd w:val="clear" w:color="auto" w:fill="FFFFFF"/>
        <w:spacing w:after="0" w:line="240" w:lineRule="auto"/>
        <w:jc w:val="both"/>
        <w:rPr>
          <w:rFonts w:ascii="Times New Roman" w:hAnsi="Times New Roman" w:cs="Times New Roman"/>
          <w:color w:val="333333"/>
          <w:sz w:val="28"/>
          <w:szCs w:val="28"/>
          <w:shd w:val="clear" w:color="auto" w:fill="FFFFFF"/>
          <w:lang w:val="uk-UA"/>
        </w:rPr>
      </w:pPr>
      <w:r>
        <w:rPr>
          <w:rFonts w:ascii="Times New Roman" w:hAnsi="Times New Roman" w:cs="Times New Roman"/>
          <w:color w:val="333333"/>
          <w:sz w:val="28"/>
          <w:szCs w:val="28"/>
          <w:shd w:val="clear" w:color="auto" w:fill="FFFFFF"/>
        </w:rPr>
        <w:tab/>
      </w:r>
      <w:r>
        <w:rPr>
          <w:rFonts w:ascii="Times New Roman" w:hAnsi="Times New Roman" w:cs="Times New Roman"/>
          <w:color w:val="333333"/>
          <w:sz w:val="28"/>
          <w:szCs w:val="28"/>
          <w:shd w:val="clear" w:color="auto" w:fill="FFFFFF"/>
          <w:lang w:val="uk-UA"/>
        </w:rPr>
        <w:t>Розроблення коригуючих (пом’якшувальних) заходів для малого підприємництва щодо запропонованого регулювання не передбачається.</w:t>
      </w:r>
    </w:p>
    <w:p w14:paraId="5688F147" w14:textId="5E9D1C9D" w:rsidR="00853E83" w:rsidRDefault="00853E83" w:rsidP="00853E83">
      <w:pPr>
        <w:shd w:val="clear" w:color="auto" w:fill="FFFFFF"/>
        <w:spacing w:after="0" w:line="240" w:lineRule="auto"/>
        <w:jc w:val="both"/>
        <w:rPr>
          <w:rFonts w:ascii="Times New Roman" w:hAnsi="Times New Roman" w:cs="Times New Roman"/>
          <w:color w:val="333333"/>
          <w:sz w:val="28"/>
          <w:szCs w:val="28"/>
          <w:shd w:val="clear" w:color="auto" w:fill="FFFFFF"/>
          <w:lang w:val="uk-UA"/>
        </w:rPr>
      </w:pPr>
    </w:p>
    <w:p w14:paraId="4E2307C8" w14:textId="30EE6EBB" w:rsidR="00D54CE7" w:rsidRPr="00A36204" w:rsidRDefault="00D54CE7" w:rsidP="001F3FC2">
      <w:pPr>
        <w:shd w:val="clear" w:color="auto" w:fill="FFFFFF"/>
        <w:spacing w:after="0" w:line="240" w:lineRule="auto"/>
        <w:jc w:val="both"/>
        <w:rPr>
          <w:rFonts w:ascii="Times New Roman" w:hAnsi="Times New Roman" w:cs="Times New Roman"/>
          <w:bCs/>
          <w:color w:val="000000"/>
          <w:sz w:val="28"/>
          <w:szCs w:val="28"/>
          <w:lang w:val="uk-UA" w:eastAsia="ru-RU"/>
        </w:rPr>
      </w:pPr>
      <w:r>
        <w:rPr>
          <w:rFonts w:ascii="Times New Roman" w:hAnsi="Times New Roman" w:cs="Times New Roman"/>
          <w:bCs/>
          <w:color w:val="000000"/>
          <w:sz w:val="28"/>
          <w:szCs w:val="28"/>
          <w:lang w:val="uk-UA" w:eastAsia="ru-RU"/>
        </w:rPr>
        <w:tab/>
      </w:r>
    </w:p>
    <w:p w14:paraId="6EA4830C" w14:textId="77777777" w:rsidR="00C516C8" w:rsidRDefault="00C516C8" w:rsidP="00C516C8">
      <w:pPr>
        <w:shd w:val="clear" w:color="auto" w:fill="FFFFFF"/>
        <w:spacing w:after="0" w:line="240" w:lineRule="auto"/>
        <w:jc w:val="both"/>
        <w:rPr>
          <w:rFonts w:ascii="Times New Roman" w:hAnsi="Times New Roman" w:cs="Times New Roman"/>
          <w:color w:val="000000"/>
          <w:sz w:val="28"/>
          <w:szCs w:val="28"/>
          <w:lang w:val="uk-UA"/>
        </w:rPr>
      </w:pPr>
    </w:p>
    <w:p w14:paraId="38444A29" w14:textId="77777777" w:rsidR="00C516C8" w:rsidRDefault="00C516C8" w:rsidP="00C516C8">
      <w:pPr>
        <w:shd w:val="clear" w:color="auto" w:fill="FFFFFF"/>
        <w:spacing w:after="0" w:line="240" w:lineRule="auto"/>
        <w:jc w:val="both"/>
        <w:rPr>
          <w:rFonts w:ascii="Times New Roman" w:hAnsi="Times New Roman" w:cs="Times New Roman"/>
          <w:color w:val="000000"/>
          <w:sz w:val="28"/>
          <w:szCs w:val="28"/>
          <w:lang w:val="uk-UA"/>
        </w:rPr>
      </w:pPr>
    </w:p>
    <w:p w14:paraId="4C4BBF9E" w14:textId="77777777" w:rsidR="004F4F7E" w:rsidRDefault="004F4F7E" w:rsidP="004F4F7E">
      <w:pPr>
        <w:spacing w:after="0" w:line="240" w:lineRule="auto"/>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Директор департаменту </w:t>
      </w:r>
    </w:p>
    <w:p w14:paraId="3E1171E6" w14:textId="77777777" w:rsidR="004F4F7E" w:rsidRDefault="004F4F7E" w:rsidP="004F4F7E">
      <w:pPr>
        <w:spacing w:after="0" w:line="240" w:lineRule="auto"/>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житлово-комунального господарства, </w:t>
      </w:r>
    </w:p>
    <w:p w14:paraId="3820FF4D" w14:textId="77777777" w:rsidR="004F4F7E" w:rsidRDefault="004F4F7E" w:rsidP="004F4F7E">
      <w:pPr>
        <w:spacing w:after="0" w:line="240" w:lineRule="auto"/>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майна та будівництва виконавчого </w:t>
      </w:r>
    </w:p>
    <w:p w14:paraId="073B552D" w14:textId="708EA8FF" w:rsidR="00013EDE" w:rsidRDefault="004F4F7E" w:rsidP="004F4F7E">
      <w:pPr>
        <w:spacing w:after="0" w:line="240" w:lineRule="auto"/>
      </w:pPr>
      <w:r>
        <w:rPr>
          <w:rFonts w:ascii="Times New Roman" w:hAnsi="Times New Roman" w:cs="Times New Roman"/>
          <w:color w:val="000000"/>
          <w:sz w:val="28"/>
          <w:szCs w:val="28"/>
          <w:lang w:val="uk-UA"/>
        </w:rPr>
        <w:t>комітету Вараської міської ради</w:t>
      </w:r>
      <w:r>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ab/>
        <w:t>Дмитро ЮЩУК</w:t>
      </w:r>
    </w:p>
    <w:sectPr w:rsidR="00013EDE" w:rsidSect="00E769F8">
      <w:headerReference w:type="default" r:id="rId7"/>
      <w:pgSz w:w="11906" w:h="16838"/>
      <w:pgMar w:top="567" w:right="850" w:bottom="89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B6A82" w14:textId="77777777" w:rsidR="00864CB0" w:rsidRDefault="00864CB0">
      <w:pPr>
        <w:spacing w:after="0" w:line="240" w:lineRule="auto"/>
      </w:pPr>
      <w:r>
        <w:separator/>
      </w:r>
    </w:p>
  </w:endnote>
  <w:endnote w:type="continuationSeparator" w:id="0">
    <w:p w14:paraId="5DEB5274" w14:textId="77777777" w:rsidR="00864CB0" w:rsidRDefault="00864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F3C0F" w14:textId="77777777" w:rsidR="00864CB0" w:rsidRDefault="00864CB0">
      <w:pPr>
        <w:spacing w:after="0" w:line="240" w:lineRule="auto"/>
      </w:pPr>
      <w:r>
        <w:separator/>
      </w:r>
    </w:p>
  </w:footnote>
  <w:footnote w:type="continuationSeparator" w:id="0">
    <w:p w14:paraId="397B56B6" w14:textId="77777777" w:rsidR="00864CB0" w:rsidRDefault="00864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CE724" w14:textId="77777777" w:rsidR="00B410C4" w:rsidRDefault="00B410C4">
    <w:pPr>
      <w:pStyle w:val="aa"/>
      <w:jc w:val="center"/>
    </w:pPr>
    <w:r>
      <w:fldChar w:fldCharType="begin"/>
    </w:r>
    <w:r>
      <w:instrText xml:space="preserve"> PAGE   \* MERGEFORMAT </w:instrText>
    </w:r>
    <w:r>
      <w:fldChar w:fldCharType="separate"/>
    </w:r>
    <w:r>
      <w:rPr>
        <w:noProof/>
      </w:rPr>
      <w:t>2</w:t>
    </w:r>
    <w:r>
      <w:fldChar w:fldCharType="end"/>
    </w:r>
  </w:p>
  <w:p w14:paraId="188C3D1A" w14:textId="77777777" w:rsidR="00B410C4" w:rsidRDefault="00B410C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7F1B"/>
    <w:multiLevelType w:val="hybridMultilevel"/>
    <w:tmpl w:val="17E62E18"/>
    <w:lvl w:ilvl="0" w:tplc="0419000B">
      <w:start w:val="1"/>
      <w:numFmt w:val="bullet"/>
      <w:lvlText w:val=""/>
      <w:lvlJc w:val="left"/>
      <w:pPr>
        <w:tabs>
          <w:tab w:val="num" w:pos="1980"/>
        </w:tabs>
        <w:ind w:left="198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F91808"/>
    <w:multiLevelType w:val="hybridMultilevel"/>
    <w:tmpl w:val="260CE7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70D7A7A"/>
    <w:multiLevelType w:val="hybridMultilevel"/>
    <w:tmpl w:val="728CF256"/>
    <w:lvl w:ilvl="0" w:tplc="C11E148A">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3" w15:restartNumberingAfterBreak="0">
    <w:nsid w:val="18505AB8"/>
    <w:multiLevelType w:val="hybridMultilevel"/>
    <w:tmpl w:val="5928EC12"/>
    <w:lvl w:ilvl="0" w:tplc="4F2827FC">
      <w:start w:val="1"/>
      <w:numFmt w:val="upperRoman"/>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EB9485F"/>
    <w:multiLevelType w:val="hybridMultilevel"/>
    <w:tmpl w:val="5D8A0112"/>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3AB85840"/>
    <w:multiLevelType w:val="hybridMultilevel"/>
    <w:tmpl w:val="E71A7A62"/>
    <w:lvl w:ilvl="0" w:tplc="933012C2">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num w:numId="1" w16cid:durableId="255599034">
    <w:abstractNumId w:val="4"/>
  </w:num>
  <w:num w:numId="2" w16cid:durableId="1045564331">
    <w:abstractNumId w:val="0"/>
  </w:num>
  <w:num w:numId="3" w16cid:durableId="711685422">
    <w:abstractNumId w:val="3"/>
  </w:num>
  <w:num w:numId="4" w16cid:durableId="664094984">
    <w:abstractNumId w:val="5"/>
  </w:num>
  <w:num w:numId="5" w16cid:durableId="1352026703">
    <w:abstractNumId w:val="1"/>
  </w:num>
  <w:num w:numId="6" w16cid:durableId="2117361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6C8"/>
    <w:rsid w:val="00011B64"/>
    <w:rsid w:val="00013EDE"/>
    <w:rsid w:val="000217BE"/>
    <w:rsid w:val="00055756"/>
    <w:rsid w:val="000600DA"/>
    <w:rsid w:val="00083F55"/>
    <w:rsid w:val="00092394"/>
    <w:rsid w:val="000A1C5C"/>
    <w:rsid w:val="000A7ED8"/>
    <w:rsid w:val="000C645F"/>
    <w:rsid w:val="000D183B"/>
    <w:rsid w:val="000F5A9C"/>
    <w:rsid w:val="00127E22"/>
    <w:rsid w:val="001534C4"/>
    <w:rsid w:val="00181D6C"/>
    <w:rsid w:val="001A3025"/>
    <w:rsid w:val="001E2559"/>
    <w:rsid w:val="001F3FC2"/>
    <w:rsid w:val="002037FA"/>
    <w:rsid w:val="00203AD4"/>
    <w:rsid w:val="002264DA"/>
    <w:rsid w:val="0023478C"/>
    <w:rsid w:val="00272765"/>
    <w:rsid w:val="00294CF9"/>
    <w:rsid w:val="003265F4"/>
    <w:rsid w:val="0034083C"/>
    <w:rsid w:val="00363CF3"/>
    <w:rsid w:val="00396DA1"/>
    <w:rsid w:val="003A29F9"/>
    <w:rsid w:val="003D6ED1"/>
    <w:rsid w:val="003F7402"/>
    <w:rsid w:val="003F787D"/>
    <w:rsid w:val="00415690"/>
    <w:rsid w:val="00445528"/>
    <w:rsid w:val="00447B64"/>
    <w:rsid w:val="00451879"/>
    <w:rsid w:val="00456737"/>
    <w:rsid w:val="004710C8"/>
    <w:rsid w:val="0047192A"/>
    <w:rsid w:val="00475DD4"/>
    <w:rsid w:val="00482096"/>
    <w:rsid w:val="004A382E"/>
    <w:rsid w:val="004B45B8"/>
    <w:rsid w:val="004D00A0"/>
    <w:rsid w:val="004D1FEC"/>
    <w:rsid w:val="004D4BD8"/>
    <w:rsid w:val="004D6885"/>
    <w:rsid w:val="004E17AB"/>
    <w:rsid w:val="004F4F7E"/>
    <w:rsid w:val="00533858"/>
    <w:rsid w:val="005472E6"/>
    <w:rsid w:val="00557ABA"/>
    <w:rsid w:val="00567F59"/>
    <w:rsid w:val="00594067"/>
    <w:rsid w:val="005B6C3F"/>
    <w:rsid w:val="005C5F66"/>
    <w:rsid w:val="005D0E49"/>
    <w:rsid w:val="005E0862"/>
    <w:rsid w:val="005F76DE"/>
    <w:rsid w:val="00664416"/>
    <w:rsid w:val="006A36D3"/>
    <w:rsid w:val="006A39F5"/>
    <w:rsid w:val="006B5654"/>
    <w:rsid w:val="006F59EF"/>
    <w:rsid w:val="006F7763"/>
    <w:rsid w:val="0073379D"/>
    <w:rsid w:val="00743D62"/>
    <w:rsid w:val="008114F6"/>
    <w:rsid w:val="00822947"/>
    <w:rsid w:val="008242FA"/>
    <w:rsid w:val="00853E83"/>
    <w:rsid w:val="00864CB0"/>
    <w:rsid w:val="00872F35"/>
    <w:rsid w:val="008B51A0"/>
    <w:rsid w:val="008C4278"/>
    <w:rsid w:val="008F0B61"/>
    <w:rsid w:val="00914E64"/>
    <w:rsid w:val="0093753E"/>
    <w:rsid w:val="009407A9"/>
    <w:rsid w:val="00943FE9"/>
    <w:rsid w:val="00944270"/>
    <w:rsid w:val="009723EC"/>
    <w:rsid w:val="0098464E"/>
    <w:rsid w:val="00992516"/>
    <w:rsid w:val="009D31C0"/>
    <w:rsid w:val="00A001BC"/>
    <w:rsid w:val="00A01972"/>
    <w:rsid w:val="00A21AD6"/>
    <w:rsid w:val="00A407E3"/>
    <w:rsid w:val="00A62171"/>
    <w:rsid w:val="00A970F8"/>
    <w:rsid w:val="00AC5CC1"/>
    <w:rsid w:val="00AD659B"/>
    <w:rsid w:val="00AF5F27"/>
    <w:rsid w:val="00B04C9F"/>
    <w:rsid w:val="00B13C43"/>
    <w:rsid w:val="00B21C47"/>
    <w:rsid w:val="00B410C4"/>
    <w:rsid w:val="00BA125D"/>
    <w:rsid w:val="00BC56FA"/>
    <w:rsid w:val="00BE397B"/>
    <w:rsid w:val="00BE4869"/>
    <w:rsid w:val="00BF0F49"/>
    <w:rsid w:val="00BF6D4B"/>
    <w:rsid w:val="00C03092"/>
    <w:rsid w:val="00C10A09"/>
    <w:rsid w:val="00C17CC6"/>
    <w:rsid w:val="00C27A0E"/>
    <w:rsid w:val="00C27C5B"/>
    <w:rsid w:val="00C33FF0"/>
    <w:rsid w:val="00C44604"/>
    <w:rsid w:val="00C516C8"/>
    <w:rsid w:val="00C718DB"/>
    <w:rsid w:val="00C9161E"/>
    <w:rsid w:val="00CB0A89"/>
    <w:rsid w:val="00CB2F24"/>
    <w:rsid w:val="00CC0847"/>
    <w:rsid w:val="00CD3021"/>
    <w:rsid w:val="00CF504C"/>
    <w:rsid w:val="00D008A2"/>
    <w:rsid w:val="00D27ADE"/>
    <w:rsid w:val="00D40EA9"/>
    <w:rsid w:val="00D42417"/>
    <w:rsid w:val="00D54CE7"/>
    <w:rsid w:val="00D64520"/>
    <w:rsid w:val="00D6771E"/>
    <w:rsid w:val="00D93C4B"/>
    <w:rsid w:val="00DA075A"/>
    <w:rsid w:val="00DB1A88"/>
    <w:rsid w:val="00DD08B1"/>
    <w:rsid w:val="00DE2718"/>
    <w:rsid w:val="00DF44B7"/>
    <w:rsid w:val="00E03E92"/>
    <w:rsid w:val="00E2205C"/>
    <w:rsid w:val="00E37AB2"/>
    <w:rsid w:val="00E41369"/>
    <w:rsid w:val="00E570C6"/>
    <w:rsid w:val="00E74F12"/>
    <w:rsid w:val="00E769F8"/>
    <w:rsid w:val="00EF1EF5"/>
    <w:rsid w:val="00F030A7"/>
    <w:rsid w:val="00F13ADB"/>
    <w:rsid w:val="00F15DE5"/>
    <w:rsid w:val="00F34A98"/>
    <w:rsid w:val="00F37444"/>
    <w:rsid w:val="00F43CE2"/>
    <w:rsid w:val="00F817B0"/>
    <w:rsid w:val="00F855BC"/>
    <w:rsid w:val="00FB30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77304"/>
  <w15:chartTrackingRefBased/>
  <w15:docId w15:val="{74294DB7-0DB2-482B-9E27-3684917B6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16C8"/>
    <w:pPr>
      <w:spacing w:after="200" w:line="276" w:lineRule="auto"/>
    </w:pPr>
    <w:rPr>
      <w:rFonts w:ascii="Calibri" w:eastAsia="Times New Roman" w:hAnsi="Calibri" w:cs="Calibri"/>
      <w:lang w:val="ru-RU"/>
    </w:rPr>
  </w:style>
  <w:style w:type="paragraph" w:styleId="1">
    <w:name w:val="heading 1"/>
    <w:basedOn w:val="a"/>
    <w:next w:val="a"/>
    <w:link w:val="10"/>
    <w:qFormat/>
    <w:rsid w:val="00C516C8"/>
    <w:pPr>
      <w:keepNext/>
      <w:widowControl w:val="0"/>
      <w:shd w:val="clear" w:color="auto" w:fill="FFFFFF"/>
      <w:autoSpaceDE w:val="0"/>
      <w:autoSpaceDN w:val="0"/>
      <w:adjustRightInd w:val="0"/>
      <w:spacing w:after="0" w:line="240" w:lineRule="auto"/>
      <w:ind w:left="1536"/>
      <w:outlineLvl w:val="0"/>
    </w:pPr>
    <w:rPr>
      <w:rFonts w:ascii="Times New Roman" w:eastAsia="Calibri" w:hAnsi="Times New Roman" w:cs="Times New Roman"/>
      <w:b/>
      <w:bCs/>
      <w:color w:val="000000"/>
      <w:spacing w:val="-6"/>
      <w:sz w:val="24"/>
      <w:szCs w:val="24"/>
      <w:lang w:val="uk-UA" w:eastAsia="ru-RU"/>
    </w:rPr>
  </w:style>
  <w:style w:type="paragraph" w:styleId="2">
    <w:name w:val="heading 2"/>
    <w:basedOn w:val="a"/>
    <w:next w:val="a"/>
    <w:link w:val="20"/>
    <w:qFormat/>
    <w:rsid w:val="00C516C8"/>
    <w:pPr>
      <w:keepNext/>
      <w:widowControl w:val="0"/>
      <w:shd w:val="clear" w:color="auto" w:fill="FFFFFF"/>
      <w:autoSpaceDE w:val="0"/>
      <w:autoSpaceDN w:val="0"/>
      <w:adjustRightInd w:val="0"/>
      <w:spacing w:before="403" w:after="0" w:line="240" w:lineRule="auto"/>
      <w:ind w:left="538"/>
      <w:outlineLvl w:val="1"/>
    </w:pPr>
    <w:rPr>
      <w:rFonts w:ascii="Times New Roman" w:eastAsia="Calibri" w:hAnsi="Times New Roman" w:cs="Times New Roman"/>
      <w:b/>
      <w:bCs/>
      <w:color w:val="000000"/>
      <w:spacing w:val="10"/>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16C8"/>
    <w:rPr>
      <w:rFonts w:ascii="Times New Roman" w:eastAsia="Calibri" w:hAnsi="Times New Roman" w:cs="Times New Roman"/>
      <w:b/>
      <w:bCs/>
      <w:color w:val="000000"/>
      <w:spacing w:val="-6"/>
      <w:sz w:val="24"/>
      <w:szCs w:val="24"/>
      <w:shd w:val="clear" w:color="auto" w:fill="FFFFFF"/>
      <w:lang w:eastAsia="ru-RU"/>
    </w:rPr>
  </w:style>
  <w:style w:type="character" w:customStyle="1" w:styleId="20">
    <w:name w:val="Заголовок 2 Знак"/>
    <w:basedOn w:val="a0"/>
    <w:link w:val="2"/>
    <w:rsid w:val="00C516C8"/>
    <w:rPr>
      <w:rFonts w:ascii="Times New Roman" w:eastAsia="Calibri" w:hAnsi="Times New Roman" w:cs="Times New Roman"/>
      <w:b/>
      <w:bCs/>
      <w:color w:val="000000"/>
      <w:spacing w:val="10"/>
      <w:sz w:val="24"/>
      <w:szCs w:val="24"/>
      <w:shd w:val="clear" w:color="auto" w:fill="FFFFFF"/>
      <w:lang w:eastAsia="ru-RU"/>
    </w:rPr>
  </w:style>
  <w:style w:type="character" w:styleId="a3">
    <w:name w:val="line number"/>
    <w:semiHidden/>
    <w:rsid w:val="00C516C8"/>
    <w:rPr>
      <w:rFonts w:cs="Times New Roman"/>
    </w:rPr>
  </w:style>
  <w:style w:type="paragraph" w:customStyle="1" w:styleId="11">
    <w:name w:val="Абзац списку1"/>
    <w:basedOn w:val="a"/>
    <w:rsid w:val="00C516C8"/>
    <w:pPr>
      <w:ind w:left="720"/>
    </w:pPr>
  </w:style>
  <w:style w:type="paragraph" w:styleId="a4">
    <w:name w:val="Normal (Web)"/>
    <w:basedOn w:val="a"/>
    <w:link w:val="a5"/>
    <w:rsid w:val="00C516C8"/>
    <w:pPr>
      <w:spacing w:after="0" w:line="240" w:lineRule="auto"/>
    </w:pPr>
    <w:rPr>
      <w:rFonts w:ascii="Times New Roman" w:eastAsia="Calibri" w:hAnsi="Times New Roman" w:cs="Times New Roman"/>
      <w:color w:val="000000"/>
      <w:sz w:val="24"/>
      <w:szCs w:val="24"/>
      <w:lang w:eastAsia="ru-RU"/>
    </w:rPr>
  </w:style>
  <w:style w:type="character" w:styleId="a6">
    <w:name w:val="Strong"/>
    <w:qFormat/>
    <w:rsid w:val="00C516C8"/>
    <w:rPr>
      <w:rFonts w:cs="Times New Roman"/>
      <w:b/>
      <w:bCs/>
    </w:rPr>
  </w:style>
  <w:style w:type="paragraph" w:styleId="a7">
    <w:name w:val="Body Text"/>
    <w:basedOn w:val="a"/>
    <w:link w:val="a8"/>
    <w:rsid w:val="00C516C8"/>
    <w:pPr>
      <w:spacing w:after="0" w:line="240" w:lineRule="auto"/>
      <w:jc w:val="both"/>
    </w:pPr>
    <w:rPr>
      <w:rFonts w:ascii="Times New Roman" w:eastAsia="Calibri" w:hAnsi="Times New Roman" w:cs="Times New Roman"/>
      <w:sz w:val="28"/>
      <w:szCs w:val="28"/>
      <w:lang w:val="uk-UA" w:eastAsia="ru-RU"/>
    </w:rPr>
  </w:style>
  <w:style w:type="character" w:customStyle="1" w:styleId="a8">
    <w:name w:val="Основной текст Знак"/>
    <w:basedOn w:val="a0"/>
    <w:link w:val="a7"/>
    <w:rsid w:val="00C516C8"/>
    <w:rPr>
      <w:rFonts w:ascii="Times New Roman" w:eastAsia="Calibri" w:hAnsi="Times New Roman" w:cs="Times New Roman"/>
      <w:sz w:val="28"/>
      <w:szCs w:val="28"/>
      <w:lang w:eastAsia="ru-RU"/>
    </w:rPr>
  </w:style>
  <w:style w:type="paragraph" w:customStyle="1" w:styleId="rvps2">
    <w:name w:val="rvps2"/>
    <w:basedOn w:val="a"/>
    <w:rsid w:val="00C516C8"/>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rvps12">
    <w:name w:val="rvps12"/>
    <w:basedOn w:val="a"/>
    <w:rsid w:val="00C516C8"/>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rvps14">
    <w:name w:val="rvps14"/>
    <w:basedOn w:val="a"/>
    <w:rsid w:val="00C516C8"/>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9">
    <w:name w:val="Emphasis"/>
    <w:qFormat/>
    <w:rsid w:val="00C516C8"/>
    <w:rPr>
      <w:rFonts w:cs="Times New Roman"/>
      <w:i/>
      <w:iCs/>
    </w:rPr>
  </w:style>
  <w:style w:type="paragraph" w:customStyle="1" w:styleId="rvps3">
    <w:name w:val="rvps3"/>
    <w:basedOn w:val="a"/>
    <w:rsid w:val="00C516C8"/>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rvps8">
    <w:name w:val="rvps8"/>
    <w:basedOn w:val="a"/>
    <w:rsid w:val="00C516C8"/>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a">
    <w:name w:val="header"/>
    <w:basedOn w:val="a"/>
    <w:link w:val="ab"/>
    <w:rsid w:val="00C516C8"/>
    <w:pPr>
      <w:tabs>
        <w:tab w:val="center" w:pos="4677"/>
        <w:tab w:val="right" w:pos="9355"/>
      </w:tabs>
      <w:spacing w:after="0" w:line="240" w:lineRule="auto"/>
    </w:pPr>
  </w:style>
  <w:style w:type="character" w:customStyle="1" w:styleId="ab">
    <w:name w:val="Верхний колонтитул Знак"/>
    <w:basedOn w:val="a0"/>
    <w:link w:val="aa"/>
    <w:rsid w:val="00C516C8"/>
    <w:rPr>
      <w:rFonts w:ascii="Calibri" w:eastAsia="Times New Roman" w:hAnsi="Calibri" w:cs="Calibri"/>
      <w:lang w:val="ru-RU"/>
    </w:rPr>
  </w:style>
  <w:style w:type="paragraph" w:styleId="ac">
    <w:name w:val="footer"/>
    <w:basedOn w:val="a"/>
    <w:link w:val="ad"/>
    <w:semiHidden/>
    <w:rsid w:val="00C516C8"/>
    <w:pPr>
      <w:tabs>
        <w:tab w:val="center" w:pos="4677"/>
        <w:tab w:val="right" w:pos="9355"/>
      </w:tabs>
      <w:spacing w:after="0" w:line="240" w:lineRule="auto"/>
    </w:pPr>
  </w:style>
  <w:style w:type="character" w:customStyle="1" w:styleId="ad">
    <w:name w:val="Нижний колонтитул Знак"/>
    <w:basedOn w:val="a0"/>
    <w:link w:val="ac"/>
    <w:semiHidden/>
    <w:rsid w:val="00C516C8"/>
    <w:rPr>
      <w:rFonts w:ascii="Calibri" w:eastAsia="Times New Roman" w:hAnsi="Calibri" w:cs="Calibri"/>
      <w:lang w:val="ru-RU"/>
    </w:rPr>
  </w:style>
  <w:style w:type="character" w:styleId="ae">
    <w:name w:val="Hyperlink"/>
    <w:rsid w:val="00C516C8"/>
    <w:rPr>
      <w:color w:val="0000FF"/>
      <w:u w:val="single"/>
    </w:rPr>
  </w:style>
  <w:style w:type="character" w:customStyle="1" w:styleId="apple-converted-space">
    <w:name w:val="apple-converted-space"/>
    <w:basedOn w:val="a0"/>
    <w:rsid w:val="00C516C8"/>
  </w:style>
  <w:style w:type="paragraph" w:customStyle="1" w:styleId="p2">
    <w:name w:val="p2"/>
    <w:basedOn w:val="a"/>
    <w:rsid w:val="00C516C8"/>
    <w:pPr>
      <w:spacing w:before="100" w:beforeAutospacing="1" w:after="100" w:afterAutospacing="1" w:line="240" w:lineRule="auto"/>
    </w:pPr>
    <w:rPr>
      <w:rFonts w:ascii="Times New Roman" w:hAnsi="Times New Roman" w:cs="Times New Roman"/>
      <w:sz w:val="24"/>
      <w:szCs w:val="24"/>
      <w:lang w:eastAsia="ru-RU"/>
    </w:rPr>
  </w:style>
  <w:style w:type="character" w:customStyle="1" w:styleId="rvts0">
    <w:name w:val="rvts0"/>
    <w:basedOn w:val="a0"/>
    <w:rsid w:val="00C516C8"/>
  </w:style>
  <w:style w:type="character" w:customStyle="1" w:styleId="rvts11">
    <w:name w:val="rvts11"/>
    <w:basedOn w:val="a0"/>
    <w:rsid w:val="00C516C8"/>
  </w:style>
  <w:style w:type="character" w:customStyle="1" w:styleId="rvts82">
    <w:name w:val="rvts82"/>
    <w:basedOn w:val="a0"/>
    <w:rsid w:val="00C516C8"/>
  </w:style>
  <w:style w:type="paragraph" w:styleId="af">
    <w:name w:val="Balloon Text"/>
    <w:basedOn w:val="a"/>
    <w:link w:val="af0"/>
    <w:semiHidden/>
    <w:rsid w:val="00C516C8"/>
    <w:rPr>
      <w:rFonts w:ascii="Tahoma" w:hAnsi="Tahoma" w:cs="Tahoma"/>
      <w:sz w:val="16"/>
      <w:szCs w:val="16"/>
    </w:rPr>
  </w:style>
  <w:style w:type="character" w:customStyle="1" w:styleId="af0">
    <w:name w:val="Текст выноски Знак"/>
    <w:basedOn w:val="a0"/>
    <w:link w:val="af"/>
    <w:semiHidden/>
    <w:rsid w:val="00C516C8"/>
    <w:rPr>
      <w:rFonts w:ascii="Tahoma" w:eastAsia="Times New Roman" w:hAnsi="Tahoma" w:cs="Tahoma"/>
      <w:sz w:val="16"/>
      <w:szCs w:val="16"/>
      <w:lang w:val="ru-RU"/>
    </w:rPr>
  </w:style>
  <w:style w:type="character" w:customStyle="1" w:styleId="a5">
    <w:name w:val="Обычный (Интернет) Знак"/>
    <w:link w:val="a4"/>
    <w:rsid w:val="00C516C8"/>
    <w:rPr>
      <w:rFonts w:ascii="Times New Roman" w:eastAsia="Calibri" w:hAnsi="Times New Roman" w:cs="Times New Roman"/>
      <w:color w:val="000000"/>
      <w:sz w:val="24"/>
      <w:szCs w:val="24"/>
      <w:lang w:val="ru-RU" w:eastAsia="ru-RU"/>
    </w:rPr>
  </w:style>
  <w:style w:type="paragraph" w:styleId="af1">
    <w:name w:val="No Spacing"/>
    <w:uiPriority w:val="1"/>
    <w:qFormat/>
    <w:rsid w:val="00C516C8"/>
    <w:pPr>
      <w:spacing w:after="0" w:line="240" w:lineRule="auto"/>
    </w:pPr>
    <w:rPr>
      <w:rFonts w:ascii="Calibri" w:eastAsia="Times New Roman" w:hAnsi="Calibri" w:cs="Calibri"/>
      <w:lang w:val="ru-RU"/>
    </w:rPr>
  </w:style>
  <w:style w:type="table" w:styleId="af2">
    <w:name w:val="Table Grid"/>
    <w:basedOn w:val="a1"/>
    <w:uiPriority w:val="39"/>
    <w:rsid w:val="00BF0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15">
    <w:name w:val="rvts15"/>
    <w:basedOn w:val="a0"/>
    <w:rsid w:val="00475DD4"/>
  </w:style>
  <w:style w:type="character" w:styleId="af3">
    <w:name w:val="Unresolved Mention"/>
    <w:basedOn w:val="a0"/>
    <w:uiPriority w:val="99"/>
    <w:semiHidden/>
    <w:unhideWhenUsed/>
    <w:rsid w:val="005472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34413">
      <w:bodyDiv w:val="1"/>
      <w:marLeft w:val="0"/>
      <w:marRight w:val="0"/>
      <w:marTop w:val="0"/>
      <w:marBottom w:val="0"/>
      <w:divBdr>
        <w:top w:val="none" w:sz="0" w:space="0" w:color="auto"/>
        <w:left w:val="none" w:sz="0" w:space="0" w:color="auto"/>
        <w:bottom w:val="none" w:sz="0" w:space="0" w:color="auto"/>
        <w:right w:val="none" w:sz="0" w:space="0" w:color="auto"/>
      </w:divBdr>
    </w:div>
    <w:div w:id="855315568">
      <w:bodyDiv w:val="1"/>
      <w:marLeft w:val="0"/>
      <w:marRight w:val="0"/>
      <w:marTop w:val="0"/>
      <w:marBottom w:val="0"/>
      <w:divBdr>
        <w:top w:val="none" w:sz="0" w:space="0" w:color="auto"/>
        <w:left w:val="none" w:sz="0" w:space="0" w:color="auto"/>
        <w:bottom w:val="none" w:sz="0" w:space="0" w:color="auto"/>
        <w:right w:val="none" w:sz="0" w:space="0" w:color="auto"/>
      </w:divBdr>
    </w:div>
    <w:div w:id="1263682336">
      <w:bodyDiv w:val="1"/>
      <w:marLeft w:val="0"/>
      <w:marRight w:val="0"/>
      <w:marTop w:val="0"/>
      <w:marBottom w:val="0"/>
      <w:divBdr>
        <w:top w:val="none" w:sz="0" w:space="0" w:color="auto"/>
        <w:left w:val="none" w:sz="0" w:space="0" w:color="auto"/>
        <w:bottom w:val="none" w:sz="0" w:space="0" w:color="auto"/>
        <w:right w:val="none" w:sz="0" w:space="0" w:color="auto"/>
      </w:divBdr>
    </w:div>
    <w:div w:id="1336150399">
      <w:bodyDiv w:val="1"/>
      <w:marLeft w:val="0"/>
      <w:marRight w:val="0"/>
      <w:marTop w:val="0"/>
      <w:marBottom w:val="0"/>
      <w:divBdr>
        <w:top w:val="none" w:sz="0" w:space="0" w:color="auto"/>
        <w:left w:val="none" w:sz="0" w:space="0" w:color="auto"/>
        <w:bottom w:val="none" w:sz="0" w:space="0" w:color="auto"/>
        <w:right w:val="none" w:sz="0" w:space="0" w:color="auto"/>
      </w:divBdr>
      <w:divsChild>
        <w:div w:id="356544598">
          <w:marLeft w:val="0"/>
          <w:marRight w:val="0"/>
          <w:marTop w:val="0"/>
          <w:marBottom w:val="150"/>
          <w:divBdr>
            <w:top w:val="none" w:sz="0" w:space="0" w:color="auto"/>
            <w:left w:val="none" w:sz="0" w:space="0" w:color="auto"/>
            <w:bottom w:val="none" w:sz="0" w:space="0" w:color="auto"/>
            <w:right w:val="none" w:sz="0" w:space="0" w:color="auto"/>
          </w:divBdr>
        </w:div>
      </w:divsChild>
    </w:div>
    <w:div w:id="1394698811">
      <w:bodyDiv w:val="1"/>
      <w:marLeft w:val="0"/>
      <w:marRight w:val="0"/>
      <w:marTop w:val="0"/>
      <w:marBottom w:val="0"/>
      <w:divBdr>
        <w:top w:val="none" w:sz="0" w:space="0" w:color="auto"/>
        <w:left w:val="none" w:sz="0" w:space="0" w:color="auto"/>
        <w:bottom w:val="none" w:sz="0" w:space="0" w:color="auto"/>
        <w:right w:val="none" w:sz="0" w:space="0" w:color="auto"/>
      </w:divBdr>
    </w:div>
    <w:div w:id="1984431018">
      <w:bodyDiv w:val="1"/>
      <w:marLeft w:val="0"/>
      <w:marRight w:val="0"/>
      <w:marTop w:val="0"/>
      <w:marBottom w:val="0"/>
      <w:divBdr>
        <w:top w:val="none" w:sz="0" w:space="0" w:color="auto"/>
        <w:left w:val="none" w:sz="0" w:space="0" w:color="auto"/>
        <w:bottom w:val="none" w:sz="0" w:space="0" w:color="auto"/>
        <w:right w:val="none" w:sz="0" w:space="0" w:color="auto"/>
      </w:divBdr>
    </w:div>
    <w:div w:id="213906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14867</Words>
  <Characters>8475</Characters>
  <Application>Microsoft Office Word</Application>
  <DocSecurity>0</DocSecurity>
  <Lines>70</Lines>
  <Paragraphs>46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Інна Новак</cp:lastModifiedBy>
  <cp:revision>2</cp:revision>
  <cp:lastPrinted>2023-09-28T07:30:00Z</cp:lastPrinted>
  <dcterms:created xsi:type="dcterms:W3CDTF">2023-10-05T14:43:00Z</dcterms:created>
  <dcterms:modified xsi:type="dcterms:W3CDTF">2023-10-05T14:43:00Z</dcterms:modified>
</cp:coreProperties>
</file>