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65" w:type="dxa"/>
        <w:tblLayout w:type="fixed"/>
        <w:tblLook w:val="04A0" w:firstRow="1" w:lastRow="0" w:firstColumn="1" w:lastColumn="0" w:noHBand="0" w:noVBand="1"/>
      </w:tblPr>
      <w:tblGrid>
        <w:gridCol w:w="16065"/>
      </w:tblGrid>
      <w:tr w:rsidR="002E1823" w14:paraId="3F6EE16D" w14:textId="77777777" w:rsidTr="00F4140B">
        <w:tc>
          <w:tcPr>
            <w:tcW w:w="16065" w:type="dxa"/>
            <w:hideMark/>
          </w:tcPr>
          <w:p w14:paraId="211DC07D" w14:textId="77777777" w:rsidR="002E1823" w:rsidRDefault="002E1823" w:rsidP="00F4140B">
            <w:pPr>
              <w:tabs>
                <w:tab w:val="left" w:pos="6521"/>
                <w:tab w:val="left" w:pos="7088"/>
              </w:tabs>
              <w:spacing w:after="0"/>
              <w:ind w:left="4820" w:right="6321"/>
              <w:jc w:val="right"/>
              <w:rPr>
                <w:rFonts w:ascii="Times New Roman" w:hAnsi="Times New Roman" w:cs="Times New Roman"/>
                <w:sz w:val="28"/>
                <w:szCs w:val="28"/>
              </w:rPr>
            </w:pPr>
            <w:r>
              <w:rPr>
                <w:rFonts w:ascii="Times New Roman" w:hAnsi="Times New Roman" w:cs="Times New Roman"/>
                <w:sz w:val="28"/>
                <w:szCs w:val="28"/>
              </w:rPr>
              <w:t xml:space="preserve">    Додаток                                                                                                                                                                                                                                                                                                                                                                                                                                                                                                                                                                                                                                                                                                                                                                                                                                                                                                                                                                                                                                                                                                                                                                                                                                                                                                                                                                                                                                                                                                                                                                                                                                                                                                                                                                                                                                                                                                                                                                                                                                                                                                                                                                                                                                                                                                                                                                                                                                                                                                                                                                                                                                                                                                                                                                                                                                                                                                                                                                                                                                                                                                                                                                                                                                                                                                                                                                                                                                                                                                                                                                                                                                                                                                                                                                                                                                                                                                                                                                                                                                                                                                                                                                                                                                                                                                                                                                                                                                                                                                                                                                                                          </w:t>
            </w:r>
          </w:p>
          <w:p w14:paraId="0D6E412C" w14:textId="77777777" w:rsidR="002E1823" w:rsidRDefault="002E1823" w:rsidP="00F4140B">
            <w:pPr>
              <w:spacing w:after="0"/>
              <w:ind w:left="4820" w:right="6321"/>
              <w:jc w:val="right"/>
              <w:rPr>
                <w:rFonts w:ascii="Times New Roman" w:hAnsi="Times New Roman" w:cs="Times New Roman"/>
                <w:sz w:val="28"/>
                <w:szCs w:val="28"/>
              </w:rPr>
            </w:pPr>
            <w:r>
              <w:rPr>
                <w:rFonts w:ascii="Times New Roman" w:hAnsi="Times New Roman" w:cs="Times New Roman"/>
                <w:sz w:val="28"/>
                <w:szCs w:val="28"/>
              </w:rPr>
              <w:t>до рішення Вараської міської ради</w:t>
            </w:r>
          </w:p>
          <w:p w14:paraId="59C6EC94" w14:textId="30DED898" w:rsidR="002E1823" w:rsidRDefault="003B4E1E" w:rsidP="00F4140B">
            <w:pPr>
              <w:spacing w:after="0"/>
              <w:ind w:left="4820" w:right="6321"/>
              <w:jc w:val="center"/>
            </w:pPr>
            <w:r>
              <w:rPr>
                <w:rFonts w:ascii="Times New Roman" w:hAnsi="Times New Roman" w:cs="Times New Roman"/>
                <w:sz w:val="28"/>
                <w:szCs w:val="28"/>
              </w:rPr>
              <w:t xml:space="preserve"> ____</w:t>
            </w:r>
            <w:bookmarkStart w:id="0" w:name="_GoBack"/>
            <w:bookmarkEnd w:id="0"/>
            <w:r w:rsidR="002E1823">
              <w:rPr>
                <w:rFonts w:ascii="Times New Roman" w:hAnsi="Times New Roman" w:cs="Times New Roman"/>
                <w:sz w:val="28"/>
                <w:szCs w:val="28"/>
              </w:rPr>
              <w:t xml:space="preserve"> _______ 2023 року №_____</w:t>
            </w:r>
          </w:p>
        </w:tc>
      </w:tr>
    </w:tbl>
    <w:p w14:paraId="1BCAEF83" w14:textId="77777777" w:rsidR="002E1823" w:rsidRDefault="002E1823" w:rsidP="002E1823">
      <w:pPr>
        <w:pStyle w:val="a3"/>
        <w:shd w:val="clear" w:color="auto" w:fill="FFFFFF"/>
        <w:spacing w:before="0" w:beforeAutospacing="0" w:after="150" w:afterAutospacing="0"/>
        <w:ind w:right="4536"/>
        <w:jc w:val="both"/>
        <w:rPr>
          <w:b/>
          <w:bCs/>
          <w:sz w:val="28"/>
          <w:szCs w:val="28"/>
        </w:rPr>
      </w:pPr>
    </w:p>
    <w:p w14:paraId="398DD654" w14:textId="0F0EF6DE" w:rsidR="002E1823" w:rsidRDefault="002E1823" w:rsidP="00935808">
      <w:pPr>
        <w:pStyle w:val="Default"/>
        <w:jc w:val="center"/>
        <w:rPr>
          <w:b/>
          <w:bCs/>
          <w:sz w:val="28"/>
          <w:szCs w:val="28"/>
        </w:rPr>
      </w:pPr>
      <w:r>
        <w:rPr>
          <w:b/>
          <w:bCs/>
          <w:sz w:val="28"/>
          <w:szCs w:val="28"/>
        </w:rPr>
        <w:t>ПОРЯДОК</w:t>
      </w:r>
      <w:r>
        <w:rPr>
          <w:sz w:val="28"/>
          <w:szCs w:val="28"/>
        </w:rPr>
        <w:br/>
      </w:r>
      <w:r>
        <w:rPr>
          <w:b/>
          <w:bCs/>
          <w:sz w:val="28"/>
          <w:szCs w:val="28"/>
        </w:rPr>
        <w:t xml:space="preserve"> виконання контрольних функцій у сфері оренди комунального майна</w:t>
      </w:r>
      <w:r w:rsidR="008E47BE">
        <w:rPr>
          <w:b/>
          <w:bCs/>
          <w:sz w:val="28"/>
          <w:szCs w:val="28"/>
        </w:rPr>
        <w:t xml:space="preserve"> (далі – Порядок)</w:t>
      </w:r>
      <w:r>
        <w:rPr>
          <w:b/>
          <w:bCs/>
          <w:sz w:val="28"/>
          <w:szCs w:val="28"/>
        </w:rPr>
        <w:t xml:space="preserve"> </w:t>
      </w:r>
      <w:r w:rsidR="00935808" w:rsidRPr="00935808">
        <w:rPr>
          <w:b/>
          <w:bCs/>
          <w:sz w:val="28"/>
          <w:szCs w:val="28"/>
        </w:rPr>
        <w:t>№4340-ПК-75</w:t>
      </w:r>
    </w:p>
    <w:p w14:paraId="4C2159A5" w14:textId="77777777" w:rsidR="00935808" w:rsidRPr="00935808" w:rsidRDefault="00935808" w:rsidP="00935808">
      <w:pPr>
        <w:pStyle w:val="Default"/>
        <w:jc w:val="center"/>
        <w:rPr>
          <w:b/>
          <w:bCs/>
          <w:sz w:val="28"/>
          <w:szCs w:val="28"/>
        </w:rPr>
      </w:pPr>
    </w:p>
    <w:p w14:paraId="1164321B" w14:textId="77777777" w:rsidR="002E1823" w:rsidRDefault="002E1823" w:rsidP="002E1823">
      <w:pPr>
        <w:pStyle w:val="Default"/>
        <w:rPr>
          <w:b/>
          <w:bCs/>
          <w:sz w:val="28"/>
          <w:szCs w:val="28"/>
        </w:rPr>
      </w:pPr>
      <w:r>
        <w:rPr>
          <w:b/>
          <w:bCs/>
          <w:sz w:val="28"/>
          <w:szCs w:val="28"/>
        </w:rPr>
        <w:t xml:space="preserve">                                               I. Загальні положення </w:t>
      </w:r>
    </w:p>
    <w:p w14:paraId="4BE2E444" w14:textId="658CCD4A"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1. Цей Порядок, розроблений відповідно до статті 26 Закону України «Про оренду державного та комунального майна», встановлює механізм організації та здійснення контролю за виконанням умов договорів оренди та за використанням орендованого комунального майна Вараської міської територіальної громади.</w:t>
      </w:r>
    </w:p>
    <w:p w14:paraId="5A5BCFDB"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2. Контрольними заходами у сфері оренди комунального майна є:</w:t>
      </w:r>
    </w:p>
    <w:p w14:paraId="0F41E585"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постійний документальний контроль за виконанням умов договору оренди та контроль за використанням переданого в оренду комунального майна Вараської міської територіальної громади (далі – постійний контроль);</w:t>
      </w:r>
    </w:p>
    <w:p w14:paraId="6E0ED470"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періодичний комплексний контроль за виконанням умов договору та використанням майна з оглядом об'єкта оренди (далі – періодичний комплексний контроль).</w:t>
      </w:r>
    </w:p>
    <w:p w14:paraId="49F8C493"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Pr>
          <w:sz w:val="28"/>
          <w:szCs w:val="28"/>
        </w:rPr>
        <w:t xml:space="preserve">. </w:t>
      </w:r>
      <w:r>
        <w:rPr>
          <w:rFonts w:ascii="Times New Roman" w:hAnsi="Times New Roman" w:cs="Times New Roman"/>
          <w:sz w:val="28"/>
          <w:szCs w:val="28"/>
        </w:rPr>
        <w:t>Під час здійснення контрольних заходів їх учасники керуються Конституцією України, законами України, актами Президента України та Кабінету Міністрів України, цим Порядком та договором оренди щодо якого здійснюється контроль.</w:t>
      </w:r>
    </w:p>
    <w:p w14:paraId="679A06DA" w14:textId="77777777" w:rsidR="002E1823" w:rsidRDefault="002E1823" w:rsidP="002E1823">
      <w:pPr>
        <w:spacing w:after="0"/>
        <w:ind w:firstLine="708"/>
        <w:jc w:val="both"/>
        <w:rPr>
          <w:rFonts w:ascii="Times New Roman" w:hAnsi="Times New Roman" w:cs="Times New Roman"/>
          <w:sz w:val="28"/>
          <w:szCs w:val="28"/>
        </w:rPr>
      </w:pPr>
    </w:p>
    <w:p w14:paraId="1B05D607" w14:textId="77777777" w:rsidR="002E1823" w:rsidRDefault="002E1823" w:rsidP="002E1823">
      <w:pPr>
        <w:pStyle w:val="Default"/>
        <w:jc w:val="center"/>
        <w:rPr>
          <w:b/>
          <w:bCs/>
          <w:sz w:val="28"/>
          <w:szCs w:val="28"/>
        </w:rPr>
      </w:pPr>
      <w:r>
        <w:rPr>
          <w:b/>
          <w:bCs/>
          <w:sz w:val="28"/>
          <w:szCs w:val="28"/>
        </w:rPr>
        <w:t>Розділ ІІ. Постійний контроль</w:t>
      </w:r>
    </w:p>
    <w:p w14:paraId="49F0958C" w14:textId="77777777" w:rsidR="002E1823" w:rsidRDefault="002E1823" w:rsidP="002E1823">
      <w:pPr>
        <w:pStyle w:val="Default"/>
        <w:ind w:firstLine="708"/>
        <w:jc w:val="both"/>
        <w:rPr>
          <w:sz w:val="28"/>
          <w:szCs w:val="28"/>
        </w:rPr>
      </w:pPr>
      <w:r>
        <w:rPr>
          <w:sz w:val="28"/>
          <w:szCs w:val="28"/>
        </w:rPr>
        <w:t>1. Постійний контроль здійснюється:</w:t>
      </w:r>
    </w:p>
    <w:p w14:paraId="2DA5EEE2" w14:textId="77777777" w:rsidR="002E1823" w:rsidRDefault="002E1823" w:rsidP="002E1823">
      <w:pPr>
        <w:pStyle w:val="Default"/>
        <w:ind w:left="142" w:firstLine="566"/>
        <w:jc w:val="both"/>
        <w:rPr>
          <w:sz w:val="28"/>
          <w:szCs w:val="28"/>
        </w:rPr>
      </w:pPr>
      <w:r>
        <w:rPr>
          <w:sz w:val="28"/>
          <w:szCs w:val="28"/>
        </w:rPr>
        <w:t>- за виконанням умов договорів оренди єдиних майнових комплексів –орендодавцями із залученням уповноваженого органу управління;</w:t>
      </w:r>
    </w:p>
    <w:p w14:paraId="51CA1178" w14:textId="77777777" w:rsidR="002E1823" w:rsidRDefault="002E1823" w:rsidP="002E1823">
      <w:pPr>
        <w:pStyle w:val="Default"/>
        <w:ind w:left="142" w:firstLine="566"/>
        <w:jc w:val="both"/>
        <w:rPr>
          <w:sz w:val="28"/>
          <w:szCs w:val="28"/>
        </w:rPr>
      </w:pPr>
      <w:r>
        <w:rPr>
          <w:sz w:val="28"/>
          <w:szCs w:val="28"/>
        </w:rPr>
        <w:t>- за виконанням умов договорів оренди нерухомого (рухомого) комунального майна - орендодавцями;</w:t>
      </w:r>
    </w:p>
    <w:p w14:paraId="500CF95E" w14:textId="77777777" w:rsidR="002E1823" w:rsidRDefault="002E1823" w:rsidP="002E1823">
      <w:pPr>
        <w:pStyle w:val="Default"/>
        <w:ind w:left="142" w:firstLine="566"/>
        <w:jc w:val="both"/>
        <w:rPr>
          <w:sz w:val="28"/>
          <w:szCs w:val="28"/>
        </w:rPr>
      </w:pPr>
      <w:r>
        <w:rPr>
          <w:sz w:val="28"/>
          <w:szCs w:val="28"/>
        </w:rPr>
        <w:t>- за використанням переданого в оренду нерухомого (рухомого) комунального майна - балансоутримувачами;</w:t>
      </w:r>
    </w:p>
    <w:p w14:paraId="1CC75DA6" w14:textId="00BF690C" w:rsidR="002E1823" w:rsidRDefault="002E1823" w:rsidP="002E1823">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за надходженням плати за оренду комунального майна до міського бюджету </w:t>
      </w:r>
      <w:r w:rsidR="00C95E16">
        <w:rPr>
          <w:rFonts w:ascii="Times New Roman" w:hAnsi="Times New Roman" w:cs="Times New Roman"/>
          <w:sz w:val="28"/>
          <w:szCs w:val="28"/>
        </w:rPr>
        <w:t>–</w:t>
      </w:r>
      <w:r>
        <w:rPr>
          <w:rFonts w:ascii="Times New Roman" w:hAnsi="Times New Roman" w:cs="Times New Roman"/>
          <w:sz w:val="28"/>
          <w:szCs w:val="28"/>
        </w:rPr>
        <w:t xml:space="preserve"> </w:t>
      </w:r>
      <w:r w:rsidR="00C95E16">
        <w:rPr>
          <w:rFonts w:ascii="Times New Roman" w:hAnsi="Times New Roman" w:cs="Times New Roman"/>
          <w:color w:val="000000" w:themeColor="text1"/>
          <w:sz w:val="28"/>
          <w:szCs w:val="28"/>
        </w:rPr>
        <w:t>відділом договірних відносин департаменту житлово-комунального господарства, майна та будівництва виконавчого комітету Вараської міської ради.</w:t>
      </w:r>
    </w:p>
    <w:p w14:paraId="27605C42"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2. Під час здійснення контрольних заходів балансоутримувачем перевіряються:</w:t>
      </w:r>
    </w:p>
    <w:p w14:paraId="36C0173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цільове використання об’єкта оренди (якщо цільове використання визначено договором оренди);</w:t>
      </w:r>
    </w:p>
    <w:p w14:paraId="024828AD"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14:paraId="254D1A1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відповідність займаної орендарем площі акту приймання-передавання орендованого майна;</w:t>
      </w:r>
    </w:p>
    <w:p w14:paraId="19EEA26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надходження плати за оренду комунального майна до балансоутримувача (щомісяця);</w:t>
      </w:r>
    </w:p>
    <w:p w14:paraId="72D8FCD1"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наявність чинного договору страхування об'єкта оренди;</w:t>
      </w:r>
    </w:p>
    <w:p w14:paraId="0967CEF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виконання договору відшкодування витрат на утримання орендованого нерухомого майна та договору надання комунальних послуг орендарю (щомісяця);</w:t>
      </w:r>
    </w:p>
    <w:p w14:paraId="6E7CC3DB"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компенсація орендарем витрат, пов’язаних з проведенням переоцінки (оцінки) об’єкта оренди, якщо проведення переоцінки (оцінки) об’єкта вимагається згідно з Законом.</w:t>
      </w:r>
    </w:p>
    <w:p w14:paraId="4372A3B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Під час здійснення постійного документального контролю орендодавцем перевіряються: </w:t>
      </w:r>
    </w:p>
    <w:p w14:paraId="20007B2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надходження плати за оренду комунального майна до міського бюджету (щомісяця); </w:t>
      </w:r>
    </w:p>
    <w:p w14:paraId="4D824E4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наявність чинного договору страхування об'єкта оренди; </w:t>
      </w:r>
    </w:p>
    <w:p w14:paraId="1B02E1D3"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виконання умов договорів оренди нерухомого комунального майна;</w:t>
      </w:r>
    </w:p>
    <w:p w14:paraId="589E2D2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відомості щодо відповідності орендаря вимогам частини третьої статті 4 Закону України «Про оренду державного та комунального майна»;</w:t>
      </w:r>
    </w:p>
    <w:p w14:paraId="4737E2CD"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використання об’єкта оренди відповідно до напрямку виробничої діяльності підприємства, якщо об’єктом оренди є єдиний майновий комплекс.</w:t>
      </w:r>
    </w:p>
    <w:p w14:paraId="4604A8F1"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До здійснення перевірок за ініціативою орендодавця може залучатися представник відділу комунального майна департаменту житлово-комунального господарства, майна та будівництва виконавчого комітету Вараської міської ради.</w:t>
      </w:r>
    </w:p>
    <w:p w14:paraId="3BD1F08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4. У ході постійного контролю балансоутримувач/орендодавець повідомляє орендаря про виявлені порушення.</w:t>
      </w:r>
    </w:p>
    <w:p w14:paraId="00064A9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5. Балансоутримувач щомісячно подає до відділу договірних відносин департаменту житлово-комунального господарства, майна та будівництва виконавчого комітету Вараської міської ради звіти про надходження плати за оренду комунального майна до балансоутримувача.</w:t>
      </w:r>
    </w:p>
    <w:p w14:paraId="0C69000B" w14:textId="77777777" w:rsidR="002E1823" w:rsidRDefault="002E1823" w:rsidP="002E1823">
      <w:pPr>
        <w:spacing w:after="0"/>
        <w:ind w:firstLine="708"/>
        <w:jc w:val="both"/>
        <w:rPr>
          <w:rFonts w:ascii="Times New Roman" w:hAnsi="Times New Roman" w:cs="Times New Roman"/>
          <w:sz w:val="28"/>
          <w:szCs w:val="28"/>
        </w:rPr>
      </w:pPr>
    </w:p>
    <w:p w14:paraId="33335068" w14:textId="77777777" w:rsidR="002E1823" w:rsidRDefault="002E1823" w:rsidP="002E1823">
      <w:pPr>
        <w:spacing w:after="0"/>
        <w:ind w:firstLine="708"/>
        <w:jc w:val="both"/>
        <w:rPr>
          <w:rFonts w:ascii="Times New Roman" w:hAnsi="Times New Roman" w:cs="Times New Roman"/>
          <w:sz w:val="28"/>
          <w:szCs w:val="28"/>
        </w:rPr>
      </w:pPr>
    </w:p>
    <w:p w14:paraId="52A085EF" w14:textId="77777777" w:rsidR="002E1823" w:rsidRDefault="002E1823" w:rsidP="002E1823">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Розділ ІІІ. Періодичний комплексний контроль</w:t>
      </w:r>
    </w:p>
    <w:p w14:paraId="733EF584"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Періодичний комплексний контроль здійснюється за ініціативою орендодавця за участю уповноважених представників орендодавця, орендаря, а також:  </w:t>
      </w:r>
    </w:p>
    <w:p w14:paraId="515DC509"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балансоутримувача – у разі оренди нерухомого або іншого окремо індивідуально визначеного майна (рухомого), що належить до комунальної власності;</w:t>
      </w:r>
    </w:p>
    <w:p w14:paraId="155CBC52"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уповноваженого органу управління – у разі єдиного майнового комплексу комунальної власності Вараської міської територіальної громади.</w:t>
      </w:r>
    </w:p>
    <w:p w14:paraId="21B1454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w:t>
      </w:r>
    </w:p>
    <w:p w14:paraId="28BC2E3B"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Орендодавець повідомляє уповноважений орган управління про проведення контрольних заходів не пізніше ніж за 10 календарних днів до їх проведення.</w:t>
      </w:r>
    </w:p>
    <w:p w14:paraId="56465B0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З метою забезпечення контрольних заходів орендодавці можуть надсилати запити органами державної влади, органам місцевого самоврядування та установам, організаціям, комунальним підприємствам (закладам) Вараської територіальної громади для отримання інформації з питань щодо виконання орендарем зобов’язань, передбачених договором оренди. </w:t>
      </w:r>
    </w:p>
    <w:p w14:paraId="64202F2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Відповіді на запити відповідні органи державної влади, органи місцевого самоврядування та установи, організації, комунальні підприємства (заклади) Вараської територіальної громади надають у строки, передбачені чинним законодавством.</w:t>
      </w:r>
    </w:p>
    <w:p w14:paraId="41BEE4A8"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3. Періодичний комплексний контроль здійснюється згідно з щорічними планами-графіками, які затверджуються наказами орендодавця, не частіше ніж раз на три роки протягом строку дії договору оренди, але не пізніше ніж за місяць до припинення договору оренди.</w:t>
      </w:r>
    </w:p>
    <w:p w14:paraId="5356DEEA"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плані-графіку зазначаються договір оренди, об'єкт оренди, дані орендаря та орієнтовний строк проведення контрольних заходів.    </w:t>
      </w:r>
    </w:p>
    <w:p w14:paraId="46B2A7B3"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Позаплановий комплексний контроль здійснюється у разі надходження відповідного звернення органу управління з відповідним обґрунтуванням або звернення правоохоронних органів.</w:t>
      </w:r>
    </w:p>
    <w:p w14:paraId="4ED85F0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 ініціативою про здійснення позапланової перевірки до орендодавця може звернутися орендар за власним бажанням. </w:t>
      </w:r>
    </w:p>
    <w:p w14:paraId="5DC3A4E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4. Орендар має забезпечити доступ на об’єкт оренди уповноваженим представникам орендодавця, балансоутримувача, уповноваженого органу управління.</w:t>
      </w:r>
    </w:p>
    <w:p w14:paraId="359A25A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5. Під час здійснення періодичного комплексного контролю перевіряються:</w:t>
      </w:r>
    </w:p>
    <w:p w14:paraId="75A47666"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відповідність цільового використання майна (якщо цільове використання визначено договором оренди);</w:t>
      </w:r>
    </w:p>
    <w:p w14:paraId="415F205D"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технічний стан об’єкта оренди;</w:t>
      </w:r>
    </w:p>
    <w:p w14:paraId="79696C9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наявність/відсутність суборенди;</w:t>
      </w:r>
    </w:p>
    <w:p w14:paraId="5C78EB9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виконання умов договору оренди, запропонованих уповноваженим органом управління під час погодження передачі майна в оренду;</w:t>
      </w:r>
    </w:p>
    <w:p w14:paraId="25F4274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виконання інших умов договору оренди.</w:t>
      </w:r>
    </w:p>
    <w:p w14:paraId="22939394"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6. У процесі проведення періодичного комплексного контролю використовуються документи, які можуть підтверджувати виконання умов договору оренди або використання орендованого майна.</w:t>
      </w:r>
    </w:p>
    <w:p w14:paraId="129164DE"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Такими документами можуть бути:</w:t>
      </w:r>
    </w:p>
    <w:p w14:paraId="6ED752CA"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матеріали щодо використання амортизаційних відрахувань (у разі якщо орендоване майно перебуває на балансі орендаря);</w:t>
      </w:r>
    </w:p>
    <w:p w14:paraId="55900DC9"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договори страхування орендованого майна;</w:t>
      </w:r>
    </w:p>
    <w:p w14:paraId="126DC259"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матеріали щодо списання орендованого майна;</w:t>
      </w:r>
    </w:p>
    <w:p w14:paraId="17C57A25"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інші документи, в яких можуть міститися необхідні для проведення перевірки відомості.</w:t>
      </w:r>
    </w:p>
    <w:p w14:paraId="0DEB9E8F"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Документи мають бути належним чином оформлені та не мати виправлень, пропущених сторінок. Копії документів, що додаються до матеріалів перевірки, мають бути завірені в установленому законодавством порядку.</w:t>
      </w:r>
    </w:p>
    <w:p w14:paraId="232E8182"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7. Орендар забезпечує достовірність поданих документів щодо виконання договірних зобов'язань.</w:t>
      </w:r>
    </w:p>
    <w:p w14:paraId="4A2B1C7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8. За результатами здійснення періодичного комплексного контролю складається звіт за формою, зазначеною в Додатку до цього Порядку, що містить інформацію за напрямами, визначеними у пункті 5 цього розділу, а також інформацію про наявність/відсутність порушень умов виконання договору оренди та використання орендованого майна.</w:t>
      </w:r>
    </w:p>
    <w:p w14:paraId="72F0AD1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Відповідальним за складання звіту є орендодавець. Звіт складається за формою, зразок якої наведено в додатку до цього Порядку,  у кількості по одному примірнику для кожної із залучених до контролю сторін і підписується його учасниками. </w:t>
      </w:r>
    </w:p>
    <w:p w14:paraId="162D48B7"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9. До звіту зі здійснення періодичного комплексного контролю виконання умов договору оренди додаються документи (завірені відповідно до вимог чинного законодавства копії), які підтверджують стан виконання умов договору оренди.</w:t>
      </w:r>
    </w:p>
    <w:p w14:paraId="624B439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10. У разі недопущення на об’єкт уповноважених представників орендодавця, балансоутримувача або уповноваженого органу управління для здійснення контролю цей факт підтверджується актом про </w:t>
      </w:r>
      <w:proofErr w:type="spellStart"/>
      <w:r>
        <w:rPr>
          <w:rFonts w:ascii="Times New Roman" w:hAnsi="Times New Roman" w:cs="Times New Roman"/>
          <w:sz w:val="28"/>
          <w:szCs w:val="28"/>
        </w:rPr>
        <w:t>недопуск</w:t>
      </w:r>
      <w:proofErr w:type="spellEnd"/>
      <w:r>
        <w:rPr>
          <w:rFonts w:ascii="Times New Roman" w:hAnsi="Times New Roman" w:cs="Times New Roman"/>
          <w:sz w:val="28"/>
          <w:szCs w:val="28"/>
        </w:rPr>
        <w:t>. Акт складається у двох примірниках, один з яких надсилається орендарю.</w:t>
      </w:r>
    </w:p>
    <w:p w14:paraId="7C6D9B2C"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11. Недопущення на об’єкт уповноважених представників орендодавця, балансоутримувача та уповноваженого органу управління є підставою для ініціювання розірвання договору оренди.</w:t>
      </w:r>
    </w:p>
    <w:p w14:paraId="13E6EF95" w14:textId="77777777" w:rsidR="002E1823" w:rsidRDefault="002E1823" w:rsidP="002E1823">
      <w:pPr>
        <w:spacing w:after="0"/>
        <w:ind w:firstLine="708"/>
        <w:jc w:val="both"/>
        <w:rPr>
          <w:rFonts w:ascii="Times New Roman" w:hAnsi="Times New Roman" w:cs="Times New Roman"/>
          <w:sz w:val="28"/>
          <w:szCs w:val="28"/>
        </w:rPr>
      </w:pPr>
    </w:p>
    <w:p w14:paraId="1D81DFB4" w14:textId="77777777" w:rsidR="002E1823" w:rsidRDefault="002E1823" w:rsidP="002E1823">
      <w:pPr>
        <w:spacing w:after="0"/>
        <w:ind w:firstLine="708"/>
        <w:jc w:val="both"/>
        <w:rPr>
          <w:rFonts w:ascii="Times New Roman" w:hAnsi="Times New Roman" w:cs="Times New Roman"/>
          <w:sz w:val="28"/>
          <w:szCs w:val="28"/>
        </w:rPr>
      </w:pPr>
    </w:p>
    <w:p w14:paraId="1A6FB530" w14:textId="77777777" w:rsidR="002E1823" w:rsidRDefault="002E1823" w:rsidP="002E1823">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Розділ IV. Дії у разі виявлення порушень</w:t>
      </w:r>
    </w:p>
    <w:p w14:paraId="4A86C023"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1.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14:paraId="2E85E66B"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Днем отримання орендарем повідомлення про наявність порушень вважається:</w:t>
      </w:r>
    </w:p>
    <w:p w14:paraId="61E55955"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день вручення повідомлення орендарю особисто;</w:t>
      </w:r>
    </w:p>
    <w:p w14:paraId="36A0F024"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день отримання орендарем відповідного поштового відправлення;</w:t>
      </w:r>
    </w:p>
    <w:p w14:paraId="57295BE2"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день надсилання орендарю відповідного поштового відправлення – у випадку ухилення орендаря від отримання відповідного повідомлення, надісланого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вказаною в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 </w:t>
      </w:r>
    </w:p>
    <w:p w14:paraId="68B6DFE4" w14:textId="77777777" w:rsidR="002E1823" w:rsidRDefault="002E1823" w:rsidP="002E1823">
      <w:pPr>
        <w:spacing w:after="0"/>
        <w:ind w:firstLine="708"/>
        <w:jc w:val="both"/>
        <w:rPr>
          <w:rFonts w:ascii="Times New Roman" w:hAnsi="Times New Roman" w:cs="Times New Roman"/>
          <w:sz w:val="28"/>
          <w:szCs w:val="28"/>
        </w:rPr>
      </w:pPr>
      <w:r>
        <w:rPr>
          <w:rFonts w:ascii="Times New Roman" w:hAnsi="Times New Roman" w:cs="Times New Roman"/>
          <w:sz w:val="28"/>
          <w:szCs w:val="28"/>
        </w:rPr>
        <w:t>2. У разі якщо протягом зазначеного строку орендар не усунув порушення умов договору оренди та/або використання майна, орендодавець/балансоутримувач вживає відповідних заходів згідно з вимогами чинного законодавства та/або договору оренди.</w:t>
      </w:r>
    </w:p>
    <w:p w14:paraId="4AB81228" w14:textId="77777777" w:rsidR="002E1823" w:rsidRDefault="002E1823" w:rsidP="002E1823">
      <w:pPr>
        <w:pStyle w:val="ShapkaDocumentu"/>
        <w:spacing w:after="0"/>
        <w:ind w:left="4395"/>
        <w:jc w:val="both"/>
        <w:rPr>
          <w:rFonts w:ascii="Times New Roman" w:hAnsi="Times New Roman"/>
          <w:sz w:val="24"/>
          <w:szCs w:val="24"/>
        </w:rPr>
      </w:pPr>
    </w:p>
    <w:p w14:paraId="129D6AB1" w14:textId="77777777" w:rsidR="002E1823" w:rsidRDefault="002E1823" w:rsidP="002E1823">
      <w:pPr>
        <w:pStyle w:val="ShapkaDocumentu"/>
        <w:spacing w:after="0"/>
        <w:ind w:left="4395"/>
        <w:jc w:val="both"/>
        <w:rPr>
          <w:rFonts w:ascii="Times New Roman" w:hAnsi="Times New Roman"/>
          <w:sz w:val="24"/>
          <w:szCs w:val="24"/>
        </w:rPr>
      </w:pPr>
    </w:p>
    <w:p w14:paraId="3C12B9D4" w14:textId="77777777" w:rsidR="002E1823" w:rsidRDefault="002E1823" w:rsidP="002E1823">
      <w:pPr>
        <w:pStyle w:val="ShapkaDocumentu"/>
        <w:spacing w:after="0"/>
        <w:ind w:left="4395"/>
        <w:jc w:val="both"/>
        <w:rPr>
          <w:rFonts w:ascii="Times New Roman" w:hAnsi="Times New Roman"/>
          <w:sz w:val="24"/>
          <w:szCs w:val="24"/>
        </w:rPr>
      </w:pPr>
    </w:p>
    <w:p w14:paraId="356FD654" w14:textId="77777777" w:rsidR="002E1823" w:rsidRDefault="002E1823" w:rsidP="002E1823">
      <w:pPr>
        <w:pStyle w:val="ShapkaDocumentu"/>
        <w:spacing w:after="0"/>
        <w:ind w:left="4395"/>
        <w:jc w:val="both"/>
        <w:rPr>
          <w:rFonts w:ascii="Times New Roman" w:hAnsi="Times New Roman"/>
          <w:sz w:val="24"/>
          <w:szCs w:val="24"/>
        </w:rPr>
      </w:pPr>
    </w:p>
    <w:p w14:paraId="1E7E25F7" w14:textId="095F9D9D" w:rsidR="002E1823" w:rsidRDefault="00263815" w:rsidP="002E1823">
      <w:pPr>
        <w:pStyle w:val="ShapkaDocumentu"/>
        <w:spacing w:after="0"/>
        <w:ind w:left="0"/>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w:t>
      </w:r>
      <w:r w:rsidR="002E1823">
        <w:rPr>
          <w:rFonts w:ascii="Times New Roman" w:hAnsi="Times New Roman"/>
          <w:sz w:val="28"/>
          <w:szCs w:val="28"/>
        </w:rPr>
        <w:t>др МЕНЗУЛ</w:t>
      </w:r>
    </w:p>
    <w:p w14:paraId="68833936" w14:textId="77777777" w:rsidR="002E1823" w:rsidRDefault="002E1823" w:rsidP="002E1823">
      <w:pPr>
        <w:pStyle w:val="ShapkaDocumentu"/>
        <w:spacing w:after="0"/>
        <w:ind w:left="4395"/>
        <w:jc w:val="both"/>
        <w:rPr>
          <w:rFonts w:ascii="Times New Roman" w:hAnsi="Times New Roman"/>
          <w:sz w:val="24"/>
          <w:szCs w:val="24"/>
        </w:rPr>
      </w:pPr>
    </w:p>
    <w:p w14:paraId="0D36CD92" w14:textId="77777777" w:rsidR="002E1823" w:rsidRDefault="002E1823" w:rsidP="002E1823">
      <w:pPr>
        <w:pStyle w:val="ShapkaDocumentu"/>
        <w:spacing w:after="0"/>
        <w:ind w:left="4395"/>
        <w:jc w:val="both"/>
        <w:rPr>
          <w:rFonts w:ascii="Times New Roman" w:hAnsi="Times New Roman"/>
          <w:sz w:val="24"/>
          <w:szCs w:val="24"/>
        </w:rPr>
      </w:pPr>
    </w:p>
    <w:p w14:paraId="0A7924AC" w14:textId="77777777" w:rsidR="002E1823" w:rsidRDefault="002E1823" w:rsidP="002E1823">
      <w:pPr>
        <w:spacing w:after="0" w:line="240" w:lineRule="auto"/>
        <w:rPr>
          <w:rFonts w:ascii="Times New Roman" w:eastAsia="Times New Roman" w:hAnsi="Times New Roman" w:cs="Times New Roman"/>
          <w:sz w:val="24"/>
          <w:szCs w:val="24"/>
          <w:lang w:eastAsia="ru-RU"/>
        </w:rPr>
        <w:sectPr w:rsidR="002E1823">
          <w:pgSz w:w="11906" w:h="16838"/>
          <w:pgMar w:top="851" w:right="851" w:bottom="1134" w:left="1418" w:header="709" w:footer="709" w:gutter="0"/>
          <w:cols w:space="720"/>
        </w:sectPr>
      </w:pPr>
    </w:p>
    <w:p w14:paraId="64808AA9" w14:textId="77777777" w:rsidR="002E1823" w:rsidRDefault="002E1823" w:rsidP="002E1823">
      <w:pPr>
        <w:pStyle w:val="ShapkaDocumentu"/>
        <w:spacing w:after="0"/>
        <w:ind w:left="4395"/>
        <w:jc w:val="both"/>
        <w:rPr>
          <w:rFonts w:ascii="Times New Roman" w:hAnsi="Times New Roman"/>
          <w:sz w:val="24"/>
          <w:szCs w:val="24"/>
        </w:rPr>
      </w:pPr>
      <w:r>
        <w:rPr>
          <w:rFonts w:ascii="Times New Roman" w:hAnsi="Times New Roman"/>
          <w:sz w:val="24"/>
          <w:szCs w:val="24"/>
        </w:rPr>
        <w:lastRenderedPageBreak/>
        <w:t xml:space="preserve">         Додаток </w:t>
      </w:r>
    </w:p>
    <w:p w14:paraId="32546DBB" w14:textId="77777777" w:rsidR="002E1823" w:rsidRDefault="002E1823" w:rsidP="002E1823">
      <w:pPr>
        <w:pStyle w:val="Default"/>
        <w:jc w:val="both"/>
        <w:rPr>
          <w:bCs/>
        </w:rPr>
      </w:pPr>
      <w:r>
        <w:t xml:space="preserve">                                                                                  до Порядку </w:t>
      </w:r>
      <w:r>
        <w:rPr>
          <w:bCs/>
        </w:rPr>
        <w:t xml:space="preserve">виконання контрольних функцій </w:t>
      </w:r>
    </w:p>
    <w:p w14:paraId="6C026DD5" w14:textId="77777777" w:rsidR="002E1823" w:rsidRDefault="002E1823" w:rsidP="002E1823">
      <w:pPr>
        <w:pStyle w:val="Default"/>
        <w:jc w:val="both"/>
        <w:rPr>
          <w:bCs/>
        </w:rPr>
      </w:pPr>
      <w:r>
        <w:rPr>
          <w:bCs/>
        </w:rPr>
        <w:t xml:space="preserve">                                                                                  у сфері оренди комунального майна </w:t>
      </w:r>
    </w:p>
    <w:p w14:paraId="343C687C" w14:textId="77777777" w:rsidR="002E1823" w:rsidRDefault="002E1823" w:rsidP="002E1823">
      <w:pPr>
        <w:pStyle w:val="Default"/>
        <w:jc w:val="both"/>
        <w:rPr>
          <w:bCs/>
        </w:rPr>
      </w:pPr>
      <w:r>
        <w:rPr>
          <w:bCs/>
        </w:rPr>
        <w:t xml:space="preserve">                                                                                  </w:t>
      </w:r>
    </w:p>
    <w:p w14:paraId="0C812A4D" w14:textId="77777777" w:rsidR="002E1823" w:rsidRDefault="002E1823" w:rsidP="002E1823">
      <w:pPr>
        <w:pStyle w:val="ShapkaDocumentu"/>
        <w:spacing w:after="0"/>
        <w:ind w:left="4395"/>
        <w:jc w:val="both"/>
      </w:pPr>
    </w:p>
    <w:p w14:paraId="524089DD" w14:textId="77777777" w:rsidR="002E1823" w:rsidRDefault="002E1823" w:rsidP="002E1823">
      <w:pPr>
        <w:pStyle w:val="ShapkaDocumentu"/>
        <w:spacing w:after="0"/>
        <w:ind w:left="4395"/>
        <w:jc w:val="both"/>
        <w:rPr>
          <w:rFonts w:ascii="Times New Roman" w:hAnsi="Times New Roman"/>
        </w:rPr>
      </w:pPr>
      <w:r>
        <w:rPr>
          <w:rFonts w:ascii="Times New Roman" w:hAnsi="Times New Roman"/>
        </w:rPr>
        <w:t>Зразок</w:t>
      </w:r>
    </w:p>
    <w:p w14:paraId="10F5BE7A" w14:textId="77777777" w:rsidR="002E1823" w:rsidRDefault="002E1823" w:rsidP="002E1823">
      <w:pPr>
        <w:pStyle w:val="a3"/>
        <w:spacing w:before="0" w:beforeAutospacing="0" w:after="0" w:afterAutospacing="0"/>
        <w:ind w:left="6237"/>
        <w:jc w:val="both"/>
      </w:pPr>
    </w:p>
    <w:p w14:paraId="3E9903F8"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shd w:val="clear" w:color="auto" w:fill="FFFFFF"/>
        </w:rPr>
        <w:t>Звіт</w:t>
      </w:r>
      <w:r>
        <w:rPr>
          <w:rFonts w:ascii="Times New Roman" w:hAnsi="Times New Roman" w:cs="Times New Roman"/>
          <w:b/>
          <w:color w:val="000000"/>
          <w:sz w:val="24"/>
          <w:szCs w:val="24"/>
        </w:rPr>
        <w:br/>
      </w:r>
      <w:r>
        <w:rPr>
          <w:rFonts w:ascii="Times New Roman" w:hAnsi="Times New Roman" w:cs="Times New Roman"/>
          <w:b/>
          <w:color w:val="000000"/>
          <w:sz w:val="24"/>
          <w:szCs w:val="24"/>
          <w:shd w:val="clear" w:color="auto" w:fill="FFFFFF"/>
        </w:rPr>
        <w:t>про здійснення періодичного комплексного контролю об’єкта оренди</w:t>
      </w:r>
    </w:p>
    <w:p w14:paraId="0F3A1D09" w14:textId="77777777" w:rsidR="002E1823" w:rsidRDefault="002E1823" w:rsidP="002E1823">
      <w:pPr>
        <w:spacing w:after="0" w:line="240" w:lineRule="auto"/>
        <w:jc w:val="center"/>
        <w:rPr>
          <w:rFonts w:ascii="Times New Roman" w:hAnsi="Times New Roman" w:cs="Times New Roman"/>
          <w:color w:val="000000"/>
          <w:sz w:val="24"/>
          <w:szCs w:val="24"/>
        </w:rPr>
      </w:pPr>
    </w:p>
    <w:p w14:paraId="437890E0" w14:textId="77777777" w:rsidR="002E1823" w:rsidRDefault="002E1823" w:rsidP="002E1823">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                                                      “____” __________ 20____ року     </w:t>
      </w:r>
      <w:r>
        <w:rPr>
          <w:rFonts w:ascii="Times New Roman" w:hAnsi="Times New Roman" w:cs="Times New Roman"/>
          <w:color w:val="000000"/>
          <w:sz w:val="24"/>
          <w:szCs w:val="24"/>
        </w:rPr>
        <w:br/>
      </w:r>
    </w:p>
    <w:p w14:paraId="035ABA78"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Ми, що підписалися нижче, представники:</w:t>
      </w:r>
    </w:p>
    <w:p w14:paraId="4AB03FF2" w14:textId="77777777" w:rsidR="002E1823" w:rsidRDefault="002E1823" w:rsidP="002E1823">
      <w:pPr>
        <w:pStyle w:val="a4"/>
        <w:numPr>
          <w:ilvl w:val="0"/>
          <w:numId w:val="1"/>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Орендодавця (найменування юридичної особи): ________________________________</w:t>
      </w:r>
    </w:p>
    <w:p w14:paraId="66920326" w14:textId="77777777" w:rsidR="002E1823" w:rsidRDefault="002E1823" w:rsidP="002E1823">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________________________________________________________________________________</w:t>
      </w:r>
    </w:p>
    <w:p w14:paraId="0A8FB9A6"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46D1DDE9"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7C3B0DDB"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008F7F14"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1C0AC0C4"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shd w:val="clear" w:color="auto" w:fill="FFFFFF"/>
        </w:rPr>
        <w:t>(П.І.П посада)</w:t>
      </w:r>
    </w:p>
    <w:p w14:paraId="6391CFE8" w14:textId="77777777" w:rsidR="002E1823" w:rsidRDefault="002E1823" w:rsidP="002E1823">
      <w:pPr>
        <w:pStyle w:val="a4"/>
        <w:numPr>
          <w:ilvl w:val="0"/>
          <w:numId w:val="1"/>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Балансоутримувача (найменування юридичної особи): ________________________________________________________________________</w:t>
      </w:r>
    </w:p>
    <w:p w14:paraId="6BE1DF2B" w14:textId="77777777" w:rsidR="002E1823" w:rsidRDefault="002E1823" w:rsidP="002E1823">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________________________________________________________________________________</w:t>
      </w:r>
    </w:p>
    <w:p w14:paraId="533B5BB9"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273A9FA6" w14:textId="77777777" w:rsidR="002E1823" w:rsidRDefault="002E1823" w:rsidP="002E1823">
      <w:pPr>
        <w:pStyle w:val="a4"/>
        <w:numPr>
          <w:ilvl w:val="0"/>
          <w:numId w:val="1"/>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Уповноваженого органу управління (найменування органу управління): ___________</w:t>
      </w:r>
    </w:p>
    <w:p w14:paraId="0F0B7C2C" w14:textId="77777777" w:rsidR="002E1823" w:rsidRDefault="002E1823" w:rsidP="002E1823">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________________________________________________________________________________</w:t>
      </w:r>
    </w:p>
    <w:p w14:paraId="46A767CB"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1F45BF59"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51CA82B0"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присутності уповноважених осіб Орендаря _____________________________________: </w:t>
      </w:r>
    </w:p>
    <w:p w14:paraId="61046D1B" w14:textId="77777777" w:rsidR="002E1823" w:rsidRDefault="002E1823" w:rsidP="002E1823">
      <w:pPr>
        <w:spacing w:after="0" w:line="240" w:lineRule="auto"/>
        <w:jc w:val="center"/>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(вказується найменування, ІПН чи номер у ЄДРПОУ Орендаря)</w:t>
      </w:r>
    </w:p>
    <w:p w14:paraId="01DA967B"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p>
    <w:p w14:paraId="39CB8EDA" w14:textId="77777777" w:rsidR="002E1823" w:rsidRDefault="002E1823" w:rsidP="002E1823">
      <w:pPr>
        <w:spacing w:after="0" w:line="240" w:lineRule="auto"/>
        <w:ind w:firstLine="567"/>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(зазначаються П.І.П. та посади представників Орендаря)</w:t>
      </w:r>
    </w:p>
    <w:p w14:paraId="51341471"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p>
    <w:p w14:paraId="56011C53"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період з ________ _______ р. по ________ _______ р. за </w:t>
      </w:r>
      <w:proofErr w:type="spellStart"/>
      <w:r>
        <w:rPr>
          <w:rFonts w:ascii="Times New Roman" w:hAnsi="Times New Roman" w:cs="Times New Roman"/>
          <w:color w:val="000000"/>
          <w:sz w:val="24"/>
          <w:szCs w:val="24"/>
          <w:shd w:val="clear" w:color="auto" w:fill="FFFFFF"/>
        </w:rPr>
        <w:t>адресою</w:t>
      </w:r>
      <w:proofErr w:type="spellEnd"/>
      <w:r>
        <w:rPr>
          <w:rFonts w:ascii="Times New Roman" w:hAnsi="Times New Roman" w:cs="Times New Roman"/>
          <w:color w:val="000000"/>
          <w:sz w:val="24"/>
          <w:szCs w:val="24"/>
          <w:shd w:val="clear" w:color="auto" w:fill="FFFFFF"/>
        </w:rPr>
        <w:t>: ________________________________________________________________________________ ________________________________________________________________________________ було здійснено заходи періодичного контролю щодо _______________________________________________________________________________ _______________________________________________________________________________,</w:t>
      </w:r>
    </w:p>
    <w:p w14:paraId="03A87DDD" w14:textId="77777777" w:rsidR="002E1823" w:rsidRDefault="002E1823" w:rsidP="002E1823">
      <w:pPr>
        <w:spacing w:after="0" w:line="240" w:lineRule="auto"/>
        <w:ind w:firstLine="567"/>
        <w:jc w:val="center"/>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(вказується об’єкт оренди із зазначенням даних, які дозволяють його ідентифікувати)</w:t>
      </w:r>
    </w:p>
    <w:p w14:paraId="71F1355D"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який перебуває у користуванні Орендаря на підставі _____________________________________________________________________________ _____________________________________________________________________________</w:t>
      </w:r>
    </w:p>
    <w:p w14:paraId="4D9925D3" w14:textId="77777777" w:rsidR="002E1823" w:rsidRDefault="002E1823" w:rsidP="002E1823">
      <w:pPr>
        <w:spacing w:after="0" w:line="240" w:lineRule="auto"/>
        <w:jc w:val="center"/>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(зазначаються реквізити договору оренди)</w:t>
      </w:r>
    </w:p>
    <w:p w14:paraId="074CDF01"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2B13EA8D"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Контроль здійснено згідно з ________________________________________________________________________________ </w:t>
      </w:r>
      <w:r>
        <w:rPr>
          <w:rFonts w:ascii="Times New Roman" w:hAnsi="Times New Roman" w:cs="Times New Roman"/>
          <w:color w:val="000000"/>
          <w:sz w:val="24"/>
          <w:szCs w:val="24"/>
          <w:shd w:val="clear" w:color="auto" w:fill="FFFFFF"/>
        </w:rPr>
        <w:lastRenderedPageBreak/>
        <w:t>________________________________________________________________________________________________________________________________________________________________</w:t>
      </w:r>
    </w:p>
    <w:p w14:paraId="3619FE1D" w14:textId="77777777" w:rsidR="002E1823" w:rsidRDefault="002E1823" w:rsidP="002E1823">
      <w:pPr>
        <w:spacing w:after="0" w:line="240" w:lineRule="auto"/>
        <w:jc w:val="center"/>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 xml:space="preserve">(вказується План-графік та реквізити акту, а у разі проведення позапланових заходів – підстава проведення контролю та  реквізити розпорядчого акту про проведення контролю)                                                                                                                                                                                                                                                                                                                                                                                                                                                                                                                                                                                                                                                                                                                                                                                                                                                                                       </w:t>
      </w:r>
    </w:p>
    <w:p w14:paraId="1E365EAD"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p>
    <w:p w14:paraId="26DAD8E8"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Під час контролю встановлено:</w:t>
      </w:r>
    </w:p>
    <w:p w14:paraId="34C00FC1"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tbl>
      <w:tblPr>
        <w:tblStyle w:val="a5"/>
        <w:tblW w:w="0" w:type="auto"/>
        <w:tblInd w:w="0" w:type="dxa"/>
        <w:tblLook w:val="04A0" w:firstRow="1" w:lastRow="0" w:firstColumn="1" w:lastColumn="0" w:noHBand="0" w:noVBand="1"/>
      </w:tblPr>
      <w:tblGrid>
        <w:gridCol w:w="4566"/>
        <w:gridCol w:w="5063"/>
      </w:tblGrid>
      <w:tr w:rsidR="002E1823" w14:paraId="0FBAA583" w14:textId="77777777" w:rsidTr="00F4140B">
        <w:tc>
          <w:tcPr>
            <w:tcW w:w="9913" w:type="dxa"/>
            <w:gridSpan w:val="2"/>
            <w:tcBorders>
              <w:top w:val="single" w:sz="4" w:space="0" w:color="auto"/>
              <w:left w:val="single" w:sz="4" w:space="0" w:color="auto"/>
              <w:bottom w:val="single" w:sz="4" w:space="0" w:color="auto"/>
              <w:right w:val="single" w:sz="4" w:space="0" w:color="auto"/>
            </w:tcBorders>
            <w:hideMark/>
          </w:tcPr>
          <w:p w14:paraId="47291FED" w14:textId="77777777" w:rsidR="002E1823" w:rsidRDefault="002E1823" w:rsidP="00F4140B">
            <w:pPr>
              <w:spacing w:after="0" w:line="240" w:lineRule="auto"/>
              <w:jc w:val="center"/>
              <w:rPr>
                <w:rFonts w:ascii="Times New Roman" w:hAnsi="Times New Roman" w:cs="Times New Roman"/>
                <w:b/>
                <w:bCs/>
                <w:color w:val="000000"/>
                <w:sz w:val="24"/>
                <w:szCs w:val="24"/>
                <w:shd w:val="clear" w:color="auto" w:fill="FFFFFF"/>
              </w:rPr>
            </w:pPr>
            <w:proofErr w:type="spellStart"/>
            <w:r>
              <w:rPr>
                <w:rFonts w:ascii="Times New Roman" w:hAnsi="Times New Roman" w:cs="Times New Roman"/>
                <w:b/>
                <w:bCs/>
                <w:color w:val="000000"/>
                <w:sz w:val="24"/>
                <w:szCs w:val="24"/>
                <w:shd w:val="clear" w:color="auto" w:fill="FFFFFF"/>
              </w:rPr>
              <w:t>Інформація</w:t>
            </w:r>
            <w:proofErr w:type="spellEnd"/>
            <w:r>
              <w:rPr>
                <w:rFonts w:ascii="Times New Roman" w:hAnsi="Times New Roman" w:cs="Times New Roman"/>
                <w:b/>
                <w:bCs/>
                <w:color w:val="000000"/>
                <w:sz w:val="24"/>
                <w:szCs w:val="24"/>
                <w:shd w:val="clear" w:color="auto" w:fill="FFFFFF"/>
              </w:rPr>
              <w:t xml:space="preserve"> </w:t>
            </w:r>
            <w:proofErr w:type="spellStart"/>
            <w:r>
              <w:rPr>
                <w:rFonts w:ascii="Times New Roman" w:hAnsi="Times New Roman" w:cs="Times New Roman"/>
                <w:b/>
                <w:bCs/>
                <w:color w:val="000000"/>
                <w:sz w:val="24"/>
                <w:szCs w:val="24"/>
                <w:shd w:val="clear" w:color="auto" w:fill="FFFFFF"/>
              </w:rPr>
              <w:t>щодо</w:t>
            </w:r>
            <w:proofErr w:type="spellEnd"/>
            <w:r>
              <w:rPr>
                <w:rFonts w:ascii="Times New Roman" w:hAnsi="Times New Roman" w:cs="Times New Roman"/>
                <w:b/>
                <w:bCs/>
                <w:color w:val="000000"/>
                <w:sz w:val="24"/>
                <w:szCs w:val="24"/>
                <w:shd w:val="clear" w:color="auto" w:fill="FFFFFF"/>
              </w:rPr>
              <w:t>:</w:t>
            </w:r>
          </w:p>
        </w:tc>
      </w:tr>
      <w:tr w:rsidR="002E1823" w14:paraId="218CFCA9" w14:textId="77777777" w:rsidTr="00F4140B">
        <w:tc>
          <w:tcPr>
            <w:tcW w:w="4673" w:type="dxa"/>
            <w:tcBorders>
              <w:top w:val="single" w:sz="4" w:space="0" w:color="auto"/>
              <w:left w:val="single" w:sz="4" w:space="0" w:color="auto"/>
              <w:bottom w:val="single" w:sz="4" w:space="0" w:color="auto"/>
              <w:right w:val="single" w:sz="4" w:space="0" w:color="auto"/>
            </w:tcBorders>
            <w:hideMark/>
          </w:tcPr>
          <w:p w14:paraId="066C40F9"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proofErr w:type="spellStart"/>
            <w:r>
              <w:rPr>
                <w:rFonts w:ascii="Times New Roman" w:hAnsi="Times New Roman" w:cs="Times New Roman"/>
                <w:color w:val="000000"/>
                <w:sz w:val="24"/>
                <w:szCs w:val="24"/>
                <w:shd w:val="clear" w:color="auto" w:fill="FFFFFF"/>
              </w:rPr>
              <w:t>цільового</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використання</w:t>
            </w:r>
            <w:proofErr w:type="spellEnd"/>
            <w:r>
              <w:rPr>
                <w:rFonts w:ascii="Times New Roman" w:hAnsi="Times New Roman" w:cs="Times New Roman"/>
                <w:color w:val="000000"/>
                <w:sz w:val="24"/>
                <w:szCs w:val="24"/>
                <w:shd w:val="clear" w:color="auto" w:fill="FFFFFF"/>
              </w:rPr>
              <w:t xml:space="preserve"> майна</w:t>
            </w:r>
          </w:p>
        </w:tc>
        <w:tc>
          <w:tcPr>
            <w:tcW w:w="5240" w:type="dxa"/>
            <w:tcBorders>
              <w:top w:val="single" w:sz="4" w:space="0" w:color="auto"/>
              <w:left w:val="single" w:sz="4" w:space="0" w:color="auto"/>
              <w:bottom w:val="single" w:sz="4" w:space="0" w:color="auto"/>
              <w:right w:val="single" w:sz="4" w:space="0" w:color="auto"/>
            </w:tcBorders>
          </w:tcPr>
          <w:p w14:paraId="020554A5"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p>
        </w:tc>
      </w:tr>
      <w:tr w:rsidR="002E1823" w14:paraId="0BE40168" w14:textId="77777777" w:rsidTr="00F4140B">
        <w:tc>
          <w:tcPr>
            <w:tcW w:w="4673" w:type="dxa"/>
            <w:tcBorders>
              <w:top w:val="single" w:sz="4" w:space="0" w:color="auto"/>
              <w:left w:val="single" w:sz="4" w:space="0" w:color="auto"/>
              <w:bottom w:val="single" w:sz="4" w:space="0" w:color="auto"/>
              <w:right w:val="single" w:sz="4" w:space="0" w:color="auto"/>
            </w:tcBorders>
            <w:hideMark/>
          </w:tcPr>
          <w:p w14:paraId="38C59426"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proofErr w:type="spellStart"/>
            <w:r>
              <w:rPr>
                <w:rFonts w:ascii="Times New Roman" w:hAnsi="Times New Roman" w:cs="Times New Roman"/>
                <w:color w:val="000000"/>
                <w:sz w:val="24"/>
                <w:szCs w:val="24"/>
                <w:shd w:val="clear" w:color="auto" w:fill="FFFFFF"/>
              </w:rPr>
              <w:t>технічного</w:t>
            </w:r>
            <w:proofErr w:type="spellEnd"/>
            <w:r>
              <w:rPr>
                <w:rFonts w:ascii="Times New Roman" w:hAnsi="Times New Roman" w:cs="Times New Roman"/>
                <w:color w:val="000000"/>
                <w:sz w:val="24"/>
                <w:szCs w:val="24"/>
                <w:shd w:val="clear" w:color="auto" w:fill="FFFFFF"/>
              </w:rPr>
              <w:t xml:space="preserve"> стану </w:t>
            </w:r>
            <w:proofErr w:type="spellStart"/>
            <w:r>
              <w:rPr>
                <w:rFonts w:ascii="Times New Roman" w:hAnsi="Times New Roman" w:cs="Times New Roman"/>
                <w:color w:val="000000"/>
                <w:sz w:val="24"/>
                <w:szCs w:val="24"/>
                <w:shd w:val="clear" w:color="auto" w:fill="FFFFFF"/>
              </w:rPr>
              <w:t>об’єкта</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оренди</w:t>
            </w:r>
            <w:proofErr w:type="spellEnd"/>
          </w:p>
        </w:tc>
        <w:tc>
          <w:tcPr>
            <w:tcW w:w="5240" w:type="dxa"/>
            <w:tcBorders>
              <w:top w:val="single" w:sz="4" w:space="0" w:color="auto"/>
              <w:left w:val="single" w:sz="4" w:space="0" w:color="auto"/>
              <w:bottom w:val="single" w:sz="4" w:space="0" w:color="auto"/>
              <w:right w:val="single" w:sz="4" w:space="0" w:color="auto"/>
            </w:tcBorders>
          </w:tcPr>
          <w:p w14:paraId="0ED13B7E"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p>
        </w:tc>
      </w:tr>
      <w:tr w:rsidR="002E1823" w14:paraId="385F6925" w14:textId="77777777" w:rsidTr="00F4140B">
        <w:tc>
          <w:tcPr>
            <w:tcW w:w="4673" w:type="dxa"/>
            <w:tcBorders>
              <w:top w:val="single" w:sz="4" w:space="0" w:color="auto"/>
              <w:left w:val="single" w:sz="4" w:space="0" w:color="auto"/>
              <w:bottom w:val="single" w:sz="4" w:space="0" w:color="auto"/>
              <w:right w:val="single" w:sz="4" w:space="0" w:color="auto"/>
            </w:tcBorders>
            <w:hideMark/>
          </w:tcPr>
          <w:p w14:paraId="4516A1D6"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proofErr w:type="spellStart"/>
            <w:r>
              <w:rPr>
                <w:rFonts w:ascii="Times New Roman" w:hAnsi="Times New Roman" w:cs="Times New Roman"/>
                <w:color w:val="000000"/>
                <w:sz w:val="24"/>
                <w:szCs w:val="24"/>
                <w:shd w:val="clear" w:color="auto" w:fill="FFFFFF"/>
              </w:rPr>
              <w:t>наявність</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або</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відсутність</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суборенди</w:t>
            </w:r>
            <w:proofErr w:type="spellEnd"/>
          </w:p>
        </w:tc>
        <w:tc>
          <w:tcPr>
            <w:tcW w:w="5240" w:type="dxa"/>
            <w:tcBorders>
              <w:top w:val="single" w:sz="4" w:space="0" w:color="auto"/>
              <w:left w:val="single" w:sz="4" w:space="0" w:color="auto"/>
              <w:bottom w:val="single" w:sz="4" w:space="0" w:color="auto"/>
              <w:right w:val="single" w:sz="4" w:space="0" w:color="auto"/>
            </w:tcBorders>
          </w:tcPr>
          <w:p w14:paraId="104B6B48"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p>
        </w:tc>
      </w:tr>
      <w:tr w:rsidR="002E1823" w14:paraId="08B6ECA1" w14:textId="77777777" w:rsidTr="00F4140B">
        <w:tc>
          <w:tcPr>
            <w:tcW w:w="4673" w:type="dxa"/>
            <w:tcBorders>
              <w:top w:val="single" w:sz="4" w:space="0" w:color="auto"/>
              <w:left w:val="single" w:sz="4" w:space="0" w:color="auto"/>
              <w:bottom w:val="single" w:sz="4" w:space="0" w:color="auto"/>
              <w:right w:val="single" w:sz="4" w:space="0" w:color="auto"/>
            </w:tcBorders>
            <w:hideMark/>
          </w:tcPr>
          <w:p w14:paraId="3F518EED" w14:textId="77777777" w:rsidR="002E1823" w:rsidRDefault="002E1823" w:rsidP="00F4140B">
            <w:pPr>
              <w:pStyle w:val="a4"/>
              <w:numPr>
                <w:ilvl w:val="0"/>
                <w:numId w:val="1"/>
              </w:numPr>
              <w:tabs>
                <w:tab w:val="left" w:pos="317"/>
              </w:tabs>
              <w:spacing w:after="0" w:line="240" w:lineRule="auto"/>
              <w:ind w:left="0" w:firstLine="0"/>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виконання</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інших</w:t>
            </w:r>
            <w:proofErr w:type="spellEnd"/>
            <w:r>
              <w:rPr>
                <w:rFonts w:ascii="Times New Roman" w:hAnsi="Times New Roman" w:cs="Times New Roman"/>
                <w:color w:val="000000"/>
                <w:sz w:val="24"/>
                <w:szCs w:val="24"/>
                <w:shd w:val="clear" w:color="auto" w:fill="FFFFFF"/>
              </w:rPr>
              <w:t xml:space="preserve"> умов договору </w:t>
            </w:r>
            <w:proofErr w:type="spellStart"/>
            <w:r>
              <w:rPr>
                <w:rFonts w:ascii="Times New Roman" w:hAnsi="Times New Roman" w:cs="Times New Roman"/>
                <w:color w:val="000000"/>
                <w:sz w:val="24"/>
                <w:szCs w:val="24"/>
                <w:shd w:val="clear" w:color="auto" w:fill="FFFFFF"/>
              </w:rPr>
              <w:t>оренди</w:t>
            </w:r>
            <w:proofErr w:type="spellEnd"/>
          </w:p>
        </w:tc>
        <w:tc>
          <w:tcPr>
            <w:tcW w:w="5240" w:type="dxa"/>
            <w:tcBorders>
              <w:top w:val="single" w:sz="4" w:space="0" w:color="auto"/>
              <w:left w:val="single" w:sz="4" w:space="0" w:color="auto"/>
              <w:bottom w:val="single" w:sz="4" w:space="0" w:color="auto"/>
              <w:right w:val="single" w:sz="4" w:space="0" w:color="auto"/>
            </w:tcBorders>
          </w:tcPr>
          <w:p w14:paraId="36E4F5D0" w14:textId="77777777" w:rsidR="002E1823" w:rsidRDefault="002E1823" w:rsidP="00F4140B">
            <w:pPr>
              <w:spacing w:after="0" w:line="240" w:lineRule="auto"/>
              <w:jc w:val="both"/>
              <w:rPr>
                <w:rFonts w:ascii="Times New Roman" w:hAnsi="Times New Roman" w:cs="Times New Roman"/>
                <w:color w:val="000000"/>
                <w:sz w:val="24"/>
                <w:szCs w:val="24"/>
                <w:shd w:val="clear" w:color="auto" w:fill="FFFFFF"/>
              </w:rPr>
            </w:pPr>
          </w:p>
        </w:tc>
      </w:tr>
    </w:tbl>
    <w:p w14:paraId="6CA09B93"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687D545B" w14:textId="77777777" w:rsidR="002E1823" w:rsidRDefault="002E1823" w:rsidP="002E18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Під час здійснення контролю було </w:t>
      </w:r>
      <w:r>
        <w:rPr>
          <w:rFonts w:ascii="Times New Roman" w:hAnsi="Times New Roman" w:cs="Times New Roman"/>
          <w:sz w:val="24"/>
          <w:szCs w:val="24"/>
        </w:rPr>
        <w:t>досліджено наступні документи, які можуть підтверджувати виконання умов договору оренди або використання орендованого майна:</w:t>
      </w:r>
    </w:p>
    <w:p w14:paraId="2B1A0DF0"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2060"/>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14:paraId="219572BA"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7D5F086F" w14:textId="77777777" w:rsidR="002E1823" w:rsidRDefault="002E1823" w:rsidP="002E1823">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За наслідками контролю виявлено/не виявлено </w:t>
      </w:r>
      <w:r>
        <w:rPr>
          <w:rFonts w:ascii="Times New Roman" w:hAnsi="Times New Roman" w:cs="Times New Roman"/>
          <w:sz w:val="24"/>
          <w:szCs w:val="24"/>
        </w:rPr>
        <w:t xml:space="preserve">порушень умов виконання договору оренди та використання орендованого майна. </w:t>
      </w:r>
    </w:p>
    <w:p w14:paraId="41D37360" w14:textId="77777777" w:rsidR="002E1823" w:rsidRDefault="002E1823" w:rsidP="002E18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(опис порушень, у разі їх виявлення із зазначенням відповідного пункту договору)</w:t>
      </w:r>
    </w:p>
    <w:p w14:paraId="67FDF6D3"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14F2EB66" w14:textId="77777777" w:rsidR="002E1823" w:rsidRDefault="002E1823" w:rsidP="002E1823">
      <w:pPr>
        <w:spacing w:after="0" w:line="24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shd w:val="clear" w:color="auto" w:fill="FFFFFF"/>
        </w:rPr>
        <w:t>Інші відмітки ___________________________________________________________________</w:t>
      </w:r>
    </w:p>
    <w:p w14:paraId="463D6D5D" w14:textId="77777777" w:rsidR="002E1823" w:rsidRDefault="002E1823" w:rsidP="002E1823">
      <w:pPr>
        <w:spacing w:after="0" w:line="24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________________________________________________________________________________________________________________________________________________________________</w:t>
      </w:r>
      <w:r>
        <w:rPr>
          <w:rFonts w:ascii="Times New Roman" w:hAnsi="Times New Roman" w:cs="Times New Roman"/>
          <w:i/>
          <w:color w:val="000000"/>
          <w:sz w:val="24"/>
          <w:szCs w:val="24"/>
          <w:shd w:val="clear" w:color="auto" w:fill="FFFFFF"/>
        </w:rPr>
        <w:t>(заповнюється у разі необхідності, зокрема у разі виявлення порушення вказуються дані про необхідність їх усунення)</w:t>
      </w:r>
    </w:p>
    <w:p w14:paraId="3D99634D"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w:t>
      </w:r>
    </w:p>
    <w:p w14:paraId="408344A2"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Перелік додатків (вказується із зазначенням реквізитів та кількості аркушів кожного доданого документа): </w:t>
      </w:r>
    </w:p>
    <w:p w14:paraId="06ECD585"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14:paraId="46C7FA8D"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p>
    <w:p w14:paraId="00E3C5A6" w14:textId="77777777" w:rsidR="002E1823" w:rsidRDefault="002E1823" w:rsidP="002E182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Цей акт складено у ______ примірниках, що мають однакову юридичну силу.</w:t>
      </w:r>
    </w:p>
    <w:p w14:paraId="3D221D4A"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p>
    <w:p w14:paraId="60CA6B43"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Підписи учасників контрольних заходів: </w:t>
      </w:r>
    </w:p>
    <w:p w14:paraId="5081C44D"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1D54AB72"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5441F65A"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0194AE8B"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3FF8C7CA"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46155A30"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shd w:val="clear" w:color="auto" w:fill="FFFFFF"/>
        </w:rPr>
        <w:t>(П.І.П посада)</w:t>
      </w:r>
    </w:p>
    <w:p w14:paraId="3C31C585"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5C73503D"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4EDA1498"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w:t>
      </w:r>
    </w:p>
    <w:p w14:paraId="1F54DC4B"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1593F141" w14:textId="77777777" w:rsidR="002E1823" w:rsidRDefault="002E1823" w:rsidP="002E18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________________________________________________________________________________</w:t>
      </w:r>
    </w:p>
    <w:p w14:paraId="679B1371"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shd w:val="clear" w:color="auto" w:fill="FFFFFF"/>
        </w:rPr>
        <w:t>(П.І.П посада)</w:t>
      </w:r>
    </w:p>
    <w:p w14:paraId="4345C52B" w14:textId="77777777" w:rsidR="002E1823" w:rsidRDefault="002E1823" w:rsidP="002E1823">
      <w:pPr>
        <w:spacing w:after="0" w:line="240" w:lineRule="auto"/>
        <w:jc w:val="both"/>
        <w:rPr>
          <w:rFonts w:ascii="Times New Roman" w:hAnsi="Times New Roman" w:cs="Times New Roman"/>
          <w:color w:val="000000"/>
          <w:sz w:val="24"/>
          <w:szCs w:val="24"/>
          <w:shd w:val="clear" w:color="auto" w:fill="FFFFFF"/>
        </w:rPr>
      </w:pPr>
    </w:p>
    <w:p w14:paraId="66A9EAC5" w14:textId="77777777" w:rsidR="002E1823" w:rsidRDefault="002E1823" w:rsidP="002E1823">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Орендар від отримання примірнику Звіту відмовився, що посвідчується: </w:t>
      </w:r>
    </w:p>
    <w:p w14:paraId="1FA073D7"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(заповнюється у разі необхідності) </w:t>
      </w:r>
    </w:p>
    <w:p w14:paraId="6988C4A3" w14:textId="77777777" w:rsidR="002E1823" w:rsidRDefault="002E1823" w:rsidP="002E1823">
      <w:pPr>
        <w:spacing w:after="0" w:line="240" w:lineRule="auto"/>
        <w:jc w:val="center"/>
        <w:rPr>
          <w:rFonts w:ascii="Times New Roman" w:hAnsi="Times New Roman" w:cs="Times New Roman"/>
          <w:color w:val="000000"/>
          <w:sz w:val="24"/>
          <w:szCs w:val="24"/>
          <w:shd w:val="clear" w:color="auto" w:fill="FFFFFF"/>
        </w:rPr>
      </w:pPr>
    </w:p>
    <w:p w14:paraId="3EEC90A2"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w:t>
      </w:r>
    </w:p>
    <w:p w14:paraId="14757484"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7903A160"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w:t>
      </w:r>
    </w:p>
    <w:p w14:paraId="1B52CD46"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5299B166"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w:t>
      </w:r>
    </w:p>
    <w:p w14:paraId="6D376E05"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0284991A"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w:t>
      </w:r>
    </w:p>
    <w:p w14:paraId="33F2217C"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6AFB5DE0" w14:textId="77777777" w:rsidR="002E1823" w:rsidRDefault="002E1823" w:rsidP="002E182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__________________________________________________________________________________</w:t>
      </w:r>
    </w:p>
    <w:p w14:paraId="484D4453"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(П.І.П посада)</w:t>
      </w:r>
    </w:p>
    <w:p w14:paraId="5742F7FF" w14:textId="77777777" w:rsidR="002E1823" w:rsidRDefault="002E1823" w:rsidP="002E1823">
      <w:pPr>
        <w:spacing w:after="0" w:line="240" w:lineRule="auto"/>
        <w:jc w:val="center"/>
        <w:rPr>
          <w:rFonts w:ascii="Times New Roman" w:hAnsi="Times New Roman" w:cs="Times New Roman"/>
          <w:i/>
          <w:color w:val="000000"/>
          <w:sz w:val="24"/>
          <w:szCs w:val="24"/>
          <w:shd w:val="clear" w:color="auto" w:fill="FFFFFF"/>
        </w:rPr>
      </w:pPr>
    </w:p>
    <w:p w14:paraId="3F30D54B" w14:textId="77777777" w:rsidR="002E1823" w:rsidRDefault="002E1823" w:rsidP="002E1823">
      <w:pPr>
        <w:spacing w:after="0" w:line="240" w:lineRule="auto"/>
        <w:rPr>
          <w:rFonts w:ascii="Times New Roman" w:hAnsi="Times New Roman" w:cs="Times New Roman"/>
          <w:color w:val="000000"/>
          <w:sz w:val="24"/>
          <w:szCs w:val="24"/>
          <w:shd w:val="clear" w:color="auto" w:fill="FFFFFF"/>
        </w:rPr>
      </w:pPr>
    </w:p>
    <w:tbl>
      <w:tblPr>
        <w:tblStyle w:val="a5"/>
        <w:tblW w:w="10201" w:type="dxa"/>
        <w:tblInd w:w="0" w:type="dxa"/>
        <w:tblLook w:val="04A0" w:firstRow="1" w:lastRow="0" w:firstColumn="1" w:lastColumn="0" w:noHBand="0" w:noVBand="1"/>
      </w:tblPr>
      <w:tblGrid>
        <w:gridCol w:w="10201"/>
      </w:tblGrid>
      <w:tr w:rsidR="002E1823" w14:paraId="66EA5B64" w14:textId="77777777" w:rsidTr="00F4140B">
        <w:tc>
          <w:tcPr>
            <w:tcW w:w="10201" w:type="dxa"/>
            <w:tcBorders>
              <w:top w:val="single" w:sz="4" w:space="0" w:color="auto"/>
              <w:left w:val="single" w:sz="4" w:space="0" w:color="auto"/>
              <w:bottom w:val="single" w:sz="4" w:space="0" w:color="auto"/>
              <w:right w:val="single" w:sz="4" w:space="0" w:color="auto"/>
            </w:tcBorders>
            <w:hideMark/>
          </w:tcPr>
          <w:p w14:paraId="4F73680D" w14:textId="77777777" w:rsidR="002E1823" w:rsidRDefault="002E1823" w:rsidP="00F4140B">
            <w:pPr>
              <w:pStyle w:val="a3"/>
              <w:spacing w:before="0" w:beforeAutospacing="0" w:after="0" w:afterAutospacing="0"/>
              <w:jc w:val="both"/>
              <w:rPr>
                <w:b/>
              </w:rPr>
            </w:pPr>
            <w:proofErr w:type="spellStart"/>
            <w:r>
              <w:rPr>
                <w:b/>
              </w:rPr>
              <w:t>Заповнюється</w:t>
            </w:r>
            <w:proofErr w:type="spellEnd"/>
            <w:r>
              <w:rPr>
                <w:b/>
              </w:rPr>
              <w:t xml:space="preserve"> </w:t>
            </w:r>
            <w:proofErr w:type="spellStart"/>
            <w:r>
              <w:rPr>
                <w:b/>
              </w:rPr>
              <w:t>представником</w:t>
            </w:r>
            <w:proofErr w:type="spellEnd"/>
            <w:r>
              <w:rPr>
                <w:b/>
              </w:rPr>
              <w:t xml:space="preserve"> </w:t>
            </w:r>
            <w:proofErr w:type="spellStart"/>
            <w:r>
              <w:rPr>
                <w:b/>
              </w:rPr>
              <w:t>Орендодавця</w:t>
            </w:r>
            <w:proofErr w:type="spellEnd"/>
            <w:r>
              <w:rPr>
                <w:b/>
              </w:rPr>
              <w:t xml:space="preserve"> у </w:t>
            </w:r>
            <w:proofErr w:type="spellStart"/>
            <w:r>
              <w:rPr>
                <w:b/>
              </w:rPr>
              <w:t>разі</w:t>
            </w:r>
            <w:proofErr w:type="spellEnd"/>
            <w:r>
              <w:rPr>
                <w:b/>
              </w:rPr>
              <w:t xml:space="preserve"> </w:t>
            </w:r>
            <w:proofErr w:type="spellStart"/>
            <w:r>
              <w:rPr>
                <w:b/>
              </w:rPr>
              <w:t>необхідності</w:t>
            </w:r>
            <w:proofErr w:type="spellEnd"/>
            <w:r>
              <w:rPr>
                <w:b/>
              </w:rPr>
              <w:t xml:space="preserve">: </w:t>
            </w:r>
          </w:p>
          <w:p w14:paraId="196B9158" w14:textId="77777777" w:rsidR="002E1823" w:rsidRDefault="002E1823" w:rsidP="00F4140B">
            <w:pPr>
              <w:pStyle w:val="a3"/>
              <w:spacing w:before="0" w:beforeAutospacing="0" w:after="0" w:afterAutospacing="0"/>
              <w:jc w:val="both"/>
            </w:pPr>
            <w:proofErr w:type="spellStart"/>
            <w:r>
              <w:t>Примірник</w:t>
            </w:r>
            <w:proofErr w:type="spellEnd"/>
            <w:r>
              <w:t xml:space="preserve"> </w:t>
            </w:r>
            <w:proofErr w:type="spellStart"/>
            <w:r>
              <w:t>Звіту</w:t>
            </w:r>
            <w:proofErr w:type="spellEnd"/>
            <w:r>
              <w:t xml:space="preserve"> «___» _______________ 20 ___ року </w:t>
            </w:r>
            <w:proofErr w:type="spellStart"/>
            <w:r>
              <w:t>надіслано</w:t>
            </w:r>
            <w:proofErr w:type="spellEnd"/>
            <w:r>
              <w:t xml:space="preserve"> </w:t>
            </w:r>
            <w:proofErr w:type="spellStart"/>
            <w:r>
              <w:t>Орендарю</w:t>
            </w:r>
            <w:proofErr w:type="spellEnd"/>
            <w:r>
              <w:t>.</w:t>
            </w:r>
          </w:p>
          <w:p w14:paraId="4EB38F8B" w14:textId="77777777" w:rsidR="002E1823" w:rsidRDefault="002E1823" w:rsidP="00F4140B">
            <w:pPr>
              <w:pStyle w:val="a3"/>
              <w:spacing w:before="0" w:beforeAutospacing="0" w:after="0" w:afterAutospacing="0"/>
              <w:jc w:val="both"/>
            </w:pPr>
            <w:proofErr w:type="spellStart"/>
            <w:r>
              <w:t>Реквізити</w:t>
            </w:r>
            <w:proofErr w:type="spellEnd"/>
            <w:r>
              <w:t xml:space="preserve"> </w:t>
            </w:r>
            <w:proofErr w:type="spellStart"/>
            <w:r>
              <w:t>поштового</w:t>
            </w:r>
            <w:proofErr w:type="spellEnd"/>
            <w:r>
              <w:t xml:space="preserve"> </w:t>
            </w:r>
            <w:proofErr w:type="spellStart"/>
            <w:r>
              <w:t>відправлення</w:t>
            </w:r>
            <w:proofErr w:type="spellEnd"/>
            <w:r>
              <w:t>: __________________________________________________</w:t>
            </w:r>
          </w:p>
          <w:p w14:paraId="5996B8A3" w14:textId="77777777" w:rsidR="002E1823" w:rsidRDefault="002E1823" w:rsidP="00F4140B">
            <w:pPr>
              <w:pStyle w:val="a3"/>
              <w:spacing w:before="0" w:beforeAutospacing="0" w:after="0" w:afterAutospacing="0"/>
              <w:jc w:val="center"/>
            </w:pPr>
            <w:r>
              <w:t xml:space="preserve">                _______________________                   _____________________________________</w:t>
            </w:r>
          </w:p>
          <w:p w14:paraId="063629B3" w14:textId="77777777" w:rsidR="002E1823" w:rsidRDefault="002E1823" w:rsidP="00F4140B">
            <w:pPr>
              <w:pStyle w:val="a3"/>
              <w:spacing w:before="0" w:beforeAutospacing="0" w:after="0" w:afterAutospacing="0"/>
              <w:jc w:val="center"/>
              <w:rPr>
                <w:sz w:val="20"/>
                <w:szCs w:val="20"/>
              </w:rPr>
            </w:pPr>
            <w:r>
              <w:rPr>
                <w:sz w:val="20"/>
                <w:szCs w:val="20"/>
              </w:rPr>
              <w:t>(</w:t>
            </w:r>
            <w:proofErr w:type="spellStart"/>
            <w:r>
              <w:rPr>
                <w:sz w:val="20"/>
                <w:szCs w:val="20"/>
              </w:rPr>
              <w:t>підпис</w:t>
            </w:r>
            <w:proofErr w:type="spellEnd"/>
            <w:r>
              <w:rPr>
                <w:sz w:val="20"/>
                <w:szCs w:val="20"/>
              </w:rPr>
              <w:t>)                                      (ПІБ, посада)</w:t>
            </w:r>
          </w:p>
        </w:tc>
      </w:tr>
    </w:tbl>
    <w:p w14:paraId="47C10157" w14:textId="77777777" w:rsidR="002E1823" w:rsidRDefault="002E1823" w:rsidP="002E1823">
      <w:pPr>
        <w:spacing w:after="0" w:line="240" w:lineRule="auto"/>
        <w:rPr>
          <w:rFonts w:ascii="Times New Roman" w:hAnsi="Times New Roman" w:cs="Times New Roman"/>
        </w:rPr>
      </w:pPr>
    </w:p>
    <w:p w14:paraId="525D43AA" w14:textId="77777777" w:rsidR="002E1823" w:rsidRDefault="002E1823" w:rsidP="002E1823"/>
    <w:p w14:paraId="5EF9C186" w14:textId="77777777" w:rsidR="002E1823" w:rsidRDefault="002E1823" w:rsidP="002E1823">
      <w:pPr>
        <w:jc w:val="both"/>
        <w:rPr>
          <w:rFonts w:ascii="Times New Roman" w:hAnsi="Times New Roman" w:cs="Times New Roman"/>
          <w:sz w:val="28"/>
          <w:szCs w:val="28"/>
        </w:rPr>
      </w:pPr>
    </w:p>
    <w:p w14:paraId="2E8219AE" w14:textId="77777777" w:rsidR="002E1823" w:rsidRDefault="002E1823" w:rsidP="002E1823">
      <w:pPr>
        <w:jc w:val="both"/>
        <w:rPr>
          <w:rFonts w:ascii="Times New Roman" w:hAnsi="Times New Roman" w:cs="Times New Roman"/>
        </w:rPr>
      </w:pPr>
    </w:p>
    <w:p w14:paraId="5020068C" w14:textId="77777777" w:rsidR="002E1823" w:rsidRDefault="002E1823" w:rsidP="002E1823">
      <w:pPr>
        <w:pStyle w:val="Default"/>
        <w:ind w:firstLine="709"/>
        <w:jc w:val="both"/>
      </w:pPr>
    </w:p>
    <w:p w14:paraId="77A7F6A2" w14:textId="77777777" w:rsidR="002E1823" w:rsidRDefault="002E1823" w:rsidP="002E1823"/>
    <w:p w14:paraId="01AD9386" w14:textId="77777777" w:rsidR="001265EC" w:rsidRDefault="001265EC"/>
    <w:sectPr w:rsidR="001265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23"/>
    <w:rsid w:val="001265EC"/>
    <w:rsid w:val="00263815"/>
    <w:rsid w:val="002E1823"/>
    <w:rsid w:val="00375EB5"/>
    <w:rsid w:val="003B4E1E"/>
    <w:rsid w:val="008E47BE"/>
    <w:rsid w:val="00935808"/>
    <w:rsid w:val="009475F5"/>
    <w:rsid w:val="009D2C3F"/>
    <w:rsid w:val="00B5711D"/>
    <w:rsid w:val="00C95E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1520"/>
  <w15:chartTrackingRefBased/>
  <w15:docId w15:val="{DA7FECDF-66CB-40B1-B3AC-D79E7338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8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8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2E1823"/>
    <w:pPr>
      <w:spacing w:after="160" w:line="256" w:lineRule="auto"/>
      <w:ind w:left="720"/>
      <w:contextualSpacing/>
    </w:pPr>
    <w:rPr>
      <w:lang w:val="ru-RU"/>
    </w:rPr>
  </w:style>
  <w:style w:type="paragraph" w:customStyle="1" w:styleId="Default">
    <w:name w:val="Default"/>
    <w:uiPriority w:val="99"/>
    <w:rsid w:val="002E18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hapkaDocumentu">
    <w:name w:val="Shapka Documentu"/>
    <w:basedOn w:val="a"/>
    <w:uiPriority w:val="99"/>
    <w:rsid w:val="002E1823"/>
    <w:pPr>
      <w:keepNext/>
      <w:keepLines/>
      <w:spacing w:after="240" w:line="240" w:lineRule="auto"/>
      <w:ind w:left="3969"/>
      <w:jc w:val="center"/>
    </w:pPr>
    <w:rPr>
      <w:rFonts w:ascii="Antiqua" w:eastAsia="Times New Roman" w:hAnsi="Antiqua" w:cs="Times New Roman"/>
      <w:sz w:val="26"/>
      <w:szCs w:val="20"/>
      <w:lang w:eastAsia="ru-RU"/>
    </w:rPr>
  </w:style>
  <w:style w:type="table" w:styleId="a5">
    <w:name w:val="Table Grid"/>
    <w:basedOn w:val="a1"/>
    <w:uiPriority w:val="39"/>
    <w:rsid w:val="002E1823"/>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13677</Words>
  <Characters>7797</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3</cp:revision>
  <cp:lastPrinted>2023-09-06T13:07:00Z</cp:lastPrinted>
  <dcterms:created xsi:type="dcterms:W3CDTF">2024-01-15T09:27:00Z</dcterms:created>
  <dcterms:modified xsi:type="dcterms:W3CDTF">2024-01-15T09:29:00Z</dcterms:modified>
</cp:coreProperties>
</file>