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AB" w:rsidRPr="00C866AB" w:rsidRDefault="00C866AB" w:rsidP="00C866AB">
      <w:pPr>
        <w:tabs>
          <w:tab w:val="left" w:pos="3606"/>
        </w:tabs>
        <w:spacing w:after="0" w:line="240" w:lineRule="auto"/>
        <w:rPr>
          <w:rFonts w:ascii="Times New Roman" w:eastAsia="Times New Roman" w:hAnsi="Times New Roman" w:cs="Times New Roman"/>
          <w:bCs/>
          <w:sz w:val="28"/>
          <w:szCs w:val="28"/>
          <w:lang w:eastAsia="ru-RU"/>
        </w:rPr>
      </w:pPr>
      <w:bookmarkStart w:id="0" w:name="_GoBack"/>
      <w:bookmarkEnd w:id="0"/>
    </w:p>
    <w:tbl>
      <w:tblPr>
        <w:tblpPr w:leftFromText="180" w:rightFromText="180" w:vertAnchor="text" w:horzAnchor="margin" w:tblpXSpec="right" w:tblpY="-299"/>
        <w:tblW w:w="0" w:type="auto"/>
        <w:tblLayout w:type="fixed"/>
        <w:tblLook w:val="0000" w:firstRow="0" w:lastRow="0" w:firstColumn="0" w:lastColumn="0" w:noHBand="0" w:noVBand="0"/>
      </w:tblPr>
      <w:tblGrid>
        <w:gridCol w:w="5102"/>
      </w:tblGrid>
      <w:tr w:rsidR="00BD3382" w:rsidRPr="00BD3382" w:rsidTr="005024A6">
        <w:trPr>
          <w:trHeight w:val="1702"/>
        </w:trPr>
        <w:tc>
          <w:tcPr>
            <w:tcW w:w="5102" w:type="dxa"/>
            <w:shd w:val="clear" w:color="auto" w:fill="auto"/>
          </w:tcPr>
          <w:p w:rsidR="00C866AB" w:rsidRPr="00BD3382"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CYR" w:eastAsia="Batang" w:hAnsi="Times New Roman CYR" w:cs="Times New Roman"/>
                <w:bCs/>
                <w:sz w:val="26"/>
                <w:szCs w:val="26"/>
                <w:lang w:eastAsia="ar-SA"/>
              </w:rPr>
            </w:pPr>
            <w:r w:rsidRPr="00BD3382">
              <w:rPr>
                <w:rFonts w:ascii="Times New Roman CYR" w:eastAsia="Batang" w:hAnsi="Times New Roman CYR" w:cs="Times New Roman"/>
                <w:bCs/>
                <w:sz w:val="26"/>
                <w:szCs w:val="26"/>
                <w:lang w:eastAsia="ar-SA"/>
              </w:rPr>
              <w:t>ЗАТВЕРДЖЕНО</w:t>
            </w:r>
          </w:p>
          <w:p w:rsidR="00C866AB" w:rsidRPr="00BD3382"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CYR" w:eastAsia="Batang" w:hAnsi="Times New Roman CYR" w:cs="Times New Roman"/>
                <w:bCs/>
                <w:sz w:val="26"/>
                <w:szCs w:val="26"/>
                <w:lang w:eastAsia="ar-SA"/>
              </w:rPr>
            </w:pPr>
            <w:r w:rsidRPr="00BD3382">
              <w:rPr>
                <w:rFonts w:ascii="Times New Roman CYR" w:eastAsia="Batang" w:hAnsi="Times New Roman CYR" w:cs="Times New Roman"/>
                <w:bCs/>
                <w:sz w:val="26"/>
                <w:szCs w:val="26"/>
                <w:lang w:eastAsia="ar-SA"/>
              </w:rPr>
              <w:t>Рішення Вараської міської ради</w:t>
            </w:r>
          </w:p>
          <w:p w:rsidR="00C866AB" w:rsidRPr="00BD3382"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CYR" w:eastAsia="Batang" w:hAnsi="Times New Roman CYR" w:cs="Times New Roman"/>
                <w:bCs/>
                <w:sz w:val="26"/>
                <w:szCs w:val="26"/>
                <w:lang w:eastAsia="ar-SA"/>
              </w:rPr>
            </w:pPr>
            <w:r w:rsidRPr="00BD3382">
              <w:rPr>
                <w:rFonts w:ascii="Times New Roman CYR" w:eastAsia="Batang" w:hAnsi="Times New Roman CYR" w:cs="Times New Roman"/>
                <w:bCs/>
                <w:sz w:val="26"/>
                <w:szCs w:val="26"/>
                <w:lang w:eastAsia="ar-SA"/>
              </w:rPr>
              <w:t>26 листопада 2021 року №1152</w:t>
            </w:r>
          </w:p>
          <w:p w:rsidR="00C866AB" w:rsidRPr="00BD3382" w:rsidRDefault="00C866AB" w:rsidP="00935510">
            <w:pPr>
              <w:suppressAutoHyphens/>
              <w:spacing w:after="0" w:line="240" w:lineRule="auto"/>
              <w:jc w:val="both"/>
              <w:rPr>
                <w:rFonts w:ascii="Times New Roman CYR" w:eastAsia="Batang" w:hAnsi="Times New Roman CYR" w:cs="Times New Roman"/>
                <w:bCs/>
                <w:sz w:val="28"/>
                <w:szCs w:val="20"/>
                <w:lang w:eastAsia="ar-SA"/>
              </w:rPr>
            </w:pPr>
            <w:r w:rsidRPr="00BD3382">
              <w:rPr>
                <w:rFonts w:ascii="Times New Roman CYR" w:eastAsia="Batang" w:hAnsi="Times New Roman CYR" w:cs="Times New Roman"/>
                <w:bCs/>
                <w:sz w:val="26"/>
                <w:szCs w:val="26"/>
                <w:lang w:eastAsia="ar-SA"/>
              </w:rPr>
              <w:t xml:space="preserve">(в редакції рішення Вараської міської ради </w:t>
            </w:r>
            <w:r w:rsidR="00935510" w:rsidRPr="00BD3382">
              <w:rPr>
                <w:rFonts w:ascii="Times New Roman CYR" w:eastAsia="Batang" w:hAnsi="Times New Roman CYR" w:cs="Times New Roman"/>
                <w:bCs/>
                <w:sz w:val="26"/>
                <w:szCs w:val="26"/>
                <w:lang w:eastAsia="ar-SA"/>
              </w:rPr>
              <w:t>___ _________</w:t>
            </w:r>
            <w:r w:rsidRPr="00BD3382">
              <w:rPr>
                <w:rFonts w:ascii="Times New Roman CYR" w:eastAsia="Batang" w:hAnsi="Times New Roman CYR" w:cs="Times New Roman"/>
                <w:sz w:val="26"/>
                <w:szCs w:val="26"/>
                <w:lang w:eastAsia="ar-SA"/>
              </w:rPr>
              <w:t xml:space="preserve"> року</w:t>
            </w:r>
            <w:r w:rsidRPr="00BD3382">
              <w:rPr>
                <w:rFonts w:ascii="Times New Roman CYR" w:eastAsia="Batang" w:hAnsi="Times New Roman CYR" w:cs="Times New Roman"/>
                <w:bCs/>
                <w:sz w:val="26"/>
                <w:szCs w:val="26"/>
                <w:lang w:eastAsia="ar-SA"/>
              </w:rPr>
              <w:t xml:space="preserve"> </w:t>
            </w:r>
            <w:r w:rsidRPr="00BD3382">
              <w:rPr>
                <w:rFonts w:ascii="Times New Roman CYR" w:eastAsia="Batang" w:hAnsi="Times New Roman CYR" w:cs="Times New Roman"/>
                <w:bCs/>
                <w:sz w:val="26"/>
                <w:szCs w:val="26"/>
                <w:lang w:eastAsia="ru-RU"/>
              </w:rPr>
              <w:t xml:space="preserve">№ </w:t>
            </w:r>
            <w:r w:rsidR="00935510" w:rsidRPr="00BD3382">
              <w:rPr>
                <w:rFonts w:ascii="Times New Roman CYR" w:eastAsia="Batang" w:hAnsi="Times New Roman CYR" w:cs="Times New Roman"/>
                <w:bCs/>
                <w:sz w:val="28"/>
                <w:szCs w:val="28"/>
                <w:lang w:eastAsia="ru-RU"/>
              </w:rPr>
              <w:t>___________</w:t>
            </w:r>
            <w:r w:rsidRPr="00BD3382">
              <w:rPr>
                <w:rFonts w:ascii="Times New Roman CYR" w:eastAsia="Batang" w:hAnsi="Times New Roman CYR" w:cs="Times New Roman"/>
                <w:bCs/>
                <w:sz w:val="26"/>
                <w:szCs w:val="26"/>
                <w:lang w:eastAsia="ru-RU"/>
              </w:rPr>
              <w:t>)</w:t>
            </w:r>
            <w:r w:rsidRPr="00BD3382">
              <w:rPr>
                <w:rFonts w:ascii="Times New Roman CYR" w:eastAsia="Batang" w:hAnsi="Times New Roman CYR" w:cs="Times New Roman"/>
                <w:b/>
                <w:bCs/>
                <w:sz w:val="28"/>
                <w:szCs w:val="28"/>
                <w:u w:val="single"/>
                <w:lang w:eastAsia="ru-RU"/>
              </w:rPr>
              <w:t xml:space="preserve">         </w:t>
            </w:r>
            <w:r w:rsidRPr="00BD3382">
              <w:rPr>
                <w:rFonts w:ascii="Times New Roman CYR" w:eastAsia="Batang" w:hAnsi="Times New Roman CYR" w:cs="Times New Roman"/>
                <w:bCs/>
                <w:sz w:val="28"/>
                <w:szCs w:val="28"/>
                <w:lang w:eastAsia="ar-SA"/>
              </w:rPr>
              <w:t xml:space="preserve"> </w:t>
            </w:r>
          </w:p>
        </w:tc>
      </w:tr>
    </w:tbl>
    <w:p w:rsidR="00C866AB" w:rsidRPr="00BD3382" w:rsidRDefault="00C866AB" w:rsidP="00C866AB">
      <w:pPr>
        <w:spacing w:after="0" w:line="240" w:lineRule="auto"/>
        <w:jc w:val="both"/>
        <w:rPr>
          <w:rFonts w:ascii="Times New Roman CYR" w:eastAsia="Batang" w:hAnsi="Times New Roman CYR" w:cs="Times New Roman"/>
          <w:bCs/>
          <w:noProof/>
          <w:sz w:val="28"/>
          <w:szCs w:val="28"/>
          <w:lang w:eastAsia="ru-RU"/>
        </w:rPr>
      </w:pPr>
      <w:r w:rsidRPr="00BD3382">
        <w:rPr>
          <w:rFonts w:ascii="Times New Roman CYR" w:eastAsia="Batang" w:hAnsi="Times New Roman CYR" w:cs="Times New Roman"/>
          <w:bCs/>
          <w:sz w:val="28"/>
          <w:szCs w:val="28"/>
          <w:lang w:eastAsia="ru-RU"/>
        </w:rPr>
        <w:t xml:space="preserve"> </w:t>
      </w:r>
      <w:r w:rsidRPr="00BD3382">
        <w:rPr>
          <w:rFonts w:ascii="Times New Roman CYR" w:eastAsia="Batang" w:hAnsi="Times New Roman CYR" w:cs="Times New Roman"/>
          <w:bCs/>
          <w:sz w:val="28"/>
          <w:szCs w:val="28"/>
          <w:lang w:eastAsia="ru-RU"/>
        </w:rPr>
        <w:tab/>
      </w:r>
      <w:r w:rsidRPr="00BD3382">
        <w:rPr>
          <w:rFonts w:ascii="Times New Roman CYR" w:eastAsia="Batang" w:hAnsi="Times New Roman CYR" w:cs="Times New Roman"/>
          <w:bCs/>
          <w:sz w:val="28"/>
          <w:szCs w:val="28"/>
          <w:lang w:eastAsia="ru-RU"/>
        </w:rPr>
        <w:tab/>
      </w:r>
      <w:r w:rsidRPr="00BD3382">
        <w:rPr>
          <w:rFonts w:ascii="Times New Roman CYR" w:eastAsia="Batang" w:hAnsi="Times New Roman CYR" w:cs="Times New Roman"/>
          <w:bCs/>
          <w:sz w:val="28"/>
          <w:szCs w:val="28"/>
          <w:lang w:eastAsia="ru-RU"/>
        </w:rPr>
        <w:tab/>
      </w:r>
      <w:r w:rsidRPr="00BD3382">
        <w:rPr>
          <w:rFonts w:ascii="Times New Roman CYR" w:eastAsia="Batang" w:hAnsi="Times New Roman CYR" w:cs="Times New Roman"/>
          <w:bCs/>
          <w:sz w:val="28"/>
          <w:szCs w:val="28"/>
          <w:lang w:eastAsia="ru-RU"/>
        </w:rPr>
        <w:tab/>
      </w:r>
      <w:r w:rsidRPr="00BD3382">
        <w:rPr>
          <w:rFonts w:ascii="Times New Roman CYR" w:eastAsia="Batang" w:hAnsi="Times New Roman CYR" w:cs="Times New Roman"/>
          <w:bCs/>
          <w:sz w:val="28"/>
          <w:szCs w:val="28"/>
          <w:lang w:eastAsia="ru-RU"/>
        </w:rPr>
        <w:tab/>
      </w:r>
      <w:r w:rsidRPr="00BD3382">
        <w:rPr>
          <w:rFonts w:ascii="Times New Roman CYR" w:eastAsia="Batang" w:hAnsi="Times New Roman CYR" w:cs="Times New Roman"/>
          <w:bCs/>
          <w:sz w:val="28"/>
          <w:szCs w:val="28"/>
          <w:lang w:eastAsia="ru-RU"/>
        </w:rPr>
        <w:tab/>
        <w:t xml:space="preserve">   </w:t>
      </w:r>
    </w:p>
    <w:p w:rsidR="00C866AB" w:rsidRPr="00BD3382" w:rsidRDefault="00C866AB" w:rsidP="00C866AB">
      <w:pPr>
        <w:spacing w:after="0" w:line="240" w:lineRule="auto"/>
        <w:jc w:val="both"/>
        <w:rPr>
          <w:rFonts w:ascii="Times New Roman CYR" w:eastAsia="Batang" w:hAnsi="Times New Roman CYR" w:cs="Times New Roman"/>
          <w:bCs/>
          <w:noProof/>
          <w:sz w:val="28"/>
          <w:szCs w:val="28"/>
          <w:lang w:eastAsia="ru-RU"/>
        </w:rPr>
      </w:pPr>
    </w:p>
    <w:p w:rsidR="00C866AB" w:rsidRPr="00BD3382" w:rsidRDefault="00C866AB" w:rsidP="00C866AB">
      <w:pPr>
        <w:spacing w:after="0" w:line="240" w:lineRule="auto"/>
        <w:jc w:val="center"/>
        <w:rPr>
          <w:rFonts w:ascii="Times New Roman CYR" w:eastAsia="Batang" w:hAnsi="Times New Roman CYR" w:cs="Times New Roman"/>
          <w:b/>
          <w:bCs/>
          <w:sz w:val="28"/>
          <w:szCs w:val="28"/>
          <w:lang w:eastAsia="ru-RU"/>
        </w:rPr>
      </w:pPr>
    </w:p>
    <w:p w:rsidR="00C866AB" w:rsidRPr="00BD3382" w:rsidRDefault="00C866AB" w:rsidP="00C866AB">
      <w:pPr>
        <w:spacing w:after="0" w:line="240" w:lineRule="auto"/>
        <w:jc w:val="center"/>
        <w:rPr>
          <w:rFonts w:ascii="Times New Roman CYR" w:eastAsia="Batang" w:hAnsi="Times New Roman CYR" w:cs="Times New Roman"/>
          <w:b/>
          <w:bCs/>
          <w:sz w:val="28"/>
          <w:szCs w:val="28"/>
          <w:lang w:eastAsia="ru-RU"/>
        </w:rPr>
      </w:pPr>
    </w:p>
    <w:p w:rsidR="00C866AB" w:rsidRPr="00BD3382" w:rsidRDefault="00C866AB" w:rsidP="00C866AB">
      <w:pPr>
        <w:spacing w:after="0" w:line="240" w:lineRule="auto"/>
        <w:jc w:val="center"/>
        <w:rPr>
          <w:rFonts w:ascii="Times New Roman CYR" w:eastAsia="Batang" w:hAnsi="Times New Roman CYR" w:cs="Times New Roman"/>
          <w:b/>
          <w:bCs/>
          <w:sz w:val="16"/>
          <w:szCs w:val="16"/>
          <w:lang w:eastAsia="ru-RU"/>
        </w:rPr>
      </w:pPr>
    </w:p>
    <w:p w:rsidR="00C866AB" w:rsidRPr="00BD3382" w:rsidRDefault="008D6E65" w:rsidP="00C866AB">
      <w:pPr>
        <w:spacing w:after="0" w:line="240" w:lineRule="auto"/>
        <w:jc w:val="center"/>
        <w:rPr>
          <w:rFonts w:ascii="Times New Roman CYR" w:eastAsia="Batang" w:hAnsi="Times New Roman CYR" w:cs="Times New Roman"/>
          <w:b/>
          <w:bCs/>
          <w:sz w:val="25"/>
          <w:szCs w:val="25"/>
          <w:lang w:eastAsia="ru-RU"/>
        </w:rPr>
      </w:pPr>
      <w:r w:rsidRPr="00BD3382">
        <w:rPr>
          <w:rFonts w:ascii="Times New Roman CYR" w:eastAsia="Batang" w:hAnsi="Times New Roman CYR" w:cs="Times New Roman"/>
          <w:b/>
          <w:bCs/>
          <w:sz w:val="25"/>
          <w:szCs w:val="25"/>
          <w:lang w:eastAsia="ru-RU"/>
        </w:rPr>
        <w:t>Програма</w:t>
      </w:r>
      <w:r w:rsidR="00C866AB" w:rsidRPr="00BD3382">
        <w:rPr>
          <w:rFonts w:ascii="Times New Roman CYR" w:eastAsia="Batang" w:hAnsi="Times New Roman CYR" w:cs="Times New Roman"/>
          <w:b/>
          <w:bCs/>
          <w:sz w:val="25"/>
          <w:szCs w:val="25"/>
          <w:lang w:eastAsia="ru-RU"/>
        </w:rPr>
        <w:t xml:space="preserve"> забезпечення ефективного управління майном,</w:t>
      </w:r>
    </w:p>
    <w:p w:rsidR="00C866AB" w:rsidRPr="00BD3382" w:rsidRDefault="00C866AB" w:rsidP="00C866AB">
      <w:pPr>
        <w:spacing w:after="0" w:line="240" w:lineRule="auto"/>
        <w:jc w:val="center"/>
        <w:rPr>
          <w:rFonts w:ascii="Times New Roman CYR" w:eastAsia="Batang" w:hAnsi="Times New Roman CYR" w:cs="Times New Roman"/>
          <w:b/>
          <w:bCs/>
          <w:sz w:val="25"/>
          <w:szCs w:val="25"/>
          <w:lang w:eastAsia="ru-RU"/>
        </w:rPr>
      </w:pPr>
      <w:r w:rsidRPr="00BD3382">
        <w:rPr>
          <w:rFonts w:ascii="Times New Roman CYR" w:eastAsia="Batang" w:hAnsi="Times New Roman CYR" w:cs="Times New Roman"/>
          <w:b/>
          <w:bCs/>
          <w:sz w:val="25"/>
          <w:szCs w:val="25"/>
          <w:lang w:eastAsia="ru-RU"/>
        </w:rPr>
        <w:t>що належить до комунальної власності Вараської міської територіальної громади, на 2022-2024 роки</w:t>
      </w:r>
    </w:p>
    <w:p w:rsidR="00C866AB" w:rsidRPr="00BD3382" w:rsidRDefault="00AB57DD" w:rsidP="00C866AB">
      <w:pPr>
        <w:spacing w:after="0" w:line="240" w:lineRule="auto"/>
        <w:jc w:val="center"/>
        <w:rPr>
          <w:rFonts w:ascii="Times New Roman CYR" w:eastAsia="Batang" w:hAnsi="Times New Roman CYR" w:cs="Times New Roman"/>
          <w:b/>
          <w:bCs/>
          <w:sz w:val="25"/>
          <w:szCs w:val="25"/>
          <w:lang w:eastAsia="ru-RU"/>
        </w:rPr>
      </w:pPr>
      <w:r w:rsidRPr="00BD3382">
        <w:rPr>
          <w:rFonts w:ascii="Times New Roman CYR" w:eastAsia="Batang" w:hAnsi="Times New Roman CYR" w:cs="Times New Roman"/>
          <w:b/>
          <w:bCs/>
          <w:sz w:val="25"/>
          <w:szCs w:val="25"/>
          <w:lang w:eastAsia="ru-RU"/>
        </w:rPr>
        <w:t>№430</w:t>
      </w:r>
      <w:r w:rsidR="00C866AB" w:rsidRPr="00BD3382">
        <w:rPr>
          <w:rFonts w:ascii="Times New Roman CYR" w:eastAsia="Batang" w:hAnsi="Times New Roman CYR" w:cs="Times New Roman"/>
          <w:b/>
          <w:bCs/>
          <w:sz w:val="25"/>
          <w:szCs w:val="25"/>
          <w:lang w:eastAsia="ru-RU"/>
        </w:rPr>
        <w:t>0-ПР</w:t>
      </w:r>
      <w:r w:rsidR="008D7191" w:rsidRPr="00BD3382">
        <w:rPr>
          <w:rFonts w:ascii="Times New Roman CYR" w:eastAsia="Batang" w:hAnsi="Times New Roman CYR" w:cs="Times New Roman"/>
          <w:b/>
          <w:bCs/>
          <w:sz w:val="25"/>
          <w:szCs w:val="25"/>
          <w:lang w:eastAsia="ru-RU"/>
        </w:rPr>
        <w:t>-15</w:t>
      </w:r>
    </w:p>
    <w:p w:rsidR="008D6E65" w:rsidRPr="00C866AB" w:rsidRDefault="008D6E65" w:rsidP="00C866AB">
      <w:pPr>
        <w:spacing w:after="0" w:line="240" w:lineRule="auto"/>
        <w:jc w:val="center"/>
        <w:rPr>
          <w:rFonts w:ascii="Times New Roman CYR" w:eastAsia="Batang" w:hAnsi="Times New Roman CYR" w:cs="Times New Roman"/>
          <w:b/>
          <w:bCs/>
          <w:sz w:val="25"/>
          <w:szCs w:val="25"/>
          <w:lang w:eastAsia="ru-RU"/>
        </w:rPr>
      </w:pPr>
      <w:r w:rsidRPr="008D6E65">
        <w:rPr>
          <w:rFonts w:ascii="Times New Roman CYR" w:eastAsia="Batang" w:hAnsi="Times New Roman CYR" w:cs="Times New Roman"/>
          <w:b/>
          <w:bCs/>
          <w:sz w:val="25"/>
          <w:szCs w:val="25"/>
          <w:lang w:eastAsia="ru-RU"/>
        </w:rPr>
        <w:t>ПАСПОРТ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86"/>
        <w:gridCol w:w="5513"/>
      </w:tblGrid>
      <w:tr w:rsidR="00C866AB" w:rsidRPr="00C866AB" w:rsidTr="005024A6">
        <w:tc>
          <w:tcPr>
            <w:tcW w:w="648"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1.</w:t>
            </w:r>
          </w:p>
        </w:tc>
        <w:tc>
          <w:tcPr>
            <w:tcW w:w="3586"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Ініціатор розроблення програми</w:t>
            </w:r>
          </w:p>
        </w:tc>
        <w:tc>
          <w:tcPr>
            <w:tcW w:w="5513"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Департамент житлово-комунального господарства, майна та будівництва виконавчого комітету Вараської міської ради</w:t>
            </w:r>
          </w:p>
        </w:tc>
      </w:tr>
      <w:tr w:rsidR="00C866AB" w:rsidRPr="00C866AB" w:rsidTr="005024A6">
        <w:tc>
          <w:tcPr>
            <w:tcW w:w="648"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2.</w:t>
            </w:r>
          </w:p>
        </w:tc>
        <w:tc>
          <w:tcPr>
            <w:tcW w:w="3586"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
                <w:bCs/>
                <w:sz w:val="25"/>
                <w:szCs w:val="25"/>
                <w:lang w:eastAsia="ru-RU"/>
              </w:rPr>
            </w:pPr>
            <w:r w:rsidRPr="00C866AB">
              <w:rPr>
                <w:rFonts w:ascii="Times New Roman CYR" w:eastAsia="SimSun" w:hAnsi="Times New Roman CYR" w:cs="Courier New"/>
                <w:bCs/>
                <w:sz w:val="25"/>
                <w:szCs w:val="25"/>
                <w:lang w:eastAsia="ru-RU"/>
              </w:rPr>
              <w:t>Дата, номер і назва розпорядчого документа про розроблення міської програми</w:t>
            </w:r>
          </w:p>
        </w:tc>
        <w:tc>
          <w:tcPr>
            <w:tcW w:w="5513" w:type="dxa"/>
            <w:shd w:val="clear" w:color="auto" w:fill="auto"/>
          </w:tcPr>
          <w:p w:rsidR="00C866AB" w:rsidRPr="00C866AB" w:rsidRDefault="00C866AB" w:rsidP="00C866AB">
            <w:pPr>
              <w:spacing w:after="0" w:line="240" w:lineRule="auto"/>
              <w:rPr>
                <w:rFonts w:ascii="Times New Roman CYR" w:eastAsia="Batang" w:hAnsi="Times New Roman CYR" w:cs="Times New Roman"/>
                <w:iCs/>
                <w:sz w:val="25"/>
                <w:szCs w:val="25"/>
                <w:lang w:eastAsia="ru-RU"/>
              </w:rPr>
            </w:pPr>
            <w:r w:rsidRPr="00C866AB">
              <w:rPr>
                <w:rFonts w:ascii="Times New Roman CYR" w:eastAsia="Batang" w:hAnsi="Times New Roman CYR" w:cs="Times New Roman"/>
                <w:iCs/>
                <w:sz w:val="25"/>
                <w:szCs w:val="25"/>
                <w:lang w:eastAsia="ru-RU"/>
              </w:rPr>
              <w:t xml:space="preserve">Розпорядження міського голови </w:t>
            </w:r>
          </w:p>
          <w:p w:rsidR="00C866AB" w:rsidRPr="00C866AB" w:rsidRDefault="00C866AB" w:rsidP="00C866AB">
            <w:pPr>
              <w:spacing w:after="0" w:line="240" w:lineRule="auto"/>
              <w:rPr>
                <w:rFonts w:ascii="Times New Roman CYR" w:eastAsia="Batang" w:hAnsi="Times New Roman CYR" w:cs="Times New Roman"/>
                <w:iCs/>
                <w:sz w:val="25"/>
                <w:szCs w:val="25"/>
                <w:lang w:eastAsia="ru-RU"/>
              </w:rPr>
            </w:pPr>
            <w:r w:rsidRPr="00C866AB">
              <w:rPr>
                <w:rFonts w:ascii="Times New Roman CYR" w:eastAsia="Batang" w:hAnsi="Times New Roman CYR" w:cs="Times New Roman"/>
                <w:iCs/>
                <w:sz w:val="25"/>
                <w:szCs w:val="25"/>
                <w:lang w:eastAsia="ru-RU"/>
              </w:rPr>
              <w:t xml:space="preserve">від </w:t>
            </w:r>
            <w:r w:rsidRPr="00C866AB">
              <w:rPr>
                <w:rFonts w:ascii="Times New Roman CYR" w:eastAsia="Batang" w:hAnsi="Times New Roman CYR" w:cs="Times New Roman"/>
                <w:iCs/>
                <w:sz w:val="25"/>
                <w:szCs w:val="25"/>
                <w:u w:val="single"/>
                <w:lang w:eastAsia="ru-RU"/>
              </w:rPr>
              <w:t>27.10.2021</w:t>
            </w:r>
            <w:r w:rsidRPr="00C866AB">
              <w:rPr>
                <w:rFonts w:ascii="Times New Roman CYR" w:eastAsia="Batang" w:hAnsi="Times New Roman CYR" w:cs="Times New Roman"/>
                <w:iCs/>
                <w:sz w:val="25"/>
                <w:szCs w:val="25"/>
                <w:lang w:eastAsia="ru-RU"/>
              </w:rPr>
              <w:t xml:space="preserve"> року № </w:t>
            </w:r>
            <w:r w:rsidRPr="00C866AB">
              <w:rPr>
                <w:rFonts w:ascii="Times New Roman CYR" w:eastAsia="Batang" w:hAnsi="Times New Roman CYR" w:cs="Times New Roman"/>
                <w:iCs/>
                <w:sz w:val="25"/>
                <w:szCs w:val="25"/>
                <w:u w:val="single"/>
                <w:lang w:eastAsia="ru-RU"/>
              </w:rPr>
              <w:t xml:space="preserve">269-р </w:t>
            </w:r>
          </w:p>
          <w:p w:rsidR="00C866AB" w:rsidRPr="00C866AB" w:rsidRDefault="00C866AB" w:rsidP="00C866AB">
            <w:pPr>
              <w:spacing w:after="0" w:line="240" w:lineRule="auto"/>
              <w:rPr>
                <w:rFonts w:ascii="Times New Roman CYR" w:eastAsia="Batang" w:hAnsi="Times New Roman CYR" w:cs="Times New Roman"/>
                <w:bCs/>
                <w:sz w:val="25"/>
                <w:szCs w:val="25"/>
                <w:lang w:eastAsia="ru-RU"/>
              </w:rPr>
            </w:pPr>
            <w:r w:rsidRPr="00C866AB">
              <w:rPr>
                <w:rFonts w:ascii="Times New Roman CYR" w:eastAsia="Batang" w:hAnsi="Times New Roman CYR" w:cs="Times New Roman"/>
                <w:iCs/>
                <w:sz w:val="25"/>
                <w:szCs w:val="25"/>
                <w:lang w:eastAsia="ru-RU"/>
              </w:rPr>
              <w:t xml:space="preserve">«Про </w:t>
            </w:r>
            <w:r w:rsidRPr="00C866AB">
              <w:rPr>
                <w:rFonts w:ascii="Times New Roman CYR" w:eastAsia="Batang" w:hAnsi="Times New Roman CYR" w:cs="Times New Roman"/>
                <w:bCs/>
                <w:sz w:val="25"/>
                <w:szCs w:val="25"/>
                <w:lang w:eastAsia="ru-RU"/>
              </w:rPr>
              <w:t xml:space="preserve">розробку проєкту Програми забезпечення ефективного управління майном, що належить до комунальної власності Вараської міської територіальної громади, на 2022-2024 роки» </w:t>
            </w:r>
          </w:p>
        </w:tc>
      </w:tr>
      <w:tr w:rsidR="00C866AB" w:rsidRPr="00C866AB" w:rsidTr="005024A6">
        <w:tc>
          <w:tcPr>
            <w:tcW w:w="648"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3.</w:t>
            </w:r>
          </w:p>
        </w:tc>
        <w:tc>
          <w:tcPr>
            <w:tcW w:w="3586"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SimSun" w:hAnsi="Times New Roman CYR" w:cs="Courier New"/>
                <w:b/>
                <w:bCs/>
                <w:sz w:val="25"/>
                <w:szCs w:val="25"/>
                <w:lang w:eastAsia="ru-RU"/>
              </w:rPr>
            </w:pPr>
            <w:r w:rsidRPr="00C866AB">
              <w:rPr>
                <w:rFonts w:ascii="Times New Roman CYR" w:eastAsia="SimSun" w:hAnsi="Times New Roman CYR" w:cs="Courier New"/>
                <w:bCs/>
                <w:sz w:val="25"/>
                <w:szCs w:val="25"/>
                <w:lang w:eastAsia="ru-RU"/>
              </w:rPr>
              <w:t>Розробник програми</w:t>
            </w:r>
          </w:p>
        </w:tc>
        <w:tc>
          <w:tcPr>
            <w:tcW w:w="5513"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
                <w:bCs/>
                <w:sz w:val="25"/>
                <w:szCs w:val="25"/>
                <w:lang w:eastAsia="ru-RU"/>
              </w:rPr>
            </w:pPr>
            <w:r w:rsidRPr="00C866AB">
              <w:rPr>
                <w:rFonts w:ascii="Times New Roman CYR" w:eastAsia="SimSun" w:hAnsi="Times New Roman CYR" w:cs="Courier New"/>
                <w:bCs/>
                <w:sz w:val="25"/>
                <w:szCs w:val="25"/>
                <w:lang w:eastAsia="ru-RU"/>
              </w:rPr>
              <w:t xml:space="preserve">Департамент житлово-комунального господарства, майна та будівництва виконавчого комітету Вараської міської ради </w:t>
            </w:r>
          </w:p>
        </w:tc>
      </w:tr>
      <w:tr w:rsidR="00C866AB" w:rsidRPr="00C866AB" w:rsidTr="005024A6">
        <w:tc>
          <w:tcPr>
            <w:tcW w:w="648"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4.</w:t>
            </w:r>
          </w:p>
        </w:tc>
        <w:tc>
          <w:tcPr>
            <w:tcW w:w="3586"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Співрозробники програми</w:t>
            </w:r>
          </w:p>
        </w:tc>
        <w:tc>
          <w:tcPr>
            <w:tcW w:w="5513"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
                <w:bCs/>
                <w:sz w:val="25"/>
                <w:szCs w:val="25"/>
                <w:lang w:eastAsia="ru-RU"/>
              </w:rPr>
            </w:pPr>
            <w:r w:rsidRPr="00C866AB">
              <w:rPr>
                <w:rFonts w:ascii="Times New Roman CYR" w:eastAsia="SimSun" w:hAnsi="Times New Roman CYR" w:cs="Courier New"/>
                <w:b/>
                <w:bCs/>
                <w:sz w:val="25"/>
                <w:szCs w:val="25"/>
                <w:lang w:eastAsia="ru-RU"/>
              </w:rPr>
              <w:t>-</w:t>
            </w:r>
          </w:p>
        </w:tc>
      </w:tr>
      <w:tr w:rsidR="00C866AB" w:rsidRPr="00C866AB" w:rsidTr="005024A6">
        <w:tc>
          <w:tcPr>
            <w:tcW w:w="648"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5.</w:t>
            </w:r>
          </w:p>
        </w:tc>
        <w:tc>
          <w:tcPr>
            <w:tcW w:w="3586"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Відповідальний виконавець програми</w:t>
            </w:r>
          </w:p>
        </w:tc>
        <w:tc>
          <w:tcPr>
            <w:tcW w:w="5513"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
                <w:bCs/>
                <w:sz w:val="25"/>
                <w:szCs w:val="25"/>
                <w:lang w:eastAsia="ru-RU"/>
              </w:rPr>
            </w:pPr>
            <w:r w:rsidRPr="00C866AB">
              <w:rPr>
                <w:rFonts w:ascii="Times New Roman CYR" w:eastAsia="SimSun" w:hAnsi="Times New Roman CYR" w:cs="Courier New"/>
                <w:bCs/>
                <w:sz w:val="25"/>
                <w:szCs w:val="25"/>
                <w:lang w:eastAsia="ru-RU"/>
              </w:rPr>
              <w:t>Департамент житлово-комунального господарства, майна та будівництва виконавчого комітету Вараської міської ради</w:t>
            </w:r>
          </w:p>
        </w:tc>
      </w:tr>
      <w:tr w:rsidR="00C866AB" w:rsidRPr="00C866AB" w:rsidTr="005024A6">
        <w:tc>
          <w:tcPr>
            <w:tcW w:w="648"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6.</w:t>
            </w:r>
          </w:p>
        </w:tc>
        <w:tc>
          <w:tcPr>
            <w:tcW w:w="3586"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Учасники програми</w:t>
            </w:r>
          </w:p>
        </w:tc>
        <w:tc>
          <w:tcPr>
            <w:tcW w:w="5513"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 xml:space="preserve">Балансоутримувачі майна </w:t>
            </w:r>
            <w:r w:rsidRPr="00C866AB">
              <w:rPr>
                <w:rFonts w:ascii="Times New Roman CYR" w:eastAsia="Batang" w:hAnsi="Times New Roman CYR" w:cs="Times New Roman"/>
                <w:bCs/>
                <w:sz w:val="25"/>
                <w:szCs w:val="25"/>
                <w:lang w:eastAsia="ru-RU"/>
              </w:rPr>
              <w:t xml:space="preserve">що належить до комунальної власності Вараської міської територіальної громади, </w:t>
            </w:r>
            <w:r w:rsidRPr="00C866AB">
              <w:rPr>
                <w:rFonts w:ascii="Times New Roman CYR" w:eastAsia="SimSun" w:hAnsi="Times New Roman CYR" w:cs="Courier New"/>
                <w:bCs/>
                <w:sz w:val="25"/>
                <w:szCs w:val="25"/>
                <w:lang w:eastAsia="ru-RU"/>
              </w:rPr>
              <w:t>комунальне підприємство «Бюро технічної інвентаризації» міста Вараш</w:t>
            </w:r>
          </w:p>
        </w:tc>
      </w:tr>
      <w:tr w:rsidR="00C866AB" w:rsidRPr="00C866AB" w:rsidTr="005024A6">
        <w:tc>
          <w:tcPr>
            <w:tcW w:w="648"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7.</w:t>
            </w:r>
          </w:p>
        </w:tc>
        <w:tc>
          <w:tcPr>
            <w:tcW w:w="3586"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 xml:space="preserve">Термін реалізації програми </w:t>
            </w:r>
          </w:p>
        </w:tc>
        <w:tc>
          <w:tcPr>
            <w:tcW w:w="5513"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 xml:space="preserve">               2022-2024 роки</w:t>
            </w:r>
          </w:p>
        </w:tc>
      </w:tr>
      <w:tr w:rsidR="00C866AB" w:rsidRPr="00C866AB" w:rsidTr="005024A6">
        <w:trPr>
          <w:trHeight w:val="916"/>
        </w:trPr>
        <w:tc>
          <w:tcPr>
            <w:tcW w:w="648"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8.</w:t>
            </w:r>
          </w:p>
        </w:tc>
        <w:tc>
          <w:tcPr>
            <w:tcW w:w="3586" w:type="dxa"/>
            <w:tcBorders>
              <w:bottom w:val="single" w:sz="4" w:space="0" w:color="auto"/>
            </w:tcBorders>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
                <w:bCs/>
                <w:sz w:val="25"/>
                <w:szCs w:val="25"/>
                <w:lang w:eastAsia="ru-RU"/>
              </w:rPr>
            </w:pPr>
            <w:r w:rsidRPr="00C866AB">
              <w:rPr>
                <w:rFonts w:ascii="Times New Roman CYR" w:eastAsia="SimSun" w:hAnsi="Times New Roman CYR" w:cs="Courier New"/>
                <w:bCs/>
                <w:sz w:val="25"/>
                <w:szCs w:val="25"/>
                <w:lang w:eastAsia="ru-RU"/>
              </w:rPr>
              <w:t>Перелік місцевих бюджетів, які беруть участь у виконанні програми</w:t>
            </w:r>
          </w:p>
        </w:tc>
        <w:tc>
          <w:tcPr>
            <w:tcW w:w="5513"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Times New Roman"/>
                <w:bCs/>
                <w:sz w:val="25"/>
                <w:szCs w:val="25"/>
                <w:lang w:eastAsia="ru-RU"/>
              </w:rPr>
            </w:pPr>
            <w:r w:rsidRPr="00C866AB">
              <w:rPr>
                <w:rFonts w:ascii="Times New Roman CYR" w:eastAsia="SimSun" w:hAnsi="Times New Roman CYR" w:cs="Times New Roman"/>
                <w:bCs/>
                <w:sz w:val="25"/>
                <w:szCs w:val="25"/>
                <w:lang w:eastAsia="ru-RU"/>
              </w:rPr>
              <w:t>Бюджет Вараської міської територіальної громади</w:t>
            </w:r>
          </w:p>
        </w:tc>
      </w:tr>
      <w:tr w:rsidR="00C866AB" w:rsidRPr="00C866AB" w:rsidTr="005024A6">
        <w:tc>
          <w:tcPr>
            <w:tcW w:w="648" w:type="dxa"/>
            <w:vMerge w:val="restart"/>
            <w:tcBorders>
              <w:right w:val="single" w:sz="4" w:space="0" w:color="auto"/>
            </w:tcBorders>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9.</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Times New Roman"/>
                <w:bCs/>
                <w:sz w:val="25"/>
                <w:szCs w:val="25"/>
                <w:lang w:eastAsia="ru-RU"/>
              </w:rPr>
            </w:pPr>
            <w:r w:rsidRPr="00C866AB">
              <w:rPr>
                <w:rFonts w:ascii="Times New Roman CYR" w:eastAsia="SimSun" w:hAnsi="Times New Roman CYR" w:cs="Times New Roman"/>
                <w:bCs/>
                <w:sz w:val="25"/>
                <w:szCs w:val="25"/>
                <w:lang w:eastAsia="ru-RU"/>
              </w:rPr>
              <w:t xml:space="preserve">Загальний   обсяг   фінансових   ресурсів,   необхідних   для    реалізації  програми, </w:t>
            </w:r>
          </w:p>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Times New Roman"/>
                <w:bCs/>
                <w:sz w:val="25"/>
                <w:szCs w:val="25"/>
                <w:lang w:eastAsia="ru-RU"/>
              </w:rPr>
            </w:pPr>
            <w:r w:rsidRPr="00C866AB">
              <w:rPr>
                <w:rFonts w:ascii="Times New Roman CYR" w:eastAsia="SimSun" w:hAnsi="Times New Roman CYR" w:cs="Times New Roman"/>
                <w:bCs/>
                <w:sz w:val="25"/>
                <w:szCs w:val="25"/>
                <w:lang w:eastAsia="ru-RU"/>
              </w:rPr>
              <w:t>в т.ч. за роками:</w:t>
            </w:r>
          </w:p>
        </w:tc>
        <w:tc>
          <w:tcPr>
            <w:tcW w:w="5513" w:type="dxa"/>
            <w:tcBorders>
              <w:left w:val="single" w:sz="4" w:space="0" w:color="auto"/>
            </w:tcBorders>
            <w:shd w:val="clear" w:color="auto" w:fill="auto"/>
          </w:tcPr>
          <w:p w:rsidR="00C866AB" w:rsidRPr="005D7521" w:rsidRDefault="00C866AB" w:rsidP="00C866AB">
            <w:pPr>
              <w:spacing w:after="120" w:line="240" w:lineRule="auto"/>
              <w:ind w:right="-99"/>
              <w:rPr>
                <w:rFonts w:ascii="Times New Roman CYR" w:eastAsia="Batang" w:hAnsi="Times New Roman CYR" w:cs="Times New Roman"/>
                <w:bCs/>
                <w:color w:val="FF0000"/>
                <w:sz w:val="25"/>
                <w:szCs w:val="25"/>
                <w:lang w:eastAsia="ru-RU"/>
              </w:rPr>
            </w:pPr>
            <w:r w:rsidRPr="00BD3382">
              <w:rPr>
                <w:rFonts w:ascii="Times New Roman CYR" w:eastAsia="Batang" w:hAnsi="Times New Roman CYR" w:cs="Times New Roman"/>
                <w:bCs/>
                <w:sz w:val="25"/>
                <w:szCs w:val="25"/>
                <w:lang w:eastAsia="ru-RU"/>
              </w:rPr>
              <w:t xml:space="preserve">  </w:t>
            </w:r>
          </w:p>
          <w:p w:rsidR="00C866AB" w:rsidRPr="0029670F" w:rsidRDefault="005B3E84" w:rsidP="00C866AB">
            <w:pPr>
              <w:spacing w:after="120" w:line="240" w:lineRule="auto"/>
              <w:ind w:right="-99"/>
              <w:jc w:val="center"/>
              <w:rPr>
                <w:rFonts w:ascii="Times New Roman CYR" w:eastAsia="Batang" w:hAnsi="Times New Roman CYR" w:cs="Times New Roman"/>
                <w:b/>
                <w:bCs/>
                <w:sz w:val="25"/>
                <w:szCs w:val="25"/>
                <w:lang w:eastAsia="ru-RU"/>
              </w:rPr>
            </w:pPr>
            <w:r w:rsidRPr="0029670F">
              <w:rPr>
                <w:rFonts w:ascii="Times New Roman CYR" w:eastAsia="Batang" w:hAnsi="Times New Roman CYR" w:cs="Times New Roman"/>
                <w:bCs/>
                <w:sz w:val="25"/>
                <w:szCs w:val="25"/>
                <w:lang w:eastAsia="ru-RU"/>
              </w:rPr>
              <w:t xml:space="preserve">1 </w:t>
            </w:r>
            <w:r w:rsidR="0029670F" w:rsidRPr="0029670F">
              <w:rPr>
                <w:rFonts w:ascii="Times New Roman CYR" w:eastAsia="Batang" w:hAnsi="Times New Roman CYR" w:cs="Times New Roman"/>
                <w:bCs/>
                <w:sz w:val="25"/>
                <w:szCs w:val="25"/>
                <w:lang w:eastAsia="ru-RU"/>
              </w:rPr>
              <w:t>42</w:t>
            </w:r>
            <w:r w:rsidRPr="0029670F">
              <w:rPr>
                <w:rFonts w:ascii="Times New Roman CYR" w:eastAsia="Batang" w:hAnsi="Times New Roman CYR" w:cs="Times New Roman"/>
                <w:bCs/>
                <w:sz w:val="25"/>
                <w:szCs w:val="25"/>
                <w:lang w:eastAsia="ru-RU"/>
              </w:rPr>
              <w:t>2,00</w:t>
            </w:r>
            <w:r w:rsidR="00C0469C" w:rsidRPr="0029670F">
              <w:rPr>
                <w:rFonts w:ascii="Times New Roman CYR" w:eastAsia="Batang" w:hAnsi="Times New Roman CYR" w:cs="Times New Roman"/>
                <w:bCs/>
                <w:sz w:val="25"/>
                <w:szCs w:val="25"/>
                <w:lang w:eastAsia="ru-RU"/>
              </w:rPr>
              <w:t xml:space="preserve"> </w:t>
            </w:r>
            <w:r w:rsidR="00C866AB" w:rsidRPr="0029670F">
              <w:rPr>
                <w:rFonts w:ascii="Times New Roman CYR" w:eastAsia="Batang" w:hAnsi="Times New Roman CYR" w:cs="Times New Roman"/>
                <w:bCs/>
                <w:sz w:val="25"/>
                <w:szCs w:val="25"/>
                <w:lang w:eastAsia="ru-RU"/>
              </w:rPr>
              <w:t>тис.грн.</w:t>
            </w:r>
          </w:p>
          <w:p w:rsidR="00C866AB" w:rsidRPr="00BD3382" w:rsidRDefault="00C866AB" w:rsidP="00C866AB">
            <w:pPr>
              <w:spacing w:after="120" w:line="240" w:lineRule="auto"/>
              <w:ind w:left="283" w:right="-99"/>
              <w:rPr>
                <w:rFonts w:ascii="Times New Roman CYR" w:eastAsia="Batang" w:hAnsi="Times New Roman CYR" w:cs="Times New Roman"/>
                <w:bCs/>
                <w:sz w:val="25"/>
                <w:szCs w:val="25"/>
                <w:lang w:eastAsia="ru-RU"/>
              </w:rPr>
            </w:pPr>
          </w:p>
        </w:tc>
      </w:tr>
      <w:tr w:rsidR="00C866AB" w:rsidRPr="00C866AB" w:rsidTr="005024A6">
        <w:trPr>
          <w:trHeight w:val="185"/>
        </w:trPr>
        <w:tc>
          <w:tcPr>
            <w:tcW w:w="648" w:type="dxa"/>
            <w:vMerge/>
            <w:tcBorders>
              <w:right w:val="single" w:sz="4" w:space="0" w:color="auto"/>
            </w:tcBorders>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p>
        </w:tc>
        <w:tc>
          <w:tcPr>
            <w:tcW w:w="3586" w:type="dxa"/>
            <w:tcBorders>
              <w:top w:val="single" w:sz="4" w:space="0" w:color="auto"/>
              <w:left w:val="single" w:sz="4" w:space="0" w:color="auto"/>
            </w:tcBorders>
            <w:shd w:val="clear" w:color="auto" w:fill="auto"/>
            <w:vAlign w:val="center"/>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2022 рік</w:t>
            </w:r>
          </w:p>
        </w:tc>
        <w:tc>
          <w:tcPr>
            <w:tcW w:w="5513" w:type="dxa"/>
            <w:shd w:val="clear" w:color="auto" w:fill="auto"/>
            <w:vAlign w:val="center"/>
          </w:tcPr>
          <w:p w:rsidR="00C866AB" w:rsidRPr="00BD3382" w:rsidRDefault="00C866AB" w:rsidP="00C866AB">
            <w:pPr>
              <w:spacing w:after="120" w:line="240" w:lineRule="auto"/>
              <w:ind w:right="-99"/>
              <w:jc w:val="center"/>
              <w:rPr>
                <w:rFonts w:ascii="Times New Roman CYR" w:eastAsia="Batang" w:hAnsi="Times New Roman CYR" w:cs="Times New Roman"/>
                <w:bCs/>
                <w:sz w:val="25"/>
                <w:szCs w:val="25"/>
                <w:lang w:eastAsia="ru-RU"/>
              </w:rPr>
            </w:pPr>
            <w:r w:rsidRPr="00BD3382">
              <w:rPr>
                <w:rFonts w:ascii="Times New Roman CYR" w:eastAsia="Batang" w:hAnsi="Times New Roman CYR" w:cs="Times New Roman"/>
                <w:bCs/>
                <w:sz w:val="25"/>
                <w:szCs w:val="25"/>
                <w:lang w:eastAsia="ru-RU"/>
              </w:rPr>
              <w:t>374</w:t>
            </w:r>
            <w:r w:rsidRPr="00BD3382">
              <w:rPr>
                <w:rFonts w:ascii="Times New Roman CYR" w:eastAsia="Batang" w:hAnsi="Times New Roman CYR" w:cs="Times New Roman"/>
                <w:bCs/>
                <w:sz w:val="25"/>
                <w:szCs w:val="25"/>
                <w:lang w:val="en-US" w:eastAsia="ru-RU"/>
              </w:rPr>
              <w:t>,</w:t>
            </w:r>
            <w:r w:rsidRPr="00BD3382">
              <w:rPr>
                <w:rFonts w:ascii="Times New Roman CYR" w:eastAsia="Batang" w:hAnsi="Times New Roman CYR" w:cs="Times New Roman"/>
                <w:bCs/>
                <w:sz w:val="25"/>
                <w:szCs w:val="25"/>
                <w:lang w:eastAsia="ru-RU"/>
              </w:rPr>
              <w:t>0</w:t>
            </w:r>
            <w:r w:rsidRPr="00BD3382">
              <w:rPr>
                <w:rFonts w:ascii="Times New Roman CYR" w:eastAsia="Batang" w:hAnsi="Times New Roman CYR" w:cs="Times New Roman"/>
                <w:bCs/>
                <w:sz w:val="25"/>
                <w:szCs w:val="25"/>
                <w:lang w:val="en-US" w:eastAsia="ru-RU"/>
              </w:rPr>
              <w:t>0</w:t>
            </w:r>
            <w:r w:rsidRPr="00BD3382">
              <w:rPr>
                <w:rFonts w:ascii="Times New Roman CYR" w:eastAsia="Batang" w:hAnsi="Times New Roman CYR" w:cs="Times New Roman"/>
                <w:bCs/>
                <w:sz w:val="25"/>
                <w:szCs w:val="25"/>
                <w:lang w:eastAsia="ru-RU"/>
              </w:rPr>
              <w:t xml:space="preserve"> тис.грн.</w:t>
            </w:r>
          </w:p>
        </w:tc>
      </w:tr>
      <w:tr w:rsidR="00C866AB" w:rsidRPr="00C866AB" w:rsidTr="005024A6">
        <w:tc>
          <w:tcPr>
            <w:tcW w:w="648" w:type="dxa"/>
            <w:vMerge/>
            <w:tcBorders>
              <w:right w:val="single" w:sz="4" w:space="0" w:color="auto"/>
            </w:tcBorders>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p>
        </w:tc>
        <w:tc>
          <w:tcPr>
            <w:tcW w:w="3586" w:type="dxa"/>
            <w:tcBorders>
              <w:top w:val="single" w:sz="4" w:space="0" w:color="auto"/>
              <w:left w:val="single" w:sz="4" w:space="0" w:color="auto"/>
            </w:tcBorders>
            <w:shd w:val="clear" w:color="auto" w:fill="auto"/>
            <w:vAlign w:val="center"/>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2023 рік</w:t>
            </w:r>
          </w:p>
        </w:tc>
        <w:tc>
          <w:tcPr>
            <w:tcW w:w="5513" w:type="dxa"/>
            <w:shd w:val="clear" w:color="auto" w:fill="auto"/>
            <w:vAlign w:val="center"/>
          </w:tcPr>
          <w:p w:rsidR="00C866AB" w:rsidRPr="00BD3382" w:rsidRDefault="00C866AB" w:rsidP="00C866AB">
            <w:pPr>
              <w:spacing w:after="0" w:line="240" w:lineRule="auto"/>
              <w:jc w:val="center"/>
              <w:rPr>
                <w:rFonts w:ascii="Times New Roman CYR" w:eastAsia="Batang" w:hAnsi="Times New Roman CYR" w:cs="Times New Roman"/>
                <w:bCs/>
                <w:sz w:val="25"/>
                <w:szCs w:val="25"/>
                <w:lang w:eastAsia="ru-RU"/>
              </w:rPr>
            </w:pPr>
            <w:r w:rsidRPr="00BD3382">
              <w:rPr>
                <w:rFonts w:ascii="Times New Roman CYR" w:eastAsia="Batang" w:hAnsi="Times New Roman CYR" w:cs="Times New Roman"/>
                <w:bCs/>
                <w:sz w:val="25"/>
                <w:szCs w:val="25"/>
                <w:lang w:val="en-US" w:eastAsia="ru-RU"/>
              </w:rPr>
              <w:t>191,00</w:t>
            </w:r>
            <w:r w:rsidRPr="00BD3382">
              <w:rPr>
                <w:rFonts w:ascii="Times New Roman CYR" w:eastAsia="Batang" w:hAnsi="Times New Roman CYR" w:cs="Times New Roman"/>
                <w:bCs/>
                <w:sz w:val="25"/>
                <w:szCs w:val="25"/>
                <w:lang w:eastAsia="ru-RU"/>
              </w:rPr>
              <w:t xml:space="preserve"> тис.грн.</w:t>
            </w:r>
          </w:p>
        </w:tc>
      </w:tr>
      <w:tr w:rsidR="00C866AB" w:rsidRPr="00C866AB" w:rsidTr="005024A6">
        <w:tc>
          <w:tcPr>
            <w:tcW w:w="648" w:type="dxa"/>
            <w:vMerge/>
            <w:tcBorders>
              <w:right w:val="single" w:sz="4" w:space="0" w:color="auto"/>
            </w:tcBorders>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p>
        </w:tc>
        <w:tc>
          <w:tcPr>
            <w:tcW w:w="3586" w:type="dxa"/>
            <w:tcBorders>
              <w:top w:val="single" w:sz="4" w:space="0" w:color="auto"/>
              <w:left w:val="single" w:sz="4" w:space="0" w:color="auto"/>
            </w:tcBorders>
            <w:shd w:val="clear" w:color="auto" w:fill="auto"/>
            <w:vAlign w:val="center"/>
          </w:tcPr>
          <w:p w:rsidR="00C866AB" w:rsidRPr="0029670F"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29670F">
              <w:rPr>
                <w:rFonts w:ascii="Times New Roman CYR" w:eastAsia="SimSun" w:hAnsi="Times New Roman CYR" w:cs="Courier New"/>
                <w:bCs/>
                <w:sz w:val="25"/>
                <w:szCs w:val="25"/>
                <w:lang w:eastAsia="ru-RU"/>
              </w:rPr>
              <w:t>2024 рік</w:t>
            </w:r>
          </w:p>
        </w:tc>
        <w:tc>
          <w:tcPr>
            <w:tcW w:w="5513" w:type="dxa"/>
            <w:shd w:val="clear" w:color="auto" w:fill="auto"/>
            <w:vAlign w:val="center"/>
          </w:tcPr>
          <w:p w:rsidR="00C866AB" w:rsidRPr="0029670F" w:rsidRDefault="005B3E84" w:rsidP="00C866AB">
            <w:pPr>
              <w:spacing w:after="0" w:line="240" w:lineRule="auto"/>
              <w:jc w:val="center"/>
              <w:rPr>
                <w:rFonts w:ascii="Times New Roman CYR" w:eastAsia="Batang" w:hAnsi="Times New Roman CYR" w:cs="Times New Roman"/>
                <w:bCs/>
                <w:sz w:val="25"/>
                <w:szCs w:val="25"/>
                <w:lang w:eastAsia="ru-RU"/>
              </w:rPr>
            </w:pPr>
            <w:r w:rsidRPr="0029670F">
              <w:rPr>
                <w:rFonts w:ascii="Times New Roman CYR" w:eastAsia="Batang" w:hAnsi="Times New Roman CYR" w:cs="Times New Roman"/>
                <w:bCs/>
                <w:sz w:val="25"/>
                <w:szCs w:val="25"/>
                <w:lang w:eastAsia="ru-RU"/>
              </w:rPr>
              <w:t>8</w:t>
            </w:r>
            <w:r w:rsidR="0029670F" w:rsidRPr="0029670F">
              <w:rPr>
                <w:rFonts w:ascii="Times New Roman CYR" w:eastAsia="Batang" w:hAnsi="Times New Roman CYR" w:cs="Times New Roman"/>
                <w:bCs/>
                <w:sz w:val="25"/>
                <w:szCs w:val="25"/>
                <w:lang w:eastAsia="ru-RU"/>
              </w:rPr>
              <w:t>5</w:t>
            </w:r>
            <w:r w:rsidRPr="0029670F">
              <w:rPr>
                <w:rFonts w:ascii="Times New Roman CYR" w:eastAsia="Batang" w:hAnsi="Times New Roman CYR" w:cs="Times New Roman"/>
                <w:bCs/>
                <w:sz w:val="25"/>
                <w:szCs w:val="25"/>
                <w:lang w:eastAsia="ru-RU"/>
              </w:rPr>
              <w:t>7</w:t>
            </w:r>
            <w:r w:rsidR="006B0791" w:rsidRPr="0029670F">
              <w:rPr>
                <w:rFonts w:ascii="Times New Roman CYR" w:eastAsia="Batang" w:hAnsi="Times New Roman CYR" w:cs="Times New Roman"/>
                <w:bCs/>
                <w:sz w:val="25"/>
                <w:szCs w:val="25"/>
                <w:lang w:eastAsia="ru-RU"/>
              </w:rPr>
              <w:t xml:space="preserve">,00 </w:t>
            </w:r>
            <w:r w:rsidR="00C866AB" w:rsidRPr="0029670F">
              <w:rPr>
                <w:rFonts w:ascii="Times New Roman CYR" w:eastAsia="Batang" w:hAnsi="Times New Roman CYR" w:cs="Times New Roman"/>
                <w:bCs/>
                <w:sz w:val="25"/>
                <w:szCs w:val="25"/>
                <w:lang w:eastAsia="ru-RU"/>
              </w:rPr>
              <w:t>тис.грн.</w:t>
            </w:r>
          </w:p>
        </w:tc>
      </w:tr>
      <w:tr w:rsidR="00C866AB" w:rsidRPr="00C866AB" w:rsidTr="005024A6">
        <w:tc>
          <w:tcPr>
            <w:tcW w:w="648"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9.1.</w:t>
            </w:r>
          </w:p>
        </w:tc>
        <w:tc>
          <w:tcPr>
            <w:tcW w:w="3586" w:type="dxa"/>
            <w:tcBorders>
              <w:top w:val="single" w:sz="4" w:space="0" w:color="auto"/>
            </w:tcBorders>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
                <w:bCs/>
                <w:sz w:val="25"/>
                <w:szCs w:val="25"/>
                <w:lang w:eastAsia="ru-RU"/>
              </w:rPr>
            </w:pPr>
            <w:r w:rsidRPr="00C866AB">
              <w:rPr>
                <w:rFonts w:ascii="Times New Roman CYR" w:eastAsia="SimSun" w:hAnsi="Times New Roman CYR" w:cs="Courier New"/>
                <w:bCs/>
                <w:sz w:val="25"/>
                <w:szCs w:val="25"/>
                <w:lang w:eastAsia="ru-RU"/>
              </w:rPr>
              <w:t>Кошти місцевого бюджету</w:t>
            </w:r>
          </w:p>
        </w:tc>
        <w:tc>
          <w:tcPr>
            <w:tcW w:w="5513" w:type="dxa"/>
            <w:shd w:val="clear" w:color="auto" w:fill="auto"/>
          </w:tcPr>
          <w:p w:rsidR="00C866AB" w:rsidRPr="00BD3382" w:rsidRDefault="005B3E84" w:rsidP="00C866AB">
            <w:pPr>
              <w:spacing w:after="120" w:line="240" w:lineRule="auto"/>
              <w:ind w:right="-99"/>
              <w:jc w:val="center"/>
              <w:rPr>
                <w:rFonts w:ascii="Times New Roman CYR" w:eastAsia="Batang" w:hAnsi="Times New Roman CYR" w:cs="Times New Roman"/>
                <w:bCs/>
                <w:sz w:val="25"/>
                <w:szCs w:val="25"/>
                <w:lang w:eastAsia="ru-RU"/>
              </w:rPr>
            </w:pPr>
            <w:r w:rsidRPr="005B3E84">
              <w:rPr>
                <w:rFonts w:ascii="Times New Roman CYR" w:eastAsia="Batang" w:hAnsi="Times New Roman CYR" w:cs="Times New Roman"/>
                <w:bCs/>
                <w:sz w:val="25"/>
                <w:szCs w:val="25"/>
                <w:lang w:eastAsia="ru-RU"/>
              </w:rPr>
              <w:t xml:space="preserve">1 </w:t>
            </w:r>
            <w:r w:rsidR="00CC620A">
              <w:rPr>
                <w:rFonts w:ascii="Times New Roman CYR" w:eastAsia="Batang" w:hAnsi="Times New Roman CYR" w:cs="Times New Roman"/>
                <w:bCs/>
                <w:sz w:val="25"/>
                <w:szCs w:val="25"/>
                <w:lang w:eastAsia="ru-RU"/>
              </w:rPr>
              <w:t>42</w:t>
            </w:r>
            <w:r w:rsidRPr="005B3E84">
              <w:rPr>
                <w:rFonts w:ascii="Times New Roman CYR" w:eastAsia="Batang" w:hAnsi="Times New Roman CYR" w:cs="Times New Roman"/>
                <w:bCs/>
                <w:sz w:val="25"/>
                <w:szCs w:val="25"/>
                <w:lang w:eastAsia="ru-RU"/>
              </w:rPr>
              <w:t>2,00</w:t>
            </w:r>
            <w:r w:rsidR="00C866AB" w:rsidRPr="00BD3382">
              <w:rPr>
                <w:rFonts w:ascii="Times New Roman CYR" w:eastAsia="Batang" w:hAnsi="Times New Roman CYR" w:cs="Times New Roman"/>
                <w:bCs/>
                <w:sz w:val="25"/>
                <w:szCs w:val="25"/>
                <w:lang w:eastAsia="ru-RU"/>
              </w:rPr>
              <w:t>тис.грн.</w:t>
            </w:r>
          </w:p>
        </w:tc>
      </w:tr>
      <w:tr w:rsidR="00C866AB" w:rsidRPr="00C866AB" w:rsidTr="005024A6">
        <w:tc>
          <w:tcPr>
            <w:tcW w:w="648"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9.2.</w:t>
            </w:r>
          </w:p>
        </w:tc>
        <w:tc>
          <w:tcPr>
            <w:tcW w:w="3586" w:type="dxa"/>
            <w:shd w:val="clear" w:color="auto" w:fill="auto"/>
          </w:tcPr>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CYR" w:eastAsia="SimSun" w:hAnsi="Times New Roman CYR" w:cs="Courier New"/>
                <w:bCs/>
                <w:sz w:val="25"/>
                <w:szCs w:val="25"/>
                <w:lang w:eastAsia="ru-RU"/>
              </w:rPr>
            </w:pPr>
            <w:r w:rsidRPr="00C866AB">
              <w:rPr>
                <w:rFonts w:ascii="Times New Roman CYR" w:eastAsia="SimSun" w:hAnsi="Times New Roman CYR" w:cs="Courier New"/>
                <w:bCs/>
                <w:sz w:val="25"/>
                <w:szCs w:val="25"/>
                <w:lang w:eastAsia="ru-RU"/>
              </w:rPr>
              <w:t xml:space="preserve">Кошти інших джерел </w:t>
            </w:r>
          </w:p>
        </w:tc>
        <w:tc>
          <w:tcPr>
            <w:tcW w:w="5513" w:type="dxa"/>
            <w:shd w:val="clear" w:color="auto" w:fill="auto"/>
          </w:tcPr>
          <w:p w:rsidR="00C866AB" w:rsidRPr="00C866AB" w:rsidRDefault="00C866AB" w:rsidP="00C866AB">
            <w:pPr>
              <w:spacing w:after="0" w:line="240" w:lineRule="auto"/>
              <w:jc w:val="center"/>
              <w:rPr>
                <w:rFonts w:ascii="Times New Roman CYR" w:eastAsia="Batang" w:hAnsi="Times New Roman CYR" w:cs="Times New Roman"/>
                <w:bCs/>
                <w:sz w:val="25"/>
                <w:szCs w:val="25"/>
                <w:lang w:eastAsia="ru-RU"/>
              </w:rPr>
            </w:pPr>
            <w:r w:rsidRPr="00C866AB">
              <w:rPr>
                <w:rFonts w:ascii="Times New Roman CYR" w:eastAsia="Batang" w:hAnsi="Times New Roman CYR" w:cs="Times New Roman"/>
                <w:bCs/>
                <w:sz w:val="25"/>
                <w:szCs w:val="25"/>
                <w:lang w:eastAsia="ru-RU"/>
              </w:rPr>
              <w:t>За фактом надходжень</w:t>
            </w:r>
          </w:p>
        </w:tc>
      </w:tr>
    </w:tbl>
    <w:p w:rsidR="00E26EAF" w:rsidRDefault="00E26EAF" w:rsidP="00C866AB">
      <w:pPr>
        <w:spacing w:after="0" w:line="240" w:lineRule="auto"/>
        <w:jc w:val="center"/>
        <w:rPr>
          <w:rFonts w:ascii="Times New Roman CYR" w:eastAsia="Batang" w:hAnsi="Times New Roman CYR" w:cs="Times New Roman"/>
          <w:b/>
          <w:color w:val="000000"/>
          <w:spacing w:val="-2"/>
          <w:sz w:val="28"/>
          <w:szCs w:val="28"/>
          <w:lang w:eastAsia="ru-RU"/>
        </w:rPr>
      </w:pPr>
    </w:p>
    <w:p w:rsidR="00E26EAF" w:rsidRDefault="00E26EAF" w:rsidP="00C866AB">
      <w:pPr>
        <w:spacing w:after="0" w:line="240" w:lineRule="auto"/>
        <w:jc w:val="center"/>
        <w:rPr>
          <w:rFonts w:ascii="Times New Roman CYR" w:eastAsia="Batang" w:hAnsi="Times New Roman CYR" w:cs="Times New Roman"/>
          <w:b/>
          <w:color w:val="000000"/>
          <w:spacing w:val="-2"/>
          <w:sz w:val="28"/>
          <w:szCs w:val="28"/>
          <w:lang w:eastAsia="ru-RU"/>
        </w:rPr>
      </w:pPr>
    </w:p>
    <w:p w:rsidR="00C866AB" w:rsidRPr="00C866AB" w:rsidRDefault="00C866AB" w:rsidP="00C866AB">
      <w:pPr>
        <w:spacing w:after="0" w:line="240" w:lineRule="auto"/>
        <w:jc w:val="center"/>
        <w:rPr>
          <w:rFonts w:ascii="Times New Roman CYR" w:eastAsia="Batang" w:hAnsi="Times New Roman CYR" w:cs="Times New Roman"/>
          <w:b/>
          <w:color w:val="000000"/>
          <w:spacing w:val="-2"/>
          <w:sz w:val="28"/>
          <w:szCs w:val="28"/>
          <w:lang w:eastAsia="ru-RU"/>
        </w:rPr>
      </w:pPr>
      <w:r w:rsidRPr="00C866AB">
        <w:rPr>
          <w:rFonts w:ascii="Times New Roman CYR" w:eastAsia="Batang" w:hAnsi="Times New Roman CYR" w:cs="Times New Roman"/>
          <w:b/>
          <w:color w:val="000000"/>
          <w:spacing w:val="-2"/>
          <w:sz w:val="28"/>
          <w:szCs w:val="28"/>
          <w:lang w:eastAsia="ru-RU"/>
        </w:rPr>
        <w:lastRenderedPageBreak/>
        <w:t>І. Визначення проблеми, на розв’язання якої спрямована Програма</w:t>
      </w:r>
    </w:p>
    <w:p w:rsidR="00C866AB" w:rsidRPr="00C866AB" w:rsidRDefault="00C866AB" w:rsidP="00C866AB">
      <w:pPr>
        <w:spacing w:after="0" w:line="240" w:lineRule="auto"/>
        <w:jc w:val="both"/>
        <w:rPr>
          <w:rFonts w:ascii="ProbaPro" w:eastAsia="Batang" w:hAnsi="ProbaPro" w:cs="Times New Roman" w:hint="eastAsia"/>
          <w:bCs/>
          <w:color w:val="000000"/>
          <w:sz w:val="28"/>
          <w:szCs w:val="28"/>
          <w:lang w:eastAsia="ru-RU"/>
        </w:rPr>
      </w:pPr>
      <w:r w:rsidRPr="00C866AB">
        <w:rPr>
          <w:rFonts w:ascii="Times New Roman CYR" w:eastAsia="Batang" w:hAnsi="Times New Roman CYR" w:cs="Times New Roman"/>
          <w:bCs/>
          <w:sz w:val="28"/>
          <w:szCs w:val="28"/>
          <w:lang w:eastAsia="ru-RU"/>
        </w:rPr>
        <w:t xml:space="preserve">       </w:t>
      </w:r>
      <w:r w:rsidRPr="00C866AB">
        <w:rPr>
          <w:rFonts w:ascii="Times New Roman CYR" w:eastAsia="Batang" w:hAnsi="Times New Roman CYR" w:cs="Times New Roman"/>
          <w:bCs/>
          <w:sz w:val="28"/>
          <w:szCs w:val="28"/>
          <w:lang w:eastAsia="ru-RU"/>
        </w:rPr>
        <w:tab/>
      </w:r>
      <w:r w:rsidRPr="00C866AB">
        <w:rPr>
          <w:rFonts w:ascii="ProbaPro" w:eastAsia="Batang" w:hAnsi="ProbaPro" w:cs="Times New Roman"/>
          <w:bCs/>
          <w:color w:val="000000"/>
          <w:sz w:val="28"/>
          <w:szCs w:val="28"/>
          <w:lang w:eastAsia="ru-RU"/>
        </w:rPr>
        <w:t xml:space="preserve">Програма </w:t>
      </w:r>
      <w:r w:rsidRPr="00C866AB">
        <w:rPr>
          <w:rFonts w:ascii="Times New Roman CYR" w:eastAsia="Batang" w:hAnsi="Times New Roman CYR" w:cs="Times New Roman"/>
          <w:bCs/>
          <w:color w:val="000000"/>
          <w:sz w:val="28"/>
          <w:szCs w:val="28"/>
          <w:lang w:eastAsia="ru-RU"/>
        </w:rPr>
        <w:t xml:space="preserve">забезпечення ефективного </w:t>
      </w:r>
      <w:r w:rsidRPr="00C866AB">
        <w:rPr>
          <w:rFonts w:ascii="Times New Roman CYR" w:eastAsia="Batang" w:hAnsi="Times New Roman CYR" w:cs="Times New Roman"/>
          <w:bCs/>
          <w:sz w:val="28"/>
          <w:szCs w:val="28"/>
          <w:lang w:eastAsia="ru-RU"/>
        </w:rPr>
        <w:t>управління майном, що належить до комунальної власності Вараської міської територіальної громади, на 2022-2024 роки</w:t>
      </w:r>
      <w:r w:rsidRPr="00C866AB">
        <w:rPr>
          <w:rFonts w:ascii="ProbaPro" w:eastAsia="Batang" w:hAnsi="ProbaPro" w:cs="Times New Roman"/>
          <w:bCs/>
          <w:color w:val="000000"/>
          <w:sz w:val="28"/>
          <w:szCs w:val="28"/>
          <w:lang w:eastAsia="ru-RU"/>
        </w:rPr>
        <w:t xml:space="preserve"> (далі - Програма) розроблена відповідно до Бюджетного кодексу України</w:t>
      </w:r>
      <w:r w:rsidRPr="00C866AB">
        <w:rPr>
          <w:rFonts w:ascii="ProbaPro" w:eastAsia="Batang" w:hAnsi="ProbaPro" w:cs="Times New Roman"/>
          <w:color w:val="000000"/>
          <w:sz w:val="28"/>
          <w:szCs w:val="28"/>
          <w:bdr w:val="none" w:sz="0" w:space="0" w:color="auto" w:frame="1"/>
          <w:lang w:eastAsia="ru-RU"/>
        </w:rPr>
        <w:t>,</w:t>
      </w:r>
      <w:r w:rsidRPr="00C866AB">
        <w:rPr>
          <w:rFonts w:ascii="ProbaPro" w:eastAsia="Batang" w:hAnsi="ProbaPro" w:cs="Times New Roman"/>
          <w:b/>
          <w:color w:val="000000"/>
          <w:sz w:val="28"/>
          <w:szCs w:val="28"/>
          <w:bdr w:val="none" w:sz="0" w:space="0" w:color="auto" w:frame="1"/>
          <w:lang w:eastAsia="ru-RU"/>
        </w:rPr>
        <w:t xml:space="preserve"> </w:t>
      </w:r>
      <w:r w:rsidRPr="00C866AB">
        <w:rPr>
          <w:rFonts w:ascii="ProbaPro" w:eastAsia="Batang" w:hAnsi="ProbaPro" w:cs="Times New Roman"/>
          <w:color w:val="000000"/>
          <w:sz w:val="28"/>
          <w:szCs w:val="28"/>
          <w:bdr w:val="none" w:sz="0" w:space="0" w:color="auto" w:frame="1"/>
          <w:lang w:eastAsia="ru-RU"/>
        </w:rPr>
        <w:t>З</w:t>
      </w:r>
      <w:r w:rsidRPr="00C866AB">
        <w:rPr>
          <w:rFonts w:ascii="ProbaPro" w:eastAsia="Batang" w:hAnsi="ProbaPro" w:cs="Times New Roman"/>
          <w:bCs/>
          <w:color w:val="000000"/>
          <w:sz w:val="28"/>
          <w:szCs w:val="28"/>
          <w:lang w:eastAsia="ru-RU"/>
        </w:rPr>
        <w:t>акону України «Про місцеве самоврядування в Україні», інших законів України.</w:t>
      </w:r>
    </w:p>
    <w:p w:rsidR="00C866AB" w:rsidRPr="00C866AB" w:rsidRDefault="00C866AB" w:rsidP="00C866AB">
      <w:pPr>
        <w:tabs>
          <w:tab w:val="left" w:pos="540"/>
          <w:tab w:val="left" w:pos="720"/>
        </w:tabs>
        <w:spacing w:after="0" w:line="240" w:lineRule="auto"/>
        <w:ind w:right="-81"/>
        <w:jc w:val="both"/>
        <w:rPr>
          <w:rFonts w:ascii="ProbaPro" w:eastAsia="Batang" w:hAnsi="ProbaPro" w:cs="Times New Roman" w:hint="eastAsia"/>
          <w:bCs/>
          <w:color w:val="000000"/>
          <w:sz w:val="28"/>
          <w:szCs w:val="28"/>
          <w:lang w:eastAsia="ru-RU"/>
        </w:rPr>
      </w:pPr>
      <w:r w:rsidRPr="00C866AB">
        <w:rPr>
          <w:rFonts w:ascii="ProbaPro" w:eastAsia="Batang" w:hAnsi="ProbaPro" w:cs="Times New Roman"/>
          <w:bCs/>
          <w:color w:val="000000"/>
          <w:sz w:val="28"/>
          <w:szCs w:val="28"/>
          <w:lang w:eastAsia="ru-RU"/>
        </w:rPr>
        <w:tab/>
        <w:t>Відповідно до Закону України «Про місцеве самоврядування в Україні» органи місцевого самоврядування від імені та в інтересах територіальної  громади здійснюють повноваження щодо володіння, користування та розпорядження об’єктами  права комунальної власності.</w:t>
      </w:r>
    </w:p>
    <w:p w:rsidR="00C866AB" w:rsidRPr="00C866AB" w:rsidRDefault="00C866AB" w:rsidP="00C866AB">
      <w:pPr>
        <w:tabs>
          <w:tab w:val="left" w:pos="540"/>
          <w:tab w:val="left" w:pos="720"/>
        </w:tabs>
        <w:spacing w:after="0" w:line="240" w:lineRule="auto"/>
        <w:ind w:right="-81"/>
        <w:jc w:val="both"/>
        <w:rPr>
          <w:rFonts w:ascii="ProbaPro" w:eastAsia="Batang" w:hAnsi="ProbaPro" w:cs="Times New Roman" w:hint="eastAsia"/>
          <w:bCs/>
          <w:color w:val="000000"/>
          <w:sz w:val="28"/>
          <w:szCs w:val="28"/>
          <w:lang w:eastAsia="ru-RU"/>
        </w:rPr>
      </w:pPr>
      <w:r w:rsidRPr="00C866AB">
        <w:rPr>
          <w:rFonts w:ascii="Times New Roman CYR" w:eastAsia="Batang" w:hAnsi="Times New Roman CYR" w:cs="Times New Roman"/>
          <w:bCs/>
          <w:color w:val="000000"/>
          <w:sz w:val="28"/>
          <w:szCs w:val="28"/>
          <w:lang w:eastAsia="ru-RU"/>
        </w:rPr>
        <w:tab/>
        <w:t>М</w:t>
      </w:r>
      <w:r w:rsidRPr="00C866AB">
        <w:rPr>
          <w:rFonts w:ascii="Times New Roman CYR" w:eastAsia="Batang" w:hAnsi="Times New Roman CYR" w:cs="Times New Roman"/>
          <w:bCs/>
          <w:sz w:val="28"/>
          <w:szCs w:val="28"/>
          <w:lang w:eastAsia="ru-RU"/>
        </w:rPr>
        <w:t>айнові операції, які здійснюються з об’єктами комунальної власності, не повинні ослаблювати економічних основ місцевого самоврядування, зменшувати обсяги надходжень коштів до бюджету та погіршувати умови надання послуг населенню. Враховуючи викладене, надзвичайно важливим є забезпечення дієвого контролю за утриманням та використанням комунального майна Вараської міської територіальної громади (далі – громади) за цільовим призначенням, вчасне нарахування орендної плати, її стягнення та перерахування її частини до бюджету Вараської міської територіальної громади, виконання комунальними підприємствами фінансових планів з метою недопущення їх збиткової діяльності.</w:t>
      </w:r>
    </w:p>
    <w:p w:rsidR="00C866AB" w:rsidRPr="00C866AB" w:rsidRDefault="00C866AB" w:rsidP="00C866AB">
      <w:pPr>
        <w:tabs>
          <w:tab w:val="left" w:pos="540"/>
          <w:tab w:val="left" w:pos="720"/>
        </w:tabs>
        <w:spacing w:after="0" w:line="240" w:lineRule="auto"/>
        <w:ind w:right="-81"/>
        <w:jc w:val="both"/>
        <w:rPr>
          <w:rFonts w:ascii="ProbaPro" w:eastAsia="Batang" w:hAnsi="ProbaPro" w:cs="Times New Roman" w:hint="eastAsia"/>
          <w:bCs/>
          <w:color w:val="000000"/>
          <w:sz w:val="28"/>
          <w:szCs w:val="28"/>
          <w:lang w:eastAsia="ru-RU"/>
        </w:rPr>
      </w:pPr>
      <w:r w:rsidRPr="00C866AB">
        <w:rPr>
          <w:rFonts w:ascii="ProbaPro" w:eastAsia="Batang" w:hAnsi="ProbaPro" w:cs="Times New Roman"/>
          <w:bCs/>
          <w:color w:val="000000"/>
          <w:sz w:val="28"/>
          <w:szCs w:val="28"/>
          <w:lang w:eastAsia="ru-RU"/>
        </w:rPr>
        <w:tab/>
        <w:t xml:space="preserve">Вараська міська рада є органом, уповноваженим управляти комунальним  майном територіальної громади. До повноважень з управління об’єктами комунальної власності належать всі майнові операції, передача об’єктів комунальної власності в оренду, господарське відання, оперативне управління, продаж, купівля, передача в заставу, </w:t>
      </w:r>
      <w:r w:rsidRPr="00C866AB">
        <w:rPr>
          <w:rFonts w:ascii="Times New Roman CYR" w:eastAsia="Batang" w:hAnsi="Times New Roman CYR" w:cs="Times New Roman"/>
          <w:bCs/>
          <w:sz w:val="28"/>
          <w:szCs w:val="28"/>
          <w:lang w:eastAsia="ru-RU"/>
        </w:rPr>
        <w:t xml:space="preserve">виявлення та прийняття безхазяйного майна, </w:t>
      </w:r>
      <w:r w:rsidRPr="00C866AB">
        <w:rPr>
          <w:rFonts w:ascii="ProbaPro" w:eastAsia="Batang" w:hAnsi="ProbaPro" w:cs="Times New Roman"/>
          <w:bCs/>
          <w:color w:val="000000"/>
          <w:sz w:val="28"/>
          <w:szCs w:val="28"/>
          <w:lang w:eastAsia="ru-RU"/>
        </w:rPr>
        <w:t xml:space="preserve">відчуження, ремонт та утримання. </w:t>
      </w:r>
    </w:p>
    <w:p w:rsidR="00C866AB" w:rsidRPr="00C866AB" w:rsidRDefault="00C866AB" w:rsidP="00C866AB">
      <w:pPr>
        <w:tabs>
          <w:tab w:val="left" w:pos="540"/>
          <w:tab w:val="left" w:pos="720"/>
        </w:tabs>
        <w:spacing w:after="0" w:line="240" w:lineRule="auto"/>
        <w:ind w:right="-81"/>
        <w:jc w:val="both"/>
        <w:rPr>
          <w:rFonts w:ascii="ProbaPro" w:eastAsia="Batang" w:hAnsi="ProbaPro" w:cs="Times New Roman" w:hint="eastAsia"/>
          <w:bCs/>
          <w:color w:val="000000"/>
          <w:sz w:val="28"/>
          <w:szCs w:val="28"/>
          <w:lang w:eastAsia="ru-RU"/>
        </w:rPr>
      </w:pPr>
      <w:r w:rsidRPr="00C866AB">
        <w:rPr>
          <w:rFonts w:ascii="ProbaPro" w:eastAsia="Batang" w:hAnsi="ProbaPro" w:cs="Times New Roman"/>
          <w:bCs/>
          <w:color w:val="000000"/>
          <w:sz w:val="28"/>
          <w:szCs w:val="28"/>
          <w:lang w:eastAsia="ru-RU"/>
        </w:rPr>
        <w:tab/>
        <w:t xml:space="preserve">Згідно пункту 2 статті 3 Закону України «Про державну реєстрацію речових прав на нерухоме майно та їх обтяжень» </w:t>
      </w:r>
      <w:r w:rsidRPr="00C866AB">
        <w:rPr>
          <w:rFonts w:ascii="ProbaPro" w:eastAsia="Batang" w:hAnsi="ProbaPro" w:cs="Times New Roman"/>
          <w:bCs/>
          <w:color w:val="000000"/>
          <w:sz w:val="28"/>
          <w:szCs w:val="28"/>
          <w:lang w:eastAsia="ru-RU"/>
        </w:rPr>
        <w:tab/>
        <w:t xml:space="preserve">речові права на нерухоме майно та їх обтяження, що підлягають державній реєстрації відповідно до цього Закону, виникають з моменту такої реєстрації. </w:t>
      </w:r>
    </w:p>
    <w:p w:rsidR="00C866AB" w:rsidRPr="00C866AB" w:rsidRDefault="00C866AB" w:rsidP="00C866AB">
      <w:pPr>
        <w:shd w:val="clear" w:color="auto" w:fill="FFFFFF"/>
        <w:spacing w:after="0" w:line="240" w:lineRule="auto"/>
        <w:ind w:firstLine="708"/>
        <w:jc w:val="both"/>
        <w:rPr>
          <w:rFonts w:ascii="ProbaPro" w:eastAsia="Batang" w:hAnsi="ProbaPro" w:cs="Times New Roman" w:hint="eastAsia"/>
          <w:bCs/>
          <w:color w:val="000000"/>
          <w:sz w:val="28"/>
          <w:szCs w:val="28"/>
          <w:lang w:eastAsia="ru-RU"/>
        </w:rPr>
      </w:pPr>
      <w:r w:rsidRPr="00C866AB">
        <w:rPr>
          <w:rFonts w:ascii="ProbaPro" w:eastAsia="Batang" w:hAnsi="ProbaPro" w:cs="Times New Roman"/>
          <w:bCs/>
          <w:color w:val="000000"/>
          <w:sz w:val="28"/>
          <w:szCs w:val="28"/>
          <w:lang w:eastAsia="ru-RU"/>
        </w:rPr>
        <w:t>Станом на 01.11.2021 року стан державної реєстрації об’єктів нерухомого майна комунальної власності Вараської міської територіальної громади у відсотковому співвідношенні становить лише – 66% від загальної кількості таких об’єктів, з них:</w:t>
      </w:r>
    </w:p>
    <w:p w:rsidR="00C866AB" w:rsidRPr="00C866AB" w:rsidRDefault="00C866AB" w:rsidP="00C866AB">
      <w:pPr>
        <w:numPr>
          <w:ilvl w:val="0"/>
          <w:numId w:val="4"/>
        </w:numPr>
        <w:shd w:val="clear" w:color="auto" w:fill="FFFFFF"/>
        <w:spacing w:after="0" w:line="240" w:lineRule="auto"/>
        <w:jc w:val="both"/>
        <w:rPr>
          <w:rFonts w:ascii="ProbaPro" w:eastAsia="Batang" w:hAnsi="ProbaPro" w:cs="Times New Roman" w:hint="eastAsia"/>
          <w:bCs/>
          <w:color w:val="000000"/>
          <w:sz w:val="28"/>
          <w:szCs w:val="28"/>
          <w:lang w:eastAsia="ru-RU"/>
        </w:rPr>
      </w:pPr>
      <w:r w:rsidRPr="00C866AB">
        <w:rPr>
          <w:rFonts w:ascii="ProbaPro" w:eastAsia="Batang" w:hAnsi="ProbaPro" w:cs="Times New Roman"/>
          <w:bCs/>
          <w:color w:val="000000"/>
          <w:sz w:val="28"/>
          <w:szCs w:val="28"/>
          <w:lang w:eastAsia="ru-RU"/>
        </w:rPr>
        <w:t>18% зареєстровано в Державному реєстрі речових прав на нерухоме майно (функціонує із 01.01.2013 дотепер, далі - ДРРП);</w:t>
      </w:r>
    </w:p>
    <w:p w:rsidR="00C866AB" w:rsidRPr="00C866AB" w:rsidRDefault="00C866AB" w:rsidP="00C866AB">
      <w:pPr>
        <w:numPr>
          <w:ilvl w:val="0"/>
          <w:numId w:val="4"/>
        </w:numPr>
        <w:shd w:val="clear" w:color="auto" w:fill="FFFFFF"/>
        <w:spacing w:after="0" w:line="240" w:lineRule="auto"/>
        <w:jc w:val="both"/>
        <w:rPr>
          <w:rFonts w:ascii="ProbaPro" w:eastAsia="Batang" w:hAnsi="ProbaPro" w:cs="Times New Roman" w:hint="eastAsia"/>
          <w:bCs/>
          <w:color w:val="000000"/>
          <w:sz w:val="28"/>
          <w:szCs w:val="28"/>
          <w:lang w:eastAsia="ru-RU"/>
        </w:rPr>
      </w:pPr>
      <w:r w:rsidRPr="00C866AB">
        <w:rPr>
          <w:rFonts w:ascii="ProbaPro" w:eastAsia="Batang" w:hAnsi="ProbaPro" w:cs="Times New Roman"/>
          <w:bCs/>
          <w:color w:val="000000"/>
          <w:sz w:val="28"/>
          <w:szCs w:val="28"/>
          <w:lang w:eastAsia="ru-RU"/>
        </w:rPr>
        <w:t>82% в Реєстрі прав власності (функціонував до 01.01.2013) і потребують реєстрації в ДРРП.</w:t>
      </w:r>
    </w:p>
    <w:p w:rsidR="00C866AB" w:rsidRPr="00C866AB" w:rsidRDefault="00C866AB" w:rsidP="00C866AB">
      <w:pPr>
        <w:tabs>
          <w:tab w:val="left" w:pos="540"/>
          <w:tab w:val="left" w:pos="720"/>
        </w:tabs>
        <w:spacing w:after="0" w:line="240" w:lineRule="auto"/>
        <w:ind w:right="-81"/>
        <w:jc w:val="both"/>
        <w:rPr>
          <w:rFonts w:ascii="ProbaPro" w:eastAsia="Batang" w:hAnsi="ProbaPro" w:cs="Times New Roman" w:hint="eastAsia"/>
          <w:bCs/>
          <w:color w:val="000000"/>
          <w:sz w:val="28"/>
          <w:szCs w:val="28"/>
          <w:lang w:eastAsia="ru-RU"/>
        </w:rPr>
      </w:pPr>
      <w:r w:rsidRPr="00C866AB">
        <w:rPr>
          <w:rFonts w:ascii="ProbaPro" w:eastAsia="Batang" w:hAnsi="ProbaPro" w:cs="Times New Roman"/>
          <w:bCs/>
          <w:color w:val="000000"/>
          <w:sz w:val="28"/>
          <w:szCs w:val="28"/>
          <w:lang w:eastAsia="ru-RU"/>
        </w:rPr>
        <w:tab/>
        <w:t xml:space="preserve">З огляду на вищевказане та з метою вдосконалення і розвитку управління комунальним майном,  забезпечення проведення політики раціонального, економічно ефективного, прогнозованого та керованого управління майном громади, планування сталого розвитку території Вараської міської територіальної </w:t>
      </w:r>
      <w:r w:rsidRPr="00C866AB">
        <w:rPr>
          <w:rFonts w:ascii="ProbaPro" w:eastAsia="Batang" w:hAnsi="ProbaPro" w:cs="Times New Roman"/>
          <w:bCs/>
          <w:color w:val="000000"/>
          <w:sz w:val="28"/>
          <w:szCs w:val="28"/>
          <w:lang w:eastAsia="ru-RU"/>
        </w:rPr>
        <w:lastRenderedPageBreak/>
        <w:t>громади необхідно в першу чергу забезпечити 100% державної реєстрації комунальної власності на об’єкти нерухомого майна в Державному реєстрі речових прав на нерухоме майно, а тому необхідне відповідне забезпечення фінансовими ресурсами.</w:t>
      </w:r>
    </w:p>
    <w:p w:rsidR="00C866AB" w:rsidRPr="00C866AB" w:rsidRDefault="00C866AB" w:rsidP="00C866AB">
      <w:pPr>
        <w:shd w:val="clear" w:color="auto" w:fill="FFFFFF"/>
        <w:spacing w:after="0" w:line="240" w:lineRule="auto"/>
        <w:rPr>
          <w:rFonts w:ascii="Times New Roman CYR" w:eastAsia="Batang" w:hAnsi="Times New Roman CYR" w:cs="Times New Roman"/>
          <w:bCs/>
          <w:color w:val="000000"/>
          <w:sz w:val="28"/>
          <w:szCs w:val="28"/>
          <w:u w:val="single"/>
          <w:lang w:eastAsia="ru-RU"/>
        </w:rPr>
      </w:pPr>
      <w:r w:rsidRPr="00C866AB">
        <w:rPr>
          <w:rFonts w:ascii="ProbaPro" w:eastAsia="Batang" w:hAnsi="ProbaPro" w:cs="Times New Roman"/>
          <w:bCs/>
          <w:color w:val="000000"/>
          <w:sz w:val="28"/>
          <w:szCs w:val="28"/>
          <w:lang w:eastAsia="ru-RU"/>
        </w:rPr>
        <w:tab/>
      </w:r>
      <w:r w:rsidRPr="00C866AB">
        <w:rPr>
          <w:rFonts w:ascii="Times New Roman CYR" w:eastAsia="Batang" w:hAnsi="Times New Roman CYR" w:cs="Times New Roman"/>
          <w:bCs/>
          <w:color w:val="000000"/>
          <w:sz w:val="28"/>
          <w:szCs w:val="28"/>
          <w:u w:val="single"/>
          <w:lang w:eastAsia="ru-RU"/>
        </w:rPr>
        <w:t xml:space="preserve">Для виконання цих повноважень необхідно здійснювати такі заходи: </w:t>
      </w:r>
    </w:p>
    <w:p w:rsidR="00C866AB" w:rsidRPr="00C866AB" w:rsidRDefault="00C866AB" w:rsidP="00C866AB">
      <w:pPr>
        <w:numPr>
          <w:ilvl w:val="0"/>
          <w:numId w:val="3"/>
        </w:numPr>
        <w:shd w:val="clear" w:color="auto" w:fill="FFFFFF"/>
        <w:spacing w:after="0" w:line="240" w:lineRule="auto"/>
        <w:jc w:val="both"/>
        <w:rPr>
          <w:rFonts w:ascii="Times New Roman CYR" w:eastAsia="Batang" w:hAnsi="Times New Roman CYR" w:cs="Times New Roman"/>
          <w:bCs/>
          <w:color w:val="000000"/>
          <w:sz w:val="28"/>
          <w:szCs w:val="28"/>
          <w:lang w:eastAsia="ru-RU"/>
        </w:rPr>
      </w:pPr>
      <w:r w:rsidRPr="00C866AB">
        <w:rPr>
          <w:rFonts w:ascii="Times New Roman CYR" w:eastAsia="Batang" w:hAnsi="Times New Roman CYR" w:cs="Times New Roman"/>
          <w:bCs/>
          <w:color w:val="000000"/>
          <w:sz w:val="28"/>
          <w:szCs w:val="28"/>
          <w:lang w:eastAsia="ru-RU"/>
        </w:rPr>
        <w:t xml:space="preserve">оплату робіт з </w:t>
      </w:r>
      <w:r w:rsidRPr="00C866AB">
        <w:rPr>
          <w:rFonts w:ascii="Times New Roman CYR" w:eastAsia="Calibri" w:hAnsi="Times New Roman CYR" w:cs="Times New Roman"/>
          <w:bCs/>
          <w:sz w:val="28"/>
          <w:szCs w:val="28"/>
        </w:rPr>
        <w:t>проведення технічної інвентаризації об’єктів нерухомого майна, (виготовлення технічних паспортів) з наступним внесенням даних до</w:t>
      </w:r>
      <w:r w:rsidRPr="00C866AB">
        <w:rPr>
          <w:rFonts w:ascii="Times New Roman CYR" w:eastAsia="Batang" w:hAnsi="Times New Roman CYR" w:cs="Times New Roman"/>
          <w:bCs/>
          <w:color w:val="000000"/>
          <w:sz w:val="28"/>
          <w:szCs w:val="28"/>
          <w:lang w:eastAsia="ru-RU"/>
        </w:rPr>
        <w:t xml:space="preserve"> Єдиної державної системи у сфері будівництва (далі – ЄДЕССБ), щодо об’єктів нерухомого майна, що належать до комунальної власності та перебувають на балансі комунальних підприємств та установ;</w:t>
      </w:r>
    </w:p>
    <w:p w:rsidR="00C866AB" w:rsidRPr="00C866AB" w:rsidRDefault="00C866AB" w:rsidP="00C866AB">
      <w:pPr>
        <w:numPr>
          <w:ilvl w:val="0"/>
          <w:numId w:val="2"/>
        </w:numPr>
        <w:shd w:val="clear" w:color="auto" w:fill="FFFFFF"/>
        <w:spacing w:after="0" w:line="240" w:lineRule="auto"/>
        <w:jc w:val="both"/>
        <w:rPr>
          <w:rFonts w:ascii="Times New Roman CYR" w:eastAsia="Batang" w:hAnsi="Times New Roman CYR" w:cs="Times New Roman"/>
          <w:bCs/>
          <w:color w:val="000000"/>
          <w:sz w:val="28"/>
          <w:szCs w:val="28"/>
          <w:lang w:eastAsia="ru-RU"/>
        </w:rPr>
      </w:pPr>
      <w:r w:rsidRPr="00C866AB">
        <w:rPr>
          <w:rFonts w:ascii="Times New Roman CYR" w:eastAsia="Batang" w:hAnsi="Times New Roman CYR" w:cs="Times New Roman"/>
          <w:bCs/>
          <w:color w:val="000000"/>
          <w:sz w:val="28"/>
          <w:szCs w:val="28"/>
          <w:lang w:eastAsia="ru-RU"/>
        </w:rPr>
        <w:t xml:space="preserve">оплату послуг щодо внесення </w:t>
      </w:r>
      <w:r w:rsidRPr="00C866AB">
        <w:rPr>
          <w:rFonts w:ascii="Times New Roman CYR" w:eastAsia="Calibri" w:hAnsi="Times New Roman CYR" w:cs="Times New Roman"/>
          <w:bCs/>
          <w:sz w:val="28"/>
          <w:szCs w:val="28"/>
        </w:rPr>
        <w:t>наявних даних технічної інвентаризації  до ЄДЕССБ (технічні паспорти, виготовлені до 01.08.2021 року)</w:t>
      </w:r>
      <w:r w:rsidRPr="00C866AB">
        <w:rPr>
          <w:rFonts w:ascii="Times New Roman CYR" w:eastAsia="Batang" w:hAnsi="Times New Roman CYR" w:cs="Times New Roman"/>
          <w:bCs/>
          <w:color w:val="000000"/>
          <w:sz w:val="28"/>
          <w:szCs w:val="28"/>
          <w:lang w:eastAsia="ru-RU"/>
        </w:rPr>
        <w:t>;</w:t>
      </w:r>
    </w:p>
    <w:p w:rsidR="00C866AB" w:rsidRPr="00C866AB" w:rsidRDefault="00C866AB" w:rsidP="00C866AB">
      <w:pPr>
        <w:numPr>
          <w:ilvl w:val="0"/>
          <w:numId w:val="2"/>
        </w:numPr>
        <w:shd w:val="clear" w:color="auto" w:fill="FFFFFF"/>
        <w:spacing w:after="0" w:line="240" w:lineRule="auto"/>
        <w:jc w:val="both"/>
        <w:rPr>
          <w:rFonts w:ascii="Times New Roman CYR" w:eastAsia="Batang" w:hAnsi="Times New Roman CYR" w:cs="Times New Roman"/>
          <w:bCs/>
          <w:color w:val="000000"/>
          <w:sz w:val="28"/>
          <w:szCs w:val="28"/>
          <w:lang w:eastAsia="ru-RU"/>
        </w:rPr>
      </w:pPr>
      <w:r w:rsidRPr="00C866AB">
        <w:rPr>
          <w:rFonts w:ascii="Times New Roman CYR" w:eastAsia="Calibri" w:hAnsi="Times New Roman CYR" w:cs="Times New Roman"/>
          <w:bCs/>
          <w:sz w:val="28"/>
          <w:szCs w:val="28"/>
        </w:rPr>
        <w:t>замовлення незалежної оцінки вартості майна, рецензування звітів про оцінку майна, яке передається в оренду, відчужується, приймається у комунальну власність, тощо</w:t>
      </w:r>
      <w:r w:rsidRPr="00C866AB">
        <w:rPr>
          <w:rFonts w:ascii="Times New Roman CYR" w:eastAsia="Batang" w:hAnsi="Times New Roman CYR" w:cs="Times New Roman"/>
          <w:bCs/>
          <w:color w:val="000000"/>
          <w:sz w:val="28"/>
          <w:szCs w:val="28"/>
          <w:lang w:eastAsia="ru-RU"/>
        </w:rPr>
        <w:t>;</w:t>
      </w:r>
    </w:p>
    <w:p w:rsidR="00C866AB" w:rsidRPr="00C866AB" w:rsidRDefault="00C866AB" w:rsidP="00C866AB">
      <w:pPr>
        <w:numPr>
          <w:ilvl w:val="0"/>
          <w:numId w:val="2"/>
        </w:numPr>
        <w:shd w:val="clear" w:color="auto" w:fill="FFFFFF"/>
        <w:spacing w:after="0" w:line="240" w:lineRule="auto"/>
        <w:jc w:val="both"/>
        <w:rPr>
          <w:rFonts w:ascii="Times New Roman CYR" w:eastAsia="Batang" w:hAnsi="Times New Roman CYR" w:cs="Times New Roman"/>
          <w:bCs/>
          <w:color w:val="000000"/>
          <w:sz w:val="28"/>
          <w:szCs w:val="28"/>
          <w:lang w:eastAsia="ru-RU"/>
        </w:rPr>
      </w:pPr>
      <w:r w:rsidRPr="00C866AB">
        <w:rPr>
          <w:rFonts w:ascii="Times New Roman CYR" w:eastAsia="Batang" w:hAnsi="Times New Roman CYR" w:cs="Times New Roman"/>
          <w:bCs/>
          <w:color w:val="000000"/>
          <w:sz w:val="28"/>
          <w:szCs w:val="28"/>
          <w:lang w:eastAsia="ru-RU"/>
        </w:rPr>
        <w:t xml:space="preserve">оплату послуг щодо </w:t>
      </w:r>
      <w:r w:rsidRPr="00C866AB">
        <w:rPr>
          <w:rFonts w:ascii="Times New Roman CYR" w:eastAsia="Calibri" w:hAnsi="Times New Roman CYR" w:cs="Times New Roman"/>
          <w:bCs/>
          <w:sz w:val="28"/>
          <w:szCs w:val="28"/>
        </w:rPr>
        <w:t>обстеження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w:t>
      </w:r>
      <w:r w:rsidRPr="00C866AB">
        <w:rPr>
          <w:rFonts w:ascii="Times New Roman CYR" w:eastAsia="Batang" w:hAnsi="Times New Roman CYR" w:cs="Times New Roman"/>
          <w:bCs/>
          <w:color w:val="000000"/>
          <w:sz w:val="28"/>
          <w:szCs w:val="28"/>
          <w:lang w:eastAsia="ru-RU"/>
        </w:rPr>
        <w:t>;</w:t>
      </w:r>
    </w:p>
    <w:p w:rsidR="00C866AB" w:rsidRPr="00C866AB" w:rsidRDefault="00C866AB" w:rsidP="00C866AB">
      <w:pPr>
        <w:numPr>
          <w:ilvl w:val="0"/>
          <w:numId w:val="2"/>
        </w:numPr>
        <w:shd w:val="clear" w:color="auto" w:fill="FFFFFF"/>
        <w:spacing w:after="0" w:line="240" w:lineRule="auto"/>
        <w:jc w:val="both"/>
        <w:rPr>
          <w:rFonts w:ascii="Times New Roman CYR" w:eastAsia="Batang" w:hAnsi="Times New Roman CYR" w:cs="Times New Roman"/>
          <w:bCs/>
          <w:color w:val="000000"/>
          <w:sz w:val="28"/>
          <w:szCs w:val="28"/>
          <w:lang w:eastAsia="ru-RU"/>
        </w:rPr>
      </w:pPr>
      <w:r w:rsidRPr="00C866AB">
        <w:rPr>
          <w:rFonts w:ascii="Times New Roman CYR" w:eastAsia="Calibri" w:hAnsi="Times New Roman CYR" w:cs="Times New Roman"/>
          <w:bCs/>
          <w:sz w:val="28"/>
          <w:szCs w:val="28"/>
        </w:rPr>
        <w:t>забезпечення страхування об’єктів комунальної власності, які не передані в оренду;</w:t>
      </w:r>
    </w:p>
    <w:p w:rsidR="00C866AB" w:rsidRPr="00C866AB" w:rsidRDefault="00C866AB" w:rsidP="00C866AB">
      <w:pPr>
        <w:numPr>
          <w:ilvl w:val="0"/>
          <w:numId w:val="2"/>
        </w:numPr>
        <w:shd w:val="clear" w:color="auto" w:fill="FFFFFF"/>
        <w:spacing w:after="0" w:line="240" w:lineRule="auto"/>
        <w:jc w:val="both"/>
        <w:rPr>
          <w:rFonts w:ascii="Times New Roman CYR" w:eastAsia="Batang" w:hAnsi="Times New Roman CYR" w:cs="Times New Roman"/>
          <w:bCs/>
          <w:color w:val="000000"/>
          <w:sz w:val="28"/>
          <w:szCs w:val="28"/>
          <w:lang w:eastAsia="ru-RU"/>
        </w:rPr>
      </w:pPr>
      <w:r w:rsidRPr="00C866AB">
        <w:rPr>
          <w:rFonts w:ascii="Times New Roman CYR" w:eastAsia="Batang" w:hAnsi="Times New Roman CYR" w:cs="Times New Roman"/>
          <w:bCs/>
          <w:color w:val="000000"/>
          <w:sz w:val="28"/>
          <w:szCs w:val="28"/>
          <w:lang w:eastAsia="ru-RU"/>
        </w:rPr>
        <w:t>оплату послуг щодо інформування громади про передачу майна в оренду, суборенду, відчуження (оголошення, реклама у засобах масової інформації, інформація щодо майна, яке пропонується для передачі в оренду, інформація про результати проведення аукціонів на право укладання договору оренди майна тощо).</w:t>
      </w:r>
    </w:p>
    <w:p w:rsidR="00C866AB" w:rsidRPr="00C866AB" w:rsidRDefault="00C866AB" w:rsidP="00C866AB">
      <w:pPr>
        <w:numPr>
          <w:ilvl w:val="0"/>
          <w:numId w:val="2"/>
        </w:numPr>
        <w:shd w:val="clear" w:color="auto" w:fill="FFFFFF"/>
        <w:spacing w:after="0" w:line="240" w:lineRule="auto"/>
        <w:jc w:val="both"/>
        <w:rPr>
          <w:rFonts w:ascii="Times New Roman CYR" w:eastAsia="Batang" w:hAnsi="Times New Roman CYR" w:cs="Times New Roman"/>
          <w:bCs/>
          <w:color w:val="000000"/>
          <w:sz w:val="28"/>
          <w:szCs w:val="28"/>
          <w:lang w:eastAsia="ru-RU"/>
        </w:rPr>
      </w:pPr>
      <w:r w:rsidRPr="00C866AB">
        <w:rPr>
          <w:rFonts w:ascii="Times New Roman CYR" w:eastAsia="Batang" w:hAnsi="Times New Roman CYR" w:cs="Times New Roman"/>
          <w:bCs/>
          <w:color w:val="000000"/>
          <w:sz w:val="28"/>
          <w:szCs w:val="28"/>
          <w:lang w:eastAsia="ru-RU"/>
        </w:rPr>
        <w:t>придбання товарів, необхідних для збереження комунального майна;</w:t>
      </w:r>
    </w:p>
    <w:p w:rsidR="00C866AB" w:rsidRDefault="00C866AB" w:rsidP="00C866AB">
      <w:pPr>
        <w:numPr>
          <w:ilvl w:val="0"/>
          <w:numId w:val="2"/>
        </w:numPr>
        <w:shd w:val="clear" w:color="auto" w:fill="FFFFFF"/>
        <w:spacing w:after="0" w:line="240" w:lineRule="auto"/>
        <w:jc w:val="both"/>
        <w:rPr>
          <w:rFonts w:ascii="Times New Roman CYR" w:eastAsia="Batang" w:hAnsi="Times New Roman CYR" w:cs="Times New Roman"/>
          <w:bCs/>
          <w:color w:val="000000"/>
          <w:sz w:val="28"/>
          <w:szCs w:val="28"/>
          <w:lang w:eastAsia="ru-RU"/>
        </w:rPr>
      </w:pPr>
      <w:r w:rsidRPr="00C866AB">
        <w:rPr>
          <w:rFonts w:ascii="Times New Roman CYR" w:eastAsia="Batang" w:hAnsi="Times New Roman CYR" w:cs="Times New Roman"/>
          <w:bCs/>
          <w:color w:val="000000"/>
          <w:sz w:val="28"/>
          <w:szCs w:val="28"/>
          <w:lang w:eastAsia="ru-RU"/>
        </w:rPr>
        <w:t>оплату інших послуг, пов’язаних з</w:t>
      </w:r>
      <w:r w:rsidR="00E85834">
        <w:rPr>
          <w:rFonts w:ascii="Times New Roman CYR" w:eastAsia="Batang" w:hAnsi="Times New Roman CYR" w:cs="Times New Roman"/>
          <w:bCs/>
          <w:color w:val="000000"/>
          <w:sz w:val="28"/>
          <w:szCs w:val="28"/>
          <w:lang w:eastAsia="ru-RU"/>
        </w:rPr>
        <w:t xml:space="preserve"> управлінням комунальним майном;</w:t>
      </w:r>
    </w:p>
    <w:p w:rsidR="00174BD5" w:rsidRPr="00BD3382" w:rsidRDefault="00174BD5" w:rsidP="00174BD5">
      <w:pPr>
        <w:numPr>
          <w:ilvl w:val="0"/>
          <w:numId w:val="2"/>
        </w:numPr>
        <w:spacing w:after="0" w:line="240" w:lineRule="auto"/>
        <w:jc w:val="both"/>
        <w:rPr>
          <w:rFonts w:ascii="Times New Roman CYR" w:eastAsia="TimesNewRoman" w:hAnsi="Times New Roman CYR" w:cs="Times New Roman"/>
          <w:bCs/>
          <w:sz w:val="28"/>
          <w:szCs w:val="28"/>
          <w:lang w:eastAsia="ru-RU"/>
        </w:rPr>
      </w:pPr>
      <w:r>
        <w:rPr>
          <w:rFonts w:ascii="Times New Roman CYR" w:eastAsia="TimesNewRoman" w:hAnsi="Times New Roman CYR" w:cs="Times New Roman"/>
          <w:bCs/>
          <w:sz w:val="28"/>
          <w:szCs w:val="28"/>
          <w:lang w:eastAsia="ru-RU"/>
        </w:rPr>
        <w:t>о</w:t>
      </w:r>
      <w:r w:rsidRPr="00072323">
        <w:rPr>
          <w:rFonts w:ascii="Times New Roman CYR" w:eastAsia="TimesNewRoman" w:hAnsi="Times New Roman CYR" w:cs="Times New Roman"/>
          <w:bCs/>
          <w:sz w:val="28"/>
          <w:szCs w:val="28"/>
          <w:lang w:eastAsia="ru-RU"/>
        </w:rPr>
        <w:t>плата витрат на управління багатоквартирними будинками спів</w:t>
      </w:r>
      <w:r>
        <w:rPr>
          <w:rFonts w:ascii="Times New Roman CYR" w:eastAsia="TimesNewRoman" w:hAnsi="Times New Roman CYR" w:cs="Times New Roman"/>
          <w:bCs/>
          <w:sz w:val="28"/>
          <w:szCs w:val="28"/>
          <w:lang w:eastAsia="ru-RU"/>
        </w:rPr>
        <w:t>в</w:t>
      </w:r>
      <w:r w:rsidRPr="00072323">
        <w:rPr>
          <w:rFonts w:ascii="Times New Roman CYR" w:eastAsia="TimesNewRoman" w:hAnsi="Times New Roman CYR" w:cs="Times New Roman"/>
          <w:bCs/>
          <w:sz w:val="28"/>
          <w:szCs w:val="28"/>
          <w:lang w:eastAsia="ru-RU"/>
        </w:rPr>
        <w:t>ласником яких є Вараська МТГ</w:t>
      </w:r>
      <w:r w:rsidRPr="00BD3382">
        <w:rPr>
          <w:rFonts w:ascii="Times New Roman CYR" w:eastAsia="TimesNewRoman" w:hAnsi="Times New Roman CYR" w:cs="Times New Roman"/>
          <w:bCs/>
          <w:sz w:val="28"/>
          <w:szCs w:val="28"/>
          <w:lang w:eastAsia="ru-RU"/>
        </w:rPr>
        <w:t>.</w:t>
      </w:r>
    </w:p>
    <w:p w:rsidR="00C866AB" w:rsidRPr="00C866AB" w:rsidRDefault="00C866AB" w:rsidP="00C866AB">
      <w:pPr>
        <w:spacing w:after="0" w:line="240" w:lineRule="auto"/>
        <w:ind w:firstLine="708"/>
        <w:jc w:val="both"/>
        <w:rPr>
          <w:rFonts w:ascii="ProbaPro" w:eastAsia="Batang" w:hAnsi="ProbaPro" w:cs="Times New Roman" w:hint="eastAsia"/>
          <w:bCs/>
          <w:color w:val="000000"/>
          <w:sz w:val="28"/>
          <w:szCs w:val="28"/>
          <w:lang w:eastAsia="ru-RU"/>
        </w:rPr>
      </w:pPr>
      <w:r w:rsidRPr="00C866AB">
        <w:rPr>
          <w:rFonts w:ascii="Times New Roman CYR" w:eastAsia="Batang" w:hAnsi="Times New Roman CYR" w:cs="Times New Roman"/>
          <w:bCs/>
          <w:sz w:val="28"/>
          <w:szCs w:val="28"/>
          <w:lang w:eastAsia="ru-RU"/>
        </w:rPr>
        <w:t>Департамент житлово-комунального господарства, майна та будівництва виконавчого комітету Вараської міської ради (далі – Департамент) здійснює управління майном комунальної власності в межах повноважень, визначених Вараською  міською радою. Визначення меж цих повноважень та умов їх здійснення регулюються положенням про Департамент (код підрозділу 4300-П-01).</w:t>
      </w:r>
      <w:r w:rsidRPr="00C866AB">
        <w:rPr>
          <w:rFonts w:ascii="ProbaPro" w:eastAsia="Batang" w:hAnsi="ProbaPro" w:cs="Times New Roman"/>
          <w:bCs/>
          <w:color w:val="000000"/>
          <w:sz w:val="28"/>
          <w:szCs w:val="28"/>
          <w:lang w:eastAsia="ru-RU"/>
        </w:rPr>
        <w:t xml:space="preserve"> </w:t>
      </w:r>
    </w:p>
    <w:p w:rsidR="00C866AB" w:rsidRPr="00C866AB" w:rsidRDefault="00C866AB" w:rsidP="00C866AB">
      <w:pPr>
        <w:spacing w:after="0" w:line="240" w:lineRule="auto"/>
        <w:ind w:firstLine="708"/>
        <w:jc w:val="both"/>
        <w:rPr>
          <w:rFonts w:ascii="Times New Roman CYR" w:eastAsia="Batang" w:hAnsi="Times New Roman CYR" w:cs="Times New Roman"/>
          <w:bCs/>
          <w:color w:val="000000"/>
          <w:sz w:val="28"/>
          <w:szCs w:val="28"/>
          <w:lang w:eastAsia="ru-RU"/>
        </w:rPr>
      </w:pPr>
      <w:r w:rsidRPr="00C866AB">
        <w:rPr>
          <w:rFonts w:ascii="ProbaPro" w:eastAsia="Batang" w:hAnsi="ProbaPro" w:cs="Times New Roman"/>
          <w:bCs/>
          <w:color w:val="000000"/>
          <w:sz w:val="28"/>
          <w:szCs w:val="28"/>
          <w:lang w:eastAsia="ru-RU"/>
        </w:rPr>
        <w:t xml:space="preserve">Для створення сприятливих умов щодо ефективного використання та утримання об’єктів комунальної власності,  підвищення інвестиційної привабливості </w:t>
      </w:r>
      <w:r w:rsidRPr="00C866AB">
        <w:rPr>
          <w:rFonts w:ascii="Times New Roman CYR" w:eastAsia="Batang" w:hAnsi="Times New Roman CYR" w:cs="Times New Roman"/>
          <w:bCs/>
          <w:color w:val="000000"/>
          <w:sz w:val="28"/>
          <w:szCs w:val="28"/>
          <w:lang w:eastAsia="ru-RU"/>
        </w:rPr>
        <w:t>Вараської міської територіальної громади, забезпечення надходжень коштів до місцевого бюджету за рахунок передачі в оренду комунального майна та залучення інвестицій необхідне своєчасне виділення бюджетних асигнувань з бюджету Вараської міської територіальної громади для фінансування заходів Програми.</w:t>
      </w:r>
    </w:p>
    <w:p w:rsidR="00C866AB" w:rsidRPr="00C866AB" w:rsidRDefault="00C866AB" w:rsidP="00C866AB">
      <w:pPr>
        <w:spacing w:after="0" w:line="240" w:lineRule="auto"/>
        <w:ind w:firstLine="720"/>
        <w:jc w:val="both"/>
        <w:rPr>
          <w:rFonts w:ascii="Times New Roman CYR" w:eastAsia="Batang" w:hAnsi="Times New Roman CYR" w:cs="Times New Roman"/>
          <w:bCs/>
          <w:sz w:val="28"/>
          <w:szCs w:val="28"/>
          <w:lang w:eastAsia="ru-RU"/>
        </w:rPr>
      </w:pPr>
    </w:p>
    <w:p w:rsidR="00C866AB" w:rsidRPr="00C866AB" w:rsidRDefault="00C866AB" w:rsidP="00C866AB">
      <w:pPr>
        <w:spacing w:after="0" w:line="240" w:lineRule="auto"/>
        <w:ind w:firstLine="720"/>
        <w:jc w:val="both"/>
        <w:rPr>
          <w:rFonts w:ascii="Times New Roman CYR" w:eastAsia="Batang" w:hAnsi="Times New Roman CYR" w:cs="Times New Roman"/>
          <w:bCs/>
          <w:sz w:val="28"/>
          <w:szCs w:val="28"/>
          <w:lang w:eastAsia="ru-RU"/>
        </w:rPr>
      </w:pPr>
    </w:p>
    <w:p w:rsidR="00C866AB" w:rsidRPr="00C866AB" w:rsidRDefault="00C866AB" w:rsidP="00C866AB">
      <w:pPr>
        <w:spacing w:after="0" w:line="240" w:lineRule="auto"/>
        <w:rPr>
          <w:rFonts w:ascii="Times New Roman CYR" w:eastAsia="Batang" w:hAnsi="Times New Roman CYR" w:cs="Times New Roman"/>
          <w:b/>
          <w:bCs/>
          <w:sz w:val="28"/>
          <w:szCs w:val="28"/>
          <w:lang w:eastAsia="ru-RU"/>
        </w:rPr>
      </w:pPr>
      <w:r w:rsidRPr="00C866AB">
        <w:rPr>
          <w:rFonts w:ascii="Times New Roman CYR" w:eastAsia="Batang" w:hAnsi="Times New Roman CYR" w:cs="Times New Roman"/>
          <w:b/>
          <w:bCs/>
          <w:color w:val="800000"/>
          <w:sz w:val="28"/>
          <w:szCs w:val="28"/>
          <w:lang w:eastAsia="ru-RU"/>
        </w:rPr>
        <w:t xml:space="preserve">                                          </w:t>
      </w:r>
      <w:r w:rsidRPr="00C866AB">
        <w:rPr>
          <w:rFonts w:ascii="Times New Roman CYR" w:eastAsia="Batang" w:hAnsi="Times New Roman CYR" w:cs="Times New Roman"/>
          <w:b/>
          <w:bCs/>
          <w:sz w:val="28"/>
          <w:szCs w:val="28"/>
          <w:lang w:eastAsia="ru-RU"/>
        </w:rPr>
        <w:t>ІІ. Визначення  мети  Програми</w:t>
      </w:r>
    </w:p>
    <w:p w:rsidR="00C866AB" w:rsidRPr="00C866AB" w:rsidRDefault="00C866AB" w:rsidP="00C866AB">
      <w:pPr>
        <w:shd w:val="clear" w:color="auto" w:fill="FFFFFF"/>
        <w:spacing w:after="0" w:line="240" w:lineRule="auto"/>
        <w:ind w:firstLine="708"/>
        <w:jc w:val="both"/>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Метою Програми є вдосконалення і розвиток управління комунальним майном,  забезпечення проведення політики раціонального, економічно ефективного, прогнозованого та керованого управління майном громади, планування сталого розвитку території Вараської міської територіальної громади. Забез</w:t>
      </w:r>
      <w:r w:rsidR="00254E77">
        <w:rPr>
          <w:rFonts w:ascii="Times New Roman CYR" w:eastAsia="Batang" w:hAnsi="Times New Roman CYR" w:cs="Times New Roman"/>
          <w:bCs/>
          <w:sz w:val="28"/>
          <w:szCs w:val="28"/>
          <w:lang w:eastAsia="ru-RU"/>
        </w:rPr>
        <w:t>п</w:t>
      </w:r>
      <w:r w:rsidRPr="00C866AB">
        <w:rPr>
          <w:rFonts w:ascii="Times New Roman CYR" w:eastAsia="Batang" w:hAnsi="Times New Roman CYR" w:cs="Times New Roman"/>
          <w:bCs/>
          <w:sz w:val="28"/>
          <w:szCs w:val="28"/>
          <w:lang w:eastAsia="ru-RU"/>
        </w:rPr>
        <w:t>ечення поетапної реалізації стратегічних та операційних цілей, завдань Стратегії розвитку Вараської міської територіальної громади на період до 2027 року</w:t>
      </w:r>
      <w:r w:rsidRPr="00C866AB">
        <w:rPr>
          <w:rFonts w:ascii="Times New Roman CYR" w:eastAsia="Batang" w:hAnsi="Times New Roman CYR" w:cs="Times New Roman"/>
          <w:bCs/>
          <w:color w:val="333333"/>
          <w:sz w:val="28"/>
          <w:szCs w:val="28"/>
          <w:lang w:eastAsia="ru-RU"/>
        </w:rPr>
        <w:t xml:space="preserve">, створення сприятливих умов для забезпечення </w:t>
      </w:r>
      <w:r w:rsidRPr="00C866AB">
        <w:rPr>
          <w:rFonts w:ascii="Times New Roman CYR" w:eastAsia="Batang" w:hAnsi="Times New Roman CYR" w:cs="Times New Roman"/>
          <w:bCs/>
          <w:sz w:val="28"/>
          <w:szCs w:val="28"/>
          <w:lang w:eastAsia="ru-RU"/>
        </w:rPr>
        <w:t xml:space="preserve">раціонального та ефективного управління комунальним майном громади задля забезпечення стабільного наповнення дохідної частини місцевого бюджету, та для задоволення суспільних потреб територіальної громади.    </w:t>
      </w:r>
    </w:p>
    <w:p w:rsidR="00C866AB" w:rsidRPr="00C866AB" w:rsidRDefault="00C866AB" w:rsidP="00C866AB">
      <w:pPr>
        <w:shd w:val="clear" w:color="auto" w:fill="FFFFFF"/>
        <w:spacing w:after="0" w:line="240" w:lineRule="auto"/>
        <w:ind w:firstLine="708"/>
        <w:jc w:val="both"/>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color w:val="000000"/>
          <w:sz w:val="28"/>
          <w:szCs w:val="28"/>
          <w:u w:val="single"/>
          <w:lang w:eastAsia="ru-RU"/>
        </w:rPr>
        <w:t xml:space="preserve">Основними завданнями, які необхідно вирішити для досягнення зазначеної мети є: </w:t>
      </w:r>
    </w:p>
    <w:p w:rsidR="00C866AB" w:rsidRPr="00C866AB" w:rsidRDefault="00C866AB" w:rsidP="00C866AB">
      <w:pPr>
        <w:numPr>
          <w:ilvl w:val="0"/>
          <w:numId w:val="2"/>
        </w:numPr>
        <w:shd w:val="clear" w:color="auto" w:fill="FFFFFF"/>
        <w:spacing w:after="0" w:line="240" w:lineRule="auto"/>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 xml:space="preserve">створення вільного доступу громадян до інформації щодо використання комунального майна; </w:t>
      </w:r>
    </w:p>
    <w:p w:rsidR="00C866AB" w:rsidRPr="00C866AB" w:rsidRDefault="00C866AB" w:rsidP="00C866AB">
      <w:pPr>
        <w:numPr>
          <w:ilvl w:val="0"/>
          <w:numId w:val="2"/>
        </w:numPr>
        <w:shd w:val="clear" w:color="auto" w:fill="FFFFFF"/>
        <w:spacing w:after="0" w:line="240" w:lineRule="auto"/>
        <w:jc w:val="both"/>
        <w:rPr>
          <w:rFonts w:ascii="Times New Roman CYR" w:eastAsia="TimesNewRoman" w:hAnsi="Times New Roman CYR" w:cs="Times New Roman"/>
          <w:color w:val="000000"/>
          <w:sz w:val="28"/>
          <w:szCs w:val="28"/>
          <w:lang w:eastAsia="ru-RU"/>
        </w:rPr>
      </w:pPr>
      <w:r w:rsidRPr="00C866AB">
        <w:rPr>
          <w:rFonts w:ascii="Times New Roman CYR" w:eastAsia="Batang" w:hAnsi="Times New Roman CYR" w:cs="Times New Roman"/>
          <w:bCs/>
          <w:color w:val="000000"/>
          <w:sz w:val="28"/>
          <w:szCs w:val="28"/>
          <w:lang w:eastAsia="ru-RU"/>
        </w:rPr>
        <w:t>облік нерухомого майна (ведення єдиного електронного реєстру майна комунальної власності Вараської міської територіальної громади)</w:t>
      </w:r>
      <w:r w:rsidRPr="00C866AB">
        <w:rPr>
          <w:rFonts w:ascii="Times New Roman CYR" w:eastAsia="TimesNewRoman" w:hAnsi="Times New Roman CYR" w:cs="Times New Roman"/>
          <w:color w:val="000000"/>
          <w:sz w:val="28"/>
          <w:szCs w:val="28"/>
          <w:lang w:eastAsia="ru-RU"/>
        </w:rPr>
        <w:t xml:space="preserve">; </w:t>
      </w:r>
    </w:p>
    <w:p w:rsidR="00C866AB" w:rsidRPr="00C866AB" w:rsidRDefault="00C866AB" w:rsidP="00C866AB">
      <w:pPr>
        <w:numPr>
          <w:ilvl w:val="0"/>
          <w:numId w:val="2"/>
        </w:numPr>
        <w:shd w:val="clear" w:color="auto" w:fill="FFFFFF"/>
        <w:spacing w:after="0" w:line="240" w:lineRule="auto"/>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 xml:space="preserve">проведення первинної та поточної технічної інвентаризації об’єктів комунальної власності; </w:t>
      </w:r>
    </w:p>
    <w:p w:rsidR="00C866AB" w:rsidRPr="00C866AB" w:rsidRDefault="00C866AB" w:rsidP="00C866AB">
      <w:pPr>
        <w:numPr>
          <w:ilvl w:val="0"/>
          <w:numId w:val="2"/>
        </w:numPr>
        <w:shd w:val="clear" w:color="auto" w:fill="FFFFFF"/>
        <w:spacing w:after="0" w:line="240" w:lineRule="auto"/>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 xml:space="preserve">реєстрація права власності на нерухоме майно; </w:t>
      </w:r>
    </w:p>
    <w:p w:rsidR="00C866AB" w:rsidRPr="00C866AB" w:rsidRDefault="00C866AB" w:rsidP="00C866AB">
      <w:pPr>
        <w:numPr>
          <w:ilvl w:val="0"/>
          <w:numId w:val="2"/>
        </w:numPr>
        <w:shd w:val="clear" w:color="auto" w:fill="FFFFFF"/>
        <w:spacing w:after="0" w:line="240" w:lineRule="auto"/>
        <w:jc w:val="both"/>
        <w:rPr>
          <w:rFonts w:ascii="Times New Roman CYR" w:eastAsia="Batang" w:hAnsi="Times New Roman CYR" w:cs="Times New Roman"/>
          <w:bCs/>
          <w:sz w:val="28"/>
          <w:szCs w:val="28"/>
          <w:lang w:eastAsia="ru-RU"/>
        </w:rPr>
      </w:pPr>
      <w:r w:rsidRPr="00C866AB">
        <w:rPr>
          <w:rFonts w:ascii="Times New Roman CYR" w:eastAsia="TimesNewRoman" w:hAnsi="Times New Roman CYR" w:cs="Times New Roman"/>
          <w:color w:val="000000"/>
          <w:sz w:val="28"/>
          <w:szCs w:val="28"/>
          <w:lang w:eastAsia="ru-RU"/>
        </w:rPr>
        <w:t>класифікація об’єктів комунальної власності за групами на підставі об’єктивних критеріїв та формування стратегії управління за кожною групою;</w:t>
      </w:r>
      <w:r w:rsidRPr="00C866AB">
        <w:rPr>
          <w:rFonts w:ascii="Times New Roman CYR" w:eastAsia="Batang" w:hAnsi="Times New Roman CYR" w:cs="Times New Roman"/>
          <w:bCs/>
          <w:sz w:val="28"/>
          <w:szCs w:val="28"/>
          <w:lang w:eastAsia="ru-RU"/>
        </w:rPr>
        <w:t xml:space="preserve">                                            </w:t>
      </w:r>
    </w:p>
    <w:p w:rsidR="00C866AB" w:rsidRPr="00C866AB" w:rsidRDefault="00C866AB" w:rsidP="00C866AB">
      <w:pPr>
        <w:shd w:val="clear" w:color="auto" w:fill="FFFFFF"/>
        <w:spacing w:after="0" w:line="240" w:lineRule="auto"/>
        <w:ind w:firstLine="708"/>
        <w:jc w:val="both"/>
        <w:rPr>
          <w:rFonts w:ascii="Times New Roman CYR" w:eastAsia="Batang" w:hAnsi="Times New Roman CYR" w:cs="Times New Roman"/>
          <w:bCs/>
          <w:sz w:val="28"/>
          <w:szCs w:val="28"/>
          <w:lang w:eastAsia="ru-RU"/>
        </w:rPr>
      </w:pPr>
    </w:p>
    <w:p w:rsidR="00C866AB" w:rsidRPr="00C866AB" w:rsidRDefault="00C866AB" w:rsidP="00C866AB">
      <w:pPr>
        <w:spacing w:before="120" w:after="0" w:line="240" w:lineRule="auto"/>
        <w:ind w:firstLine="709"/>
        <w:jc w:val="center"/>
        <w:rPr>
          <w:rFonts w:ascii="Times New Roman CYR" w:eastAsia="Batang" w:hAnsi="Times New Roman CYR" w:cs="Times New Roman"/>
          <w:b/>
          <w:bCs/>
          <w:sz w:val="28"/>
          <w:szCs w:val="28"/>
          <w:lang w:eastAsia="ru-RU"/>
        </w:rPr>
      </w:pPr>
      <w:r w:rsidRPr="00C866AB">
        <w:rPr>
          <w:rFonts w:ascii="Times New Roman CYR" w:eastAsia="Batang" w:hAnsi="Times New Roman CYR" w:cs="Times New Roman"/>
          <w:b/>
          <w:bCs/>
          <w:sz w:val="28"/>
          <w:szCs w:val="28"/>
          <w:lang w:eastAsia="ru-RU"/>
        </w:rPr>
        <w:t>ІІІ. Обґрунтування шляхів і засобів розв'язання проблеми,</w:t>
      </w:r>
      <w:r w:rsidRPr="00C866AB">
        <w:rPr>
          <w:rFonts w:ascii="Times New Roman CYR" w:eastAsia="Batang" w:hAnsi="Times New Roman CYR" w:cs="Times New Roman"/>
          <w:bCs/>
          <w:sz w:val="28"/>
          <w:szCs w:val="28"/>
          <w:lang w:eastAsia="ru-RU"/>
        </w:rPr>
        <w:t xml:space="preserve"> </w:t>
      </w:r>
      <w:r w:rsidRPr="00C866AB">
        <w:rPr>
          <w:rFonts w:ascii="Times New Roman CYR" w:eastAsia="Batang" w:hAnsi="Times New Roman CYR" w:cs="Times New Roman"/>
          <w:b/>
          <w:bCs/>
          <w:sz w:val="28"/>
          <w:szCs w:val="28"/>
          <w:lang w:eastAsia="ru-RU"/>
        </w:rPr>
        <w:t>строки виконання Програми</w:t>
      </w:r>
    </w:p>
    <w:p w:rsidR="00C866AB" w:rsidRPr="00C866AB" w:rsidRDefault="00C866AB" w:rsidP="00C866AB">
      <w:pPr>
        <w:autoSpaceDE w:val="0"/>
        <w:autoSpaceDN w:val="0"/>
        <w:adjustRightInd w:val="0"/>
        <w:spacing w:after="0" w:line="240" w:lineRule="auto"/>
        <w:ind w:firstLine="540"/>
        <w:jc w:val="both"/>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Державна реєстрація речових прав на нерухоме майно покликана забезпечити охорону та захист прав та законних інтересів власників, користувачів нерухомого майна шляхом створення додаткових гарантій для них.</w:t>
      </w:r>
    </w:p>
    <w:p w:rsidR="00C866AB" w:rsidRPr="00C866AB" w:rsidRDefault="00C866AB" w:rsidP="00C866AB">
      <w:pPr>
        <w:autoSpaceDE w:val="0"/>
        <w:autoSpaceDN w:val="0"/>
        <w:adjustRightInd w:val="0"/>
        <w:spacing w:after="0" w:line="240" w:lineRule="auto"/>
        <w:ind w:firstLine="540"/>
        <w:jc w:val="both"/>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Державна реєстрація прав на нерухоме майно зводить до мінімуму можливість недобросовісних осіб реєструвати на себе права, які їм не належать, а тому створює перешкоди для проведення незаконних операцій з нерухомістю, особливо, яка належить територіальній громаді. Лише зареєстровані права мають юридичну силу перед іншими (третіми) особами, а зареєструвати за собою права на нерухомість може лише особа, якій вони належать згідно з дійсними документами, які відповідають вимогам законодавства.</w:t>
      </w:r>
    </w:p>
    <w:p w:rsidR="00C866AB" w:rsidRPr="00C866AB" w:rsidRDefault="00C866AB" w:rsidP="00C866AB">
      <w:pPr>
        <w:autoSpaceDE w:val="0"/>
        <w:autoSpaceDN w:val="0"/>
        <w:adjustRightInd w:val="0"/>
        <w:spacing w:after="0" w:line="240" w:lineRule="auto"/>
        <w:ind w:firstLine="540"/>
        <w:jc w:val="both"/>
        <w:rPr>
          <w:rFonts w:ascii="Times New Roman CYR" w:eastAsia="TimesNewRoman" w:hAnsi="Times New Roman CYR" w:cs="Times New Roman"/>
          <w:color w:val="000000"/>
          <w:sz w:val="28"/>
          <w:szCs w:val="28"/>
          <w:lang w:eastAsia="ru-RU"/>
        </w:rPr>
      </w:pPr>
      <w:r w:rsidRPr="00C866AB">
        <w:rPr>
          <w:rFonts w:ascii="Times New Roman CYR" w:eastAsia="Batang" w:hAnsi="Times New Roman CYR" w:cs="Times New Roman"/>
          <w:bCs/>
          <w:sz w:val="28"/>
          <w:szCs w:val="28"/>
          <w:lang w:eastAsia="ru-RU"/>
        </w:rPr>
        <w:t xml:space="preserve"> Саме тому забезпечення державної реєстрації права власності на усі обєкти нерухомого майна Вараської міської територіальної громади необхідне та першочергове завдання для відділу комунального майна Департаменту. А цим, в свою чергу,  буде забезпечено можливість розробки інтерактивної карти </w:t>
      </w:r>
      <w:r w:rsidRPr="00C866AB">
        <w:rPr>
          <w:rFonts w:ascii="Times New Roman CYR" w:eastAsia="Batang" w:hAnsi="Times New Roman CYR" w:cs="Times New Roman"/>
          <w:bCs/>
          <w:sz w:val="28"/>
          <w:szCs w:val="28"/>
          <w:lang w:eastAsia="ru-RU"/>
        </w:rPr>
        <w:lastRenderedPageBreak/>
        <w:t>управління комунальним майном Вараської міської територіальної громади (автоматизована картографічна система збору, обліку, накопичення, оброблення та відображення інформації про комунальне майно громади). Веб-карта виступає максимально лаконічним інструментом впорядкування великої кількості просторової інформації та сприяє підвищенню ефективності використання комунального майна Вараської міської територіальної громади, її інвестиційної привабливості. Інтерактивна карта – новітній важіль формування прозорого, безбарєрного та комфортного використання комунального майна територіальної громади.</w:t>
      </w:r>
    </w:p>
    <w:p w:rsidR="00C866AB" w:rsidRPr="00C866AB" w:rsidRDefault="00C866AB" w:rsidP="00C866AB">
      <w:pPr>
        <w:autoSpaceDE w:val="0"/>
        <w:autoSpaceDN w:val="0"/>
        <w:adjustRightInd w:val="0"/>
        <w:spacing w:after="0" w:line="240" w:lineRule="auto"/>
        <w:ind w:firstLine="540"/>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 xml:space="preserve">До засобів розв'язання проблеми відноситься те, що Департамент незалежно від того, чи перебуває нерухоме майно на балансі Департаменту, згідно чинного законодавства зможе: </w:t>
      </w:r>
    </w:p>
    <w:p w:rsidR="00C866AB" w:rsidRPr="00C866AB" w:rsidRDefault="00C866AB" w:rsidP="00C866AB">
      <w:pPr>
        <w:numPr>
          <w:ilvl w:val="0"/>
          <w:numId w:val="7"/>
        </w:numPr>
        <w:autoSpaceDE w:val="0"/>
        <w:autoSpaceDN w:val="0"/>
        <w:adjustRightInd w:val="0"/>
        <w:spacing w:after="0" w:line="240" w:lineRule="auto"/>
        <w:ind w:left="709" w:hanging="218"/>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 xml:space="preserve">бути замовником послуг, необхідних для забезпечення </w:t>
      </w:r>
      <w:r w:rsidRPr="00C866AB">
        <w:rPr>
          <w:rFonts w:ascii="Times New Roman CYR" w:eastAsia="Batang" w:hAnsi="Times New Roman CYR" w:cs="Times New Roman"/>
          <w:bCs/>
          <w:color w:val="000000"/>
          <w:sz w:val="28"/>
          <w:szCs w:val="28"/>
          <w:lang w:eastAsia="ru-RU"/>
        </w:rPr>
        <w:t xml:space="preserve">технічної інвентаризації нерухомого майна, та внесення даних технічної </w:t>
      </w:r>
      <w:r w:rsidRPr="00C866AB">
        <w:rPr>
          <w:rFonts w:ascii="Times New Roman CYR" w:eastAsia="TimesNewRoman" w:hAnsi="Times New Roman CYR" w:cs="Times New Roman"/>
          <w:color w:val="000000"/>
          <w:sz w:val="28"/>
          <w:szCs w:val="28"/>
          <w:lang w:eastAsia="ru-RU"/>
        </w:rPr>
        <w:t>об</w:t>
      </w:r>
      <w:r w:rsidR="00254E77">
        <w:rPr>
          <w:rFonts w:ascii="Times New Roman CYR" w:eastAsia="TimesNewRoman" w:hAnsi="Times New Roman CYR" w:cs="Times New Roman"/>
          <w:color w:val="000000"/>
          <w:sz w:val="28"/>
          <w:szCs w:val="28"/>
          <w:lang w:eastAsia="ru-RU"/>
        </w:rPr>
        <w:t>’</w:t>
      </w:r>
      <w:r w:rsidRPr="00C866AB">
        <w:rPr>
          <w:rFonts w:ascii="Times New Roman CYR" w:eastAsia="TimesNewRoman" w:hAnsi="Times New Roman CYR" w:cs="Times New Roman"/>
          <w:color w:val="000000"/>
          <w:sz w:val="28"/>
          <w:szCs w:val="28"/>
          <w:lang w:eastAsia="ru-RU"/>
        </w:rPr>
        <w:t>єктів нерухомого майна;</w:t>
      </w:r>
    </w:p>
    <w:p w:rsidR="00C866AB" w:rsidRPr="00C866AB" w:rsidRDefault="00C866AB" w:rsidP="00C866AB">
      <w:pPr>
        <w:numPr>
          <w:ilvl w:val="0"/>
          <w:numId w:val="7"/>
        </w:numPr>
        <w:autoSpaceDE w:val="0"/>
        <w:autoSpaceDN w:val="0"/>
        <w:adjustRightInd w:val="0"/>
        <w:spacing w:after="0" w:line="240" w:lineRule="auto"/>
        <w:ind w:left="709" w:hanging="218"/>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забезпечити належне утримання та ефективне управління таким майном;</w:t>
      </w:r>
    </w:p>
    <w:p w:rsidR="00C866AB" w:rsidRPr="00C866AB" w:rsidRDefault="00C866AB" w:rsidP="00C866AB">
      <w:pPr>
        <w:numPr>
          <w:ilvl w:val="0"/>
          <w:numId w:val="7"/>
        </w:numPr>
        <w:autoSpaceDE w:val="0"/>
        <w:autoSpaceDN w:val="0"/>
        <w:adjustRightInd w:val="0"/>
        <w:spacing w:after="0" w:line="240" w:lineRule="auto"/>
        <w:ind w:left="709" w:hanging="218"/>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 xml:space="preserve">бути замовником </w:t>
      </w:r>
      <w:r w:rsidRPr="00C866AB">
        <w:rPr>
          <w:rFonts w:ascii="Times New Roman CYR" w:eastAsia="Batang" w:hAnsi="Times New Roman CYR" w:cs="Times New Roman"/>
          <w:bCs/>
          <w:color w:val="000000"/>
          <w:sz w:val="28"/>
          <w:szCs w:val="28"/>
          <w:lang w:eastAsia="ru-RU"/>
        </w:rPr>
        <w:t>оцінки об’єктів, що передаються в оренду, відчужуються;</w:t>
      </w:r>
    </w:p>
    <w:p w:rsidR="00C866AB" w:rsidRPr="00C866AB" w:rsidRDefault="00C866AB" w:rsidP="00C866AB">
      <w:pPr>
        <w:numPr>
          <w:ilvl w:val="0"/>
          <w:numId w:val="7"/>
        </w:numPr>
        <w:autoSpaceDE w:val="0"/>
        <w:autoSpaceDN w:val="0"/>
        <w:adjustRightInd w:val="0"/>
        <w:spacing w:after="0" w:line="240" w:lineRule="auto"/>
        <w:ind w:left="709" w:hanging="218"/>
        <w:jc w:val="both"/>
        <w:rPr>
          <w:rFonts w:ascii="Times New Roman CYR" w:eastAsia="TimesNewRoman" w:hAnsi="Times New Roman CYR" w:cs="Times New Roman"/>
          <w:color w:val="000000"/>
          <w:sz w:val="28"/>
          <w:szCs w:val="28"/>
          <w:lang w:eastAsia="ru-RU"/>
        </w:rPr>
      </w:pPr>
      <w:r w:rsidRPr="00C866AB">
        <w:rPr>
          <w:rFonts w:ascii="Times New Roman CYR" w:eastAsia="Batang" w:hAnsi="Times New Roman CYR" w:cs="Times New Roman"/>
          <w:bCs/>
          <w:color w:val="000000"/>
          <w:sz w:val="28"/>
          <w:szCs w:val="28"/>
          <w:lang w:eastAsia="ru-RU"/>
        </w:rPr>
        <w:t>здійснювати заходи з підготовки та проведення процедури надання в оренду, відчуження майна, тощо;</w:t>
      </w:r>
    </w:p>
    <w:p w:rsidR="00C866AB" w:rsidRPr="00C866AB" w:rsidRDefault="00C866AB" w:rsidP="00C866AB">
      <w:pPr>
        <w:numPr>
          <w:ilvl w:val="0"/>
          <w:numId w:val="7"/>
        </w:numPr>
        <w:autoSpaceDE w:val="0"/>
        <w:autoSpaceDN w:val="0"/>
        <w:adjustRightInd w:val="0"/>
        <w:spacing w:after="0" w:line="240" w:lineRule="auto"/>
        <w:ind w:left="709" w:hanging="218"/>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здійснювати оплату робіт щодо обстеження та паспортизації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w:t>
      </w:r>
    </w:p>
    <w:p w:rsidR="00C866AB" w:rsidRPr="00C866AB" w:rsidRDefault="00C866AB" w:rsidP="00C866AB">
      <w:pPr>
        <w:autoSpaceDE w:val="0"/>
        <w:autoSpaceDN w:val="0"/>
        <w:adjustRightInd w:val="0"/>
        <w:spacing w:after="0" w:line="240" w:lineRule="auto"/>
        <w:ind w:firstLine="540"/>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 xml:space="preserve">Фінансування Програми здійснюватиметься в рамках затвердження щорічних бюджетних призначень. </w:t>
      </w:r>
    </w:p>
    <w:p w:rsidR="00C866AB" w:rsidRPr="00C866AB" w:rsidRDefault="00C866AB" w:rsidP="00C866AB">
      <w:pPr>
        <w:autoSpaceDE w:val="0"/>
        <w:autoSpaceDN w:val="0"/>
        <w:adjustRightInd w:val="0"/>
        <w:spacing w:after="0" w:line="240" w:lineRule="auto"/>
        <w:ind w:firstLine="540"/>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 xml:space="preserve">В результаті впровадження Програми підвищиться якісний рівень управління об’єктами комунальної власності Вараської міської територіальної громади, а це, в свою чергу, створить умови для </w:t>
      </w:r>
      <w:r w:rsidRPr="00C866AB">
        <w:rPr>
          <w:rFonts w:ascii="Times New Roman CYR" w:eastAsia="Batang" w:hAnsi="Times New Roman CYR" w:cs="Times New Roman"/>
          <w:bCs/>
          <w:sz w:val="28"/>
          <w:szCs w:val="28"/>
          <w:lang w:eastAsia="ru-RU"/>
        </w:rPr>
        <w:t>забезпечення охорони та захисту її прав та законних інтересів.</w:t>
      </w:r>
      <w:r w:rsidRPr="00C866AB">
        <w:rPr>
          <w:rFonts w:ascii="Times New Roman CYR" w:eastAsia="TimesNewRoman" w:hAnsi="Times New Roman CYR" w:cs="Times New Roman"/>
          <w:color w:val="000000"/>
          <w:sz w:val="28"/>
          <w:szCs w:val="28"/>
          <w:lang w:eastAsia="ru-RU"/>
        </w:rPr>
        <w:t xml:space="preserve"> Виконання Програми дасть можливість забезпечити: належний облік та утримання комунального майна.</w:t>
      </w:r>
    </w:p>
    <w:p w:rsidR="00C866AB" w:rsidRPr="00C866AB" w:rsidRDefault="00C866AB" w:rsidP="00C866AB">
      <w:pPr>
        <w:autoSpaceDE w:val="0"/>
        <w:autoSpaceDN w:val="0"/>
        <w:adjustRightInd w:val="0"/>
        <w:spacing w:after="0" w:line="240" w:lineRule="auto"/>
        <w:ind w:firstLine="540"/>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 xml:space="preserve"> Програма розрахована на 2022-2024 роки, з врахуванням необхідних мінімальних потреб у фінансових ресурсах для здійснення її першочергових  заходів.</w:t>
      </w:r>
    </w:p>
    <w:p w:rsidR="00C866AB" w:rsidRPr="00C866AB" w:rsidRDefault="00C866AB" w:rsidP="00C866AB">
      <w:pPr>
        <w:autoSpaceDE w:val="0"/>
        <w:autoSpaceDN w:val="0"/>
        <w:adjustRightInd w:val="0"/>
        <w:spacing w:after="0" w:line="240" w:lineRule="auto"/>
        <w:ind w:firstLine="540"/>
        <w:jc w:val="both"/>
        <w:rPr>
          <w:rFonts w:ascii="Times New Roman CYR" w:eastAsia="TimesNewRoman" w:hAnsi="Times New Roman CYR" w:cs="Times New Roman"/>
          <w:color w:val="000000"/>
          <w:sz w:val="28"/>
          <w:szCs w:val="28"/>
          <w:lang w:eastAsia="ru-RU"/>
        </w:rPr>
      </w:pPr>
    </w:p>
    <w:p w:rsidR="00C866AB" w:rsidRPr="00C866AB" w:rsidRDefault="00C866AB" w:rsidP="00C866AB">
      <w:pPr>
        <w:autoSpaceDE w:val="0"/>
        <w:autoSpaceDN w:val="0"/>
        <w:adjustRightInd w:val="0"/>
        <w:spacing w:after="0" w:line="240" w:lineRule="auto"/>
        <w:jc w:val="center"/>
        <w:rPr>
          <w:rFonts w:ascii="Times New Roman CYR" w:eastAsia="TimesNewRoman" w:hAnsi="Times New Roman CYR" w:cs="Times New Roman"/>
          <w:b/>
          <w:color w:val="000000"/>
          <w:sz w:val="28"/>
          <w:szCs w:val="28"/>
          <w:lang w:eastAsia="ru-RU"/>
        </w:rPr>
      </w:pPr>
      <w:r w:rsidRPr="00C866AB">
        <w:rPr>
          <w:rFonts w:ascii="Times New Roman CYR" w:eastAsia="TimesNewRoman" w:hAnsi="Times New Roman CYR" w:cs="Times New Roman"/>
          <w:b/>
          <w:color w:val="000000"/>
          <w:sz w:val="28"/>
          <w:szCs w:val="28"/>
          <w:lang w:val="en-US" w:eastAsia="ru-RU"/>
        </w:rPr>
        <w:t>IV</w:t>
      </w:r>
      <w:r w:rsidRPr="00C866AB">
        <w:rPr>
          <w:rFonts w:ascii="Times New Roman CYR" w:eastAsia="TimesNewRoman" w:hAnsi="Times New Roman CYR" w:cs="Times New Roman"/>
          <w:b/>
          <w:color w:val="000000"/>
          <w:sz w:val="28"/>
          <w:szCs w:val="28"/>
          <w:lang w:eastAsia="ru-RU"/>
        </w:rPr>
        <w:t>. Перелік завдань, заходів Програми та очікувані результати її виконання</w:t>
      </w:r>
    </w:p>
    <w:p w:rsidR="00C866AB" w:rsidRPr="00C866AB" w:rsidRDefault="00C866AB" w:rsidP="00C866AB">
      <w:pPr>
        <w:autoSpaceDE w:val="0"/>
        <w:autoSpaceDN w:val="0"/>
        <w:adjustRightInd w:val="0"/>
        <w:spacing w:after="0" w:line="240" w:lineRule="auto"/>
        <w:ind w:firstLine="426"/>
        <w:jc w:val="both"/>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 xml:space="preserve">Заходи Програми спрямовані на вдосконалення і розвиток управління комунальним майном, забезпечення проведення політики раціонального, економічно ефективного, прогнозованого та керованого управління майном територіальної громади та планування сталого розвитку території Вараської міської територіальної громади. </w:t>
      </w:r>
    </w:p>
    <w:p w:rsidR="00C866AB" w:rsidRPr="00C866AB" w:rsidRDefault="00C866AB" w:rsidP="00C866AB">
      <w:pPr>
        <w:autoSpaceDE w:val="0"/>
        <w:autoSpaceDN w:val="0"/>
        <w:adjustRightInd w:val="0"/>
        <w:spacing w:after="0" w:line="240" w:lineRule="auto"/>
        <w:ind w:firstLine="360"/>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Заходи Програми сформовано за такими секторами:</w:t>
      </w:r>
    </w:p>
    <w:p w:rsidR="00C866AB" w:rsidRPr="00C866AB" w:rsidRDefault="00C866AB" w:rsidP="00C866AB">
      <w:pPr>
        <w:numPr>
          <w:ilvl w:val="0"/>
          <w:numId w:val="5"/>
        </w:numPr>
        <w:autoSpaceDE w:val="0"/>
        <w:autoSpaceDN w:val="0"/>
        <w:adjustRightInd w:val="0"/>
        <w:spacing w:after="0" w:line="240" w:lineRule="auto"/>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lastRenderedPageBreak/>
        <w:t>забезпечення державної реєстрації права власності на об’єкти нерухомого майна комунальної власності Вараської міської територіальної громади;</w:t>
      </w:r>
    </w:p>
    <w:p w:rsidR="00C866AB" w:rsidRPr="00C866AB" w:rsidRDefault="00C866AB" w:rsidP="00C866AB">
      <w:pPr>
        <w:numPr>
          <w:ilvl w:val="0"/>
          <w:numId w:val="5"/>
        </w:numPr>
        <w:autoSpaceDE w:val="0"/>
        <w:autoSpaceDN w:val="0"/>
        <w:adjustRightInd w:val="0"/>
        <w:spacing w:after="0" w:line="240" w:lineRule="auto"/>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забезпечення діагностики технічного стану будівель і споруд;</w:t>
      </w:r>
    </w:p>
    <w:p w:rsidR="00C866AB" w:rsidRPr="00C866AB" w:rsidRDefault="00C866AB" w:rsidP="00C866AB">
      <w:pPr>
        <w:numPr>
          <w:ilvl w:val="0"/>
          <w:numId w:val="5"/>
        </w:numPr>
        <w:autoSpaceDE w:val="0"/>
        <w:autoSpaceDN w:val="0"/>
        <w:adjustRightInd w:val="0"/>
        <w:spacing w:after="0" w:line="240" w:lineRule="auto"/>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забезпечення страхового захисту нерухомого майна комунальної власності;</w:t>
      </w:r>
    </w:p>
    <w:p w:rsidR="00C866AB" w:rsidRPr="00C866AB" w:rsidRDefault="00C866AB" w:rsidP="00C866AB">
      <w:pPr>
        <w:numPr>
          <w:ilvl w:val="0"/>
          <w:numId w:val="5"/>
        </w:numPr>
        <w:autoSpaceDE w:val="0"/>
        <w:autoSpaceDN w:val="0"/>
        <w:adjustRightInd w:val="0"/>
        <w:spacing w:after="0" w:line="240" w:lineRule="auto"/>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забезпечення у сфері інформатизації населення щодо операцій з нерухомим майном;</w:t>
      </w:r>
    </w:p>
    <w:p w:rsidR="00C866AB" w:rsidRPr="00C866AB" w:rsidRDefault="00C866AB" w:rsidP="00C866AB">
      <w:pPr>
        <w:numPr>
          <w:ilvl w:val="0"/>
          <w:numId w:val="5"/>
        </w:numPr>
        <w:autoSpaceDE w:val="0"/>
        <w:autoSpaceDN w:val="0"/>
        <w:adjustRightInd w:val="0"/>
        <w:spacing w:after="0" w:line="240" w:lineRule="auto"/>
        <w:rPr>
          <w:rFonts w:ascii="Times New Roman CYR" w:eastAsia="TimesNewRoman" w:hAnsi="Times New Roman CYR" w:cs="Times New Roman"/>
          <w:color w:val="000000"/>
          <w:sz w:val="28"/>
          <w:szCs w:val="28"/>
          <w:lang w:eastAsia="ru-RU"/>
        </w:rPr>
      </w:pPr>
      <w:r w:rsidRPr="00C866AB">
        <w:rPr>
          <w:rFonts w:ascii="Times New Roman CYR" w:eastAsia="TimesNewRoman" w:hAnsi="Times New Roman CYR" w:cs="Times New Roman"/>
          <w:color w:val="000000"/>
          <w:sz w:val="28"/>
          <w:szCs w:val="28"/>
          <w:lang w:eastAsia="ru-RU"/>
        </w:rPr>
        <w:t>забезпечення у</w:t>
      </w:r>
      <w:r w:rsidR="00E36DAA">
        <w:rPr>
          <w:rFonts w:ascii="Times New Roman CYR" w:eastAsia="TimesNewRoman" w:hAnsi="Times New Roman CYR" w:cs="Times New Roman"/>
          <w:color w:val="000000"/>
          <w:sz w:val="28"/>
          <w:szCs w:val="28"/>
          <w:lang w:eastAsia="ru-RU"/>
        </w:rPr>
        <w:t xml:space="preserve"> </w:t>
      </w:r>
      <w:r w:rsidRPr="00C866AB">
        <w:rPr>
          <w:rFonts w:ascii="Times New Roman CYR" w:eastAsia="TimesNewRoman" w:hAnsi="Times New Roman CYR" w:cs="Times New Roman"/>
          <w:color w:val="000000"/>
          <w:sz w:val="28"/>
          <w:szCs w:val="28"/>
          <w:lang w:eastAsia="ru-RU"/>
        </w:rPr>
        <w:t>сфері визначення певного виду вартості майна суб’єктами оціночної діяльності</w:t>
      </w:r>
    </w:p>
    <w:p w:rsidR="00C866AB" w:rsidRPr="00C866AB" w:rsidRDefault="00C866AB" w:rsidP="00C866AB">
      <w:pPr>
        <w:autoSpaceDE w:val="0"/>
        <w:autoSpaceDN w:val="0"/>
        <w:adjustRightInd w:val="0"/>
        <w:spacing w:after="0" w:line="240" w:lineRule="auto"/>
        <w:ind w:firstLine="360"/>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При формуванні переліку заходів Програми враховувалися потреби у сфері інформатизації, розвитку електронного урядування в сфері управління комунальним майном, завдання підвищення якості управління інформаційно-телекомунікаційними системами (бази даних, реєстри, е-сервіси тощо), забезпечення їх функціонування та подальшого розвитку.</w:t>
      </w:r>
    </w:p>
    <w:p w:rsidR="00C866AB" w:rsidRPr="00C866AB" w:rsidRDefault="00C866AB" w:rsidP="00C866AB">
      <w:pPr>
        <w:spacing w:after="0" w:line="240" w:lineRule="auto"/>
        <w:ind w:firstLine="360"/>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Заходи Програми забезпечують поетапну реалізацію стратегічних та операційних цілей, завдань проєкту Стратегії розвитку Вараської міської територіальної громади на період до 2027 року, створення сприятливих умов для забезпечення раціонального та ефективного управління майном комунальної власності Вараської міської територіальної громади задля забезпечення стабільного наповнення дохідної частини бюджету Вараської міської територіальної громади, та для задоволення суспільних потреб громади.</w:t>
      </w:r>
    </w:p>
    <w:p w:rsidR="00C866AB" w:rsidRPr="00C866AB" w:rsidRDefault="00C866AB" w:rsidP="00C866AB">
      <w:pPr>
        <w:spacing w:after="0" w:line="240" w:lineRule="auto"/>
        <w:ind w:firstLine="360"/>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Сформовано такі заходи Програми:</w:t>
      </w:r>
    </w:p>
    <w:p w:rsidR="00C866AB" w:rsidRPr="00C866AB" w:rsidRDefault="00C866AB" w:rsidP="00C866AB">
      <w:pPr>
        <w:numPr>
          <w:ilvl w:val="0"/>
          <w:numId w:val="6"/>
        </w:numPr>
        <w:spacing w:after="0" w:line="240" w:lineRule="auto"/>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проведення технічної інвентаризації об</w:t>
      </w:r>
      <w:r w:rsidR="00254E77">
        <w:rPr>
          <w:rFonts w:ascii="Times New Roman CYR" w:eastAsia="TimesNewRoman" w:hAnsi="Times New Roman CYR" w:cs="Times New Roman"/>
          <w:bCs/>
          <w:sz w:val="28"/>
          <w:szCs w:val="28"/>
          <w:lang w:eastAsia="ru-RU"/>
        </w:rPr>
        <w:t>’</w:t>
      </w:r>
      <w:r w:rsidRPr="00C866AB">
        <w:rPr>
          <w:rFonts w:ascii="Times New Roman CYR" w:eastAsia="TimesNewRoman" w:hAnsi="Times New Roman CYR" w:cs="Times New Roman"/>
          <w:bCs/>
          <w:sz w:val="28"/>
          <w:szCs w:val="28"/>
          <w:lang w:eastAsia="ru-RU"/>
        </w:rPr>
        <w:t>єктів нерухомого майна, (виготовлення технічних паспортів) з наступним внесенням даних до ЄДЕССБ;</w:t>
      </w:r>
    </w:p>
    <w:p w:rsidR="00C866AB" w:rsidRPr="00C866AB" w:rsidRDefault="00C866AB" w:rsidP="00C866AB">
      <w:pPr>
        <w:numPr>
          <w:ilvl w:val="0"/>
          <w:numId w:val="6"/>
        </w:numPr>
        <w:spacing w:after="0" w:line="240" w:lineRule="auto"/>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внесення наявних даних технічної інвентаризації  до ЄДЕССБ (технічні паспорти, виготовлені до 01.08.2021 року);</w:t>
      </w:r>
    </w:p>
    <w:p w:rsidR="00C866AB" w:rsidRPr="00C866AB" w:rsidRDefault="00C866AB" w:rsidP="00C866AB">
      <w:pPr>
        <w:numPr>
          <w:ilvl w:val="0"/>
          <w:numId w:val="6"/>
        </w:numPr>
        <w:spacing w:after="0" w:line="240" w:lineRule="auto"/>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обстеження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w:t>
      </w:r>
    </w:p>
    <w:p w:rsidR="00C866AB" w:rsidRPr="00C866AB" w:rsidRDefault="00C866AB" w:rsidP="00C866AB">
      <w:pPr>
        <w:numPr>
          <w:ilvl w:val="0"/>
          <w:numId w:val="6"/>
        </w:numPr>
        <w:spacing w:after="0" w:line="240" w:lineRule="auto"/>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забезпечення страхування об’єктів комунальної власності, які не передані в оренду;</w:t>
      </w:r>
    </w:p>
    <w:p w:rsidR="00C866AB" w:rsidRPr="00C866AB" w:rsidRDefault="00C866AB" w:rsidP="00C866AB">
      <w:pPr>
        <w:numPr>
          <w:ilvl w:val="0"/>
          <w:numId w:val="6"/>
        </w:numPr>
        <w:spacing w:after="0" w:line="240" w:lineRule="auto"/>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інформаційні та консалтингові послуги в сфері управління комунальним майном;</w:t>
      </w:r>
    </w:p>
    <w:p w:rsidR="00C866AB" w:rsidRPr="00C866AB" w:rsidRDefault="00C866AB" w:rsidP="00C866AB">
      <w:pPr>
        <w:numPr>
          <w:ilvl w:val="0"/>
          <w:numId w:val="6"/>
        </w:numPr>
        <w:spacing w:after="0" w:line="240" w:lineRule="auto"/>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оплата інших послуг, пов’язаних з управлінням комунальним майном;</w:t>
      </w:r>
    </w:p>
    <w:p w:rsidR="00C866AB" w:rsidRPr="00C866AB" w:rsidRDefault="00C866AB" w:rsidP="00C866AB">
      <w:pPr>
        <w:numPr>
          <w:ilvl w:val="0"/>
          <w:numId w:val="6"/>
        </w:numPr>
        <w:spacing w:after="0" w:line="240" w:lineRule="auto"/>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інформування громади про передачу майна в оренду, суборенду, відчуження (оголошення, реклама у засобах масової інформації, інформація щодо майна, яке пропонується для передачі в оренду, інформація про результати проведення аукціонів на право укладання договору оренди майна тощо);</w:t>
      </w:r>
    </w:p>
    <w:p w:rsidR="00C866AB" w:rsidRPr="00BD3382" w:rsidRDefault="00C866AB" w:rsidP="00C866AB">
      <w:pPr>
        <w:numPr>
          <w:ilvl w:val="0"/>
          <w:numId w:val="6"/>
        </w:numPr>
        <w:spacing w:after="0" w:line="240" w:lineRule="auto"/>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lastRenderedPageBreak/>
        <w:t xml:space="preserve">замовлення незалежної оцінки вартості майна, рецензування звітів про оцінку майна, яке передається в оренду, відчужується, приймається у </w:t>
      </w:r>
      <w:r w:rsidRPr="00BD3382">
        <w:rPr>
          <w:rFonts w:ascii="Times New Roman CYR" w:eastAsia="TimesNewRoman" w:hAnsi="Times New Roman CYR" w:cs="Times New Roman"/>
          <w:bCs/>
          <w:sz w:val="28"/>
          <w:szCs w:val="28"/>
          <w:lang w:eastAsia="ru-RU"/>
        </w:rPr>
        <w:t>комунальну власність, тощо.</w:t>
      </w:r>
    </w:p>
    <w:p w:rsidR="00D43089" w:rsidRPr="00BD3382" w:rsidRDefault="00072323" w:rsidP="00C866AB">
      <w:pPr>
        <w:numPr>
          <w:ilvl w:val="0"/>
          <w:numId w:val="6"/>
        </w:numPr>
        <w:spacing w:after="0" w:line="240" w:lineRule="auto"/>
        <w:jc w:val="both"/>
        <w:rPr>
          <w:rFonts w:ascii="Times New Roman CYR" w:eastAsia="TimesNewRoman" w:hAnsi="Times New Roman CYR" w:cs="Times New Roman"/>
          <w:bCs/>
          <w:sz w:val="28"/>
          <w:szCs w:val="28"/>
          <w:lang w:eastAsia="ru-RU"/>
        </w:rPr>
      </w:pPr>
      <w:r>
        <w:rPr>
          <w:rFonts w:ascii="Times New Roman CYR" w:eastAsia="TimesNewRoman" w:hAnsi="Times New Roman CYR" w:cs="Times New Roman"/>
          <w:bCs/>
          <w:sz w:val="28"/>
          <w:szCs w:val="28"/>
          <w:lang w:eastAsia="ru-RU"/>
        </w:rPr>
        <w:t>о</w:t>
      </w:r>
      <w:r w:rsidRPr="00072323">
        <w:rPr>
          <w:rFonts w:ascii="Times New Roman CYR" w:eastAsia="TimesNewRoman" w:hAnsi="Times New Roman CYR" w:cs="Times New Roman"/>
          <w:bCs/>
          <w:sz w:val="28"/>
          <w:szCs w:val="28"/>
          <w:lang w:eastAsia="ru-RU"/>
        </w:rPr>
        <w:t>плата витрат на управління багатоквартирними будинками спів</w:t>
      </w:r>
      <w:r w:rsidR="00254E77">
        <w:rPr>
          <w:rFonts w:ascii="Times New Roman CYR" w:eastAsia="TimesNewRoman" w:hAnsi="Times New Roman CYR" w:cs="Times New Roman"/>
          <w:bCs/>
          <w:sz w:val="28"/>
          <w:szCs w:val="28"/>
          <w:lang w:eastAsia="ru-RU"/>
        </w:rPr>
        <w:t>в</w:t>
      </w:r>
      <w:r w:rsidRPr="00072323">
        <w:rPr>
          <w:rFonts w:ascii="Times New Roman CYR" w:eastAsia="TimesNewRoman" w:hAnsi="Times New Roman CYR" w:cs="Times New Roman"/>
          <w:bCs/>
          <w:sz w:val="28"/>
          <w:szCs w:val="28"/>
          <w:lang w:eastAsia="ru-RU"/>
        </w:rPr>
        <w:t>ласником яких є Вараська МТГ</w:t>
      </w:r>
      <w:r w:rsidR="00D43089" w:rsidRPr="00BD3382">
        <w:rPr>
          <w:rFonts w:ascii="Times New Roman CYR" w:eastAsia="TimesNewRoman" w:hAnsi="Times New Roman CYR" w:cs="Times New Roman"/>
          <w:bCs/>
          <w:sz w:val="28"/>
          <w:szCs w:val="28"/>
          <w:lang w:eastAsia="ru-RU"/>
        </w:rPr>
        <w:t>.</w:t>
      </w:r>
    </w:p>
    <w:p w:rsidR="00C866AB" w:rsidRPr="00C866AB" w:rsidRDefault="00C866AB" w:rsidP="00C866AB">
      <w:pPr>
        <w:tabs>
          <w:tab w:val="left" w:pos="284"/>
        </w:tabs>
        <w:spacing w:after="0" w:line="240" w:lineRule="auto"/>
        <w:ind w:firstLine="426"/>
        <w:jc w:val="both"/>
        <w:rPr>
          <w:rFonts w:ascii="Times New Roman CYR" w:eastAsia="TimesNewRoman" w:hAnsi="Times New Roman CYR" w:cs="Times New Roman"/>
          <w:bCs/>
          <w:sz w:val="28"/>
          <w:szCs w:val="28"/>
          <w:lang w:eastAsia="ru-RU"/>
        </w:rPr>
      </w:pPr>
      <w:r w:rsidRPr="00BD3382">
        <w:rPr>
          <w:rFonts w:ascii="Times New Roman CYR" w:eastAsia="TimesNewRoman" w:hAnsi="Times New Roman CYR" w:cs="Times New Roman"/>
          <w:bCs/>
          <w:sz w:val="28"/>
          <w:szCs w:val="28"/>
          <w:lang w:eastAsia="ru-RU"/>
        </w:rPr>
        <w:t>Реалізація</w:t>
      </w:r>
      <w:r w:rsidRPr="00C866AB">
        <w:rPr>
          <w:rFonts w:ascii="Times New Roman CYR" w:eastAsia="TimesNewRoman" w:hAnsi="Times New Roman CYR" w:cs="Times New Roman"/>
          <w:bCs/>
          <w:sz w:val="28"/>
          <w:szCs w:val="28"/>
          <w:lang w:eastAsia="ru-RU"/>
        </w:rPr>
        <w:t xml:space="preserve"> Програми та досягнення її цілей забезпечить виконання визначених завдань, заходів, що наведені в таблиці 1.</w:t>
      </w:r>
    </w:p>
    <w:p w:rsidR="00C866AB" w:rsidRPr="00C866AB" w:rsidRDefault="00C866AB" w:rsidP="00C866AB">
      <w:pPr>
        <w:tabs>
          <w:tab w:val="left" w:pos="284"/>
        </w:tabs>
        <w:spacing w:after="0" w:line="240" w:lineRule="auto"/>
        <w:ind w:firstLine="426"/>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Основні заходи Програми визначено з урахуванням першочерговості вирішення проблемних питань у сфері управління комунальним майном забезпечення проведення політики раціонального, економічно ефективного, прогнозованого та керованого управління майном територіальної громади та планування сталого розвитку території Вараської міської територіальної громади.</w:t>
      </w:r>
    </w:p>
    <w:p w:rsidR="00C866AB" w:rsidRPr="00C866AB" w:rsidRDefault="00C866AB" w:rsidP="00C866AB">
      <w:pPr>
        <w:tabs>
          <w:tab w:val="left" w:pos="284"/>
        </w:tabs>
        <w:spacing w:after="0" w:line="240" w:lineRule="auto"/>
        <w:ind w:firstLine="426"/>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Очікуваний результат та терміни виконання заходів, розрахунок орієнтовних витрат на їх реалізацію здійснювався із залученням фахівців відповідної сфери діяльності, застосуванням досвіду реалізації аналогічних проектів.</w:t>
      </w:r>
    </w:p>
    <w:p w:rsidR="00DB729F" w:rsidRDefault="00C866AB" w:rsidP="00DB729F">
      <w:pPr>
        <w:tabs>
          <w:tab w:val="left" w:pos="284"/>
        </w:tabs>
        <w:spacing w:after="0" w:line="240" w:lineRule="auto"/>
        <w:ind w:firstLine="426"/>
        <w:jc w:val="both"/>
        <w:rPr>
          <w:rFonts w:ascii="Times New Roman CYR" w:eastAsia="TimesNewRoman" w:hAnsi="Times New Roman CYR" w:cs="Times New Roman"/>
          <w:bCs/>
          <w:sz w:val="28"/>
          <w:szCs w:val="28"/>
          <w:lang w:eastAsia="ru-RU"/>
        </w:rPr>
      </w:pPr>
      <w:r w:rsidRPr="00C866AB">
        <w:rPr>
          <w:rFonts w:ascii="Times New Roman CYR" w:eastAsia="TimesNewRoman" w:hAnsi="Times New Roman CYR" w:cs="Times New Roman"/>
          <w:bCs/>
          <w:sz w:val="28"/>
          <w:szCs w:val="28"/>
          <w:lang w:eastAsia="ru-RU"/>
        </w:rPr>
        <w:t>Інформація про очікувані результати виконання Програми наведена в таблиці 2.</w:t>
      </w:r>
    </w:p>
    <w:p w:rsidR="00C866AB" w:rsidRPr="00C866AB" w:rsidRDefault="006B0791" w:rsidP="00DB729F">
      <w:pPr>
        <w:tabs>
          <w:tab w:val="left" w:pos="142"/>
          <w:tab w:val="left" w:pos="284"/>
        </w:tabs>
        <w:spacing w:after="0" w:line="240" w:lineRule="auto"/>
        <w:ind w:firstLine="284"/>
        <w:jc w:val="both"/>
        <w:rPr>
          <w:rFonts w:ascii="Times New Roman CYR" w:eastAsia="TimesNewRoman" w:hAnsi="Times New Roman CYR" w:cs="Times New Roman"/>
          <w:bCs/>
          <w:sz w:val="28"/>
          <w:szCs w:val="28"/>
          <w:lang w:eastAsia="ru-RU"/>
        </w:rPr>
        <w:sectPr w:rsidR="00C866AB" w:rsidRPr="00C866AB" w:rsidSect="005024A6">
          <w:headerReference w:type="default" r:id="rId8"/>
          <w:pgSz w:w="11906" w:h="16838"/>
          <w:pgMar w:top="709" w:right="567" w:bottom="1701" w:left="1701" w:header="709" w:footer="709" w:gutter="0"/>
          <w:pgNumType w:start="1"/>
          <w:cols w:space="708"/>
          <w:titlePg/>
          <w:docGrid w:linePitch="360"/>
        </w:sectPr>
      </w:pPr>
      <w:r>
        <w:rPr>
          <w:rFonts w:ascii="Times New Roman CYR" w:eastAsia="TimesNewRoman" w:hAnsi="Times New Roman CYR" w:cs="Times New Roman"/>
          <w:bCs/>
          <w:sz w:val="28"/>
          <w:szCs w:val="28"/>
          <w:lang w:eastAsia="ru-RU"/>
        </w:rPr>
        <w:t xml:space="preserve"> </w:t>
      </w:r>
      <w:r w:rsidR="00C866AB" w:rsidRPr="00C866AB">
        <w:rPr>
          <w:rFonts w:ascii="Times New Roman CYR" w:eastAsia="TimesNewRoman" w:hAnsi="Times New Roman CYR" w:cs="Times New Roman"/>
          <w:bCs/>
          <w:sz w:val="28"/>
          <w:szCs w:val="28"/>
          <w:lang w:eastAsia="ru-RU"/>
        </w:rPr>
        <w:t>Інформація щодо ресурсного забезпечення Програми наведена в таблиці 3.</w:t>
      </w:r>
    </w:p>
    <w:p w:rsidR="00C866AB" w:rsidRPr="00C866AB" w:rsidRDefault="00C866AB" w:rsidP="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CYR" w:eastAsia="TimesNewRoman" w:hAnsi="Times New Roman CYR" w:cs="Times New Roman"/>
          <w:b/>
          <w:sz w:val="28"/>
          <w:szCs w:val="28"/>
          <w:lang w:eastAsia="ru-RU"/>
        </w:rPr>
      </w:pPr>
      <w:r w:rsidRPr="00C866AB">
        <w:rPr>
          <w:rFonts w:ascii="Times New Roman CYR" w:eastAsia="TimesNewRoman" w:hAnsi="Times New Roman CYR" w:cs="Times New Roman"/>
          <w:b/>
          <w:sz w:val="28"/>
          <w:szCs w:val="28"/>
          <w:lang w:eastAsia="ru-RU"/>
        </w:rPr>
        <w:lastRenderedPageBreak/>
        <w:t>Завдання, заходи та строки виконання Програми</w:t>
      </w:r>
    </w:p>
    <w:p w:rsidR="00C866AB" w:rsidRPr="00C866AB" w:rsidRDefault="00C866AB" w:rsidP="00C866AB">
      <w:pPr>
        <w:autoSpaceDE w:val="0"/>
        <w:autoSpaceDN w:val="0"/>
        <w:adjustRightInd w:val="0"/>
        <w:spacing w:after="0" w:line="240" w:lineRule="auto"/>
        <w:jc w:val="right"/>
        <w:rPr>
          <w:rFonts w:ascii="Times New Roman CYR" w:eastAsia="TimesNewRoman" w:hAnsi="Times New Roman CYR" w:cs="Times New Roman"/>
          <w:color w:val="000000"/>
          <w:sz w:val="24"/>
          <w:szCs w:val="24"/>
          <w:lang w:eastAsia="ru-RU"/>
        </w:rPr>
      </w:pPr>
      <w:r w:rsidRPr="00C866AB">
        <w:rPr>
          <w:rFonts w:ascii="Times New Roman CYR" w:eastAsia="TimesNewRoman" w:hAnsi="Times New Roman CYR" w:cs="Times New Roman"/>
          <w:color w:val="000000"/>
          <w:sz w:val="24"/>
          <w:szCs w:val="24"/>
          <w:lang w:eastAsia="ru-RU"/>
        </w:rPr>
        <w:t xml:space="preserve">   Таблиця 1</w:t>
      </w:r>
    </w:p>
    <w:tbl>
      <w:tblPr>
        <w:tblpPr w:leftFromText="180" w:rightFromText="180" w:vertAnchor="text" w:tblpX="392" w:tblpY="1"/>
        <w:tblOverlap w:val="neve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961"/>
        <w:gridCol w:w="1276"/>
        <w:gridCol w:w="1984"/>
        <w:gridCol w:w="1418"/>
        <w:gridCol w:w="1702"/>
        <w:gridCol w:w="1701"/>
        <w:gridCol w:w="1701"/>
      </w:tblGrid>
      <w:tr w:rsidR="00C866AB" w:rsidRPr="00C866AB" w:rsidTr="00CC620A">
        <w:tc>
          <w:tcPr>
            <w:tcW w:w="567" w:type="dxa"/>
            <w:vMerge w:val="restart"/>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 з/п</w:t>
            </w:r>
          </w:p>
        </w:tc>
        <w:tc>
          <w:tcPr>
            <w:tcW w:w="4961" w:type="dxa"/>
            <w:vMerge w:val="restart"/>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Найменування заходу</w:t>
            </w:r>
          </w:p>
        </w:tc>
        <w:tc>
          <w:tcPr>
            <w:tcW w:w="1276" w:type="dxa"/>
            <w:vMerge w:val="restart"/>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Строки впровадження, роки</w:t>
            </w:r>
          </w:p>
        </w:tc>
        <w:tc>
          <w:tcPr>
            <w:tcW w:w="1984" w:type="dxa"/>
            <w:vMerge w:val="restart"/>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Виконавець</w:t>
            </w:r>
          </w:p>
        </w:tc>
        <w:tc>
          <w:tcPr>
            <w:tcW w:w="6521" w:type="dxa"/>
            <w:gridSpan w:val="4"/>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Оріє</w:t>
            </w:r>
            <w:r w:rsidR="00502903">
              <w:rPr>
                <w:rFonts w:ascii="Times New Roman CYR" w:eastAsia="Calibri" w:hAnsi="Times New Roman CYR" w:cs="Times New Roman"/>
                <w:bCs/>
                <w:sz w:val="20"/>
                <w:szCs w:val="20"/>
              </w:rPr>
              <w:t>нтовна вартість заходу, тис.грн</w:t>
            </w:r>
          </w:p>
        </w:tc>
      </w:tr>
      <w:tr w:rsidR="00C866AB" w:rsidRPr="00C866AB" w:rsidTr="00CC620A">
        <w:tc>
          <w:tcPr>
            <w:tcW w:w="567" w:type="dxa"/>
            <w:vMerge/>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p>
        </w:tc>
        <w:tc>
          <w:tcPr>
            <w:tcW w:w="4961" w:type="dxa"/>
            <w:vMerge/>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p>
        </w:tc>
        <w:tc>
          <w:tcPr>
            <w:tcW w:w="1276" w:type="dxa"/>
            <w:vMerge/>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p>
        </w:tc>
        <w:tc>
          <w:tcPr>
            <w:tcW w:w="1984" w:type="dxa"/>
            <w:vMerge/>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p>
        </w:tc>
        <w:tc>
          <w:tcPr>
            <w:tcW w:w="1418" w:type="dxa"/>
            <w:vMerge w:val="restart"/>
            <w:tcBorders>
              <w:right w:val="single" w:sz="4" w:space="0" w:color="auto"/>
            </w:tcBorders>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Всього</w:t>
            </w:r>
          </w:p>
        </w:tc>
        <w:tc>
          <w:tcPr>
            <w:tcW w:w="5103" w:type="dxa"/>
            <w:gridSpan w:val="3"/>
            <w:tcBorders>
              <w:left w:val="single" w:sz="4" w:space="0" w:color="auto"/>
              <w:bottom w:val="single" w:sz="4" w:space="0" w:color="auto"/>
            </w:tcBorders>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в тому числі за роками</w:t>
            </w:r>
          </w:p>
        </w:tc>
      </w:tr>
      <w:tr w:rsidR="00C866AB" w:rsidRPr="00C866AB" w:rsidTr="00CC620A">
        <w:tc>
          <w:tcPr>
            <w:tcW w:w="567" w:type="dxa"/>
            <w:vMerge/>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p>
        </w:tc>
        <w:tc>
          <w:tcPr>
            <w:tcW w:w="4961" w:type="dxa"/>
            <w:vMerge/>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p>
        </w:tc>
        <w:tc>
          <w:tcPr>
            <w:tcW w:w="1276" w:type="dxa"/>
            <w:vMerge/>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p>
        </w:tc>
        <w:tc>
          <w:tcPr>
            <w:tcW w:w="1984" w:type="dxa"/>
            <w:vMerge/>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p>
        </w:tc>
        <w:tc>
          <w:tcPr>
            <w:tcW w:w="1418" w:type="dxa"/>
            <w:vMerge/>
            <w:tcBorders>
              <w:right w:val="single" w:sz="4" w:space="0" w:color="auto"/>
            </w:tcBorders>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p>
        </w:tc>
        <w:tc>
          <w:tcPr>
            <w:tcW w:w="1701" w:type="dxa"/>
            <w:tcBorders>
              <w:top w:val="single" w:sz="4" w:space="0" w:color="auto"/>
            </w:tcBorders>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2022</w:t>
            </w:r>
          </w:p>
        </w:tc>
        <w:tc>
          <w:tcPr>
            <w:tcW w:w="1701" w:type="dxa"/>
            <w:tcBorders>
              <w:top w:val="single" w:sz="4" w:space="0" w:color="auto"/>
            </w:tcBorders>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2023</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2024</w:t>
            </w:r>
          </w:p>
        </w:tc>
      </w:tr>
      <w:tr w:rsidR="00C866AB" w:rsidRPr="00C866AB" w:rsidTr="00CC620A">
        <w:tc>
          <w:tcPr>
            <w:tcW w:w="567"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w:t>
            </w:r>
          </w:p>
        </w:tc>
        <w:tc>
          <w:tcPr>
            <w:tcW w:w="496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w:t>
            </w:r>
          </w:p>
        </w:tc>
        <w:tc>
          <w:tcPr>
            <w:tcW w:w="1276"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3</w:t>
            </w:r>
          </w:p>
        </w:tc>
        <w:tc>
          <w:tcPr>
            <w:tcW w:w="1984"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4</w:t>
            </w:r>
          </w:p>
        </w:tc>
        <w:tc>
          <w:tcPr>
            <w:tcW w:w="1418" w:type="dxa"/>
            <w:tcBorders>
              <w:right w:val="single" w:sz="4" w:space="0" w:color="auto"/>
            </w:tcBorders>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5</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6</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7</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8</w:t>
            </w:r>
          </w:p>
        </w:tc>
      </w:tr>
      <w:tr w:rsidR="00C866AB" w:rsidRPr="00C866AB" w:rsidTr="00CC620A">
        <w:tc>
          <w:tcPr>
            <w:tcW w:w="567"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w:t>
            </w:r>
          </w:p>
        </w:tc>
        <w:tc>
          <w:tcPr>
            <w:tcW w:w="4961" w:type="dxa"/>
            <w:shd w:val="clear" w:color="auto" w:fill="auto"/>
            <w:vAlign w:val="center"/>
          </w:tcPr>
          <w:p w:rsidR="00C866AB" w:rsidRDefault="00C866AB" w:rsidP="00CC620A">
            <w:pPr>
              <w:spacing w:after="0" w:line="240" w:lineRule="auto"/>
              <w:rPr>
                <w:rFonts w:ascii="Times New Roman CYR" w:eastAsia="Calibri" w:hAnsi="Times New Roman CYR" w:cs="Times New Roman"/>
                <w:bCs/>
                <w:sz w:val="20"/>
                <w:szCs w:val="20"/>
                <w:vertAlign w:val="superscript"/>
              </w:rPr>
            </w:pPr>
            <w:r w:rsidRPr="00C866AB">
              <w:rPr>
                <w:rFonts w:ascii="Times New Roman CYR" w:eastAsia="Calibri" w:hAnsi="Times New Roman CYR" w:cs="Times New Roman"/>
                <w:bCs/>
                <w:sz w:val="20"/>
                <w:szCs w:val="20"/>
              </w:rPr>
              <w:t xml:space="preserve">Проведення технічної інвентаризації </w:t>
            </w:r>
            <w:r w:rsidR="0058008C" w:rsidRPr="00C866AB">
              <w:rPr>
                <w:rFonts w:ascii="Times New Roman CYR" w:eastAsia="Calibri" w:hAnsi="Times New Roman CYR" w:cs="Times New Roman"/>
                <w:bCs/>
                <w:sz w:val="20"/>
                <w:szCs w:val="20"/>
              </w:rPr>
              <w:t>об’єктів</w:t>
            </w:r>
            <w:r w:rsidRPr="00C866AB">
              <w:rPr>
                <w:rFonts w:ascii="Times New Roman CYR" w:eastAsia="Calibri" w:hAnsi="Times New Roman CYR" w:cs="Times New Roman"/>
                <w:bCs/>
                <w:sz w:val="20"/>
                <w:szCs w:val="20"/>
              </w:rPr>
              <w:t xml:space="preserve"> нерухомого майна, (виготовлення технічних паспортів) з наступним внесенням даних до ЄДЕССБ</w:t>
            </w:r>
            <w:r w:rsidRPr="00C866AB">
              <w:rPr>
                <w:rFonts w:ascii="Times New Roman CYR" w:eastAsia="Calibri" w:hAnsi="Times New Roman CYR" w:cs="Times New Roman"/>
                <w:bCs/>
                <w:sz w:val="20"/>
                <w:szCs w:val="20"/>
                <w:vertAlign w:val="superscript"/>
              </w:rPr>
              <w:t>*</w:t>
            </w:r>
          </w:p>
          <w:p w:rsidR="005024A6" w:rsidRPr="00C866AB" w:rsidRDefault="005024A6" w:rsidP="00CC620A">
            <w:pPr>
              <w:spacing w:after="0" w:line="240" w:lineRule="auto"/>
              <w:rPr>
                <w:rFonts w:ascii="Times New Roman CYR" w:eastAsia="Calibri" w:hAnsi="Times New Roman CYR" w:cs="Times New Roman"/>
                <w:bCs/>
                <w:sz w:val="20"/>
                <w:szCs w:val="20"/>
                <w:vertAlign w:val="superscript"/>
              </w:rPr>
            </w:pPr>
          </w:p>
        </w:tc>
        <w:tc>
          <w:tcPr>
            <w:tcW w:w="1276"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2022 – 2024</w:t>
            </w:r>
          </w:p>
        </w:tc>
        <w:tc>
          <w:tcPr>
            <w:tcW w:w="1984"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КП «БТІ» міста Вараш**</w:t>
            </w:r>
          </w:p>
        </w:tc>
        <w:tc>
          <w:tcPr>
            <w:tcW w:w="1418" w:type="dxa"/>
            <w:tcBorders>
              <w:right w:val="single" w:sz="4" w:space="0" w:color="auto"/>
            </w:tcBorders>
            <w:shd w:val="clear" w:color="auto" w:fill="auto"/>
            <w:vAlign w:val="center"/>
          </w:tcPr>
          <w:p w:rsidR="00C866AB" w:rsidRPr="00BD3382" w:rsidRDefault="00820845" w:rsidP="00CC620A">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837</w:t>
            </w:r>
            <w:r w:rsidR="00C866AB" w:rsidRPr="00BD3382">
              <w:rPr>
                <w:rFonts w:ascii="Times New Roman CYR" w:eastAsia="Calibri" w:hAnsi="Times New Roman CYR" w:cs="Times New Roman"/>
                <w:bCs/>
                <w:sz w:val="20"/>
                <w:szCs w:val="20"/>
              </w:rPr>
              <w:t>,00</w:t>
            </w:r>
          </w:p>
        </w:tc>
        <w:tc>
          <w:tcPr>
            <w:tcW w:w="1701" w:type="dxa"/>
            <w:shd w:val="clear" w:color="auto" w:fill="auto"/>
            <w:vAlign w:val="center"/>
          </w:tcPr>
          <w:p w:rsidR="00C866AB" w:rsidRPr="00BD3382" w:rsidRDefault="00C866AB" w:rsidP="00CC620A">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214,00</w:t>
            </w:r>
          </w:p>
        </w:tc>
        <w:tc>
          <w:tcPr>
            <w:tcW w:w="1701" w:type="dxa"/>
            <w:shd w:val="clear" w:color="auto" w:fill="auto"/>
            <w:vAlign w:val="center"/>
          </w:tcPr>
          <w:p w:rsidR="00C866AB" w:rsidRPr="00BD3382" w:rsidRDefault="00C866AB" w:rsidP="00CC620A">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80,00</w:t>
            </w:r>
          </w:p>
        </w:tc>
        <w:tc>
          <w:tcPr>
            <w:tcW w:w="1701" w:type="dxa"/>
            <w:shd w:val="clear" w:color="auto" w:fill="auto"/>
            <w:vAlign w:val="center"/>
          </w:tcPr>
          <w:p w:rsidR="00C866AB" w:rsidRPr="00BD3382" w:rsidRDefault="00F772EB" w:rsidP="00CC620A">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543</w:t>
            </w:r>
            <w:r w:rsidR="005024A6" w:rsidRPr="00BD3382">
              <w:rPr>
                <w:rFonts w:ascii="Times New Roman CYR" w:eastAsia="Calibri" w:hAnsi="Times New Roman CYR" w:cs="Times New Roman"/>
                <w:bCs/>
                <w:sz w:val="20"/>
                <w:szCs w:val="20"/>
              </w:rPr>
              <w:t>,00</w:t>
            </w:r>
          </w:p>
        </w:tc>
      </w:tr>
      <w:tr w:rsidR="00C866AB" w:rsidRPr="00C866AB" w:rsidTr="00CC620A">
        <w:tc>
          <w:tcPr>
            <w:tcW w:w="567"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w:t>
            </w:r>
          </w:p>
        </w:tc>
        <w:tc>
          <w:tcPr>
            <w:tcW w:w="4961" w:type="dxa"/>
            <w:shd w:val="clear" w:color="auto" w:fill="auto"/>
            <w:vAlign w:val="center"/>
          </w:tcPr>
          <w:p w:rsidR="00C866AB" w:rsidRDefault="00C866AB" w:rsidP="00CC620A">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Внесення наявних даних технічної інвентаризації  до ЄДЕССБ (технічні паспорти, виготовлені до 01.08.2021 року)</w:t>
            </w:r>
          </w:p>
          <w:p w:rsidR="005024A6" w:rsidRPr="00C866AB" w:rsidRDefault="005024A6" w:rsidP="00CC620A">
            <w:pPr>
              <w:spacing w:after="0" w:line="240" w:lineRule="auto"/>
              <w:rPr>
                <w:rFonts w:ascii="Times New Roman CYR" w:eastAsia="Calibri" w:hAnsi="Times New Roman CYR" w:cs="Times New Roman"/>
                <w:bCs/>
                <w:sz w:val="20"/>
                <w:szCs w:val="20"/>
              </w:rPr>
            </w:pPr>
          </w:p>
        </w:tc>
        <w:tc>
          <w:tcPr>
            <w:tcW w:w="1276"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2022 – 2024</w:t>
            </w:r>
          </w:p>
        </w:tc>
        <w:tc>
          <w:tcPr>
            <w:tcW w:w="1984"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КП «БТІ» міста Вараш</w:t>
            </w:r>
          </w:p>
        </w:tc>
        <w:tc>
          <w:tcPr>
            <w:tcW w:w="1418" w:type="dxa"/>
            <w:tcBorders>
              <w:right w:val="single" w:sz="4" w:space="0" w:color="auto"/>
            </w:tcBorders>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45,00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15,00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10,00</w:t>
            </w:r>
          </w:p>
        </w:tc>
      </w:tr>
      <w:tr w:rsidR="00C866AB" w:rsidRPr="00C866AB" w:rsidTr="00CC620A">
        <w:tc>
          <w:tcPr>
            <w:tcW w:w="567"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3</w:t>
            </w:r>
          </w:p>
        </w:tc>
        <w:tc>
          <w:tcPr>
            <w:tcW w:w="4961" w:type="dxa"/>
            <w:shd w:val="clear" w:color="auto" w:fill="auto"/>
            <w:vAlign w:val="center"/>
          </w:tcPr>
          <w:p w:rsidR="00C866AB" w:rsidRDefault="00C866AB" w:rsidP="00CC620A">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Обстеження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w:t>
            </w:r>
          </w:p>
          <w:p w:rsidR="005024A6" w:rsidRPr="00C866AB" w:rsidRDefault="005024A6" w:rsidP="00CC620A">
            <w:pPr>
              <w:spacing w:after="0" w:line="240" w:lineRule="auto"/>
              <w:rPr>
                <w:rFonts w:ascii="Times New Roman CYR" w:eastAsia="Calibri" w:hAnsi="Times New Roman CYR" w:cs="Times New Roman"/>
                <w:bCs/>
                <w:sz w:val="20"/>
                <w:szCs w:val="20"/>
              </w:rPr>
            </w:pPr>
          </w:p>
        </w:tc>
        <w:tc>
          <w:tcPr>
            <w:tcW w:w="1276"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2022 – 2024</w:t>
            </w:r>
          </w:p>
        </w:tc>
        <w:tc>
          <w:tcPr>
            <w:tcW w:w="1984"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ДЖКГМБ ВК ВМР***</w:t>
            </w:r>
          </w:p>
        </w:tc>
        <w:tc>
          <w:tcPr>
            <w:tcW w:w="1418" w:type="dxa"/>
            <w:tcBorders>
              <w:right w:val="single" w:sz="4" w:space="0" w:color="auto"/>
            </w:tcBorders>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180,00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60,00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60,00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60,00</w:t>
            </w:r>
          </w:p>
        </w:tc>
      </w:tr>
      <w:tr w:rsidR="00C866AB" w:rsidRPr="00C866AB" w:rsidTr="00CC620A">
        <w:tc>
          <w:tcPr>
            <w:tcW w:w="567"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4</w:t>
            </w:r>
          </w:p>
        </w:tc>
        <w:tc>
          <w:tcPr>
            <w:tcW w:w="4961" w:type="dxa"/>
            <w:shd w:val="clear" w:color="auto" w:fill="auto"/>
            <w:vAlign w:val="center"/>
          </w:tcPr>
          <w:p w:rsidR="00C866AB" w:rsidRDefault="00C866AB" w:rsidP="00CC620A">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Забезпечення страхування об’єктів комунальної власності, які не передані в оренду</w:t>
            </w:r>
          </w:p>
          <w:p w:rsidR="005024A6" w:rsidRPr="00C866AB" w:rsidRDefault="005024A6" w:rsidP="00CC620A">
            <w:pPr>
              <w:spacing w:after="0" w:line="240" w:lineRule="auto"/>
              <w:rPr>
                <w:rFonts w:ascii="Times New Roman CYR" w:eastAsia="Calibri" w:hAnsi="Times New Roman CYR" w:cs="Times New Roman"/>
                <w:bCs/>
                <w:sz w:val="20"/>
                <w:szCs w:val="20"/>
              </w:rPr>
            </w:pPr>
          </w:p>
        </w:tc>
        <w:tc>
          <w:tcPr>
            <w:tcW w:w="1276"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2022 – 2024</w:t>
            </w:r>
          </w:p>
        </w:tc>
        <w:tc>
          <w:tcPr>
            <w:tcW w:w="1984"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ДЖКГМБ ВК ВМР</w:t>
            </w:r>
          </w:p>
        </w:tc>
        <w:tc>
          <w:tcPr>
            <w:tcW w:w="1418" w:type="dxa"/>
            <w:tcBorders>
              <w:right w:val="single" w:sz="4" w:space="0" w:color="auto"/>
            </w:tcBorders>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9,00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3,00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3,00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3,00</w:t>
            </w:r>
          </w:p>
        </w:tc>
      </w:tr>
      <w:tr w:rsidR="00C866AB" w:rsidRPr="00C866AB" w:rsidTr="00CC620A">
        <w:trPr>
          <w:trHeight w:hRule="exact" w:val="860"/>
        </w:trPr>
        <w:tc>
          <w:tcPr>
            <w:tcW w:w="567"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5</w:t>
            </w:r>
          </w:p>
        </w:tc>
        <w:tc>
          <w:tcPr>
            <w:tcW w:w="4961" w:type="dxa"/>
            <w:shd w:val="clear" w:color="auto" w:fill="auto"/>
            <w:vAlign w:val="center"/>
          </w:tcPr>
          <w:p w:rsidR="00C866AB" w:rsidRPr="00C866AB" w:rsidRDefault="00C866AB" w:rsidP="00CC620A">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Інформаційні та консалтингові послуги в сфері управління комунальним майном</w:t>
            </w:r>
          </w:p>
        </w:tc>
        <w:tc>
          <w:tcPr>
            <w:tcW w:w="1276"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2022 – 2024</w:t>
            </w:r>
          </w:p>
        </w:tc>
        <w:tc>
          <w:tcPr>
            <w:tcW w:w="1984"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ДЖКГМБ ВК ВМР</w:t>
            </w:r>
          </w:p>
        </w:tc>
        <w:tc>
          <w:tcPr>
            <w:tcW w:w="1418" w:type="dxa"/>
            <w:tcBorders>
              <w:right w:val="single" w:sz="4" w:space="0" w:color="auto"/>
            </w:tcBorders>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16,00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5,00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5,00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6,00</w:t>
            </w:r>
          </w:p>
        </w:tc>
      </w:tr>
      <w:tr w:rsidR="00C866AB" w:rsidRPr="00C866AB" w:rsidTr="00CC620A">
        <w:tc>
          <w:tcPr>
            <w:tcW w:w="567"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6</w:t>
            </w:r>
          </w:p>
        </w:tc>
        <w:tc>
          <w:tcPr>
            <w:tcW w:w="4961" w:type="dxa"/>
            <w:shd w:val="clear" w:color="auto" w:fill="auto"/>
            <w:vAlign w:val="center"/>
          </w:tcPr>
          <w:p w:rsidR="00C866AB" w:rsidRDefault="00C866AB" w:rsidP="00CC620A">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Оплата інших послуг, пов’язаних з управлінням комунальним майном</w:t>
            </w:r>
          </w:p>
          <w:p w:rsidR="005024A6" w:rsidRPr="00C866AB" w:rsidRDefault="005024A6" w:rsidP="00CC620A">
            <w:pPr>
              <w:spacing w:after="0" w:line="240" w:lineRule="auto"/>
              <w:rPr>
                <w:rFonts w:ascii="Times New Roman CYR" w:eastAsia="Calibri" w:hAnsi="Times New Roman CYR" w:cs="Times New Roman"/>
                <w:bCs/>
                <w:sz w:val="20"/>
                <w:szCs w:val="20"/>
              </w:rPr>
            </w:pPr>
          </w:p>
        </w:tc>
        <w:tc>
          <w:tcPr>
            <w:tcW w:w="1276"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2022 – 2024</w:t>
            </w:r>
          </w:p>
        </w:tc>
        <w:tc>
          <w:tcPr>
            <w:tcW w:w="1984"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ДЖКГМБ ВК ВМР</w:t>
            </w:r>
          </w:p>
        </w:tc>
        <w:tc>
          <w:tcPr>
            <w:tcW w:w="1418" w:type="dxa"/>
            <w:tcBorders>
              <w:right w:val="single" w:sz="4" w:space="0" w:color="auto"/>
            </w:tcBorders>
            <w:shd w:val="clear" w:color="auto" w:fill="auto"/>
            <w:vAlign w:val="center"/>
          </w:tcPr>
          <w:p w:rsidR="00C866AB" w:rsidRPr="007B6E75" w:rsidRDefault="007B6E75" w:rsidP="00CC620A">
            <w:pPr>
              <w:spacing w:after="0" w:line="240" w:lineRule="auto"/>
              <w:jc w:val="center"/>
              <w:rPr>
                <w:rFonts w:ascii="Times New Roman CYR" w:eastAsia="Calibri" w:hAnsi="Times New Roman CYR" w:cs="Times New Roman"/>
                <w:bCs/>
                <w:sz w:val="20"/>
                <w:szCs w:val="20"/>
              </w:rPr>
            </w:pPr>
            <w:r w:rsidRPr="007B6E75">
              <w:rPr>
                <w:rFonts w:ascii="Times New Roman CYR" w:eastAsia="Calibri" w:hAnsi="Times New Roman CYR" w:cs="Times New Roman"/>
                <w:bCs/>
                <w:sz w:val="20"/>
                <w:szCs w:val="20"/>
              </w:rPr>
              <w:t>6</w:t>
            </w:r>
            <w:r w:rsidR="00C866AB" w:rsidRPr="007B6E75">
              <w:rPr>
                <w:rFonts w:ascii="Times New Roman CYR" w:eastAsia="Calibri" w:hAnsi="Times New Roman CYR" w:cs="Times New Roman"/>
                <w:bCs/>
                <w:sz w:val="20"/>
                <w:szCs w:val="20"/>
              </w:rPr>
              <w:t>2,00</w:t>
            </w:r>
          </w:p>
        </w:tc>
        <w:tc>
          <w:tcPr>
            <w:tcW w:w="1701" w:type="dxa"/>
            <w:shd w:val="clear" w:color="auto" w:fill="auto"/>
            <w:vAlign w:val="center"/>
          </w:tcPr>
          <w:p w:rsidR="00C866AB" w:rsidRPr="007B6E75" w:rsidRDefault="00C866AB" w:rsidP="00CC620A">
            <w:pPr>
              <w:spacing w:after="0" w:line="240" w:lineRule="auto"/>
              <w:jc w:val="center"/>
              <w:rPr>
                <w:rFonts w:ascii="Times New Roman CYR" w:eastAsia="Calibri" w:hAnsi="Times New Roman CYR" w:cs="Times New Roman"/>
                <w:bCs/>
                <w:sz w:val="20"/>
                <w:szCs w:val="20"/>
              </w:rPr>
            </w:pPr>
            <w:r w:rsidRPr="007B6E75">
              <w:rPr>
                <w:rFonts w:ascii="Times New Roman CYR" w:eastAsia="Calibri" w:hAnsi="Times New Roman CYR" w:cs="Times New Roman"/>
                <w:bCs/>
                <w:sz w:val="20"/>
                <w:szCs w:val="20"/>
              </w:rPr>
              <w:t>18,00</w:t>
            </w:r>
          </w:p>
        </w:tc>
        <w:tc>
          <w:tcPr>
            <w:tcW w:w="1701" w:type="dxa"/>
            <w:shd w:val="clear" w:color="auto" w:fill="auto"/>
            <w:vAlign w:val="center"/>
          </w:tcPr>
          <w:p w:rsidR="00C866AB" w:rsidRPr="007B6E75" w:rsidRDefault="00C866AB" w:rsidP="00CC620A">
            <w:pPr>
              <w:spacing w:after="0" w:line="240" w:lineRule="auto"/>
              <w:jc w:val="center"/>
              <w:rPr>
                <w:rFonts w:ascii="Times New Roman CYR" w:eastAsia="Calibri" w:hAnsi="Times New Roman CYR" w:cs="Times New Roman"/>
                <w:bCs/>
                <w:sz w:val="20"/>
                <w:szCs w:val="20"/>
              </w:rPr>
            </w:pPr>
            <w:r w:rsidRPr="007B6E75">
              <w:rPr>
                <w:rFonts w:ascii="Times New Roman CYR" w:eastAsia="Calibri" w:hAnsi="Times New Roman CYR" w:cs="Times New Roman"/>
                <w:bCs/>
                <w:sz w:val="20"/>
                <w:szCs w:val="20"/>
              </w:rPr>
              <w:t>2,00</w:t>
            </w:r>
          </w:p>
        </w:tc>
        <w:tc>
          <w:tcPr>
            <w:tcW w:w="1701" w:type="dxa"/>
            <w:shd w:val="clear" w:color="auto" w:fill="auto"/>
            <w:vAlign w:val="center"/>
          </w:tcPr>
          <w:p w:rsidR="00C866AB" w:rsidRPr="007B6E75" w:rsidRDefault="007B6E75" w:rsidP="00CC620A">
            <w:pPr>
              <w:spacing w:after="0" w:line="240" w:lineRule="auto"/>
              <w:jc w:val="center"/>
              <w:rPr>
                <w:rFonts w:ascii="Times New Roman CYR" w:eastAsia="Calibri" w:hAnsi="Times New Roman CYR" w:cs="Times New Roman"/>
                <w:bCs/>
                <w:sz w:val="20"/>
                <w:szCs w:val="20"/>
              </w:rPr>
            </w:pPr>
            <w:r w:rsidRPr="007B6E75">
              <w:rPr>
                <w:rFonts w:ascii="Times New Roman CYR" w:eastAsia="Calibri" w:hAnsi="Times New Roman CYR" w:cs="Times New Roman"/>
                <w:bCs/>
                <w:sz w:val="20"/>
                <w:szCs w:val="20"/>
              </w:rPr>
              <w:t>4</w:t>
            </w:r>
            <w:r w:rsidR="00C866AB" w:rsidRPr="007B6E75">
              <w:rPr>
                <w:rFonts w:ascii="Times New Roman CYR" w:eastAsia="Calibri" w:hAnsi="Times New Roman CYR" w:cs="Times New Roman"/>
                <w:bCs/>
                <w:sz w:val="20"/>
                <w:szCs w:val="20"/>
              </w:rPr>
              <w:t>2,00</w:t>
            </w:r>
          </w:p>
        </w:tc>
      </w:tr>
      <w:tr w:rsidR="00C866AB" w:rsidRPr="00C866AB" w:rsidTr="00CC620A">
        <w:tc>
          <w:tcPr>
            <w:tcW w:w="567"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7</w:t>
            </w:r>
          </w:p>
        </w:tc>
        <w:tc>
          <w:tcPr>
            <w:tcW w:w="4961" w:type="dxa"/>
            <w:shd w:val="clear" w:color="auto" w:fill="auto"/>
            <w:vAlign w:val="center"/>
          </w:tcPr>
          <w:p w:rsidR="00C866AB" w:rsidRDefault="00C866AB" w:rsidP="00CC620A">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Інформування громади про передачу майна в оренду, суборенду, відчуження (оголошення, реклама у засобах масової інформації, інформація щодо майна, яке пропонується для передачі в оренду, інформація про результати проведення аукціонів на право укладання договору оренди майна тощо).</w:t>
            </w:r>
          </w:p>
          <w:p w:rsidR="005024A6" w:rsidRPr="00C866AB" w:rsidRDefault="005024A6" w:rsidP="00CC620A">
            <w:pPr>
              <w:spacing w:after="0" w:line="240" w:lineRule="auto"/>
              <w:rPr>
                <w:rFonts w:ascii="Times New Roman CYR" w:eastAsia="Calibri" w:hAnsi="Times New Roman CYR" w:cs="Times New Roman"/>
                <w:bCs/>
                <w:sz w:val="20"/>
                <w:szCs w:val="20"/>
              </w:rPr>
            </w:pPr>
          </w:p>
        </w:tc>
        <w:tc>
          <w:tcPr>
            <w:tcW w:w="1276"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2022 – 2024</w:t>
            </w:r>
          </w:p>
        </w:tc>
        <w:tc>
          <w:tcPr>
            <w:tcW w:w="1984"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ДЖКГМБ ВК ВМР</w:t>
            </w:r>
          </w:p>
        </w:tc>
        <w:tc>
          <w:tcPr>
            <w:tcW w:w="1418" w:type="dxa"/>
            <w:tcBorders>
              <w:right w:val="single" w:sz="4" w:space="0" w:color="auto"/>
            </w:tcBorders>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3,00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1,00</w:t>
            </w:r>
          </w:p>
        </w:tc>
        <w:tc>
          <w:tcPr>
            <w:tcW w:w="1701" w:type="dxa"/>
            <w:shd w:val="clear" w:color="auto" w:fill="auto"/>
            <w:vAlign w:val="center"/>
          </w:tcPr>
          <w:p w:rsidR="00C866AB" w:rsidRPr="00C866AB" w:rsidRDefault="00C866AB" w:rsidP="00CC620A">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1,00</w:t>
            </w:r>
          </w:p>
        </w:tc>
      </w:tr>
      <w:tr w:rsidR="00C866AB" w:rsidRPr="00BD3382" w:rsidTr="00CC620A">
        <w:tc>
          <w:tcPr>
            <w:tcW w:w="567" w:type="dxa"/>
            <w:shd w:val="clear" w:color="auto" w:fill="auto"/>
            <w:vAlign w:val="center"/>
          </w:tcPr>
          <w:p w:rsidR="00C866AB" w:rsidRPr="00BD3382" w:rsidRDefault="00C866AB" w:rsidP="00CC620A">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8</w:t>
            </w:r>
          </w:p>
        </w:tc>
        <w:tc>
          <w:tcPr>
            <w:tcW w:w="4961" w:type="dxa"/>
            <w:shd w:val="clear" w:color="auto" w:fill="auto"/>
            <w:vAlign w:val="center"/>
          </w:tcPr>
          <w:p w:rsidR="00C866AB" w:rsidRPr="00BD3382" w:rsidRDefault="00C866AB" w:rsidP="00CC620A">
            <w:pPr>
              <w:spacing w:after="0" w:line="240" w:lineRule="auto"/>
              <w:rPr>
                <w:rFonts w:ascii="Times New Roman CYR" w:eastAsia="Calibri" w:hAnsi="Times New Roman CYR" w:cs="Times New Roman"/>
                <w:bCs/>
                <w:sz w:val="20"/>
                <w:szCs w:val="20"/>
              </w:rPr>
            </w:pPr>
            <w:bookmarkStart w:id="1" w:name="_Hlk152772641"/>
            <w:r w:rsidRPr="00BD3382">
              <w:rPr>
                <w:rFonts w:ascii="Times New Roman CYR" w:eastAsia="Calibri" w:hAnsi="Times New Roman CYR" w:cs="Times New Roman"/>
                <w:bCs/>
                <w:sz w:val="20"/>
                <w:szCs w:val="20"/>
              </w:rPr>
              <w:t xml:space="preserve">Замовлення незалежної оцінки вартості майна, рецензування звітів про оцінку майна, яке передається </w:t>
            </w:r>
            <w:r w:rsidRPr="00BD3382">
              <w:rPr>
                <w:rFonts w:ascii="Times New Roman CYR" w:eastAsia="Calibri" w:hAnsi="Times New Roman CYR" w:cs="Times New Roman"/>
                <w:bCs/>
                <w:sz w:val="20"/>
                <w:szCs w:val="20"/>
              </w:rPr>
              <w:lastRenderedPageBreak/>
              <w:t>в оренду, відчужується, приймається у комунальну власність, тощо.</w:t>
            </w:r>
          </w:p>
          <w:bookmarkEnd w:id="1"/>
          <w:p w:rsidR="005024A6" w:rsidRPr="00BD3382" w:rsidRDefault="005024A6" w:rsidP="00CC620A">
            <w:pPr>
              <w:spacing w:after="0" w:line="240" w:lineRule="auto"/>
              <w:rPr>
                <w:rFonts w:ascii="Times New Roman CYR" w:eastAsia="Calibri" w:hAnsi="Times New Roman CYR" w:cs="Times New Roman"/>
                <w:bCs/>
                <w:sz w:val="20"/>
                <w:szCs w:val="20"/>
              </w:rPr>
            </w:pPr>
          </w:p>
        </w:tc>
        <w:tc>
          <w:tcPr>
            <w:tcW w:w="1276" w:type="dxa"/>
            <w:shd w:val="clear" w:color="auto" w:fill="auto"/>
            <w:vAlign w:val="center"/>
          </w:tcPr>
          <w:p w:rsidR="00C866AB" w:rsidRPr="00BD3382" w:rsidRDefault="00C866AB" w:rsidP="00CC620A">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lastRenderedPageBreak/>
              <w:t>2022 – 2024</w:t>
            </w:r>
          </w:p>
        </w:tc>
        <w:tc>
          <w:tcPr>
            <w:tcW w:w="1984" w:type="dxa"/>
            <w:shd w:val="clear" w:color="auto" w:fill="auto"/>
            <w:vAlign w:val="center"/>
          </w:tcPr>
          <w:p w:rsidR="00C866AB" w:rsidRPr="00BD3382" w:rsidRDefault="00C866AB" w:rsidP="00CC620A">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ДЖКГМБ ВК ВМР</w:t>
            </w:r>
          </w:p>
        </w:tc>
        <w:tc>
          <w:tcPr>
            <w:tcW w:w="1418" w:type="dxa"/>
            <w:tcBorders>
              <w:right w:val="single" w:sz="4" w:space="0" w:color="auto"/>
            </w:tcBorders>
            <w:shd w:val="clear" w:color="auto" w:fill="auto"/>
            <w:vAlign w:val="center"/>
          </w:tcPr>
          <w:p w:rsidR="00C866AB" w:rsidRPr="00BD3382" w:rsidRDefault="005024A6" w:rsidP="00CC620A">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2</w:t>
            </w:r>
            <w:r w:rsidR="00820845" w:rsidRPr="00BD3382">
              <w:rPr>
                <w:rFonts w:ascii="Times New Roman CYR" w:eastAsia="Calibri" w:hAnsi="Times New Roman CYR" w:cs="Times New Roman"/>
                <w:bCs/>
                <w:sz w:val="20"/>
                <w:szCs w:val="20"/>
              </w:rPr>
              <w:t>05</w:t>
            </w:r>
            <w:r w:rsidRPr="00BD3382">
              <w:rPr>
                <w:rFonts w:ascii="Times New Roman CYR" w:eastAsia="Calibri" w:hAnsi="Times New Roman CYR" w:cs="Times New Roman"/>
                <w:bCs/>
                <w:sz w:val="20"/>
                <w:szCs w:val="20"/>
              </w:rPr>
              <w:t>,</w:t>
            </w:r>
            <w:r w:rsidR="00C866AB" w:rsidRPr="00BD3382">
              <w:rPr>
                <w:rFonts w:ascii="Times New Roman CYR" w:eastAsia="Calibri" w:hAnsi="Times New Roman CYR" w:cs="Times New Roman"/>
                <w:bCs/>
                <w:sz w:val="20"/>
                <w:szCs w:val="20"/>
              </w:rPr>
              <w:t>00</w:t>
            </w:r>
          </w:p>
        </w:tc>
        <w:tc>
          <w:tcPr>
            <w:tcW w:w="1701" w:type="dxa"/>
            <w:shd w:val="clear" w:color="auto" w:fill="auto"/>
            <w:vAlign w:val="center"/>
          </w:tcPr>
          <w:p w:rsidR="00C866AB" w:rsidRPr="00BD3382" w:rsidRDefault="00C866AB" w:rsidP="00CC620A">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53,00</w:t>
            </w:r>
          </w:p>
        </w:tc>
        <w:tc>
          <w:tcPr>
            <w:tcW w:w="1701" w:type="dxa"/>
            <w:shd w:val="clear" w:color="auto" w:fill="auto"/>
            <w:vAlign w:val="center"/>
          </w:tcPr>
          <w:p w:rsidR="00C866AB" w:rsidRPr="00BD3382" w:rsidRDefault="00C866AB" w:rsidP="00CC620A">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25,00</w:t>
            </w:r>
          </w:p>
        </w:tc>
        <w:tc>
          <w:tcPr>
            <w:tcW w:w="1701" w:type="dxa"/>
            <w:shd w:val="clear" w:color="auto" w:fill="auto"/>
            <w:vAlign w:val="center"/>
          </w:tcPr>
          <w:p w:rsidR="00C866AB" w:rsidRPr="00BD3382" w:rsidRDefault="00820845" w:rsidP="00CC620A">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127</w:t>
            </w:r>
            <w:r w:rsidR="005024A6" w:rsidRPr="00BD3382">
              <w:rPr>
                <w:rFonts w:ascii="Times New Roman CYR" w:eastAsia="Calibri" w:hAnsi="Times New Roman CYR" w:cs="Times New Roman"/>
                <w:bCs/>
                <w:sz w:val="20"/>
                <w:szCs w:val="20"/>
              </w:rPr>
              <w:t>,</w:t>
            </w:r>
            <w:r w:rsidR="00C866AB" w:rsidRPr="00BD3382">
              <w:rPr>
                <w:rFonts w:ascii="Times New Roman CYR" w:eastAsia="Calibri" w:hAnsi="Times New Roman CYR" w:cs="Times New Roman"/>
                <w:bCs/>
                <w:sz w:val="20"/>
                <w:szCs w:val="20"/>
              </w:rPr>
              <w:t>00</w:t>
            </w:r>
          </w:p>
        </w:tc>
      </w:tr>
      <w:tr w:rsidR="00712759" w:rsidRPr="00BD3382" w:rsidTr="00CC620A">
        <w:tc>
          <w:tcPr>
            <w:tcW w:w="567" w:type="dxa"/>
            <w:shd w:val="clear" w:color="auto" w:fill="auto"/>
          </w:tcPr>
          <w:p w:rsidR="00712759" w:rsidRPr="00BD3382" w:rsidRDefault="00712759" w:rsidP="00CC620A">
            <w:r w:rsidRPr="00BD3382">
              <w:lastRenderedPageBreak/>
              <w:t>9</w:t>
            </w:r>
          </w:p>
        </w:tc>
        <w:tc>
          <w:tcPr>
            <w:tcW w:w="4961" w:type="dxa"/>
            <w:shd w:val="clear" w:color="auto" w:fill="auto"/>
          </w:tcPr>
          <w:p w:rsidR="00712759" w:rsidRPr="00BD3382" w:rsidRDefault="00072323" w:rsidP="00CC620A">
            <w:pPr>
              <w:rPr>
                <w:rFonts w:ascii="Times New Roman CYR" w:eastAsia="Calibri" w:hAnsi="Times New Roman CYR" w:cs="Times New Roman"/>
                <w:bCs/>
                <w:sz w:val="20"/>
                <w:szCs w:val="20"/>
              </w:rPr>
            </w:pPr>
            <w:r w:rsidRPr="00072323">
              <w:rPr>
                <w:rFonts w:ascii="Times New Roman CYR" w:eastAsia="Calibri" w:hAnsi="Times New Roman CYR" w:cs="Times New Roman"/>
                <w:bCs/>
                <w:sz w:val="20"/>
                <w:szCs w:val="20"/>
              </w:rPr>
              <w:t>Оплата витрат на управління багатоквартирними будинками спів</w:t>
            </w:r>
            <w:r w:rsidR="00254E77">
              <w:rPr>
                <w:rFonts w:ascii="Times New Roman CYR" w:eastAsia="Calibri" w:hAnsi="Times New Roman CYR" w:cs="Times New Roman"/>
                <w:bCs/>
                <w:sz w:val="20"/>
                <w:szCs w:val="20"/>
              </w:rPr>
              <w:t>в</w:t>
            </w:r>
            <w:r w:rsidRPr="00072323">
              <w:rPr>
                <w:rFonts w:ascii="Times New Roman CYR" w:eastAsia="Calibri" w:hAnsi="Times New Roman CYR" w:cs="Times New Roman"/>
                <w:bCs/>
                <w:sz w:val="20"/>
                <w:szCs w:val="20"/>
              </w:rPr>
              <w:t>ласником яких є Вараська МТГ</w:t>
            </w:r>
          </w:p>
        </w:tc>
        <w:tc>
          <w:tcPr>
            <w:tcW w:w="1276" w:type="dxa"/>
            <w:shd w:val="clear" w:color="auto" w:fill="auto"/>
          </w:tcPr>
          <w:p w:rsidR="00712759" w:rsidRPr="00BD3382" w:rsidRDefault="00712759" w:rsidP="00CC620A">
            <w:pPr>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2024</w:t>
            </w:r>
          </w:p>
        </w:tc>
        <w:tc>
          <w:tcPr>
            <w:tcW w:w="1984" w:type="dxa"/>
            <w:shd w:val="clear" w:color="auto" w:fill="auto"/>
          </w:tcPr>
          <w:p w:rsidR="00712759" w:rsidRPr="00BD3382" w:rsidRDefault="00712759" w:rsidP="00CC620A">
            <w:pP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ДЖКГМБ ВК ВМР</w:t>
            </w:r>
          </w:p>
        </w:tc>
        <w:tc>
          <w:tcPr>
            <w:tcW w:w="1418" w:type="dxa"/>
            <w:tcBorders>
              <w:right w:val="single" w:sz="4" w:space="0" w:color="auto"/>
            </w:tcBorders>
            <w:shd w:val="clear" w:color="auto" w:fill="auto"/>
          </w:tcPr>
          <w:p w:rsidR="00712759" w:rsidRPr="00BD3382" w:rsidRDefault="00072323" w:rsidP="00CC620A">
            <w:pPr>
              <w:jc w:val="center"/>
              <w:rPr>
                <w:rFonts w:ascii="Times New Roman CYR" w:eastAsia="Calibri" w:hAnsi="Times New Roman CYR" w:cs="Times New Roman"/>
                <w:bCs/>
                <w:sz w:val="20"/>
                <w:szCs w:val="20"/>
              </w:rPr>
            </w:pPr>
            <w:r>
              <w:rPr>
                <w:rFonts w:ascii="Times New Roman CYR" w:eastAsia="Calibri" w:hAnsi="Times New Roman CYR" w:cs="Times New Roman"/>
                <w:bCs/>
                <w:sz w:val="20"/>
                <w:szCs w:val="20"/>
              </w:rPr>
              <w:t>65</w:t>
            </w:r>
            <w:r w:rsidR="00712759" w:rsidRPr="00BD3382">
              <w:rPr>
                <w:rFonts w:ascii="Times New Roman CYR" w:eastAsia="Calibri" w:hAnsi="Times New Roman CYR" w:cs="Times New Roman"/>
                <w:bCs/>
                <w:sz w:val="20"/>
                <w:szCs w:val="20"/>
              </w:rPr>
              <w:t>,00</w:t>
            </w:r>
          </w:p>
        </w:tc>
        <w:tc>
          <w:tcPr>
            <w:tcW w:w="1702" w:type="dxa"/>
            <w:tcBorders>
              <w:right w:val="single" w:sz="4" w:space="0" w:color="auto"/>
            </w:tcBorders>
            <w:shd w:val="clear" w:color="auto" w:fill="auto"/>
          </w:tcPr>
          <w:p w:rsidR="00712759" w:rsidRPr="00BD3382" w:rsidRDefault="00712759" w:rsidP="00CC620A">
            <w:pPr>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0</w:t>
            </w:r>
          </w:p>
        </w:tc>
        <w:tc>
          <w:tcPr>
            <w:tcW w:w="1700" w:type="dxa"/>
            <w:tcBorders>
              <w:left w:val="single" w:sz="4" w:space="0" w:color="auto"/>
            </w:tcBorders>
            <w:shd w:val="clear" w:color="auto" w:fill="auto"/>
          </w:tcPr>
          <w:p w:rsidR="00712759" w:rsidRPr="00BD3382" w:rsidRDefault="00712759" w:rsidP="00CC620A">
            <w:pPr>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0</w:t>
            </w:r>
          </w:p>
        </w:tc>
        <w:tc>
          <w:tcPr>
            <w:tcW w:w="1701" w:type="dxa"/>
            <w:shd w:val="clear" w:color="auto" w:fill="auto"/>
          </w:tcPr>
          <w:p w:rsidR="00712759" w:rsidRPr="00BD3382" w:rsidRDefault="00072323" w:rsidP="00CC620A">
            <w:pPr>
              <w:jc w:val="center"/>
              <w:rPr>
                <w:rFonts w:ascii="Times New Roman CYR" w:eastAsia="Calibri" w:hAnsi="Times New Roman CYR" w:cs="Times New Roman"/>
                <w:bCs/>
                <w:sz w:val="20"/>
                <w:szCs w:val="20"/>
              </w:rPr>
            </w:pPr>
            <w:r>
              <w:rPr>
                <w:rFonts w:ascii="Times New Roman CYR" w:eastAsia="Calibri" w:hAnsi="Times New Roman CYR" w:cs="Times New Roman"/>
                <w:bCs/>
                <w:sz w:val="20"/>
                <w:szCs w:val="20"/>
              </w:rPr>
              <w:t>65</w:t>
            </w:r>
            <w:r w:rsidR="00712759" w:rsidRPr="00BD3382">
              <w:rPr>
                <w:rFonts w:ascii="Times New Roman CYR" w:eastAsia="Calibri" w:hAnsi="Times New Roman CYR" w:cs="Times New Roman"/>
                <w:bCs/>
                <w:sz w:val="20"/>
                <w:szCs w:val="20"/>
              </w:rPr>
              <w:t>,00</w:t>
            </w:r>
          </w:p>
        </w:tc>
      </w:tr>
      <w:tr w:rsidR="00C866AB" w:rsidRPr="00BD3382" w:rsidTr="00CC620A">
        <w:tc>
          <w:tcPr>
            <w:tcW w:w="8788" w:type="dxa"/>
            <w:gridSpan w:val="4"/>
            <w:shd w:val="clear" w:color="auto" w:fill="auto"/>
            <w:vAlign w:val="center"/>
          </w:tcPr>
          <w:p w:rsidR="00C866AB" w:rsidRPr="00BD3382" w:rsidRDefault="00C866AB" w:rsidP="00CC620A">
            <w:pPr>
              <w:spacing w:after="0" w:line="240" w:lineRule="auto"/>
              <w:rPr>
                <w:rFonts w:ascii="Times New Roman CYR" w:eastAsia="Calibri" w:hAnsi="Times New Roman CYR" w:cs="Times New Roman"/>
                <w:b/>
                <w:bCs/>
              </w:rPr>
            </w:pPr>
            <w:r w:rsidRPr="00BD3382">
              <w:rPr>
                <w:rFonts w:ascii="Times New Roman CYR" w:eastAsia="Calibri" w:hAnsi="Times New Roman CYR" w:cs="Times New Roman"/>
                <w:b/>
                <w:bCs/>
              </w:rPr>
              <w:t>Всього</w:t>
            </w:r>
          </w:p>
        </w:tc>
        <w:tc>
          <w:tcPr>
            <w:tcW w:w="1418" w:type="dxa"/>
            <w:tcBorders>
              <w:right w:val="single" w:sz="4" w:space="0" w:color="auto"/>
            </w:tcBorders>
            <w:shd w:val="clear" w:color="auto" w:fill="auto"/>
            <w:vAlign w:val="center"/>
          </w:tcPr>
          <w:p w:rsidR="00C866AB" w:rsidRPr="007B6E75" w:rsidRDefault="00007EC1" w:rsidP="00CC620A">
            <w:pPr>
              <w:spacing w:after="0" w:line="240" w:lineRule="auto"/>
              <w:jc w:val="center"/>
              <w:rPr>
                <w:rFonts w:ascii="Times New Roman CYR" w:eastAsia="Calibri" w:hAnsi="Times New Roman CYR" w:cs="Times New Roman"/>
                <w:b/>
                <w:bCs/>
                <w:sz w:val="20"/>
                <w:szCs w:val="20"/>
              </w:rPr>
            </w:pPr>
            <w:r w:rsidRPr="007B6E75">
              <w:rPr>
                <w:rFonts w:ascii="Times New Roman CYR" w:eastAsia="Calibri" w:hAnsi="Times New Roman CYR" w:cs="Times New Roman"/>
                <w:b/>
                <w:bCs/>
                <w:sz w:val="20"/>
                <w:szCs w:val="20"/>
              </w:rPr>
              <w:t>1 </w:t>
            </w:r>
            <w:r w:rsidR="007B6E75" w:rsidRPr="007B6E75">
              <w:rPr>
                <w:rFonts w:ascii="Times New Roman CYR" w:eastAsia="Calibri" w:hAnsi="Times New Roman CYR" w:cs="Times New Roman"/>
                <w:b/>
                <w:bCs/>
                <w:sz w:val="20"/>
                <w:szCs w:val="20"/>
              </w:rPr>
              <w:t>42</w:t>
            </w:r>
            <w:r w:rsidR="005B3E84" w:rsidRPr="007B6E75">
              <w:rPr>
                <w:rFonts w:ascii="Times New Roman CYR" w:eastAsia="Calibri" w:hAnsi="Times New Roman CYR" w:cs="Times New Roman"/>
                <w:b/>
                <w:bCs/>
                <w:sz w:val="20"/>
                <w:szCs w:val="20"/>
              </w:rPr>
              <w:t>2</w:t>
            </w:r>
            <w:r w:rsidRPr="007B6E75">
              <w:rPr>
                <w:rFonts w:ascii="Times New Roman CYR" w:eastAsia="Calibri" w:hAnsi="Times New Roman CYR" w:cs="Times New Roman"/>
                <w:b/>
                <w:bCs/>
                <w:sz w:val="20"/>
                <w:szCs w:val="20"/>
              </w:rPr>
              <w:t>,00</w:t>
            </w:r>
          </w:p>
        </w:tc>
        <w:tc>
          <w:tcPr>
            <w:tcW w:w="1701" w:type="dxa"/>
            <w:tcBorders>
              <w:right w:val="single" w:sz="4" w:space="0" w:color="auto"/>
            </w:tcBorders>
            <w:shd w:val="clear" w:color="auto" w:fill="auto"/>
            <w:vAlign w:val="center"/>
          </w:tcPr>
          <w:p w:rsidR="00C866AB" w:rsidRPr="007B6E75" w:rsidRDefault="00C866AB" w:rsidP="00CC620A">
            <w:pPr>
              <w:spacing w:after="0" w:line="240" w:lineRule="auto"/>
              <w:jc w:val="center"/>
              <w:rPr>
                <w:rFonts w:ascii="Times New Roman CYR" w:eastAsia="Calibri" w:hAnsi="Times New Roman CYR" w:cs="Times New Roman"/>
                <w:b/>
                <w:bCs/>
                <w:sz w:val="20"/>
                <w:szCs w:val="20"/>
              </w:rPr>
            </w:pPr>
            <w:r w:rsidRPr="007B6E75">
              <w:rPr>
                <w:rFonts w:ascii="Times New Roman CYR" w:eastAsia="Calibri" w:hAnsi="Times New Roman CYR" w:cs="Times New Roman"/>
                <w:b/>
                <w:bCs/>
                <w:sz w:val="20"/>
                <w:szCs w:val="20"/>
              </w:rPr>
              <w:t>374,00</w:t>
            </w:r>
          </w:p>
        </w:tc>
        <w:tc>
          <w:tcPr>
            <w:tcW w:w="1701" w:type="dxa"/>
            <w:tcBorders>
              <w:left w:val="single" w:sz="4" w:space="0" w:color="auto"/>
            </w:tcBorders>
            <w:shd w:val="clear" w:color="auto" w:fill="auto"/>
            <w:vAlign w:val="center"/>
          </w:tcPr>
          <w:p w:rsidR="00C866AB" w:rsidRPr="007B6E75" w:rsidRDefault="00C866AB" w:rsidP="00CC620A">
            <w:pPr>
              <w:spacing w:after="0" w:line="240" w:lineRule="auto"/>
              <w:jc w:val="center"/>
              <w:rPr>
                <w:rFonts w:ascii="Times New Roman CYR" w:eastAsia="Calibri" w:hAnsi="Times New Roman CYR" w:cs="Times New Roman"/>
                <w:b/>
                <w:bCs/>
                <w:sz w:val="20"/>
                <w:szCs w:val="20"/>
              </w:rPr>
            </w:pPr>
            <w:r w:rsidRPr="007B6E75">
              <w:rPr>
                <w:rFonts w:ascii="Times New Roman CYR" w:eastAsia="Calibri" w:hAnsi="Times New Roman CYR" w:cs="Times New Roman"/>
                <w:b/>
                <w:bCs/>
                <w:sz w:val="20"/>
                <w:szCs w:val="20"/>
              </w:rPr>
              <w:t>191</w:t>
            </w:r>
            <w:r w:rsidR="00007EC1" w:rsidRPr="007B6E75">
              <w:rPr>
                <w:rFonts w:ascii="Times New Roman CYR" w:eastAsia="Calibri" w:hAnsi="Times New Roman CYR" w:cs="Times New Roman"/>
                <w:b/>
                <w:bCs/>
                <w:sz w:val="20"/>
                <w:szCs w:val="20"/>
              </w:rPr>
              <w:t>,00</w:t>
            </w:r>
          </w:p>
        </w:tc>
        <w:tc>
          <w:tcPr>
            <w:tcW w:w="1701" w:type="dxa"/>
            <w:shd w:val="clear" w:color="auto" w:fill="auto"/>
            <w:vAlign w:val="center"/>
          </w:tcPr>
          <w:p w:rsidR="00C866AB" w:rsidRPr="007B6E75" w:rsidRDefault="005B3E84" w:rsidP="00CC620A">
            <w:pPr>
              <w:spacing w:after="0" w:line="240" w:lineRule="auto"/>
              <w:jc w:val="center"/>
              <w:rPr>
                <w:rFonts w:ascii="Times New Roman CYR" w:eastAsia="Calibri" w:hAnsi="Times New Roman CYR" w:cs="Times New Roman"/>
                <w:b/>
                <w:bCs/>
                <w:sz w:val="20"/>
                <w:szCs w:val="20"/>
              </w:rPr>
            </w:pPr>
            <w:r w:rsidRPr="007B6E75">
              <w:rPr>
                <w:rFonts w:ascii="Times New Roman CYR" w:eastAsia="Calibri" w:hAnsi="Times New Roman CYR" w:cs="Times New Roman"/>
                <w:b/>
                <w:bCs/>
                <w:sz w:val="20"/>
                <w:szCs w:val="20"/>
              </w:rPr>
              <w:t>8</w:t>
            </w:r>
            <w:r w:rsidR="007B6E75" w:rsidRPr="007B6E75">
              <w:rPr>
                <w:rFonts w:ascii="Times New Roman CYR" w:eastAsia="Calibri" w:hAnsi="Times New Roman CYR" w:cs="Times New Roman"/>
                <w:b/>
                <w:bCs/>
                <w:sz w:val="20"/>
                <w:szCs w:val="20"/>
              </w:rPr>
              <w:t>5</w:t>
            </w:r>
            <w:r w:rsidRPr="007B6E75">
              <w:rPr>
                <w:rFonts w:ascii="Times New Roman CYR" w:eastAsia="Calibri" w:hAnsi="Times New Roman CYR" w:cs="Times New Roman"/>
                <w:b/>
                <w:bCs/>
                <w:sz w:val="20"/>
                <w:szCs w:val="20"/>
              </w:rPr>
              <w:t>7</w:t>
            </w:r>
            <w:r w:rsidR="00007EC1" w:rsidRPr="007B6E75">
              <w:rPr>
                <w:rFonts w:ascii="Times New Roman CYR" w:eastAsia="Calibri" w:hAnsi="Times New Roman CYR" w:cs="Times New Roman"/>
                <w:b/>
                <w:bCs/>
                <w:sz w:val="20"/>
                <w:szCs w:val="20"/>
              </w:rPr>
              <w:t>,00</w:t>
            </w:r>
          </w:p>
        </w:tc>
      </w:tr>
    </w:tbl>
    <w:p w:rsidR="00C866AB" w:rsidRPr="00C866AB" w:rsidRDefault="00CC620A" w:rsidP="00C866AB">
      <w:pPr>
        <w:autoSpaceDE w:val="0"/>
        <w:autoSpaceDN w:val="0"/>
        <w:adjustRightInd w:val="0"/>
        <w:spacing w:after="0" w:line="240" w:lineRule="auto"/>
        <w:ind w:firstLine="708"/>
        <w:jc w:val="both"/>
        <w:rPr>
          <w:rFonts w:ascii="Times New Roman CYR" w:eastAsia="TimesNewRoman" w:hAnsi="Times New Roman CYR" w:cs="Times New Roman"/>
          <w:color w:val="000000"/>
          <w:sz w:val="20"/>
          <w:szCs w:val="20"/>
          <w:lang w:eastAsia="ru-RU"/>
        </w:rPr>
      </w:pPr>
      <w:r>
        <w:rPr>
          <w:rFonts w:ascii="Times New Roman CYR" w:eastAsia="TimesNewRoman" w:hAnsi="Times New Roman CYR" w:cs="Times New Roman"/>
          <w:color w:val="000000"/>
          <w:sz w:val="20"/>
          <w:szCs w:val="20"/>
          <w:lang w:eastAsia="ru-RU"/>
        </w:rPr>
        <w:br w:type="textWrapping" w:clear="all"/>
      </w:r>
      <w:r w:rsidR="00C866AB" w:rsidRPr="00BD3382">
        <w:rPr>
          <w:rFonts w:ascii="Times New Roman CYR" w:eastAsia="TimesNewRoman" w:hAnsi="Times New Roman CYR" w:cs="Times New Roman"/>
          <w:color w:val="000000"/>
          <w:sz w:val="20"/>
          <w:szCs w:val="20"/>
          <w:lang w:eastAsia="ru-RU"/>
        </w:rPr>
        <w:t>ЄДЕССБ*- Єдина державна система у сфері будівництва</w:t>
      </w:r>
      <w:r w:rsidR="00C866AB" w:rsidRPr="00C866AB">
        <w:rPr>
          <w:rFonts w:ascii="Times New Roman CYR" w:eastAsia="TimesNewRoman" w:hAnsi="Times New Roman CYR" w:cs="Times New Roman"/>
          <w:color w:val="000000"/>
          <w:sz w:val="20"/>
          <w:szCs w:val="20"/>
          <w:lang w:eastAsia="ru-RU"/>
        </w:rPr>
        <w:t xml:space="preserve"> </w:t>
      </w:r>
    </w:p>
    <w:p w:rsidR="00C866AB" w:rsidRPr="00C866AB" w:rsidRDefault="00C866AB" w:rsidP="00C866AB">
      <w:pPr>
        <w:autoSpaceDE w:val="0"/>
        <w:autoSpaceDN w:val="0"/>
        <w:adjustRightInd w:val="0"/>
        <w:spacing w:after="0" w:line="240" w:lineRule="auto"/>
        <w:ind w:firstLine="708"/>
        <w:jc w:val="both"/>
        <w:rPr>
          <w:rFonts w:ascii="Times New Roman CYR" w:eastAsia="TimesNewRoman" w:hAnsi="Times New Roman CYR" w:cs="Times New Roman"/>
          <w:color w:val="000000"/>
          <w:sz w:val="20"/>
          <w:szCs w:val="20"/>
          <w:lang w:eastAsia="ru-RU"/>
        </w:rPr>
      </w:pPr>
      <w:r w:rsidRPr="00C866AB">
        <w:rPr>
          <w:rFonts w:ascii="Times New Roman CYR" w:eastAsia="Calibri" w:hAnsi="Times New Roman CYR" w:cs="Times New Roman"/>
          <w:bCs/>
          <w:sz w:val="20"/>
          <w:szCs w:val="20"/>
        </w:rPr>
        <w:t>КП «БТІ» міста Вараш** - комунальне підприємство «Бюро технічної інвентаризації» міста Вараш</w:t>
      </w:r>
    </w:p>
    <w:p w:rsidR="00C866AB" w:rsidRDefault="00C866AB" w:rsidP="00C866AB">
      <w:pPr>
        <w:spacing w:after="0" w:line="240" w:lineRule="auto"/>
        <w:jc w:val="both"/>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 xml:space="preserve">              ДЖКГМБ ВК ВМР*** - Департамент житлово-комунального господарства, майна та будівництва виконавчого комітету Вараської міської ради</w:t>
      </w: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Default="005024A6" w:rsidP="00C866AB">
      <w:pPr>
        <w:spacing w:after="0" w:line="240" w:lineRule="auto"/>
        <w:jc w:val="both"/>
        <w:rPr>
          <w:rFonts w:ascii="Times New Roman CYR" w:eastAsia="Calibri" w:hAnsi="Times New Roman CYR" w:cs="Times New Roman"/>
          <w:bCs/>
          <w:sz w:val="20"/>
          <w:szCs w:val="20"/>
        </w:rPr>
      </w:pPr>
    </w:p>
    <w:p w:rsidR="005024A6" w:rsidRPr="00C866AB" w:rsidRDefault="005024A6" w:rsidP="00C866AB">
      <w:pPr>
        <w:spacing w:after="0" w:line="240" w:lineRule="auto"/>
        <w:jc w:val="both"/>
        <w:rPr>
          <w:rFonts w:ascii="Times New Roman CYR" w:eastAsia="Calibri" w:hAnsi="Times New Roman CYR" w:cs="Times New Roman"/>
          <w:bCs/>
          <w:sz w:val="20"/>
          <w:szCs w:val="20"/>
        </w:rPr>
      </w:pPr>
    </w:p>
    <w:p w:rsidR="00C866AB" w:rsidRPr="00C866AB" w:rsidRDefault="00C866AB" w:rsidP="00C866AB">
      <w:pPr>
        <w:tabs>
          <w:tab w:val="left" w:pos="284"/>
        </w:tabs>
        <w:spacing w:after="0" w:line="240" w:lineRule="auto"/>
        <w:ind w:firstLine="426"/>
        <w:jc w:val="both"/>
        <w:rPr>
          <w:rFonts w:ascii="Times New Roman CYR" w:eastAsia="TimesNewRoman" w:hAnsi="Times New Roman CYR" w:cs="Times New Roman"/>
          <w:bCs/>
          <w:sz w:val="28"/>
          <w:szCs w:val="28"/>
          <w:lang w:eastAsia="ru-RU"/>
        </w:rPr>
      </w:pPr>
    </w:p>
    <w:p w:rsidR="00C866AB" w:rsidRPr="00C866AB" w:rsidRDefault="00C866AB" w:rsidP="00C866AB">
      <w:pPr>
        <w:spacing w:after="0" w:line="240" w:lineRule="auto"/>
        <w:jc w:val="center"/>
        <w:rPr>
          <w:rFonts w:ascii="Times New Roman CYR" w:eastAsia="Batang" w:hAnsi="Times New Roman CYR" w:cs="Times New Roman"/>
          <w:b/>
          <w:bCs/>
          <w:sz w:val="28"/>
          <w:szCs w:val="28"/>
          <w:lang w:eastAsia="ru-RU"/>
        </w:rPr>
      </w:pPr>
      <w:r w:rsidRPr="00C866AB">
        <w:rPr>
          <w:rFonts w:ascii="Times New Roman CYR" w:eastAsia="Batang" w:hAnsi="Times New Roman CYR" w:cs="Times New Roman"/>
          <w:b/>
          <w:bCs/>
          <w:sz w:val="28"/>
          <w:szCs w:val="28"/>
          <w:lang w:eastAsia="ru-RU"/>
        </w:rPr>
        <w:t>Очікувані результати виконання Програми</w:t>
      </w:r>
    </w:p>
    <w:p w:rsidR="00C866AB" w:rsidRPr="00C866AB" w:rsidRDefault="00C866AB" w:rsidP="00C866AB">
      <w:pPr>
        <w:spacing w:after="0" w:line="240" w:lineRule="auto"/>
        <w:jc w:val="right"/>
        <w:rPr>
          <w:rFonts w:ascii="Times New Roman CYR" w:eastAsia="Batang" w:hAnsi="Times New Roman CYR" w:cs="Times New Roman"/>
          <w:bCs/>
          <w:sz w:val="28"/>
          <w:szCs w:val="20"/>
          <w:lang w:eastAsia="ru-RU"/>
        </w:rPr>
      </w:pPr>
      <w:r w:rsidRPr="00C866AB">
        <w:rPr>
          <w:rFonts w:ascii="Times New Roman CYR" w:eastAsia="Batang" w:hAnsi="Times New Roman CYR" w:cs="Times New Roman"/>
          <w:bCs/>
          <w:sz w:val="28"/>
          <w:szCs w:val="20"/>
          <w:lang w:eastAsia="ru-RU"/>
        </w:rPr>
        <w:t>Таблиця 2</w:t>
      </w:r>
    </w:p>
    <w:tbl>
      <w:tblPr>
        <w:tblW w:w="487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179"/>
        <w:gridCol w:w="1941"/>
        <w:gridCol w:w="1277"/>
        <w:gridCol w:w="1256"/>
        <w:gridCol w:w="1319"/>
        <w:gridCol w:w="1319"/>
        <w:gridCol w:w="1316"/>
      </w:tblGrid>
      <w:tr w:rsidR="00C866AB" w:rsidRPr="00C866AB" w:rsidTr="00E01590">
        <w:tc>
          <w:tcPr>
            <w:tcW w:w="184" w:type="pct"/>
            <w:vMerge w:val="restar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6"/>
                <w:szCs w:val="26"/>
                <w:lang w:eastAsia="ru-RU"/>
              </w:rPr>
            </w:pPr>
            <w:r w:rsidRPr="00C866AB">
              <w:rPr>
                <w:rFonts w:ascii="Times New Roman CYR" w:eastAsia="Batang" w:hAnsi="Times New Roman CYR" w:cs="Times New Roman"/>
                <w:bCs/>
                <w:sz w:val="26"/>
                <w:szCs w:val="26"/>
                <w:lang w:eastAsia="ru-RU"/>
              </w:rPr>
              <w:t>№</w:t>
            </w:r>
          </w:p>
          <w:p w:rsidR="00C866AB" w:rsidRPr="00C866AB" w:rsidRDefault="00C866AB" w:rsidP="00C866AB">
            <w:pPr>
              <w:spacing w:after="0" w:line="240" w:lineRule="auto"/>
              <w:jc w:val="center"/>
              <w:rPr>
                <w:rFonts w:ascii="Times New Roman CYR" w:eastAsia="Batang" w:hAnsi="Times New Roman CYR" w:cs="Times New Roman"/>
                <w:bCs/>
                <w:sz w:val="26"/>
                <w:szCs w:val="26"/>
                <w:lang w:eastAsia="ru-RU"/>
              </w:rPr>
            </w:pPr>
            <w:r w:rsidRPr="00C866AB">
              <w:rPr>
                <w:rFonts w:ascii="Times New Roman CYR" w:eastAsia="Batang" w:hAnsi="Times New Roman CYR" w:cs="Times New Roman"/>
                <w:bCs/>
                <w:sz w:val="26"/>
                <w:szCs w:val="26"/>
                <w:lang w:eastAsia="ru-RU"/>
              </w:rPr>
              <w:t>з/п</w:t>
            </w:r>
          </w:p>
        </w:tc>
        <w:tc>
          <w:tcPr>
            <w:tcW w:w="2037" w:type="pct"/>
            <w:vMerge w:val="restar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6"/>
                <w:szCs w:val="26"/>
                <w:lang w:eastAsia="ru-RU"/>
              </w:rPr>
            </w:pPr>
            <w:r w:rsidRPr="00C866AB">
              <w:rPr>
                <w:rFonts w:ascii="Times New Roman CYR" w:eastAsia="Batang" w:hAnsi="Times New Roman CYR" w:cs="Times New Roman"/>
                <w:bCs/>
                <w:sz w:val="26"/>
                <w:szCs w:val="26"/>
                <w:lang w:eastAsia="ru-RU"/>
              </w:rPr>
              <w:t>Найменування завдання, заходу</w:t>
            </w:r>
          </w:p>
        </w:tc>
        <w:tc>
          <w:tcPr>
            <w:tcW w:w="640" w:type="pct"/>
            <w:vMerge w:val="restar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6"/>
                <w:szCs w:val="26"/>
                <w:lang w:eastAsia="ru-RU"/>
              </w:rPr>
            </w:pPr>
            <w:r w:rsidRPr="00C866AB">
              <w:rPr>
                <w:rFonts w:ascii="Times New Roman CYR" w:eastAsia="Batang" w:hAnsi="Times New Roman CYR" w:cs="Times New Roman"/>
                <w:bCs/>
                <w:sz w:val="26"/>
                <w:szCs w:val="26"/>
                <w:lang w:eastAsia="ru-RU"/>
              </w:rPr>
              <w:t>Найменування показників виконання завдання</w:t>
            </w:r>
          </w:p>
        </w:tc>
        <w:tc>
          <w:tcPr>
            <w:tcW w:w="421" w:type="pct"/>
            <w:vMerge w:val="restar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6"/>
                <w:szCs w:val="26"/>
                <w:lang w:eastAsia="ru-RU"/>
              </w:rPr>
            </w:pPr>
            <w:r w:rsidRPr="00C866AB">
              <w:rPr>
                <w:rFonts w:ascii="Times New Roman CYR" w:eastAsia="Batang" w:hAnsi="Times New Roman CYR" w:cs="Times New Roman"/>
                <w:bCs/>
                <w:sz w:val="26"/>
                <w:szCs w:val="26"/>
                <w:lang w:eastAsia="ru-RU"/>
              </w:rPr>
              <w:t>Одиниця виміру</w:t>
            </w:r>
          </w:p>
        </w:tc>
        <w:tc>
          <w:tcPr>
            <w:tcW w:w="1718" w:type="pct"/>
            <w:gridSpan w:val="4"/>
            <w:tcBorders>
              <w:bottom w:val="single" w:sz="4" w:space="0" w:color="auto"/>
            </w:tcBorders>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6"/>
                <w:szCs w:val="26"/>
                <w:lang w:eastAsia="ru-RU"/>
              </w:rPr>
            </w:pPr>
            <w:r w:rsidRPr="00C866AB">
              <w:rPr>
                <w:rFonts w:ascii="Times New Roman CYR" w:eastAsia="Batang" w:hAnsi="Times New Roman CYR" w:cs="Times New Roman"/>
                <w:bCs/>
                <w:sz w:val="26"/>
                <w:szCs w:val="26"/>
                <w:lang w:eastAsia="ru-RU"/>
              </w:rPr>
              <w:t>Значення показників</w:t>
            </w:r>
          </w:p>
        </w:tc>
      </w:tr>
      <w:tr w:rsidR="00C866AB" w:rsidRPr="00C866AB" w:rsidTr="005024A6">
        <w:tc>
          <w:tcPr>
            <w:tcW w:w="184" w:type="pct"/>
            <w:vMerge/>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p>
        </w:tc>
        <w:tc>
          <w:tcPr>
            <w:tcW w:w="2037" w:type="pct"/>
            <w:vMerge/>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p>
        </w:tc>
        <w:tc>
          <w:tcPr>
            <w:tcW w:w="640" w:type="pct"/>
            <w:vMerge/>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p>
        </w:tc>
        <w:tc>
          <w:tcPr>
            <w:tcW w:w="421" w:type="pct"/>
            <w:vMerge/>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p>
        </w:tc>
        <w:tc>
          <w:tcPr>
            <w:tcW w:w="414" w:type="pct"/>
            <w:vMerge w:val="restart"/>
            <w:tcBorders>
              <w:top w:val="single" w:sz="4" w:space="0" w:color="auto"/>
            </w:tcBorders>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Всього</w:t>
            </w:r>
          </w:p>
        </w:tc>
        <w:tc>
          <w:tcPr>
            <w:tcW w:w="1304" w:type="pct"/>
            <w:gridSpan w:val="3"/>
            <w:tcBorders>
              <w:top w:val="single" w:sz="4" w:space="0" w:color="auto"/>
              <w:bottom w:val="single" w:sz="4" w:space="0" w:color="auto"/>
            </w:tcBorders>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в тому числі за роками</w:t>
            </w:r>
          </w:p>
        </w:tc>
      </w:tr>
      <w:tr w:rsidR="00C866AB" w:rsidRPr="00C866AB" w:rsidTr="00A6496C">
        <w:tc>
          <w:tcPr>
            <w:tcW w:w="184" w:type="pct"/>
            <w:vMerge/>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p>
        </w:tc>
        <w:tc>
          <w:tcPr>
            <w:tcW w:w="2037" w:type="pct"/>
            <w:vMerge/>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p>
        </w:tc>
        <w:tc>
          <w:tcPr>
            <w:tcW w:w="640" w:type="pct"/>
            <w:vMerge/>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p>
        </w:tc>
        <w:tc>
          <w:tcPr>
            <w:tcW w:w="421" w:type="pct"/>
            <w:vMerge/>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p>
        </w:tc>
        <w:tc>
          <w:tcPr>
            <w:tcW w:w="414" w:type="pct"/>
            <w:vMerge/>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p>
        </w:tc>
        <w:tc>
          <w:tcPr>
            <w:tcW w:w="435" w:type="pct"/>
            <w:tcBorders>
              <w:top w:val="single" w:sz="4" w:space="0" w:color="auto"/>
            </w:tcBorders>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2022</w:t>
            </w:r>
          </w:p>
        </w:tc>
        <w:tc>
          <w:tcPr>
            <w:tcW w:w="435" w:type="pct"/>
            <w:tcBorders>
              <w:top w:val="single" w:sz="4" w:space="0" w:color="auto"/>
            </w:tcBorders>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2023</w:t>
            </w:r>
          </w:p>
        </w:tc>
        <w:tc>
          <w:tcPr>
            <w:tcW w:w="43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202</w:t>
            </w:r>
            <w:r w:rsidR="005024A6">
              <w:rPr>
                <w:rFonts w:ascii="Times New Roman CYR" w:eastAsia="Batang" w:hAnsi="Times New Roman CYR" w:cs="Times New Roman"/>
                <w:bCs/>
                <w:sz w:val="28"/>
                <w:szCs w:val="28"/>
                <w:lang w:eastAsia="ru-RU"/>
              </w:rPr>
              <w:t>4</w:t>
            </w:r>
          </w:p>
        </w:tc>
      </w:tr>
      <w:tr w:rsidR="00C866AB" w:rsidRPr="00C866AB" w:rsidTr="00A6496C">
        <w:tc>
          <w:tcPr>
            <w:tcW w:w="18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w:t>
            </w:r>
          </w:p>
        </w:tc>
        <w:tc>
          <w:tcPr>
            <w:tcW w:w="2037"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2</w:t>
            </w:r>
          </w:p>
        </w:tc>
        <w:tc>
          <w:tcPr>
            <w:tcW w:w="640"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3</w:t>
            </w:r>
          </w:p>
        </w:tc>
        <w:tc>
          <w:tcPr>
            <w:tcW w:w="421"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4</w:t>
            </w:r>
          </w:p>
        </w:tc>
        <w:tc>
          <w:tcPr>
            <w:tcW w:w="41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5</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6</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7</w:t>
            </w:r>
          </w:p>
        </w:tc>
        <w:tc>
          <w:tcPr>
            <w:tcW w:w="43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8</w:t>
            </w:r>
          </w:p>
        </w:tc>
      </w:tr>
      <w:tr w:rsidR="00C866AB" w:rsidRPr="00C866AB" w:rsidTr="00A6496C">
        <w:tc>
          <w:tcPr>
            <w:tcW w:w="18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w:t>
            </w:r>
          </w:p>
        </w:tc>
        <w:tc>
          <w:tcPr>
            <w:tcW w:w="2037" w:type="pct"/>
            <w:shd w:val="clear" w:color="auto" w:fill="auto"/>
            <w:vAlign w:val="center"/>
          </w:tcPr>
          <w:p w:rsidR="00C866AB" w:rsidRPr="00C866AB" w:rsidRDefault="00C866AB" w:rsidP="00C866AB">
            <w:pPr>
              <w:spacing w:after="0" w:line="240" w:lineRule="auto"/>
              <w:rPr>
                <w:rFonts w:ascii="Times New Roman CYR" w:eastAsia="Calibri" w:hAnsi="Times New Roman CYR" w:cs="Times New Roman"/>
                <w:bCs/>
                <w:sz w:val="20"/>
                <w:szCs w:val="20"/>
                <w:vertAlign w:val="superscript"/>
              </w:rPr>
            </w:pPr>
            <w:r w:rsidRPr="00C866AB">
              <w:rPr>
                <w:rFonts w:ascii="Times New Roman CYR" w:eastAsia="Calibri" w:hAnsi="Times New Roman CYR" w:cs="Times New Roman"/>
                <w:bCs/>
                <w:sz w:val="20"/>
                <w:szCs w:val="20"/>
              </w:rPr>
              <w:t xml:space="preserve">Проведення технічної інвентаризації </w:t>
            </w:r>
            <w:r w:rsidR="0058008C" w:rsidRPr="00C866AB">
              <w:rPr>
                <w:rFonts w:ascii="Times New Roman CYR" w:eastAsia="Calibri" w:hAnsi="Times New Roman CYR" w:cs="Times New Roman"/>
                <w:bCs/>
                <w:sz w:val="20"/>
                <w:szCs w:val="20"/>
              </w:rPr>
              <w:t>об’єктів</w:t>
            </w:r>
            <w:r w:rsidRPr="00C866AB">
              <w:rPr>
                <w:rFonts w:ascii="Times New Roman CYR" w:eastAsia="Calibri" w:hAnsi="Times New Roman CYR" w:cs="Times New Roman"/>
                <w:bCs/>
                <w:sz w:val="20"/>
                <w:szCs w:val="20"/>
              </w:rPr>
              <w:t xml:space="preserve"> нерухомого майна, (виготовлення технічних паспортів) з наступним внесенням даних до ЄДЕССБ</w:t>
            </w:r>
            <w:r w:rsidRPr="00C866AB">
              <w:rPr>
                <w:rFonts w:ascii="Times New Roman CYR" w:eastAsia="Calibri" w:hAnsi="Times New Roman CYR" w:cs="Times New Roman"/>
                <w:bCs/>
                <w:sz w:val="20"/>
                <w:szCs w:val="20"/>
                <w:vertAlign w:val="superscript"/>
              </w:rPr>
              <w:t>*</w:t>
            </w:r>
          </w:p>
        </w:tc>
        <w:tc>
          <w:tcPr>
            <w:tcW w:w="640"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Кількість об’єктів</w:t>
            </w:r>
          </w:p>
        </w:tc>
        <w:tc>
          <w:tcPr>
            <w:tcW w:w="421"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шт.</w:t>
            </w:r>
          </w:p>
        </w:tc>
        <w:tc>
          <w:tcPr>
            <w:tcW w:w="414" w:type="pct"/>
            <w:shd w:val="clear" w:color="auto" w:fill="auto"/>
            <w:vAlign w:val="center"/>
          </w:tcPr>
          <w:p w:rsidR="00C866AB" w:rsidRPr="00BD3382" w:rsidRDefault="006903D8" w:rsidP="00C866AB">
            <w:pPr>
              <w:spacing w:after="0" w:line="240" w:lineRule="auto"/>
              <w:jc w:val="center"/>
              <w:rPr>
                <w:rFonts w:ascii="Times New Roman CYR" w:eastAsia="Batang" w:hAnsi="Times New Roman CYR" w:cs="Times New Roman"/>
                <w:b/>
                <w:sz w:val="20"/>
                <w:szCs w:val="20"/>
                <w:lang w:eastAsia="ru-RU"/>
              </w:rPr>
            </w:pPr>
            <w:r w:rsidRPr="00BD3382">
              <w:rPr>
                <w:rFonts w:ascii="Times New Roman CYR" w:eastAsia="Batang" w:hAnsi="Times New Roman CYR" w:cs="Times New Roman"/>
                <w:b/>
                <w:sz w:val="20"/>
                <w:szCs w:val="20"/>
                <w:lang w:eastAsia="ru-RU"/>
              </w:rPr>
              <w:t>218</w:t>
            </w:r>
          </w:p>
        </w:tc>
        <w:tc>
          <w:tcPr>
            <w:tcW w:w="435" w:type="pct"/>
            <w:shd w:val="clear" w:color="auto" w:fill="auto"/>
            <w:vAlign w:val="center"/>
          </w:tcPr>
          <w:p w:rsidR="00C866AB" w:rsidRPr="00BD3382" w:rsidRDefault="00C866AB" w:rsidP="00C866AB">
            <w:pPr>
              <w:spacing w:after="0" w:line="240" w:lineRule="auto"/>
              <w:jc w:val="center"/>
              <w:rPr>
                <w:rFonts w:ascii="Times New Roman CYR" w:eastAsia="Batang" w:hAnsi="Times New Roman CYR" w:cs="Times New Roman"/>
                <w:bCs/>
                <w:sz w:val="20"/>
                <w:szCs w:val="20"/>
                <w:lang w:eastAsia="ru-RU"/>
              </w:rPr>
            </w:pPr>
            <w:r w:rsidRPr="00BD3382">
              <w:rPr>
                <w:rFonts w:ascii="Times New Roman CYR" w:eastAsia="Batang" w:hAnsi="Times New Roman CYR" w:cs="Times New Roman"/>
                <w:bCs/>
                <w:sz w:val="20"/>
                <w:szCs w:val="20"/>
                <w:lang w:eastAsia="ru-RU"/>
              </w:rPr>
              <w:t>93</w:t>
            </w:r>
          </w:p>
        </w:tc>
        <w:tc>
          <w:tcPr>
            <w:tcW w:w="435" w:type="pct"/>
            <w:shd w:val="clear" w:color="auto" w:fill="auto"/>
            <w:vAlign w:val="center"/>
          </w:tcPr>
          <w:p w:rsidR="00C866AB" w:rsidRPr="00BD3382" w:rsidRDefault="00C866AB" w:rsidP="00C866AB">
            <w:pPr>
              <w:spacing w:after="0" w:line="240" w:lineRule="auto"/>
              <w:jc w:val="center"/>
              <w:rPr>
                <w:rFonts w:ascii="Times New Roman CYR" w:eastAsia="Batang" w:hAnsi="Times New Roman CYR" w:cs="Times New Roman"/>
                <w:bCs/>
                <w:sz w:val="20"/>
                <w:szCs w:val="20"/>
                <w:lang w:eastAsia="ru-RU"/>
              </w:rPr>
            </w:pPr>
            <w:r w:rsidRPr="00BD3382">
              <w:rPr>
                <w:rFonts w:ascii="Times New Roman CYR" w:eastAsia="Batang" w:hAnsi="Times New Roman CYR" w:cs="Times New Roman"/>
                <w:bCs/>
                <w:sz w:val="20"/>
                <w:szCs w:val="20"/>
                <w:lang w:eastAsia="ru-RU"/>
              </w:rPr>
              <w:t>20</w:t>
            </w:r>
          </w:p>
        </w:tc>
        <w:tc>
          <w:tcPr>
            <w:tcW w:w="434" w:type="pct"/>
            <w:shd w:val="clear" w:color="auto" w:fill="auto"/>
            <w:vAlign w:val="center"/>
          </w:tcPr>
          <w:p w:rsidR="00C866AB" w:rsidRPr="00BD3382" w:rsidRDefault="00E01590" w:rsidP="00C866AB">
            <w:pPr>
              <w:spacing w:after="0" w:line="240" w:lineRule="auto"/>
              <w:jc w:val="center"/>
              <w:rPr>
                <w:rFonts w:ascii="Times New Roman CYR" w:eastAsia="Batang" w:hAnsi="Times New Roman CYR" w:cs="Times New Roman"/>
                <w:bCs/>
                <w:sz w:val="20"/>
                <w:szCs w:val="20"/>
                <w:lang w:eastAsia="ru-RU"/>
              </w:rPr>
            </w:pPr>
            <w:r w:rsidRPr="00BD3382">
              <w:rPr>
                <w:rFonts w:ascii="Times New Roman CYR" w:eastAsia="Batang" w:hAnsi="Times New Roman CYR" w:cs="Times New Roman"/>
                <w:bCs/>
                <w:sz w:val="20"/>
                <w:szCs w:val="20"/>
                <w:lang w:eastAsia="ru-RU"/>
              </w:rPr>
              <w:t>105</w:t>
            </w:r>
          </w:p>
        </w:tc>
      </w:tr>
      <w:tr w:rsidR="00C866AB" w:rsidRPr="00C866AB" w:rsidTr="00A6496C">
        <w:tc>
          <w:tcPr>
            <w:tcW w:w="18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2</w:t>
            </w:r>
          </w:p>
        </w:tc>
        <w:tc>
          <w:tcPr>
            <w:tcW w:w="2037" w:type="pct"/>
            <w:shd w:val="clear" w:color="auto" w:fill="auto"/>
            <w:vAlign w:val="center"/>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Внесення наявних даних технічної інвентаризації  до ЄДЕССБ (технічні паспорти, виготовлені до 01.08.2021 року)</w:t>
            </w:r>
          </w:p>
        </w:tc>
        <w:tc>
          <w:tcPr>
            <w:tcW w:w="640"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Кількість об’єктів</w:t>
            </w:r>
          </w:p>
        </w:tc>
        <w:tc>
          <w:tcPr>
            <w:tcW w:w="421"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шт.</w:t>
            </w:r>
          </w:p>
        </w:tc>
        <w:tc>
          <w:tcPr>
            <w:tcW w:w="41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45</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20</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15</w:t>
            </w:r>
          </w:p>
        </w:tc>
        <w:tc>
          <w:tcPr>
            <w:tcW w:w="43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10</w:t>
            </w:r>
          </w:p>
        </w:tc>
      </w:tr>
      <w:tr w:rsidR="00C866AB" w:rsidRPr="00C866AB" w:rsidTr="00A6496C">
        <w:tc>
          <w:tcPr>
            <w:tcW w:w="18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3</w:t>
            </w:r>
          </w:p>
        </w:tc>
        <w:tc>
          <w:tcPr>
            <w:tcW w:w="2037" w:type="pct"/>
            <w:shd w:val="clear" w:color="auto" w:fill="auto"/>
            <w:vAlign w:val="center"/>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Обстеження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w:t>
            </w:r>
          </w:p>
        </w:tc>
        <w:tc>
          <w:tcPr>
            <w:tcW w:w="640"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Кількість об’єктів</w:t>
            </w:r>
          </w:p>
        </w:tc>
        <w:tc>
          <w:tcPr>
            <w:tcW w:w="421"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шт.</w:t>
            </w:r>
          </w:p>
        </w:tc>
        <w:tc>
          <w:tcPr>
            <w:tcW w:w="41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3</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w:t>
            </w:r>
          </w:p>
        </w:tc>
        <w:tc>
          <w:tcPr>
            <w:tcW w:w="43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w:t>
            </w:r>
          </w:p>
        </w:tc>
      </w:tr>
      <w:tr w:rsidR="00C866AB" w:rsidRPr="00C866AB" w:rsidTr="00A6496C">
        <w:tc>
          <w:tcPr>
            <w:tcW w:w="18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4</w:t>
            </w:r>
          </w:p>
        </w:tc>
        <w:tc>
          <w:tcPr>
            <w:tcW w:w="2037" w:type="pct"/>
            <w:shd w:val="clear" w:color="auto" w:fill="auto"/>
            <w:vAlign w:val="center"/>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Забезпечення страхування об’єктів комунальної власності, які не передані в оренду</w:t>
            </w:r>
          </w:p>
        </w:tc>
        <w:tc>
          <w:tcPr>
            <w:tcW w:w="640"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Кількість об’єктів</w:t>
            </w:r>
          </w:p>
        </w:tc>
        <w:tc>
          <w:tcPr>
            <w:tcW w:w="421"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шт.</w:t>
            </w:r>
          </w:p>
        </w:tc>
        <w:tc>
          <w:tcPr>
            <w:tcW w:w="41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30</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10</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10</w:t>
            </w:r>
          </w:p>
        </w:tc>
        <w:tc>
          <w:tcPr>
            <w:tcW w:w="43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10</w:t>
            </w:r>
          </w:p>
        </w:tc>
      </w:tr>
      <w:tr w:rsidR="00C866AB" w:rsidRPr="00C866AB" w:rsidTr="00A6496C">
        <w:tc>
          <w:tcPr>
            <w:tcW w:w="18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5</w:t>
            </w:r>
          </w:p>
        </w:tc>
        <w:tc>
          <w:tcPr>
            <w:tcW w:w="2037" w:type="pct"/>
            <w:shd w:val="clear" w:color="auto" w:fill="auto"/>
            <w:vAlign w:val="center"/>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Інформаційні та консалтингові послуги в сфері управління комунальним майном</w:t>
            </w:r>
          </w:p>
        </w:tc>
        <w:tc>
          <w:tcPr>
            <w:tcW w:w="640"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Кількість об’єктів</w:t>
            </w:r>
          </w:p>
        </w:tc>
        <w:tc>
          <w:tcPr>
            <w:tcW w:w="421"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шт.</w:t>
            </w:r>
          </w:p>
        </w:tc>
        <w:tc>
          <w:tcPr>
            <w:tcW w:w="41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16</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5</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5</w:t>
            </w:r>
          </w:p>
        </w:tc>
        <w:tc>
          <w:tcPr>
            <w:tcW w:w="43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6</w:t>
            </w:r>
          </w:p>
        </w:tc>
      </w:tr>
      <w:tr w:rsidR="00C866AB" w:rsidRPr="00C866AB" w:rsidTr="00A6496C">
        <w:tc>
          <w:tcPr>
            <w:tcW w:w="18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6</w:t>
            </w:r>
          </w:p>
        </w:tc>
        <w:tc>
          <w:tcPr>
            <w:tcW w:w="2037" w:type="pct"/>
            <w:shd w:val="clear" w:color="auto" w:fill="auto"/>
            <w:vAlign w:val="center"/>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Оплата інших послуг, пов’язаних з управлінням комунальним майном</w:t>
            </w:r>
          </w:p>
        </w:tc>
        <w:tc>
          <w:tcPr>
            <w:tcW w:w="640"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Кількість об’єктів</w:t>
            </w:r>
          </w:p>
        </w:tc>
        <w:tc>
          <w:tcPr>
            <w:tcW w:w="421"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шт.</w:t>
            </w:r>
          </w:p>
        </w:tc>
        <w:tc>
          <w:tcPr>
            <w:tcW w:w="41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22</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14</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4</w:t>
            </w:r>
          </w:p>
        </w:tc>
        <w:tc>
          <w:tcPr>
            <w:tcW w:w="43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4</w:t>
            </w:r>
          </w:p>
        </w:tc>
      </w:tr>
      <w:tr w:rsidR="00C866AB" w:rsidRPr="00C866AB" w:rsidTr="00A6496C">
        <w:tc>
          <w:tcPr>
            <w:tcW w:w="18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7</w:t>
            </w:r>
          </w:p>
        </w:tc>
        <w:tc>
          <w:tcPr>
            <w:tcW w:w="2037" w:type="pct"/>
            <w:shd w:val="clear" w:color="auto" w:fill="auto"/>
            <w:vAlign w:val="center"/>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Інформування громади про передачу майна в оренду, суборенду, відчуження (оголошення, реклама у засобах масової інформації, інформація щодо майна, яке пропонується для передачі в оренду, інформація про результати проведення аукціонів на право укладання договору оренди майна тощо).</w:t>
            </w:r>
          </w:p>
        </w:tc>
        <w:tc>
          <w:tcPr>
            <w:tcW w:w="640"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Кількість об’єктів</w:t>
            </w:r>
          </w:p>
        </w:tc>
        <w:tc>
          <w:tcPr>
            <w:tcW w:w="421"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шт.</w:t>
            </w:r>
          </w:p>
        </w:tc>
        <w:tc>
          <w:tcPr>
            <w:tcW w:w="41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60</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20</w:t>
            </w:r>
          </w:p>
        </w:tc>
        <w:tc>
          <w:tcPr>
            <w:tcW w:w="435"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20</w:t>
            </w:r>
          </w:p>
        </w:tc>
        <w:tc>
          <w:tcPr>
            <w:tcW w:w="43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20</w:t>
            </w:r>
          </w:p>
        </w:tc>
      </w:tr>
      <w:tr w:rsidR="00C866AB" w:rsidRPr="00C866AB" w:rsidTr="00A6496C">
        <w:trPr>
          <w:trHeight w:val="841"/>
        </w:trPr>
        <w:tc>
          <w:tcPr>
            <w:tcW w:w="184"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8</w:t>
            </w:r>
          </w:p>
        </w:tc>
        <w:tc>
          <w:tcPr>
            <w:tcW w:w="2037" w:type="pct"/>
            <w:shd w:val="clear" w:color="auto" w:fill="auto"/>
            <w:vAlign w:val="center"/>
          </w:tcPr>
          <w:p w:rsidR="00C866AB" w:rsidRPr="00C866AB" w:rsidRDefault="00C866AB" w:rsidP="00E01590">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Замовлення незалежної оцінки вартості майна, рецензування звітів про оцінку майна, яке передається в оренду, відчужується, приймається у комунальну власність, тощо.</w:t>
            </w:r>
          </w:p>
        </w:tc>
        <w:tc>
          <w:tcPr>
            <w:tcW w:w="640"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Кількість об’єктів</w:t>
            </w:r>
          </w:p>
        </w:tc>
        <w:tc>
          <w:tcPr>
            <w:tcW w:w="421" w:type="pct"/>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шт.</w:t>
            </w:r>
          </w:p>
        </w:tc>
        <w:tc>
          <w:tcPr>
            <w:tcW w:w="414" w:type="pct"/>
            <w:shd w:val="clear" w:color="auto" w:fill="auto"/>
            <w:vAlign w:val="center"/>
          </w:tcPr>
          <w:p w:rsidR="00C866AB" w:rsidRPr="00BD3382" w:rsidRDefault="006903D8" w:rsidP="00C866AB">
            <w:pPr>
              <w:spacing w:after="0" w:line="240" w:lineRule="auto"/>
              <w:jc w:val="center"/>
              <w:rPr>
                <w:rFonts w:ascii="Times New Roman CYR" w:eastAsia="Batang" w:hAnsi="Times New Roman CYR" w:cs="Times New Roman"/>
                <w:bCs/>
                <w:sz w:val="20"/>
                <w:szCs w:val="20"/>
                <w:lang w:eastAsia="ru-RU"/>
              </w:rPr>
            </w:pPr>
            <w:r w:rsidRPr="00BD3382">
              <w:rPr>
                <w:rFonts w:ascii="Times New Roman CYR" w:eastAsia="Batang" w:hAnsi="Times New Roman CYR" w:cs="Times New Roman"/>
                <w:bCs/>
                <w:sz w:val="20"/>
                <w:szCs w:val="20"/>
                <w:lang w:eastAsia="ru-RU"/>
              </w:rPr>
              <w:t>87</w:t>
            </w:r>
          </w:p>
        </w:tc>
        <w:tc>
          <w:tcPr>
            <w:tcW w:w="435" w:type="pct"/>
            <w:shd w:val="clear" w:color="auto" w:fill="auto"/>
            <w:vAlign w:val="center"/>
          </w:tcPr>
          <w:p w:rsidR="00C866AB" w:rsidRPr="00BD3382" w:rsidRDefault="00C866AB" w:rsidP="00C866AB">
            <w:pPr>
              <w:spacing w:after="0" w:line="240" w:lineRule="auto"/>
              <w:jc w:val="center"/>
              <w:rPr>
                <w:rFonts w:ascii="Times New Roman CYR" w:eastAsia="Batang" w:hAnsi="Times New Roman CYR" w:cs="Times New Roman"/>
                <w:bCs/>
                <w:sz w:val="20"/>
                <w:szCs w:val="20"/>
                <w:lang w:eastAsia="ru-RU"/>
              </w:rPr>
            </w:pPr>
            <w:r w:rsidRPr="00BD3382">
              <w:rPr>
                <w:rFonts w:ascii="Times New Roman CYR" w:eastAsia="Batang" w:hAnsi="Times New Roman CYR" w:cs="Times New Roman"/>
                <w:bCs/>
                <w:sz w:val="20"/>
                <w:szCs w:val="20"/>
                <w:lang w:eastAsia="ru-RU"/>
              </w:rPr>
              <w:t>14</w:t>
            </w:r>
          </w:p>
        </w:tc>
        <w:tc>
          <w:tcPr>
            <w:tcW w:w="435" w:type="pct"/>
            <w:shd w:val="clear" w:color="auto" w:fill="auto"/>
            <w:vAlign w:val="center"/>
          </w:tcPr>
          <w:p w:rsidR="00C866AB" w:rsidRPr="00BD3382" w:rsidRDefault="00C866AB" w:rsidP="00C866AB">
            <w:pPr>
              <w:spacing w:after="0" w:line="240" w:lineRule="auto"/>
              <w:jc w:val="center"/>
              <w:rPr>
                <w:rFonts w:ascii="Times New Roman CYR" w:eastAsia="Batang" w:hAnsi="Times New Roman CYR" w:cs="Times New Roman"/>
                <w:bCs/>
                <w:sz w:val="20"/>
                <w:szCs w:val="20"/>
                <w:lang w:eastAsia="ru-RU"/>
              </w:rPr>
            </w:pPr>
            <w:r w:rsidRPr="00BD3382">
              <w:rPr>
                <w:rFonts w:ascii="Times New Roman CYR" w:eastAsia="Batang" w:hAnsi="Times New Roman CYR" w:cs="Times New Roman"/>
                <w:bCs/>
                <w:sz w:val="20"/>
                <w:szCs w:val="20"/>
                <w:lang w:eastAsia="ru-RU"/>
              </w:rPr>
              <w:t>7</w:t>
            </w:r>
          </w:p>
        </w:tc>
        <w:tc>
          <w:tcPr>
            <w:tcW w:w="434" w:type="pct"/>
            <w:shd w:val="clear" w:color="auto" w:fill="auto"/>
            <w:vAlign w:val="center"/>
          </w:tcPr>
          <w:p w:rsidR="00C866AB" w:rsidRPr="00BD3382" w:rsidRDefault="00E01590" w:rsidP="00C866AB">
            <w:pPr>
              <w:spacing w:after="0" w:line="240" w:lineRule="auto"/>
              <w:jc w:val="center"/>
              <w:rPr>
                <w:rFonts w:ascii="Times New Roman CYR" w:eastAsia="Batang" w:hAnsi="Times New Roman CYR" w:cs="Times New Roman"/>
                <w:bCs/>
                <w:sz w:val="20"/>
                <w:szCs w:val="20"/>
                <w:lang w:eastAsia="ru-RU"/>
              </w:rPr>
            </w:pPr>
            <w:r w:rsidRPr="00BD3382">
              <w:rPr>
                <w:rFonts w:ascii="Times New Roman CYR" w:eastAsia="Batang" w:hAnsi="Times New Roman CYR" w:cs="Times New Roman"/>
                <w:bCs/>
                <w:sz w:val="20"/>
                <w:szCs w:val="20"/>
                <w:lang w:eastAsia="ru-RU"/>
              </w:rPr>
              <w:t>66</w:t>
            </w:r>
          </w:p>
        </w:tc>
      </w:tr>
      <w:tr w:rsidR="003B6BF6" w:rsidRPr="00C866AB" w:rsidTr="00A6496C">
        <w:trPr>
          <w:trHeight w:val="841"/>
        </w:trPr>
        <w:tc>
          <w:tcPr>
            <w:tcW w:w="184" w:type="pct"/>
            <w:tcBorders>
              <w:bottom w:val="single" w:sz="4" w:space="0" w:color="auto"/>
            </w:tcBorders>
            <w:shd w:val="clear" w:color="auto" w:fill="auto"/>
          </w:tcPr>
          <w:p w:rsidR="003B6BF6" w:rsidRPr="00BD3382" w:rsidRDefault="003B6BF6" w:rsidP="00E01590">
            <w:pPr>
              <w:jc w:val="center"/>
              <w:rPr>
                <w:rFonts w:ascii="Times New Roman" w:hAnsi="Times New Roman" w:cs="Times New Roman"/>
                <w:sz w:val="20"/>
                <w:szCs w:val="20"/>
              </w:rPr>
            </w:pPr>
            <w:r w:rsidRPr="00BD3382">
              <w:rPr>
                <w:rFonts w:ascii="Times New Roman" w:hAnsi="Times New Roman" w:cs="Times New Roman"/>
                <w:sz w:val="20"/>
                <w:szCs w:val="20"/>
              </w:rPr>
              <w:t>9</w:t>
            </w:r>
          </w:p>
        </w:tc>
        <w:tc>
          <w:tcPr>
            <w:tcW w:w="2037" w:type="pct"/>
            <w:tcBorders>
              <w:bottom w:val="single" w:sz="4" w:space="0" w:color="auto"/>
            </w:tcBorders>
            <w:shd w:val="clear" w:color="auto" w:fill="auto"/>
          </w:tcPr>
          <w:p w:rsidR="003B6BF6" w:rsidRPr="00BD3382" w:rsidRDefault="00072323" w:rsidP="00E01590">
            <w:pPr>
              <w:rPr>
                <w:rFonts w:ascii="Times New Roman" w:hAnsi="Times New Roman" w:cs="Times New Roman"/>
                <w:sz w:val="20"/>
                <w:szCs w:val="20"/>
              </w:rPr>
            </w:pPr>
            <w:r w:rsidRPr="00072323">
              <w:rPr>
                <w:rFonts w:ascii="Times New Roman" w:hAnsi="Times New Roman" w:cs="Times New Roman"/>
                <w:sz w:val="20"/>
                <w:szCs w:val="20"/>
              </w:rPr>
              <w:t>Оплата витрат на управління багатоквартирними будинками спів</w:t>
            </w:r>
            <w:r w:rsidR="00254E77">
              <w:rPr>
                <w:rFonts w:ascii="Times New Roman" w:hAnsi="Times New Roman" w:cs="Times New Roman"/>
                <w:sz w:val="20"/>
                <w:szCs w:val="20"/>
              </w:rPr>
              <w:t>в</w:t>
            </w:r>
            <w:r w:rsidRPr="00072323">
              <w:rPr>
                <w:rFonts w:ascii="Times New Roman" w:hAnsi="Times New Roman" w:cs="Times New Roman"/>
                <w:sz w:val="20"/>
                <w:szCs w:val="20"/>
              </w:rPr>
              <w:t>ласником яких є Вараська МТГ</w:t>
            </w:r>
          </w:p>
        </w:tc>
        <w:tc>
          <w:tcPr>
            <w:tcW w:w="640" w:type="pct"/>
            <w:tcBorders>
              <w:bottom w:val="single" w:sz="4" w:space="0" w:color="auto"/>
            </w:tcBorders>
            <w:shd w:val="clear" w:color="auto" w:fill="auto"/>
          </w:tcPr>
          <w:p w:rsidR="003B6BF6" w:rsidRPr="00BD3382" w:rsidRDefault="003B6BF6" w:rsidP="00E01590">
            <w:pPr>
              <w:jc w:val="center"/>
              <w:rPr>
                <w:rFonts w:ascii="Times New Roman CYR" w:eastAsia="Batang" w:hAnsi="Times New Roman CYR" w:cs="Times New Roman"/>
                <w:bCs/>
                <w:sz w:val="20"/>
                <w:szCs w:val="20"/>
                <w:lang w:eastAsia="ru-RU"/>
              </w:rPr>
            </w:pPr>
            <w:r w:rsidRPr="00BD3382">
              <w:rPr>
                <w:rFonts w:ascii="Times New Roman CYR" w:eastAsia="Batang" w:hAnsi="Times New Roman CYR" w:cs="Times New Roman"/>
                <w:bCs/>
                <w:sz w:val="20"/>
                <w:szCs w:val="20"/>
                <w:lang w:eastAsia="ru-RU"/>
              </w:rPr>
              <w:t>Кількість об’єктів</w:t>
            </w:r>
          </w:p>
        </w:tc>
        <w:tc>
          <w:tcPr>
            <w:tcW w:w="421" w:type="pct"/>
            <w:tcBorders>
              <w:bottom w:val="single" w:sz="4" w:space="0" w:color="auto"/>
            </w:tcBorders>
            <w:shd w:val="clear" w:color="auto" w:fill="auto"/>
          </w:tcPr>
          <w:p w:rsidR="003B6BF6" w:rsidRPr="00BD3382" w:rsidRDefault="003B6BF6" w:rsidP="00E01590">
            <w:pPr>
              <w:jc w:val="center"/>
              <w:rPr>
                <w:rFonts w:ascii="Times New Roman CYR" w:eastAsia="Batang" w:hAnsi="Times New Roman CYR" w:cs="Times New Roman"/>
                <w:bCs/>
                <w:sz w:val="20"/>
                <w:szCs w:val="20"/>
                <w:lang w:eastAsia="ru-RU"/>
              </w:rPr>
            </w:pPr>
            <w:r w:rsidRPr="00BD3382">
              <w:rPr>
                <w:rFonts w:ascii="Times New Roman CYR" w:eastAsia="Batang" w:hAnsi="Times New Roman CYR" w:cs="Times New Roman"/>
                <w:bCs/>
                <w:sz w:val="20"/>
                <w:szCs w:val="20"/>
                <w:lang w:eastAsia="ru-RU"/>
              </w:rPr>
              <w:t>шт.</w:t>
            </w:r>
          </w:p>
        </w:tc>
        <w:tc>
          <w:tcPr>
            <w:tcW w:w="414" w:type="pct"/>
            <w:tcBorders>
              <w:bottom w:val="single" w:sz="4" w:space="0" w:color="auto"/>
            </w:tcBorders>
            <w:shd w:val="clear" w:color="auto" w:fill="auto"/>
          </w:tcPr>
          <w:p w:rsidR="003B6BF6" w:rsidRPr="00BD3382" w:rsidRDefault="003B6BF6" w:rsidP="00E01590">
            <w:pPr>
              <w:jc w:val="center"/>
              <w:rPr>
                <w:rFonts w:ascii="Times New Roman" w:hAnsi="Times New Roman" w:cs="Times New Roman"/>
                <w:sz w:val="20"/>
                <w:szCs w:val="20"/>
              </w:rPr>
            </w:pPr>
            <w:r w:rsidRPr="00BD3382">
              <w:rPr>
                <w:rFonts w:ascii="Times New Roman" w:hAnsi="Times New Roman" w:cs="Times New Roman"/>
                <w:sz w:val="20"/>
                <w:szCs w:val="20"/>
              </w:rPr>
              <w:t>10</w:t>
            </w:r>
          </w:p>
        </w:tc>
        <w:tc>
          <w:tcPr>
            <w:tcW w:w="435" w:type="pct"/>
            <w:tcBorders>
              <w:bottom w:val="single" w:sz="4" w:space="0" w:color="auto"/>
            </w:tcBorders>
            <w:shd w:val="clear" w:color="auto" w:fill="auto"/>
          </w:tcPr>
          <w:p w:rsidR="003B6BF6" w:rsidRPr="00BD3382" w:rsidRDefault="003B6BF6" w:rsidP="00E01590">
            <w:pPr>
              <w:jc w:val="center"/>
              <w:rPr>
                <w:rFonts w:ascii="Times New Roman" w:hAnsi="Times New Roman" w:cs="Times New Roman"/>
                <w:sz w:val="20"/>
                <w:szCs w:val="20"/>
              </w:rPr>
            </w:pPr>
            <w:r w:rsidRPr="00BD3382">
              <w:rPr>
                <w:rFonts w:ascii="Times New Roman" w:hAnsi="Times New Roman" w:cs="Times New Roman"/>
                <w:sz w:val="20"/>
                <w:szCs w:val="20"/>
              </w:rPr>
              <w:t>0</w:t>
            </w:r>
          </w:p>
        </w:tc>
        <w:tc>
          <w:tcPr>
            <w:tcW w:w="435" w:type="pct"/>
            <w:tcBorders>
              <w:bottom w:val="single" w:sz="4" w:space="0" w:color="auto"/>
            </w:tcBorders>
            <w:shd w:val="clear" w:color="auto" w:fill="auto"/>
          </w:tcPr>
          <w:p w:rsidR="003B6BF6" w:rsidRPr="00BD3382" w:rsidRDefault="003B6BF6" w:rsidP="00E01590">
            <w:pPr>
              <w:jc w:val="center"/>
              <w:rPr>
                <w:rFonts w:ascii="Times New Roman" w:hAnsi="Times New Roman" w:cs="Times New Roman"/>
                <w:sz w:val="20"/>
                <w:szCs w:val="20"/>
              </w:rPr>
            </w:pPr>
            <w:r w:rsidRPr="00BD3382">
              <w:rPr>
                <w:rFonts w:ascii="Times New Roman" w:hAnsi="Times New Roman" w:cs="Times New Roman"/>
                <w:sz w:val="20"/>
                <w:szCs w:val="20"/>
              </w:rPr>
              <w:t>0</w:t>
            </w:r>
          </w:p>
        </w:tc>
        <w:tc>
          <w:tcPr>
            <w:tcW w:w="434" w:type="pct"/>
            <w:tcBorders>
              <w:bottom w:val="single" w:sz="4" w:space="0" w:color="auto"/>
            </w:tcBorders>
            <w:shd w:val="clear" w:color="auto" w:fill="auto"/>
          </w:tcPr>
          <w:p w:rsidR="003B6BF6" w:rsidRPr="00BD3382" w:rsidRDefault="003B6BF6" w:rsidP="00E01590">
            <w:pPr>
              <w:jc w:val="center"/>
              <w:rPr>
                <w:rFonts w:ascii="Times New Roman" w:hAnsi="Times New Roman" w:cs="Times New Roman"/>
                <w:sz w:val="20"/>
                <w:szCs w:val="20"/>
              </w:rPr>
            </w:pPr>
            <w:r w:rsidRPr="00BD3382">
              <w:rPr>
                <w:rFonts w:ascii="Times New Roman" w:hAnsi="Times New Roman" w:cs="Times New Roman"/>
                <w:sz w:val="20"/>
                <w:szCs w:val="20"/>
              </w:rPr>
              <w:t>10</w:t>
            </w:r>
          </w:p>
        </w:tc>
      </w:tr>
    </w:tbl>
    <w:p w:rsidR="00C866AB" w:rsidRPr="00C866AB" w:rsidRDefault="00C866AB" w:rsidP="00C866AB">
      <w:pPr>
        <w:autoSpaceDE w:val="0"/>
        <w:autoSpaceDN w:val="0"/>
        <w:adjustRightInd w:val="0"/>
        <w:spacing w:after="0" w:line="240" w:lineRule="auto"/>
        <w:ind w:firstLine="708"/>
        <w:jc w:val="both"/>
        <w:rPr>
          <w:rFonts w:ascii="Times New Roman CYR" w:eastAsia="Batang" w:hAnsi="Times New Roman CYR" w:cs="Times New Roman"/>
          <w:bCs/>
          <w:color w:val="000000"/>
          <w:sz w:val="28"/>
          <w:szCs w:val="28"/>
          <w:lang w:eastAsia="ru-RU"/>
        </w:rPr>
      </w:pPr>
    </w:p>
    <w:p w:rsidR="00C866AB" w:rsidRPr="00C866AB" w:rsidRDefault="00C866AB" w:rsidP="00C866AB">
      <w:pPr>
        <w:tabs>
          <w:tab w:val="left" w:pos="5873"/>
        </w:tabs>
        <w:spacing w:before="120" w:after="0" w:line="240" w:lineRule="auto"/>
        <w:ind w:left="-720" w:firstLine="709"/>
        <w:rPr>
          <w:rFonts w:ascii="Times New Roman CYR" w:eastAsia="Batang" w:hAnsi="Times New Roman CYR" w:cs="Times New Roman"/>
          <w:bCs/>
          <w:sz w:val="28"/>
          <w:szCs w:val="28"/>
          <w:lang w:eastAsia="ru-RU"/>
        </w:rPr>
      </w:pPr>
    </w:p>
    <w:p w:rsidR="00C866AB" w:rsidRPr="00C866AB" w:rsidRDefault="00C866AB" w:rsidP="00C866AB">
      <w:pPr>
        <w:tabs>
          <w:tab w:val="left" w:pos="5873"/>
        </w:tabs>
        <w:spacing w:before="120" w:after="0" w:line="240" w:lineRule="auto"/>
        <w:ind w:left="-720" w:firstLine="709"/>
        <w:rPr>
          <w:rFonts w:ascii="Times New Roman CYR" w:eastAsia="Batang" w:hAnsi="Times New Roman CYR" w:cs="Times New Roman"/>
          <w:bCs/>
          <w:sz w:val="28"/>
          <w:szCs w:val="28"/>
          <w:lang w:eastAsia="ru-RU"/>
        </w:rPr>
      </w:pPr>
    </w:p>
    <w:p w:rsidR="00C866AB" w:rsidRPr="00C866AB" w:rsidRDefault="00C866AB" w:rsidP="00C866AB">
      <w:pPr>
        <w:tabs>
          <w:tab w:val="left" w:pos="5873"/>
        </w:tabs>
        <w:spacing w:before="120" w:after="0" w:line="240" w:lineRule="auto"/>
        <w:ind w:left="-720" w:firstLine="709"/>
        <w:rPr>
          <w:rFonts w:ascii="Times New Roman CYR" w:eastAsia="Batang" w:hAnsi="Times New Roman CYR" w:cs="Times New Roman"/>
          <w:bCs/>
          <w:sz w:val="28"/>
          <w:szCs w:val="28"/>
          <w:lang w:eastAsia="ru-RU"/>
        </w:rPr>
      </w:pPr>
    </w:p>
    <w:p w:rsidR="00C866AB" w:rsidRPr="00C866AB" w:rsidRDefault="00C866AB" w:rsidP="00C866AB">
      <w:pPr>
        <w:autoSpaceDE w:val="0"/>
        <w:autoSpaceDN w:val="0"/>
        <w:adjustRightInd w:val="0"/>
        <w:spacing w:after="0" w:line="240" w:lineRule="auto"/>
        <w:ind w:firstLine="708"/>
        <w:jc w:val="center"/>
        <w:rPr>
          <w:rFonts w:ascii="Times New Roman CYR" w:eastAsia="Batang" w:hAnsi="Times New Roman CYR" w:cs="Times New Roman"/>
          <w:b/>
          <w:bCs/>
          <w:color w:val="000000"/>
          <w:sz w:val="28"/>
          <w:szCs w:val="28"/>
          <w:lang w:eastAsia="ru-RU"/>
        </w:rPr>
      </w:pPr>
      <w:bookmarkStart w:id="2" w:name="_Hlk100241020"/>
      <w:r w:rsidRPr="00C866AB">
        <w:rPr>
          <w:rFonts w:ascii="Times New Roman CYR" w:eastAsia="Batang" w:hAnsi="Times New Roman CYR" w:cs="Times New Roman"/>
          <w:b/>
          <w:bCs/>
          <w:sz w:val="28"/>
          <w:szCs w:val="28"/>
          <w:lang w:eastAsia="ru-RU"/>
        </w:rPr>
        <w:t>Ресурсне забезпечення Програми</w:t>
      </w:r>
    </w:p>
    <w:tbl>
      <w:tblPr>
        <w:tblpPr w:leftFromText="180" w:rightFromText="180" w:vertAnchor="text" w:horzAnchor="margin" w:tblpX="392" w:tblpY="350"/>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776"/>
        <w:gridCol w:w="2777"/>
        <w:gridCol w:w="2777"/>
        <w:gridCol w:w="4110"/>
      </w:tblGrid>
      <w:tr w:rsidR="00C866AB" w:rsidRPr="00C866AB" w:rsidTr="005024A6">
        <w:trPr>
          <w:trHeight w:val="694"/>
        </w:trPr>
        <w:tc>
          <w:tcPr>
            <w:tcW w:w="2977" w:type="dxa"/>
            <w:vMerge w:val="restart"/>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Обсяг коштів, які пропонується залучити на виконання програми</w:t>
            </w:r>
          </w:p>
        </w:tc>
        <w:tc>
          <w:tcPr>
            <w:tcW w:w="8330" w:type="dxa"/>
            <w:gridSpan w:val="3"/>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Етапи виконання програми</w:t>
            </w:r>
          </w:p>
        </w:tc>
        <w:tc>
          <w:tcPr>
            <w:tcW w:w="4110" w:type="dxa"/>
            <w:vMerge w:val="restart"/>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Усього витрат на виконання програми</w:t>
            </w:r>
          </w:p>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w:t>
            </w:r>
            <w:r w:rsidRPr="00C866AB">
              <w:rPr>
                <w:rFonts w:ascii="Times New Roman CYR" w:eastAsia="Batang" w:hAnsi="Times New Roman CYR" w:cs="Times New Roman"/>
                <w:bCs/>
                <w:i/>
                <w:sz w:val="28"/>
                <w:szCs w:val="28"/>
                <w:lang w:eastAsia="ru-RU"/>
              </w:rPr>
              <w:t>тис.грн.)</w:t>
            </w:r>
          </w:p>
        </w:tc>
      </w:tr>
      <w:tr w:rsidR="00C866AB" w:rsidRPr="00C866AB" w:rsidTr="005024A6">
        <w:trPr>
          <w:trHeight w:val="824"/>
        </w:trPr>
        <w:tc>
          <w:tcPr>
            <w:tcW w:w="2977" w:type="dxa"/>
            <w:vMerge/>
          </w:tcPr>
          <w:p w:rsidR="00C866AB" w:rsidRPr="00C866AB" w:rsidRDefault="00C866AB" w:rsidP="00C866AB">
            <w:pPr>
              <w:spacing w:after="0" w:line="240" w:lineRule="auto"/>
              <w:rPr>
                <w:rFonts w:ascii="Times New Roman CYR" w:eastAsia="Batang" w:hAnsi="Times New Roman CYR" w:cs="Times New Roman"/>
                <w:b/>
                <w:bCs/>
                <w:sz w:val="28"/>
                <w:szCs w:val="28"/>
                <w:lang w:eastAsia="ru-RU"/>
              </w:rPr>
            </w:pPr>
          </w:p>
        </w:tc>
        <w:tc>
          <w:tcPr>
            <w:tcW w:w="2776" w:type="dxa"/>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2022 рік</w:t>
            </w:r>
          </w:p>
        </w:tc>
        <w:tc>
          <w:tcPr>
            <w:tcW w:w="2777" w:type="dxa"/>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2023 рік</w:t>
            </w:r>
          </w:p>
        </w:tc>
        <w:tc>
          <w:tcPr>
            <w:tcW w:w="2777" w:type="dxa"/>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2024 рік</w:t>
            </w:r>
          </w:p>
        </w:tc>
        <w:tc>
          <w:tcPr>
            <w:tcW w:w="4110" w:type="dxa"/>
            <w:vMerge/>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p>
        </w:tc>
      </w:tr>
      <w:tr w:rsidR="00297D50" w:rsidRPr="00C866AB" w:rsidTr="00297D50">
        <w:trPr>
          <w:trHeight w:val="303"/>
        </w:trPr>
        <w:tc>
          <w:tcPr>
            <w:tcW w:w="2977" w:type="dxa"/>
          </w:tcPr>
          <w:p w:rsidR="00297D50" w:rsidRPr="00297D50" w:rsidRDefault="00297D50" w:rsidP="00297D50">
            <w:pPr>
              <w:spacing w:after="0" w:line="240" w:lineRule="auto"/>
              <w:jc w:val="center"/>
              <w:rPr>
                <w:rFonts w:ascii="Times New Roman CYR" w:eastAsia="Batang" w:hAnsi="Times New Roman CYR" w:cs="Times New Roman"/>
                <w:bCs/>
                <w:sz w:val="28"/>
                <w:szCs w:val="28"/>
                <w:lang w:eastAsia="ru-RU"/>
              </w:rPr>
            </w:pPr>
            <w:r w:rsidRPr="00297D50">
              <w:rPr>
                <w:rFonts w:ascii="Times New Roman CYR" w:eastAsia="Batang" w:hAnsi="Times New Roman CYR" w:cs="Times New Roman"/>
                <w:bCs/>
                <w:sz w:val="28"/>
                <w:szCs w:val="28"/>
                <w:lang w:eastAsia="ru-RU"/>
              </w:rPr>
              <w:t>1</w:t>
            </w:r>
          </w:p>
        </w:tc>
        <w:tc>
          <w:tcPr>
            <w:tcW w:w="2776" w:type="dxa"/>
            <w:shd w:val="clear" w:color="auto" w:fill="auto"/>
            <w:vAlign w:val="center"/>
          </w:tcPr>
          <w:p w:rsidR="00297D50" w:rsidRPr="00297D50" w:rsidRDefault="00297D50" w:rsidP="00297D50">
            <w:pPr>
              <w:spacing w:after="0" w:line="240" w:lineRule="auto"/>
              <w:jc w:val="center"/>
              <w:rPr>
                <w:rFonts w:ascii="Times New Roman CYR" w:eastAsia="Batang" w:hAnsi="Times New Roman CYR" w:cs="Times New Roman"/>
                <w:bCs/>
                <w:sz w:val="28"/>
                <w:szCs w:val="28"/>
                <w:lang w:eastAsia="ru-RU"/>
              </w:rPr>
            </w:pPr>
            <w:r w:rsidRPr="00297D50">
              <w:rPr>
                <w:rFonts w:ascii="Times New Roman CYR" w:eastAsia="Batang" w:hAnsi="Times New Roman CYR" w:cs="Times New Roman"/>
                <w:bCs/>
                <w:sz w:val="28"/>
                <w:szCs w:val="28"/>
                <w:lang w:eastAsia="ru-RU"/>
              </w:rPr>
              <w:t>2</w:t>
            </w:r>
          </w:p>
        </w:tc>
        <w:tc>
          <w:tcPr>
            <w:tcW w:w="2777" w:type="dxa"/>
            <w:shd w:val="clear" w:color="auto" w:fill="auto"/>
            <w:vAlign w:val="center"/>
          </w:tcPr>
          <w:p w:rsidR="00297D50" w:rsidRPr="00297D50" w:rsidRDefault="00297D50" w:rsidP="00297D50">
            <w:pPr>
              <w:spacing w:after="0" w:line="240" w:lineRule="auto"/>
              <w:jc w:val="center"/>
              <w:rPr>
                <w:rFonts w:ascii="Times New Roman CYR" w:eastAsia="Batang" w:hAnsi="Times New Roman CYR" w:cs="Times New Roman"/>
                <w:bCs/>
                <w:sz w:val="28"/>
                <w:szCs w:val="28"/>
                <w:lang w:eastAsia="ru-RU"/>
              </w:rPr>
            </w:pPr>
            <w:r w:rsidRPr="00297D50">
              <w:rPr>
                <w:rFonts w:ascii="Times New Roman CYR" w:eastAsia="Batang" w:hAnsi="Times New Roman CYR" w:cs="Times New Roman"/>
                <w:bCs/>
                <w:sz w:val="28"/>
                <w:szCs w:val="28"/>
                <w:lang w:eastAsia="ru-RU"/>
              </w:rPr>
              <w:t>3</w:t>
            </w:r>
          </w:p>
        </w:tc>
        <w:tc>
          <w:tcPr>
            <w:tcW w:w="2777" w:type="dxa"/>
            <w:vAlign w:val="center"/>
          </w:tcPr>
          <w:p w:rsidR="00297D50" w:rsidRPr="00297D50" w:rsidRDefault="00297D50" w:rsidP="00297D50">
            <w:pPr>
              <w:spacing w:after="0" w:line="240" w:lineRule="auto"/>
              <w:jc w:val="center"/>
              <w:rPr>
                <w:rFonts w:ascii="Times New Roman CYR" w:eastAsia="Batang" w:hAnsi="Times New Roman CYR" w:cs="Times New Roman"/>
                <w:bCs/>
                <w:sz w:val="28"/>
                <w:szCs w:val="28"/>
                <w:lang w:eastAsia="ru-RU"/>
              </w:rPr>
            </w:pPr>
            <w:r w:rsidRPr="00297D50">
              <w:rPr>
                <w:rFonts w:ascii="Times New Roman CYR" w:eastAsia="Batang" w:hAnsi="Times New Roman CYR" w:cs="Times New Roman"/>
                <w:bCs/>
                <w:sz w:val="28"/>
                <w:szCs w:val="28"/>
                <w:lang w:eastAsia="ru-RU"/>
              </w:rPr>
              <w:t>4</w:t>
            </w:r>
          </w:p>
        </w:tc>
        <w:tc>
          <w:tcPr>
            <w:tcW w:w="4110" w:type="dxa"/>
          </w:tcPr>
          <w:p w:rsidR="00297D50" w:rsidRPr="00297D50" w:rsidRDefault="00297D50" w:rsidP="00297D50">
            <w:pPr>
              <w:spacing w:after="0" w:line="240" w:lineRule="auto"/>
              <w:jc w:val="center"/>
              <w:rPr>
                <w:rFonts w:ascii="Times New Roman CYR" w:eastAsia="Batang" w:hAnsi="Times New Roman CYR" w:cs="Times New Roman"/>
                <w:bCs/>
                <w:sz w:val="28"/>
                <w:szCs w:val="28"/>
                <w:lang w:eastAsia="ru-RU"/>
              </w:rPr>
            </w:pPr>
            <w:r w:rsidRPr="00297D50">
              <w:rPr>
                <w:rFonts w:ascii="Times New Roman CYR" w:eastAsia="Batang" w:hAnsi="Times New Roman CYR" w:cs="Times New Roman"/>
                <w:bCs/>
                <w:sz w:val="28"/>
                <w:szCs w:val="28"/>
                <w:lang w:eastAsia="ru-RU"/>
              </w:rPr>
              <w:t>5</w:t>
            </w:r>
          </w:p>
        </w:tc>
      </w:tr>
      <w:tr w:rsidR="00C866AB" w:rsidRPr="00C866AB" w:rsidTr="005024A6">
        <w:trPr>
          <w:trHeight w:val="1173"/>
        </w:trPr>
        <w:tc>
          <w:tcPr>
            <w:tcW w:w="2977" w:type="dxa"/>
            <w:vAlign w:val="center"/>
          </w:tcPr>
          <w:p w:rsidR="00C866AB" w:rsidRPr="00C866AB" w:rsidRDefault="00C866AB" w:rsidP="00C866AB">
            <w:pPr>
              <w:spacing w:after="0" w:line="240" w:lineRule="auto"/>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Обсяг ресурсів, всього, в тому числі</w:t>
            </w:r>
          </w:p>
        </w:tc>
        <w:tc>
          <w:tcPr>
            <w:tcW w:w="2776" w:type="dxa"/>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Calibri" w:hAnsi="Times New Roman CYR" w:cs="Times New Roman"/>
                <w:bCs/>
                <w:sz w:val="28"/>
                <w:szCs w:val="28"/>
              </w:rPr>
              <w:t>374,00</w:t>
            </w:r>
          </w:p>
        </w:tc>
        <w:tc>
          <w:tcPr>
            <w:tcW w:w="2777" w:type="dxa"/>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191,00</w:t>
            </w:r>
          </w:p>
        </w:tc>
        <w:tc>
          <w:tcPr>
            <w:tcW w:w="2777" w:type="dxa"/>
            <w:vAlign w:val="center"/>
          </w:tcPr>
          <w:p w:rsidR="00C866AB" w:rsidRPr="007B6E75" w:rsidRDefault="006903D8" w:rsidP="00C866AB">
            <w:pPr>
              <w:spacing w:after="0" w:line="240" w:lineRule="auto"/>
              <w:jc w:val="center"/>
              <w:rPr>
                <w:rFonts w:ascii="Times New Roman CYR" w:eastAsia="Batang" w:hAnsi="Times New Roman CYR" w:cs="Times New Roman"/>
                <w:bCs/>
                <w:sz w:val="28"/>
                <w:szCs w:val="28"/>
                <w:lang w:eastAsia="ru-RU"/>
              </w:rPr>
            </w:pPr>
            <w:r w:rsidRPr="007B6E75">
              <w:rPr>
                <w:rFonts w:ascii="Times New Roman CYR" w:eastAsia="Batang" w:hAnsi="Times New Roman CYR" w:cs="Times New Roman"/>
                <w:bCs/>
                <w:sz w:val="28"/>
                <w:szCs w:val="28"/>
                <w:lang w:eastAsia="ru-RU"/>
              </w:rPr>
              <w:t>8</w:t>
            </w:r>
            <w:r w:rsidR="007B6E75" w:rsidRPr="007B6E75">
              <w:rPr>
                <w:rFonts w:ascii="Times New Roman CYR" w:eastAsia="Batang" w:hAnsi="Times New Roman CYR" w:cs="Times New Roman"/>
                <w:bCs/>
                <w:sz w:val="28"/>
                <w:szCs w:val="28"/>
                <w:lang w:eastAsia="ru-RU"/>
              </w:rPr>
              <w:t>5</w:t>
            </w:r>
            <w:r w:rsidR="005B3E84" w:rsidRPr="007B6E75">
              <w:rPr>
                <w:rFonts w:ascii="Times New Roman CYR" w:eastAsia="Batang" w:hAnsi="Times New Roman CYR" w:cs="Times New Roman"/>
                <w:bCs/>
                <w:sz w:val="28"/>
                <w:szCs w:val="28"/>
                <w:lang w:eastAsia="ru-RU"/>
              </w:rPr>
              <w:t>7</w:t>
            </w:r>
            <w:r w:rsidR="00E01590" w:rsidRPr="007B6E75">
              <w:rPr>
                <w:rFonts w:ascii="Times New Roman CYR" w:eastAsia="Batang" w:hAnsi="Times New Roman CYR" w:cs="Times New Roman"/>
                <w:bCs/>
                <w:sz w:val="28"/>
                <w:szCs w:val="28"/>
                <w:lang w:eastAsia="ru-RU"/>
              </w:rPr>
              <w:t>,00</w:t>
            </w:r>
          </w:p>
        </w:tc>
        <w:tc>
          <w:tcPr>
            <w:tcW w:w="4110" w:type="dxa"/>
            <w:vAlign w:val="center"/>
          </w:tcPr>
          <w:p w:rsidR="00C866AB" w:rsidRPr="007B6E75" w:rsidRDefault="005B3E84" w:rsidP="00C866AB">
            <w:pPr>
              <w:spacing w:after="0" w:line="240" w:lineRule="auto"/>
              <w:jc w:val="center"/>
              <w:rPr>
                <w:rFonts w:ascii="Times New Roman CYR" w:eastAsia="Batang" w:hAnsi="Times New Roman CYR" w:cs="Times New Roman"/>
                <w:bCs/>
                <w:sz w:val="28"/>
                <w:szCs w:val="28"/>
                <w:lang w:eastAsia="ru-RU"/>
              </w:rPr>
            </w:pPr>
            <w:r w:rsidRPr="007B6E75">
              <w:rPr>
                <w:rFonts w:ascii="Times New Roman CYR" w:eastAsia="Calibri" w:hAnsi="Times New Roman CYR" w:cs="Times New Roman"/>
                <w:bCs/>
                <w:sz w:val="28"/>
                <w:szCs w:val="28"/>
              </w:rPr>
              <w:t xml:space="preserve">1 </w:t>
            </w:r>
            <w:r w:rsidR="007B6E75" w:rsidRPr="007B6E75">
              <w:rPr>
                <w:rFonts w:ascii="Times New Roman CYR" w:eastAsia="Calibri" w:hAnsi="Times New Roman CYR" w:cs="Times New Roman"/>
                <w:bCs/>
                <w:sz w:val="28"/>
                <w:szCs w:val="28"/>
              </w:rPr>
              <w:t>42</w:t>
            </w:r>
            <w:r w:rsidRPr="007B6E75">
              <w:rPr>
                <w:rFonts w:ascii="Times New Roman CYR" w:eastAsia="Calibri" w:hAnsi="Times New Roman CYR" w:cs="Times New Roman"/>
                <w:bCs/>
                <w:sz w:val="28"/>
                <w:szCs w:val="28"/>
              </w:rPr>
              <w:t>2,00</w:t>
            </w:r>
          </w:p>
        </w:tc>
      </w:tr>
      <w:tr w:rsidR="00C866AB" w:rsidRPr="00C866AB" w:rsidTr="005024A6">
        <w:trPr>
          <w:trHeight w:val="1173"/>
        </w:trPr>
        <w:tc>
          <w:tcPr>
            <w:tcW w:w="2977" w:type="dxa"/>
            <w:vAlign w:val="center"/>
          </w:tcPr>
          <w:p w:rsidR="00C866AB" w:rsidRPr="00C866AB" w:rsidRDefault="00C866AB" w:rsidP="00C866AB">
            <w:pPr>
              <w:spacing w:after="0" w:line="240" w:lineRule="auto"/>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Бюджет Вараської міської територіальної громади</w:t>
            </w:r>
          </w:p>
        </w:tc>
        <w:tc>
          <w:tcPr>
            <w:tcW w:w="2776" w:type="dxa"/>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Calibri" w:hAnsi="Times New Roman CYR" w:cs="Times New Roman"/>
                <w:bCs/>
                <w:sz w:val="28"/>
                <w:szCs w:val="28"/>
              </w:rPr>
              <w:t>374,00</w:t>
            </w:r>
          </w:p>
        </w:tc>
        <w:tc>
          <w:tcPr>
            <w:tcW w:w="2777" w:type="dxa"/>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191,00</w:t>
            </w:r>
          </w:p>
        </w:tc>
        <w:tc>
          <w:tcPr>
            <w:tcW w:w="2777" w:type="dxa"/>
            <w:vAlign w:val="center"/>
          </w:tcPr>
          <w:p w:rsidR="00C866AB" w:rsidRPr="007B6E75" w:rsidRDefault="006903D8" w:rsidP="00C866AB">
            <w:pPr>
              <w:spacing w:after="0" w:line="240" w:lineRule="auto"/>
              <w:jc w:val="center"/>
              <w:rPr>
                <w:rFonts w:ascii="Times New Roman CYR" w:eastAsia="Batang" w:hAnsi="Times New Roman CYR" w:cs="Times New Roman"/>
                <w:bCs/>
                <w:sz w:val="28"/>
                <w:szCs w:val="28"/>
                <w:lang w:eastAsia="ru-RU"/>
              </w:rPr>
            </w:pPr>
            <w:r w:rsidRPr="007B6E75">
              <w:rPr>
                <w:rFonts w:ascii="Times New Roman CYR" w:eastAsia="Batang" w:hAnsi="Times New Roman CYR" w:cs="Times New Roman"/>
                <w:bCs/>
                <w:sz w:val="28"/>
                <w:szCs w:val="28"/>
                <w:lang w:eastAsia="ru-RU"/>
              </w:rPr>
              <w:t>8</w:t>
            </w:r>
            <w:r w:rsidR="007B6E75" w:rsidRPr="007B6E75">
              <w:rPr>
                <w:rFonts w:ascii="Times New Roman CYR" w:eastAsia="Batang" w:hAnsi="Times New Roman CYR" w:cs="Times New Roman"/>
                <w:bCs/>
                <w:sz w:val="28"/>
                <w:szCs w:val="28"/>
                <w:lang w:eastAsia="ru-RU"/>
              </w:rPr>
              <w:t>5</w:t>
            </w:r>
            <w:r w:rsidR="005B3E84" w:rsidRPr="007B6E75">
              <w:rPr>
                <w:rFonts w:ascii="Times New Roman CYR" w:eastAsia="Batang" w:hAnsi="Times New Roman CYR" w:cs="Times New Roman"/>
                <w:bCs/>
                <w:sz w:val="28"/>
                <w:szCs w:val="28"/>
                <w:lang w:eastAsia="ru-RU"/>
              </w:rPr>
              <w:t>7</w:t>
            </w:r>
            <w:r w:rsidR="00E01590" w:rsidRPr="007B6E75">
              <w:rPr>
                <w:rFonts w:ascii="Times New Roman CYR" w:eastAsia="Batang" w:hAnsi="Times New Roman CYR" w:cs="Times New Roman"/>
                <w:bCs/>
                <w:sz w:val="28"/>
                <w:szCs w:val="28"/>
                <w:lang w:eastAsia="ru-RU"/>
              </w:rPr>
              <w:t>,00</w:t>
            </w:r>
          </w:p>
        </w:tc>
        <w:tc>
          <w:tcPr>
            <w:tcW w:w="4110" w:type="dxa"/>
            <w:vAlign w:val="center"/>
          </w:tcPr>
          <w:p w:rsidR="00C866AB" w:rsidRPr="007B6E75" w:rsidRDefault="005B3E84" w:rsidP="00C866AB">
            <w:pPr>
              <w:spacing w:after="0" w:line="240" w:lineRule="auto"/>
              <w:jc w:val="center"/>
              <w:rPr>
                <w:rFonts w:ascii="Times New Roman CYR" w:eastAsia="Batang" w:hAnsi="Times New Roman CYR" w:cs="Times New Roman"/>
                <w:bCs/>
                <w:sz w:val="28"/>
                <w:szCs w:val="28"/>
                <w:lang w:eastAsia="ru-RU"/>
              </w:rPr>
            </w:pPr>
            <w:r w:rsidRPr="007B6E75">
              <w:rPr>
                <w:rFonts w:ascii="Times New Roman CYR" w:eastAsia="Calibri" w:hAnsi="Times New Roman CYR" w:cs="Times New Roman"/>
                <w:bCs/>
                <w:sz w:val="28"/>
                <w:szCs w:val="28"/>
              </w:rPr>
              <w:t xml:space="preserve">1 </w:t>
            </w:r>
            <w:r w:rsidR="007B6E75" w:rsidRPr="007B6E75">
              <w:rPr>
                <w:rFonts w:ascii="Times New Roman CYR" w:eastAsia="Calibri" w:hAnsi="Times New Roman CYR" w:cs="Times New Roman"/>
                <w:bCs/>
                <w:sz w:val="28"/>
                <w:szCs w:val="28"/>
              </w:rPr>
              <w:t>42</w:t>
            </w:r>
            <w:r w:rsidRPr="007B6E75">
              <w:rPr>
                <w:rFonts w:ascii="Times New Roman CYR" w:eastAsia="Calibri" w:hAnsi="Times New Roman CYR" w:cs="Times New Roman"/>
                <w:bCs/>
                <w:sz w:val="28"/>
                <w:szCs w:val="28"/>
              </w:rPr>
              <w:t>2,00</w:t>
            </w:r>
          </w:p>
        </w:tc>
      </w:tr>
      <w:tr w:rsidR="00C866AB" w:rsidRPr="00C866AB" w:rsidTr="005024A6">
        <w:trPr>
          <w:trHeight w:val="1173"/>
        </w:trPr>
        <w:tc>
          <w:tcPr>
            <w:tcW w:w="2977" w:type="dxa"/>
            <w:vAlign w:val="center"/>
          </w:tcPr>
          <w:p w:rsidR="00C866AB" w:rsidRPr="00C866AB" w:rsidRDefault="00C866AB" w:rsidP="00C866AB">
            <w:pPr>
              <w:spacing w:after="0" w:line="240" w:lineRule="auto"/>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інші бюджетні кошти (розшифрувати)</w:t>
            </w:r>
          </w:p>
        </w:tc>
        <w:tc>
          <w:tcPr>
            <w:tcW w:w="2776" w:type="dxa"/>
            <w:shd w:val="clear" w:color="auto" w:fill="auto"/>
            <w:vAlign w:val="center"/>
          </w:tcPr>
          <w:p w:rsidR="00C866AB" w:rsidRPr="00C866AB" w:rsidRDefault="00C866AB" w:rsidP="00C866AB">
            <w:pPr>
              <w:spacing w:after="0" w:line="240" w:lineRule="auto"/>
              <w:ind w:right="-108"/>
              <w:jc w:val="center"/>
              <w:rPr>
                <w:rFonts w:ascii="Times New Roman CYR" w:eastAsia="Batang" w:hAnsi="Times New Roman CYR" w:cs="Times New Roman"/>
                <w:bCs/>
                <w:sz w:val="28"/>
                <w:szCs w:val="28"/>
                <w:lang w:val="en-US" w:eastAsia="ru-RU"/>
              </w:rPr>
            </w:pPr>
            <w:r w:rsidRPr="00C866AB">
              <w:rPr>
                <w:rFonts w:ascii="Times New Roman CYR" w:eastAsia="Batang" w:hAnsi="Times New Roman CYR" w:cs="Times New Roman"/>
                <w:bCs/>
                <w:sz w:val="28"/>
                <w:szCs w:val="28"/>
                <w:lang w:val="en-US" w:eastAsia="ru-RU"/>
              </w:rPr>
              <w:t>-</w:t>
            </w:r>
          </w:p>
        </w:tc>
        <w:tc>
          <w:tcPr>
            <w:tcW w:w="2777" w:type="dxa"/>
            <w:shd w:val="clear" w:color="auto" w:fill="auto"/>
            <w:vAlign w:val="center"/>
          </w:tcPr>
          <w:p w:rsidR="00C866AB" w:rsidRPr="00C866AB" w:rsidRDefault="00C866AB" w:rsidP="00C866AB">
            <w:pPr>
              <w:spacing w:after="0" w:line="240" w:lineRule="auto"/>
              <w:jc w:val="center"/>
              <w:rPr>
                <w:rFonts w:ascii="Times New Roman CYR" w:eastAsia="Batang" w:hAnsi="Times New Roman CYR" w:cs="Times New Roman"/>
                <w:bCs/>
                <w:sz w:val="28"/>
                <w:szCs w:val="28"/>
                <w:lang w:val="en-US" w:eastAsia="ru-RU"/>
              </w:rPr>
            </w:pPr>
            <w:r w:rsidRPr="00C866AB">
              <w:rPr>
                <w:rFonts w:ascii="Times New Roman CYR" w:eastAsia="Batang" w:hAnsi="Times New Roman CYR" w:cs="Times New Roman"/>
                <w:bCs/>
                <w:sz w:val="28"/>
                <w:szCs w:val="28"/>
                <w:lang w:val="en-US" w:eastAsia="ru-RU"/>
              </w:rPr>
              <w:t>-</w:t>
            </w:r>
          </w:p>
        </w:tc>
        <w:tc>
          <w:tcPr>
            <w:tcW w:w="2777" w:type="dxa"/>
            <w:vAlign w:val="center"/>
          </w:tcPr>
          <w:p w:rsidR="00C866AB" w:rsidRPr="00BD3382" w:rsidRDefault="00C866AB" w:rsidP="00C866AB">
            <w:pPr>
              <w:spacing w:after="0" w:line="240" w:lineRule="auto"/>
              <w:jc w:val="center"/>
              <w:rPr>
                <w:rFonts w:ascii="Times New Roman CYR" w:eastAsia="Batang" w:hAnsi="Times New Roman CYR" w:cs="Times New Roman"/>
                <w:bCs/>
                <w:sz w:val="28"/>
                <w:szCs w:val="28"/>
                <w:lang w:val="en-US" w:eastAsia="ru-RU"/>
              </w:rPr>
            </w:pPr>
            <w:r w:rsidRPr="00BD3382">
              <w:rPr>
                <w:rFonts w:ascii="Times New Roman CYR" w:eastAsia="Batang" w:hAnsi="Times New Roman CYR" w:cs="Times New Roman"/>
                <w:bCs/>
                <w:sz w:val="28"/>
                <w:szCs w:val="28"/>
                <w:lang w:val="en-US" w:eastAsia="ru-RU"/>
              </w:rPr>
              <w:t>-</w:t>
            </w:r>
          </w:p>
        </w:tc>
        <w:tc>
          <w:tcPr>
            <w:tcW w:w="4110" w:type="dxa"/>
            <w:vAlign w:val="center"/>
          </w:tcPr>
          <w:p w:rsidR="00C866AB" w:rsidRPr="00BD3382" w:rsidRDefault="00C866AB" w:rsidP="00C866AB">
            <w:pPr>
              <w:spacing w:after="0" w:line="240" w:lineRule="auto"/>
              <w:jc w:val="center"/>
              <w:rPr>
                <w:rFonts w:ascii="Times New Roman CYR" w:eastAsia="Batang" w:hAnsi="Times New Roman CYR" w:cs="Times New Roman"/>
                <w:bCs/>
                <w:sz w:val="28"/>
                <w:szCs w:val="28"/>
                <w:lang w:val="en-US" w:eastAsia="ru-RU"/>
              </w:rPr>
            </w:pPr>
            <w:r w:rsidRPr="00BD3382">
              <w:rPr>
                <w:rFonts w:ascii="Times New Roman CYR" w:eastAsia="Batang" w:hAnsi="Times New Roman CYR" w:cs="Times New Roman"/>
                <w:bCs/>
                <w:sz w:val="28"/>
                <w:szCs w:val="28"/>
                <w:lang w:val="en-US" w:eastAsia="ru-RU"/>
              </w:rPr>
              <w:t>-</w:t>
            </w:r>
          </w:p>
        </w:tc>
      </w:tr>
      <w:tr w:rsidR="00C866AB" w:rsidRPr="00C866AB" w:rsidTr="005024A6">
        <w:trPr>
          <w:trHeight w:val="850"/>
        </w:trPr>
        <w:tc>
          <w:tcPr>
            <w:tcW w:w="2977" w:type="dxa"/>
            <w:vAlign w:val="center"/>
          </w:tcPr>
          <w:p w:rsidR="00C866AB" w:rsidRPr="00C866AB" w:rsidRDefault="00C866AB" w:rsidP="00C866AB">
            <w:pPr>
              <w:spacing w:after="0" w:line="240" w:lineRule="auto"/>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кошти небюджетних джерел</w:t>
            </w:r>
          </w:p>
        </w:tc>
        <w:tc>
          <w:tcPr>
            <w:tcW w:w="12440" w:type="dxa"/>
            <w:gridSpan w:val="4"/>
            <w:vAlign w:val="center"/>
          </w:tcPr>
          <w:p w:rsidR="00C866AB" w:rsidRPr="00C866AB" w:rsidRDefault="00C866AB" w:rsidP="00C866AB">
            <w:pPr>
              <w:spacing w:after="0" w:line="240" w:lineRule="auto"/>
              <w:ind w:right="-108"/>
              <w:jc w:val="center"/>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По факту надходжень</w:t>
            </w:r>
          </w:p>
        </w:tc>
      </w:tr>
    </w:tbl>
    <w:p w:rsidR="00C866AB" w:rsidRPr="00C866AB" w:rsidRDefault="00C866AB" w:rsidP="00C866AB">
      <w:pPr>
        <w:tabs>
          <w:tab w:val="left" w:pos="12932"/>
        </w:tabs>
        <w:spacing w:after="0" w:line="240" w:lineRule="auto"/>
        <w:rPr>
          <w:rFonts w:ascii="Times New Roman CYR" w:eastAsia="Batang" w:hAnsi="Times New Roman CYR" w:cs="Times New Roman"/>
          <w:bCs/>
          <w:sz w:val="28"/>
          <w:szCs w:val="20"/>
          <w:lang w:eastAsia="ru-RU"/>
        </w:rPr>
      </w:pPr>
      <w:r w:rsidRPr="00C866AB">
        <w:rPr>
          <w:rFonts w:ascii="Times New Roman CYR" w:eastAsia="Batang" w:hAnsi="Times New Roman CYR" w:cs="Times New Roman"/>
          <w:bCs/>
          <w:sz w:val="28"/>
          <w:szCs w:val="28"/>
          <w:lang w:eastAsia="ru-RU"/>
        </w:rPr>
        <w:tab/>
      </w:r>
      <w:r w:rsidRPr="00C866AB">
        <w:rPr>
          <w:rFonts w:ascii="Times New Roman CYR" w:eastAsia="Batang" w:hAnsi="Times New Roman CYR" w:cs="Times New Roman"/>
          <w:bCs/>
          <w:sz w:val="28"/>
          <w:szCs w:val="20"/>
          <w:lang w:eastAsia="ru-RU"/>
        </w:rPr>
        <w:t>Таблиця 3</w:t>
      </w:r>
    </w:p>
    <w:p w:rsidR="00C866AB" w:rsidRPr="00C866AB" w:rsidRDefault="00C866AB" w:rsidP="00C866AB">
      <w:pPr>
        <w:spacing w:after="0" w:line="240" w:lineRule="auto"/>
        <w:rPr>
          <w:rFonts w:ascii="Times New Roman CYR" w:eastAsia="Batang" w:hAnsi="Times New Roman CYR" w:cs="Times New Roman"/>
          <w:bCs/>
          <w:sz w:val="28"/>
          <w:szCs w:val="20"/>
          <w:lang w:eastAsia="ru-RU"/>
        </w:rPr>
      </w:pPr>
    </w:p>
    <w:bookmarkEnd w:id="2"/>
    <w:p w:rsidR="00C866AB" w:rsidRPr="00C866AB" w:rsidRDefault="00C866AB" w:rsidP="00C866AB">
      <w:pPr>
        <w:tabs>
          <w:tab w:val="left" w:pos="5873"/>
        </w:tabs>
        <w:spacing w:before="120" w:after="0" w:line="240" w:lineRule="auto"/>
        <w:ind w:left="-720" w:firstLine="709"/>
        <w:rPr>
          <w:rFonts w:ascii="Times New Roman CYR" w:eastAsia="Batang" w:hAnsi="Times New Roman CYR" w:cs="Times New Roman"/>
          <w:bCs/>
          <w:sz w:val="28"/>
          <w:szCs w:val="28"/>
          <w:lang w:eastAsia="ru-RU"/>
        </w:rPr>
      </w:pPr>
    </w:p>
    <w:p w:rsidR="00C866AB" w:rsidRPr="00C866AB" w:rsidRDefault="00C866AB" w:rsidP="00C866AB">
      <w:pPr>
        <w:tabs>
          <w:tab w:val="left" w:pos="5873"/>
        </w:tabs>
        <w:spacing w:before="120" w:after="0" w:line="240" w:lineRule="auto"/>
        <w:ind w:left="-720" w:firstLine="709"/>
        <w:rPr>
          <w:rFonts w:ascii="Times New Roman CYR" w:eastAsia="Batang" w:hAnsi="Times New Roman CYR" w:cs="Times New Roman"/>
          <w:bCs/>
          <w:sz w:val="28"/>
          <w:szCs w:val="28"/>
          <w:lang w:eastAsia="ru-RU"/>
        </w:rPr>
      </w:pPr>
    </w:p>
    <w:p w:rsidR="00C866AB" w:rsidRPr="00C866AB" w:rsidRDefault="00C866AB" w:rsidP="00C866AB">
      <w:pPr>
        <w:spacing w:after="0" w:line="240" w:lineRule="auto"/>
        <w:jc w:val="center"/>
        <w:rPr>
          <w:rFonts w:ascii="Times New Roman CYR" w:eastAsia="Batang" w:hAnsi="Times New Roman CYR" w:cs="Times New Roman"/>
          <w:b/>
          <w:bCs/>
          <w:sz w:val="28"/>
          <w:szCs w:val="20"/>
          <w:lang w:eastAsia="ru-RU"/>
        </w:rPr>
      </w:pPr>
    </w:p>
    <w:p w:rsidR="00C866AB" w:rsidRPr="00C866AB" w:rsidRDefault="00C866AB" w:rsidP="00C866AB">
      <w:pPr>
        <w:spacing w:after="0" w:line="240" w:lineRule="auto"/>
        <w:jc w:val="center"/>
        <w:rPr>
          <w:rFonts w:ascii="Times New Roman CYR" w:eastAsia="Batang" w:hAnsi="Times New Roman CYR" w:cs="Times New Roman"/>
          <w:b/>
          <w:bCs/>
          <w:sz w:val="28"/>
          <w:szCs w:val="20"/>
          <w:lang w:eastAsia="ru-RU"/>
        </w:rPr>
      </w:pPr>
    </w:p>
    <w:p w:rsidR="00C866AB" w:rsidRPr="00C866AB" w:rsidRDefault="00C866AB" w:rsidP="00C866AB">
      <w:pPr>
        <w:spacing w:after="0" w:line="240" w:lineRule="auto"/>
        <w:jc w:val="center"/>
        <w:rPr>
          <w:rFonts w:ascii="Times New Roman CYR" w:eastAsia="Batang" w:hAnsi="Times New Roman CYR" w:cs="Times New Roman"/>
          <w:b/>
          <w:bCs/>
          <w:sz w:val="28"/>
          <w:szCs w:val="28"/>
          <w:lang w:eastAsia="ru-RU"/>
        </w:rPr>
      </w:pPr>
      <w:r w:rsidRPr="00C866AB">
        <w:rPr>
          <w:rFonts w:ascii="Times New Roman CYR" w:eastAsia="Batang" w:hAnsi="Times New Roman CYR" w:cs="Times New Roman"/>
          <w:b/>
          <w:bCs/>
          <w:sz w:val="28"/>
          <w:szCs w:val="20"/>
          <w:lang w:val="en-US" w:eastAsia="ru-RU"/>
        </w:rPr>
        <w:t>V</w:t>
      </w:r>
      <w:r w:rsidRPr="00C866AB">
        <w:rPr>
          <w:rFonts w:ascii="Times New Roman CYR" w:eastAsia="Batang" w:hAnsi="Times New Roman CYR" w:cs="Times New Roman"/>
          <w:b/>
          <w:bCs/>
          <w:sz w:val="28"/>
          <w:szCs w:val="20"/>
          <w:lang w:eastAsia="ru-RU"/>
        </w:rPr>
        <w:t xml:space="preserve">. </w:t>
      </w:r>
      <w:r w:rsidRPr="00C866AB">
        <w:rPr>
          <w:rFonts w:ascii="Times New Roman CYR" w:eastAsia="Batang" w:hAnsi="Times New Roman CYR" w:cs="Times New Roman"/>
          <w:b/>
          <w:bCs/>
          <w:sz w:val="28"/>
          <w:szCs w:val="28"/>
          <w:lang w:eastAsia="ru-RU"/>
        </w:rPr>
        <w:t>Напрями діяльності та заходи Програми</w:t>
      </w:r>
    </w:p>
    <w:p w:rsidR="00C866AB" w:rsidRPr="00C866AB" w:rsidRDefault="00C866AB" w:rsidP="00C866AB">
      <w:pPr>
        <w:spacing w:after="0" w:line="240" w:lineRule="auto"/>
        <w:jc w:val="center"/>
        <w:rPr>
          <w:rFonts w:ascii="Times New Roman CYR" w:eastAsia="Batang" w:hAnsi="Times New Roman CYR" w:cs="Times New Roman"/>
          <w:bCs/>
          <w:sz w:val="28"/>
          <w:szCs w:val="20"/>
          <w:lang w:eastAsia="ru-RU"/>
        </w:rPr>
      </w:pPr>
      <w:r w:rsidRPr="00C866AB">
        <w:rPr>
          <w:rFonts w:ascii="Times New Roman CYR" w:eastAsia="Batang" w:hAnsi="Times New Roman CYR" w:cs="Times New Roman"/>
          <w:bCs/>
          <w:sz w:val="28"/>
          <w:szCs w:val="20"/>
          <w:lang w:eastAsia="ru-RU"/>
        </w:rPr>
        <w:t xml:space="preserve">                                                                                                                                                                                                           Таблиця 4</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2097"/>
        <w:gridCol w:w="2835"/>
        <w:gridCol w:w="1873"/>
        <w:gridCol w:w="1558"/>
        <w:gridCol w:w="964"/>
        <w:gridCol w:w="898"/>
        <w:gridCol w:w="898"/>
        <w:gridCol w:w="898"/>
        <w:gridCol w:w="2977"/>
      </w:tblGrid>
      <w:tr w:rsidR="00C866AB" w:rsidRPr="00C866AB" w:rsidTr="00297D50">
        <w:trPr>
          <w:trHeight w:val="534"/>
          <w:tblHeader/>
        </w:trPr>
        <w:tc>
          <w:tcPr>
            <w:tcW w:w="453" w:type="dxa"/>
            <w:vMerge w:val="restart"/>
            <w:tcBorders>
              <w:top w:val="single" w:sz="4" w:space="0" w:color="auto"/>
              <w:left w:val="single" w:sz="4" w:space="0" w:color="auto"/>
              <w:right w:val="single" w:sz="4" w:space="0" w:color="auto"/>
            </w:tcBorders>
            <w:vAlign w:val="center"/>
          </w:tcPr>
          <w:p w:rsidR="00C866AB" w:rsidRPr="00C866AB" w:rsidRDefault="00C866AB" w:rsidP="00C866AB">
            <w:pPr>
              <w:spacing w:after="0" w:line="240" w:lineRule="auto"/>
              <w:ind w:left="-55"/>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w:t>
            </w:r>
          </w:p>
        </w:tc>
        <w:tc>
          <w:tcPr>
            <w:tcW w:w="2097" w:type="dxa"/>
            <w:vMerge w:val="restart"/>
            <w:tcBorders>
              <w:top w:val="single" w:sz="4" w:space="0" w:color="auto"/>
              <w:left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Назва напрямку діяльності (пріоритетні завдання)</w:t>
            </w:r>
          </w:p>
        </w:tc>
        <w:tc>
          <w:tcPr>
            <w:tcW w:w="2835" w:type="dxa"/>
            <w:vMerge w:val="restart"/>
            <w:tcBorders>
              <w:top w:val="single" w:sz="4" w:space="0" w:color="auto"/>
              <w:left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Перелік заходів</w:t>
            </w:r>
          </w:p>
        </w:tc>
        <w:tc>
          <w:tcPr>
            <w:tcW w:w="1873" w:type="dxa"/>
            <w:vMerge w:val="restart"/>
            <w:tcBorders>
              <w:top w:val="single" w:sz="4" w:space="0" w:color="auto"/>
              <w:left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Виконавці</w:t>
            </w:r>
          </w:p>
        </w:tc>
        <w:tc>
          <w:tcPr>
            <w:tcW w:w="1558" w:type="dxa"/>
            <w:vMerge w:val="restart"/>
            <w:tcBorders>
              <w:top w:val="single" w:sz="4" w:space="0" w:color="auto"/>
              <w:left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Джерела фінансування</w:t>
            </w:r>
          </w:p>
        </w:tc>
        <w:tc>
          <w:tcPr>
            <w:tcW w:w="3658" w:type="dxa"/>
            <w:gridSpan w:val="4"/>
            <w:tcBorders>
              <w:top w:val="single" w:sz="4" w:space="0" w:color="auto"/>
              <w:left w:val="single" w:sz="4" w:space="0" w:color="auto"/>
              <w:right w:val="single" w:sz="4" w:space="0" w:color="auto"/>
            </w:tcBorders>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 xml:space="preserve">Орієнтовні обсяги фінансування (вартість), </w:t>
            </w:r>
            <w:r w:rsidRPr="00C866AB">
              <w:rPr>
                <w:rFonts w:ascii="Times New Roman CYR" w:eastAsia="Batang" w:hAnsi="Times New Roman CYR" w:cs="Times New Roman"/>
                <w:b/>
                <w:bCs/>
                <w:i/>
                <w:sz w:val="20"/>
                <w:szCs w:val="20"/>
                <w:lang w:eastAsia="ru-RU"/>
              </w:rPr>
              <w:t>тис.грн.</w:t>
            </w:r>
          </w:p>
        </w:tc>
        <w:tc>
          <w:tcPr>
            <w:tcW w:w="2977" w:type="dxa"/>
            <w:vMerge w:val="restart"/>
            <w:tcBorders>
              <w:top w:val="single" w:sz="4" w:space="0" w:color="auto"/>
              <w:left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Очікувані результати</w:t>
            </w:r>
          </w:p>
        </w:tc>
      </w:tr>
      <w:tr w:rsidR="00C866AB" w:rsidRPr="00C866AB" w:rsidTr="00297D50">
        <w:trPr>
          <w:trHeight w:val="366"/>
          <w:tblHeader/>
        </w:trPr>
        <w:tc>
          <w:tcPr>
            <w:tcW w:w="453" w:type="dxa"/>
            <w:vMerge/>
            <w:tcBorders>
              <w:left w:val="single" w:sz="4" w:space="0" w:color="auto"/>
              <w:right w:val="single" w:sz="4" w:space="0" w:color="auto"/>
            </w:tcBorders>
          </w:tcPr>
          <w:p w:rsidR="00C866AB" w:rsidRPr="00C866AB" w:rsidRDefault="00C866AB" w:rsidP="00C866AB">
            <w:pPr>
              <w:spacing w:after="0" w:line="240" w:lineRule="auto"/>
              <w:jc w:val="center"/>
              <w:rPr>
                <w:rFonts w:ascii="Times New Roman CYR" w:eastAsia="Batang" w:hAnsi="Times New Roman CYR" w:cs="Times New Roman"/>
                <w:bCs/>
                <w:sz w:val="28"/>
                <w:szCs w:val="20"/>
                <w:lang w:eastAsia="ru-RU"/>
              </w:rPr>
            </w:pPr>
          </w:p>
        </w:tc>
        <w:tc>
          <w:tcPr>
            <w:tcW w:w="2097" w:type="dxa"/>
            <w:vMerge/>
            <w:tcBorders>
              <w:left w:val="single" w:sz="4" w:space="0" w:color="auto"/>
              <w:right w:val="single" w:sz="4" w:space="0" w:color="auto"/>
            </w:tcBorders>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p>
        </w:tc>
        <w:tc>
          <w:tcPr>
            <w:tcW w:w="2835" w:type="dxa"/>
            <w:vMerge/>
            <w:tcBorders>
              <w:left w:val="single" w:sz="4" w:space="0" w:color="auto"/>
              <w:right w:val="single" w:sz="4" w:space="0" w:color="auto"/>
            </w:tcBorders>
          </w:tcPr>
          <w:p w:rsidR="00C866AB" w:rsidRPr="00C866AB" w:rsidRDefault="00C866AB" w:rsidP="00C866AB">
            <w:pPr>
              <w:spacing w:after="0" w:line="240" w:lineRule="auto"/>
              <w:rPr>
                <w:rFonts w:ascii="Times New Roman CYR" w:eastAsia="Batang" w:hAnsi="Times New Roman CYR" w:cs="Times New Roman"/>
                <w:bCs/>
                <w:sz w:val="20"/>
                <w:szCs w:val="20"/>
                <w:lang w:eastAsia="ru-RU"/>
              </w:rPr>
            </w:pPr>
          </w:p>
        </w:tc>
        <w:tc>
          <w:tcPr>
            <w:tcW w:w="1873" w:type="dxa"/>
            <w:vMerge/>
            <w:tcBorders>
              <w:left w:val="single" w:sz="4" w:space="0" w:color="auto"/>
              <w:right w:val="single" w:sz="4" w:space="0" w:color="auto"/>
            </w:tcBorders>
          </w:tcPr>
          <w:p w:rsidR="00C866AB" w:rsidRPr="00C866AB" w:rsidRDefault="00C866AB" w:rsidP="00C866AB">
            <w:pPr>
              <w:spacing w:after="0" w:line="240" w:lineRule="auto"/>
              <w:rPr>
                <w:rFonts w:ascii="Times New Roman CYR" w:eastAsia="Batang" w:hAnsi="Times New Roman CYR" w:cs="Times New Roman"/>
                <w:bCs/>
                <w:sz w:val="20"/>
                <w:szCs w:val="20"/>
                <w:lang w:eastAsia="ru-RU"/>
              </w:rPr>
            </w:pPr>
          </w:p>
        </w:tc>
        <w:tc>
          <w:tcPr>
            <w:tcW w:w="1558" w:type="dxa"/>
            <w:vMerge/>
            <w:tcBorders>
              <w:left w:val="single" w:sz="4" w:space="0" w:color="auto"/>
              <w:right w:val="single" w:sz="4" w:space="0" w:color="auto"/>
            </w:tcBorders>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p>
        </w:tc>
        <w:tc>
          <w:tcPr>
            <w:tcW w:w="964" w:type="dxa"/>
            <w:vMerge w:val="restart"/>
            <w:tcBorders>
              <w:left w:val="single" w:sz="4" w:space="0" w:color="auto"/>
              <w:right w:val="single" w:sz="4" w:space="0" w:color="auto"/>
            </w:tcBorders>
            <w:vAlign w:val="center"/>
          </w:tcPr>
          <w:p w:rsidR="00C866AB" w:rsidRPr="00C866AB" w:rsidRDefault="00C866AB" w:rsidP="00C866AB">
            <w:pPr>
              <w:spacing w:after="0" w:line="240" w:lineRule="auto"/>
              <w:ind w:right="-108"/>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Всього</w:t>
            </w:r>
          </w:p>
        </w:tc>
        <w:tc>
          <w:tcPr>
            <w:tcW w:w="2694" w:type="dxa"/>
            <w:gridSpan w:val="3"/>
            <w:tcBorders>
              <w:left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В тому числі по роках</w:t>
            </w:r>
          </w:p>
        </w:tc>
        <w:tc>
          <w:tcPr>
            <w:tcW w:w="2977" w:type="dxa"/>
            <w:vMerge/>
            <w:tcBorders>
              <w:left w:val="single" w:sz="4" w:space="0" w:color="auto"/>
              <w:right w:val="single" w:sz="4" w:space="0" w:color="auto"/>
            </w:tcBorders>
          </w:tcPr>
          <w:p w:rsidR="00C866AB" w:rsidRPr="00C866AB" w:rsidRDefault="00C866AB" w:rsidP="00C866AB">
            <w:pPr>
              <w:spacing w:after="0" w:line="240" w:lineRule="auto"/>
              <w:jc w:val="center"/>
              <w:rPr>
                <w:rFonts w:ascii="Times New Roman CYR" w:eastAsia="Batang" w:hAnsi="Times New Roman CYR" w:cs="Times New Roman"/>
                <w:bCs/>
                <w:sz w:val="28"/>
                <w:szCs w:val="20"/>
                <w:lang w:eastAsia="ru-RU"/>
              </w:rPr>
            </w:pPr>
          </w:p>
        </w:tc>
      </w:tr>
      <w:tr w:rsidR="00C866AB" w:rsidRPr="00C866AB" w:rsidTr="00297D50">
        <w:trPr>
          <w:trHeight w:val="306"/>
          <w:tblHeader/>
        </w:trPr>
        <w:tc>
          <w:tcPr>
            <w:tcW w:w="453" w:type="dxa"/>
            <w:vMerge/>
            <w:tcBorders>
              <w:left w:val="single" w:sz="4" w:space="0" w:color="auto"/>
              <w:bottom w:val="single" w:sz="4" w:space="0" w:color="auto"/>
              <w:right w:val="single" w:sz="4" w:space="0" w:color="auto"/>
            </w:tcBorders>
          </w:tcPr>
          <w:p w:rsidR="00C866AB" w:rsidRPr="00C866AB" w:rsidRDefault="00C866AB" w:rsidP="00C866AB">
            <w:pPr>
              <w:spacing w:after="0" w:line="240" w:lineRule="auto"/>
              <w:jc w:val="center"/>
              <w:rPr>
                <w:rFonts w:ascii="Times New Roman CYR" w:eastAsia="Batang" w:hAnsi="Times New Roman CYR" w:cs="Times New Roman"/>
                <w:bCs/>
                <w:sz w:val="28"/>
                <w:szCs w:val="20"/>
                <w:lang w:eastAsia="ru-RU"/>
              </w:rPr>
            </w:pPr>
          </w:p>
        </w:tc>
        <w:tc>
          <w:tcPr>
            <w:tcW w:w="2097" w:type="dxa"/>
            <w:vMerge/>
            <w:tcBorders>
              <w:left w:val="single" w:sz="4" w:space="0" w:color="auto"/>
              <w:bottom w:val="single" w:sz="4" w:space="0" w:color="auto"/>
              <w:right w:val="single" w:sz="4" w:space="0" w:color="auto"/>
            </w:tcBorders>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p>
        </w:tc>
        <w:tc>
          <w:tcPr>
            <w:tcW w:w="2835" w:type="dxa"/>
            <w:vMerge/>
            <w:tcBorders>
              <w:left w:val="single" w:sz="4" w:space="0" w:color="auto"/>
              <w:bottom w:val="single" w:sz="4" w:space="0" w:color="auto"/>
              <w:right w:val="single" w:sz="4" w:space="0" w:color="auto"/>
            </w:tcBorders>
          </w:tcPr>
          <w:p w:rsidR="00C866AB" w:rsidRPr="00C866AB" w:rsidRDefault="00C866AB" w:rsidP="00C866AB">
            <w:pPr>
              <w:spacing w:after="0" w:line="240" w:lineRule="auto"/>
              <w:rPr>
                <w:rFonts w:ascii="Times New Roman CYR" w:eastAsia="Batang" w:hAnsi="Times New Roman CYR" w:cs="Times New Roman"/>
                <w:bCs/>
                <w:sz w:val="20"/>
                <w:szCs w:val="20"/>
                <w:lang w:eastAsia="ru-RU"/>
              </w:rPr>
            </w:pPr>
          </w:p>
        </w:tc>
        <w:tc>
          <w:tcPr>
            <w:tcW w:w="1873" w:type="dxa"/>
            <w:vMerge/>
            <w:tcBorders>
              <w:left w:val="single" w:sz="4" w:space="0" w:color="auto"/>
              <w:bottom w:val="single" w:sz="4" w:space="0" w:color="auto"/>
              <w:right w:val="single" w:sz="4" w:space="0" w:color="auto"/>
            </w:tcBorders>
          </w:tcPr>
          <w:p w:rsidR="00C866AB" w:rsidRPr="00C866AB" w:rsidRDefault="00C866AB" w:rsidP="00C866AB">
            <w:pPr>
              <w:spacing w:after="0" w:line="240" w:lineRule="auto"/>
              <w:rPr>
                <w:rFonts w:ascii="Times New Roman CYR" w:eastAsia="Batang" w:hAnsi="Times New Roman CYR" w:cs="Times New Roman"/>
                <w:bCs/>
                <w:sz w:val="20"/>
                <w:szCs w:val="20"/>
                <w:lang w:eastAsia="ru-RU"/>
              </w:rPr>
            </w:pPr>
          </w:p>
        </w:tc>
        <w:tc>
          <w:tcPr>
            <w:tcW w:w="1558" w:type="dxa"/>
            <w:vMerge/>
            <w:tcBorders>
              <w:left w:val="single" w:sz="4" w:space="0" w:color="auto"/>
              <w:bottom w:val="single" w:sz="4" w:space="0" w:color="auto"/>
              <w:right w:val="single" w:sz="4" w:space="0" w:color="auto"/>
            </w:tcBorders>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p>
        </w:tc>
        <w:tc>
          <w:tcPr>
            <w:tcW w:w="964" w:type="dxa"/>
            <w:vMerge/>
            <w:tcBorders>
              <w:left w:val="single" w:sz="4" w:space="0" w:color="auto"/>
              <w:bottom w:val="single" w:sz="4" w:space="0" w:color="auto"/>
              <w:right w:val="single" w:sz="4" w:space="0" w:color="auto"/>
            </w:tcBorders>
          </w:tcPr>
          <w:p w:rsidR="00C866AB" w:rsidRPr="00C866AB" w:rsidRDefault="00C866AB" w:rsidP="00C866AB">
            <w:pPr>
              <w:spacing w:after="0" w:line="240" w:lineRule="auto"/>
              <w:ind w:right="-108"/>
              <w:rPr>
                <w:rFonts w:ascii="Times New Roman CYR" w:eastAsia="Batang" w:hAnsi="Times New Roman CYR" w:cs="Times New Roman"/>
                <w:b/>
                <w:bCs/>
                <w:sz w:val="20"/>
                <w:szCs w:val="20"/>
                <w:lang w:eastAsia="ru-RU"/>
              </w:rPr>
            </w:pP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ind w:left="-34" w:firstLine="34"/>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2022</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ind w:left="-34" w:firstLine="34"/>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2023</w:t>
            </w:r>
          </w:p>
        </w:tc>
        <w:tc>
          <w:tcPr>
            <w:tcW w:w="898" w:type="dxa"/>
            <w:tcBorders>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2024</w:t>
            </w:r>
          </w:p>
        </w:tc>
        <w:tc>
          <w:tcPr>
            <w:tcW w:w="2977" w:type="dxa"/>
            <w:vMerge/>
            <w:tcBorders>
              <w:left w:val="single" w:sz="4" w:space="0" w:color="auto"/>
              <w:bottom w:val="single" w:sz="4" w:space="0" w:color="auto"/>
              <w:right w:val="single" w:sz="4" w:space="0" w:color="auto"/>
            </w:tcBorders>
          </w:tcPr>
          <w:p w:rsidR="00C866AB" w:rsidRPr="00C866AB" w:rsidRDefault="00C866AB" w:rsidP="00C866AB">
            <w:pPr>
              <w:spacing w:after="0" w:line="240" w:lineRule="auto"/>
              <w:jc w:val="center"/>
              <w:rPr>
                <w:rFonts w:ascii="Times New Roman CYR" w:eastAsia="Batang" w:hAnsi="Times New Roman CYR" w:cs="Times New Roman"/>
                <w:bCs/>
                <w:sz w:val="28"/>
                <w:szCs w:val="20"/>
                <w:lang w:eastAsia="ru-RU"/>
              </w:rPr>
            </w:pPr>
          </w:p>
        </w:tc>
      </w:tr>
      <w:tr w:rsidR="00297D50" w:rsidRPr="00C866AB" w:rsidTr="00297D50">
        <w:trPr>
          <w:trHeight w:val="306"/>
          <w:tblHeader/>
        </w:trPr>
        <w:tc>
          <w:tcPr>
            <w:tcW w:w="453" w:type="dxa"/>
            <w:tcBorders>
              <w:left w:val="single" w:sz="4" w:space="0" w:color="auto"/>
              <w:bottom w:val="single" w:sz="4" w:space="0" w:color="auto"/>
              <w:right w:val="single" w:sz="4" w:space="0" w:color="auto"/>
            </w:tcBorders>
          </w:tcPr>
          <w:p w:rsidR="00297D50" w:rsidRPr="00297D50" w:rsidRDefault="00297D50" w:rsidP="00297D50">
            <w:pPr>
              <w:spacing w:after="0" w:line="240" w:lineRule="auto"/>
              <w:jc w:val="center"/>
              <w:rPr>
                <w:rFonts w:ascii="Times New Roman CYR" w:eastAsia="Batang" w:hAnsi="Times New Roman CYR" w:cs="Times New Roman"/>
                <w:bCs/>
                <w:sz w:val="20"/>
                <w:szCs w:val="20"/>
                <w:lang w:eastAsia="ru-RU"/>
              </w:rPr>
            </w:pPr>
            <w:r w:rsidRPr="00297D50">
              <w:rPr>
                <w:rFonts w:ascii="Times New Roman CYR" w:eastAsia="Batang" w:hAnsi="Times New Roman CYR" w:cs="Times New Roman"/>
                <w:bCs/>
                <w:sz w:val="20"/>
                <w:szCs w:val="20"/>
                <w:lang w:eastAsia="ru-RU"/>
              </w:rPr>
              <w:t>1</w:t>
            </w:r>
          </w:p>
        </w:tc>
        <w:tc>
          <w:tcPr>
            <w:tcW w:w="2097" w:type="dxa"/>
            <w:tcBorders>
              <w:left w:val="single" w:sz="4" w:space="0" w:color="auto"/>
              <w:bottom w:val="single" w:sz="4" w:space="0" w:color="auto"/>
              <w:right w:val="single" w:sz="4" w:space="0" w:color="auto"/>
            </w:tcBorders>
          </w:tcPr>
          <w:p w:rsidR="00297D50" w:rsidRPr="00297D50" w:rsidRDefault="00297D50" w:rsidP="00297D50">
            <w:pPr>
              <w:spacing w:after="0" w:line="240" w:lineRule="auto"/>
              <w:jc w:val="center"/>
              <w:rPr>
                <w:rFonts w:ascii="Times New Roman CYR" w:eastAsia="Batang" w:hAnsi="Times New Roman CYR" w:cs="Times New Roman"/>
                <w:bCs/>
                <w:sz w:val="20"/>
                <w:szCs w:val="20"/>
                <w:lang w:eastAsia="ru-RU"/>
              </w:rPr>
            </w:pPr>
            <w:r w:rsidRPr="00297D50">
              <w:rPr>
                <w:rFonts w:ascii="Times New Roman CYR" w:eastAsia="Batang" w:hAnsi="Times New Roman CYR" w:cs="Times New Roman"/>
                <w:bCs/>
                <w:sz w:val="20"/>
                <w:szCs w:val="20"/>
                <w:lang w:eastAsia="ru-RU"/>
              </w:rPr>
              <w:t>2</w:t>
            </w:r>
          </w:p>
        </w:tc>
        <w:tc>
          <w:tcPr>
            <w:tcW w:w="2835" w:type="dxa"/>
            <w:tcBorders>
              <w:left w:val="single" w:sz="4" w:space="0" w:color="auto"/>
              <w:bottom w:val="single" w:sz="4" w:space="0" w:color="auto"/>
              <w:right w:val="single" w:sz="4" w:space="0" w:color="auto"/>
            </w:tcBorders>
          </w:tcPr>
          <w:p w:rsidR="00297D50" w:rsidRPr="00297D50" w:rsidRDefault="00297D50" w:rsidP="00297D50">
            <w:pPr>
              <w:spacing w:after="0" w:line="240" w:lineRule="auto"/>
              <w:jc w:val="center"/>
              <w:rPr>
                <w:rFonts w:ascii="Times New Roman CYR" w:eastAsia="Batang" w:hAnsi="Times New Roman CYR" w:cs="Times New Roman"/>
                <w:bCs/>
                <w:sz w:val="20"/>
                <w:szCs w:val="20"/>
                <w:lang w:eastAsia="ru-RU"/>
              </w:rPr>
            </w:pPr>
            <w:r w:rsidRPr="00297D50">
              <w:rPr>
                <w:rFonts w:ascii="Times New Roman CYR" w:eastAsia="Batang" w:hAnsi="Times New Roman CYR" w:cs="Times New Roman"/>
                <w:bCs/>
                <w:sz w:val="20"/>
                <w:szCs w:val="20"/>
                <w:lang w:eastAsia="ru-RU"/>
              </w:rPr>
              <w:t>3</w:t>
            </w:r>
          </w:p>
        </w:tc>
        <w:tc>
          <w:tcPr>
            <w:tcW w:w="1873" w:type="dxa"/>
            <w:tcBorders>
              <w:left w:val="single" w:sz="4" w:space="0" w:color="auto"/>
              <w:bottom w:val="single" w:sz="4" w:space="0" w:color="auto"/>
              <w:right w:val="single" w:sz="4" w:space="0" w:color="auto"/>
            </w:tcBorders>
          </w:tcPr>
          <w:p w:rsidR="00297D50" w:rsidRPr="00297D50" w:rsidRDefault="00297D50" w:rsidP="00297D50">
            <w:pPr>
              <w:spacing w:after="0" w:line="240" w:lineRule="auto"/>
              <w:jc w:val="center"/>
              <w:rPr>
                <w:rFonts w:ascii="Times New Roman CYR" w:eastAsia="Batang" w:hAnsi="Times New Roman CYR" w:cs="Times New Roman"/>
                <w:bCs/>
                <w:sz w:val="20"/>
                <w:szCs w:val="20"/>
                <w:lang w:eastAsia="ru-RU"/>
              </w:rPr>
            </w:pPr>
            <w:r w:rsidRPr="00297D50">
              <w:rPr>
                <w:rFonts w:ascii="Times New Roman CYR" w:eastAsia="Batang" w:hAnsi="Times New Roman CYR" w:cs="Times New Roman"/>
                <w:bCs/>
                <w:sz w:val="20"/>
                <w:szCs w:val="20"/>
                <w:lang w:eastAsia="ru-RU"/>
              </w:rPr>
              <w:t>4</w:t>
            </w:r>
          </w:p>
        </w:tc>
        <w:tc>
          <w:tcPr>
            <w:tcW w:w="1558" w:type="dxa"/>
            <w:tcBorders>
              <w:left w:val="single" w:sz="4" w:space="0" w:color="auto"/>
              <w:bottom w:val="single" w:sz="4" w:space="0" w:color="auto"/>
              <w:right w:val="single" w:sz="4" w:space="0" w:color="auto"/>
            </w:tcBorders>
          </w:tcPr>
          <w:p w:rsidR="00297D50" w:rsidRPr="00297D50" w:rsidRDefault="00297D50" w:rsidP="00297D50">
            <w:pPr>
              <w:spacing w:after="0" w:line="240" w:lineRule="auto"/>
              <w:jc w:val="center"/>
              <w:rPr>
                <w:rFonts w:ascii="Times New Roman CYR" w:eastAsia="Batang" w:hAnsi="Times New Roman CYR" w:cs="Times New Roman"/>
                <w:bCs/>
                <w:sz w:val="20"/>
                <w:szCs w:val="20"/>
                <w:lang w:eastAsia="ru-RU"/>
              </w:rPr>
            </w:pPr>
            <w:r w:rsidRPr="00297D50">
              <w:rPr>
                <w:rFonts w:ascii="Times New Roman CYR" w:eastAsia="Batang" w:hAnsi="Times New Roman CYR" w:cs="Times New Roman"/>
                <w:bCs/>
                <w:sz w:val="20"/>
                <w:szCs w:val="20"/>
                <w:lang w:eastAsia="ru-RU"/>
              </w:rPr>
              <w:t>5</w:t>
            </w:r>
          </w:p>
        </w:tc>
        <w:tc>
          <w:tcPr>
            <w:tcW w:w="964" w:type="dxa"/>
            <w:tcBorders>
              <w:left w:val="single" w:sz="4" w:space="0" w:color="auto"/>
              <w:bottom w:val="single" w:sz="4" w:space="0" w:color="auto"/>
              <w:right w:val="single" w:sz="4" w:space="0" w:color="auto"/>
            </w:tcBorders>
          </w:tcPr>
          <w:p w:rsidR="00297D50" w:rsidRPr="00297D50" w:rsidRDefault="00297D50" w:rsidP="00297D50">
            <w:pPr>
              <w:spacing w:after="0" w:line="240" w:lineRule="auto"/>
              <w:ind w:right="-108"/>
              <w:jc w:val="center"/>
              <w:rPr>
                <w:rFonts w:ascii="Times New Roman CYR" w:eastAsia="Batang" w:hAnsi="Times New Roman CYR" w:cs="Times New Roman"/>
                <w:bCs/>
                <w:sz w:val="20"/>
                <w:szCs w:val="20"/>
                <w:lang w:eastAsia="ru-RU"/>
              </w:rPr>
            </w:pPr>
            <w:r w:rsidRPr="00297D50">
              <w:rPr>
                <w:rFonts w:ascii="Times New Roman CYR" w:eastAsia="Batang" w:hAnsi="Times New Roman CYR" w:cs="Times New Roman"/>
                <w:bCs/>
                <w:sz w:val="20"/>
                <w:szCs w:val="20"/>
                <w:lang w:eastAsia="ru-RU"/>
              </w:rPr>
              <w:t>6</w:t>
            </w:r>
          </w:p>
        </w:tc>
        <w:tc>
          <w:tcPr>
            <w:tcW w:w="898" w:type="dxa"/>
            <w:tcBorders>
              <w:top w:val="single" w:sz="4" w:space="0" w:color="auto"/>
              <w:left w:val="single" w:sz="4" w:space="0" w:color="auto"/>
              <w:bottom w:val="single" w:sz="4" w:space="0" w:color="auto"/>
              <w:right w:val="single" w:sz="4" w:space="0" w:color="auto"/>
            </w:tcBorders>
            <w:vAlign w:val="center"/>
          </w:tcPr>
          <w:p w:rsidR="00297D50" w:rsidRPr="00297D50" w:rsidRDefault="00297D50" w:rsidP="00297D50">
            <w:pPr>
              <w:spacing w:after="0" w:line="240" w:lineRule="auto"/>
              <w:ind w:left="-34" w:firstLine="34"/>
              <w:jc w:val="center"/>
              <w:rPr>
                <w:rFonts w:ascii="Times New Roman CYR" w:eastAsia="Batang" w:hAnsi="Times New Roman CYR" w:cs="Times New Roman"/>
                <w:bCs/>
                <w:sz w:val="20"/>
                <w:szCs w:val="20"/>
                <w:lang w:eastAsia="ru-RU"/>
              </w:rPr>
            </w:pPr>
            <w:r w:rsidRPr="00297D50">
              <w:rPr>
                <w:rFonts w:ascii="Times New Roman CYR" w:eastAsia="Batang" w:hAnsi="Times New Roman CYR" w:cs="Times New Roman"/>
                <w:bCs/>
                <w:sz w:val="20"/>
                <w:szCs w:val="20"/>
                <w:lang w:eastAsia="ru-RU"/>
              </w:rPr>
              <w:t>7</w:t>
            </w:r>
          </w:p>
        </w:tc>
        <w:tc>
          <w:tcPr>
            <w:tcW w:w="898" w:type="dxa"/>
            <w:tcBorders>
              <w:top w:val="single" w:sz="4" w:space="0" w:color="auto"/>
              <w:left w:val="single" w:sz="4" w:space="0" w:color="auto"/>
              <w:bottom w:val="single" w:sz="4" w:space="0" w:color="auto"/>
              <w:right w:val="single" w:sz="4" w:space="0" w:color="auto"/>
            </w:tcBorders>
            <w:vAlign w:val="center"/>
          </w:tcPr>
          <w:p w:rsidR="00297D50" w:rsidRPr="00297D50" w:rsidRDefault="00297D50" w:rsidP="00297D50">
            <w:pPr>
              <w:spacing w:after="0" w:line="240" w:lineRule="auto"/>
              <w:ind w:left="-34" w:firstLine="34"/>
              <w:jc w:val="center"/>
              <w:rPr>
                <w:rFonts w:ascii="Times New Roman CYR" w:eastAsia="Batang" w:hAnsi="Times New Roman CYR" w:cs="Times New Roman"/>
                <w:bCs/>
                <w:sz w:val="20"/>
                <w:szCs w:val="20"/>
                <w:lang w:eastAsia="ru-RU"/>
              </w:rPr>
            </w:pPr>
            <w:r w:rsidRPr="00297D50">
              <w:rPr>
                <w:rFonts w:ascii="Times New Roman CYR" w:eastAsia="Batang" w:hAnsi="Times New Roman CYR" w:cs="Times New Roman"/>
                <w:bCs/>
                <w:sz w:val="20"/>
                <w:szCs w:val="20"/>
                <w:lang w:eastAsia="ru-RU"/>
              </w:rPr>
              <w:t>8</w:t>
            </w:r>
          </w:p>
        </w:tc>
        <w:tc>
          <w:tcPr>
            <w:tcW w:w="898" w:type="dxa"/>
            <w:tcBorders>
              <w:left w:val="single" w:sz="4" w:space="0" w:color="auto"/>
              <w:bottom w:val="single" w:sz="4" w:space="0" w:color="auto"/>
              <w:right w:val="single" w:sz="4" w:space="0" w:color="auto"/>
            </w:tcBorders>
            <w:vAlign w:val="center"/>
          </w:tcPr>
          <w:p w:rsidR="00297D50" w:rsidRPr="00297D50" w:rsidRDefault="00297D50" w:rsidP="00297D50">
            <w:pPr>
              <w:spacing w:after="0" w:line="240" w:lineRule="auto"/>
              <w:jc w:val="center"/>
              <w:rPr>
                <w:rFonts w:ascii="Times New Roman CYR" w:eastAsia="Batang" w:hAnsi="Times New Roman CYR" w:cs="Times New Roman"/>
                <w:bCs/>
                <w:sz w:val="20"/>
                <w:szCs w:val="20"/>
                <w:lang w:eastAsia="ru-RU"/>
              </w:rPr>
            </w:pPr>
            <w:r w:rsidRPr="00297D50">
              <w:rPr>
                <w:rFonts w:ascii="Times New Roman CYR" w:eastAsia="Batang" w:hAnsi="Times New Roman CYR" w:cs="Times New Roman"/>
                <w:bCs/>
                <w:sz w:val="20"/>
                <w:szCs w:val="20"/>
                <w:lang w:eastAsia="ru-RU"/>
              </w:rPr>
              <w:t>9</w:t>
            </w:r>
          </w:p>
        </w:tc>
        <w:tc>
          <w:tcPr>
            <w:tcW w:w="2977" w:type="dxa"/>
            <w:tcBorders>
              <w:left w:val="single" w:sz="4" w:space="0" w:color="auto"/>
              <w:bottom w:val="single" w:sz="4" w:space="0" w:color="auto"/>
              <w:right w:val="single" w:sz="4" w:space="0" w:color="auto"/>
            </w:tcBorders>
          </w:tcPr>
          <w:p w:rsidR="00297D50" w:rsidRPr="00297D50" w:rsidRDefault="00297D50" w:rsidP="00297D50">
            <w:pPr>
              <w:spacing w:after="0" w:line="240" w:lineRule="auto"/>
              <w:jc w:val="center"/>
              <w:rPr>
                <w:rFonts w:ascii="Times New Roman CYR" w:eastAsia="Batang" w:hAnsi="Times New Roman CYR" w:cs="Times New Roman"/>
                <w:bCs/>
                <w:sz w:val="20"/>
                <w:szCs w:val="20"/>
                <w:lang w:eastAsia="ru-RU"/>
              </w:rPr>
            </w:pPr>
            <w:r w:rsidRPr="00297D50">
              <w:rPr>
                <w:rFonts w:ascii="Times New Roman CYR" w:eastAsia="Batang" w:hAnsi="Times New Roman CYR" w:cs="Times New Roman"/>
                <w:bCs/>
                <w:sz w:val="20"/>
                <w:szCs w:val="20"/>
                <w:lang w:eastAsia="ru-RU"/>
              </w:rPr>
              <w:t>10</w:t>
            </w:r>
          </w:p>
        </w:tc>
      </w:tr>
      <w:tr w:rsidR="00E01590" w:rsidRPr="00C866AB" w:rsidTr="00814C5A">
        <w:trPr>
          <w:cantSplit/>
          <w:trHeight w:val="281"/>
        </w:trPr>
        <w:tc>
          <w:tcPr>
            <w:tcW w:w="453" w:type="dxa"/>
            <w:tcBorders>
              <w:top w:val="single" w:sz="4" w:space="0" w:color="auto"/>
              <w:left w:val="single" w:sz="4" w:space="0" w:color="auto"/>
              <w:bottom w:val="single" w:sz="4" w:space="0" w:color="auto"/>
              <w:right w:val="single" w:sz="4" w:space="0" w:color="auto"/>
            </w:tcBorders>
            <w:vAlign w:val="center"/>
          </w:tcPr>
          <w:p w:rsidR="00E01590" w:rsidRPr="00C866AB" w:rsidRDefault="00E01590" w:rsidP="00E01590">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1</w:t>
            </w:r>
          </w:p>
        </w:tc>
        <w:tc>
          <w:tcPr>
            <w:tcW w:w="2097" w:type="dxa"/>
            <w:vMerge w:val="restart"/>
            <w:tcBorders>
              <w:top w:val="single" w:sz="4" w:space="0" w:color="auto"/>
              <w:left w:val="single" w:sz="4" w:space="0" w:color="auto"/>
              <w:right w:val="single" w:sz="4" w:space="0" w:color="auto"/>
            </w:tcBorders>
          </w:tcPr>
          <w:p w:rsidR="00E01590" w:rsidRPr="00C866AB" w:rsidRDefault="00E01590" w:rsidP="00E01590">
            <w:pPr>
              <w:spacing w:after="0" w:line="240" w:lineRule="auto"/>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Державна реєстрація речових прав на нерухоме майно (виготовлення необхідних документів для проведення реєстрації)</w:t>
            </w:r>
          </w:p>
        </w:tc>
        <w:tc>
          <w:tcPr>
            <w:tcW w:w="2835" w:type="dxa"/>
            <w:tcBorders>
              <w:top w:val="single" w:sz="4" w:space="0" w:color="auto"/>
              <w:left w:val="single" w:sz="4" w:space="0" w:color="auto"/>
              <w:bottom w:val="single" w:sz="4" w:space="0" w:color="auto"/>
              <w:right w:val="single" w:sz="4" w:space="0" w:color="auto"/>
            </w:tcBorders>
            <w:vAlign w:val="center"/>
          </w:tcPr>
          <w:p w:rsidR="00E01590" w:rsidRPr="00C866AB" w:rsidRDefault="00E01590" w:rsidP="00E01590">
            <w:pPr>
              <w:spacing w:after="0" w:line="240" w:lineRule="auto"/>
              <w:rPr>
                <w:rFonts w:ascii="Times New Roman CYR" w:eastAsia="Calibri" w:hAnsi="Times New Roman CYR" w:cs="Times New Roman"/>
                <w:bCs/>
                <w:sz w:val="20"/>
                <w:szCs w:val="20"/>
                <w:vertAlign w:val="superscript"/>
              </w:rPr>
            </w:pPr>
            <w:r w:rsidRPr="00C866AB">
              <w:rPr>
                <w:rFonts w:ascii="Times New Roman CYR" w:eastAsia="Calibri" w:hAnsi="Times New Roman CYR" w:cs="Times New Roman"/>
                <w:bCs/>
                <w:sz w:val="20"/>
                <w:szCs w:val="20"/>
              </w:rPr>
              <w:t xml:space="preserve">Проведення технічної інвентаризації </w:t>
            </w:r>
            <w:r w:rsidR="0058008C" w:rsidRPr="00C866AB">
              <w:rPr>
                <w:rFonts w:ascii="Times New Roman CYR" w:eastAsia="Calibri" w:hAnsi="Times New Roman CYR" w:cs="Times New Roman"/>
                <w:bCs/>
                <w:sz w:val="20"/>
                <w:szCs w:val="20"/>
              </w:rPr>
              <w:t>об’єктів</w:t>
            </w:r>
            <w:r w:rsidRPr="00C866AB">
              <w:rPr>
                <w:rFonts w:ascii="Times New Roman CYR" w:eastAsia="Calibri" w:hAnsi="Times New Roman CYR" w:cs="Times New Roman"/>
                <w:bCs/>
                <w:sz w:val="20"/>
                <w:szCs w:val="20"/>
              </w:rPr>
              <w:t xml:space="preserve"> нерухомого майна, (виготовлення технічних паспортів) з наступним внесенням даних до ЄДЕССБ</w:t>
            </w:r>
            <w:r w:rsidRPr="00C866AB">
              <w:rPr>
                <w:rFonts w:ascii="Times New Roman CYR" w:eastAsia="Calibri" w:hAnsi="Times New Roman CYR" w:cs="Times New Roman"/>
                <w:bCs/>
                <w:sz w:val="20"/>
                <w:szCs w:val="20"/>
                <w:vertAlign w:val="superscript"/>
              </w:rPr>
              <w:t>*</w:t>
            </w:r>
          </w:p>
        </w:tc>
        <w:tc>
          <w:tcPr>
            <w:tcW w:w="1873" w:type="dxa"/>
            <w:vMerge w:val="restart"/>
            <w:tcBorders>
              <w:top w:val="single" w:sz="4" w:space="0" w:color="auto"/>
              <w:left w:val="single" w:sz="4" w:space="0" w:color="auto"/>
              <w:right w:val="single" w:sz="4" w:space="0" w:color="auto"/>
            </w:tcBorders>
            <w:vAlign w:val="center"/>
          </w:tcPr>
          <w:p w:rsidR="00E01590" w:rsidRPr="00C866AB" w:rsidRDefault="00E01590" w:rsidP="00E01590">
            <w:pPr>
              <w:spacing w:after="0" w:line="240" w:lineRule="auto"/>
              <w:jc w:val="center"/>
              <w:rPr>
                <w:rFonts w:ascii="Times New Roman CYR" w:eastAsia="Batang" w:hAnsi="Times New Roman CYR" w:cs="Times New Roman"/>
                <w:bCs/>
                <w:sz w:val="20"/>
                <w:szCs w:val="20"/>
              </w:rPr>
            </w:pPr>
            <w:r w:rsidRPr="00C866AB">
              <w:rPr>
                <w:rFonts w:ascii="Times New Roman CYR" w:eastAsia="Calibri" w:hAnsi="Times New Roman CYR" w:cs="Times New Roman"/>
                <w:bCs/>
                <w:sz w:val="20"/>
                <w:szCs w:val="20"/>
              </w:rPr>
              <w:t>КП «БТІ» міста Вараш</w:t>
            </w:r>
          </w:p>
        </w:tc>
        <w:tc>
          <w:tcPr>
            <w:tcW w:w="1558" w:type="dxa"/>
            <w:vMerge w:val="restart"/>
            <w:tcBorders>
              <w:top w:val="single" w:sz="4" w:space="0" w:color="auto"/>
              <w:left w:val="single" w:sz="4" w:space="0" w:color="auto"/>
              <w:right w:val="single" w:sz="4" w:space="0" w:color="auto"/>
            </w:tcBorders>
          </w:tcPr>
          <w:p w:rsidR="00E01590" w:rsidRPr="00C866AB" w:rsidRDefault="00E01590" w:rsidP="00E01590">
            <w:pPr>
              <w:spacing w:after="0" w:line="240" w:lineRule="auto"/>
              <w:ind w:right="-108"/>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Бюджет Вараської міської територіальної громади</w:t>
            </w:r>
          </w:p>
        </w:tc>
        <w:tc>
          <w:tcPr>
            <w:tcW w:w="964" w:type="dxa"/>
            <w:tcBorders>
              <w:top w:val="single" w:sz="4" w:space="0" w:color="auto"/>
              <w:left w:val="single" w:sz="4" w:space="0" w:color="auto"/>
              <w:bottom w:val="single" w:sz="4" w:space="0" w:color="auto"/>
              <w:right w:val="single" w:sz="4" w:space="0" w:color="auto"/>
            </w:tcBorders>
            <w:vAlign w:val="center"/>
          </w:tcPr>
          <w:p w:rsidR="00E01590" w:rsidRPr="00BD3382" w:rsidRDefault="006903D8" w:rsidP="00814C5A">
            <w:pPr>
              <w:jc w:val="center"/>
              <w:rPr>
                <w:rFonts w:ascii="Times New Roman" w:hAnsi="Times New Roman" w:cs="Times New Roman"/>
                <w:sz w:val="20"/>
                <w:szCs w:val="20"/>
              </w:rPr>
            </w:pPr>
            <w:r w:rsidRPr="00BD3382">
              <w:rPr>
                <w:rFonts w:ascii="Times New Roman" w:hAnsi="Times New Roman" w:cs="Times New Roman"/>
                <w:sz w:val="20"/>
                <w:szCs w:val="20"/>
              </w:rPr>
              <w:t>837,00</w:t>
            </w:r>
          </w:p>
        </w:tc>
        <w:tc>
          <w:tcPr>
            <w:tcW w:w="898" w:type="dxa"/>
            <w:tcBorders>
              <w:top w:val="single" w:sz="4" w:space="0" w:color="auto"/>
              <w:left w:val="single" w:sz="4" w:space="0" w:color="auto"/>
              <w:bottom w:val="single" w:sz="4" w:space="0" w:color="auto"/>
              <w:right w:val="single" w:sz="4" w:space="0" w:color="auto"/>
            </w:tcBorders>
            <w:vAlign w:val="center"/>
          </w:tcPr>
          <w:p w:rsidR="00E01590" w:rsidRPr="00BD3382" w:rsidRDefault="00E01590" w:rsidP="00814C5A">
            <w:pPr>
              <w:jc w:val="center"/>
              <w:rPr>
                <w:rFonts w:ascii="Times New Roman" w:hAnsi="Times New Roman" w:cs="Times New Roman"/>
                <w:sz w:val="20"/>
                <w:szCs w:val="20"/>
              </w:rPr>
            </w:pPr>
            <w:r w:rsidRPr="00BD3382">
              <w:rPr>
                <w:rFonts w:ascii="Times New Roman" w:hAnsi="Times New Roman" w:cs="Times New Roman"/>
                <w:sz w:val="20"/>
                <w:szCs w:val="20"/>
              </w:rPr>
              <w:t>214,00</w:t>
            </w:r>
          </w:p>
        </w:tc>
        <w:tc>
          <w:tcPr>
            <w:tcW w:w="898" w:type="dxa"/>
            <w:tcBorders>
              <w:top w:val="single" w:sz="4" w:space="0" w:color="auto"/>
              <w:left w:val="single" w:sz="4" w:space="0" w:color="auto"/>
              <w:bottom w:val="single" w:sz="4" w:space="0" w:color="auto"/>
              <w:right w:val="single" w:sz="4" w:space="0" w:color="auto"/>
            </w:tcBorders>
            <w:vAlign w:val="center"/>
          </w:tcPr>
          <w:p w:rsidR="00E01590" w:rsidRPr="00BD3382" w:rsidRDefault="00E01590" w:rsidP="00814C5A">
            <w:pPr>
              <w:jc w:val="center"/>
              <w:rPr>
                <w:rFonts w:ascii="Times New Roman" w:hAnsi="Times New Roman" w:cs="Times New Roman"/>
                <w:sz w:val="20"/>
                <w:szCs w:val="20"/>
              </w:rPr>
            </w:pPr>
            <w:r w:rsidRPr="00BD3382">
              <w:rPr>
                <w:rFonts w:ascii="Times New Roman" w:hAnsi="Times New Roman" w:cs="Times New Roman"/>
                <w:sz w:val="20"/>
                <w:szCs w:val="20"/>
              </w:rPr>
              <w:t>80,00</w:t>
            </w:r>
          </w:p>
        </w:tc>
        <w:tc>
          <w:tcPr>
            <w:tcW w:w="898" w:type="dxa"/>
            <w:tcBorders>
              <w:top w:val="single" w:sz="4" w:space="0" w:color="auto"/>
              <w:left w:val="single" w:sz="4" w:space="0" w:color="auto"/>
              <w:bottom w:val="single" w:sz="4" w:space="0" w:color="auto"/>
              <w:right w:val="single" w:sz="4" w:space="0" w:color="auto"/>
            </w:tcBorders>
            <w:vAlign w:val="center"/>
          </w:tcPr>
          <w:p w:rsidR="00E01590" w:rsidRPr="00BD3382" w:rsidRDefault="006903D8" w:rsidP="00814C5A">
            <w:pPr>
              <w:jc w:val="center"/>
              <w:rPr>
                <w:rFonts w:ascii="Times New Roman" w:hAnsi="Times New Roman" w:cs="Times New Roman"/>
                <w:sz w:val="20"/>
                <w:szCs w:val="20"/>
              </w:rPr>
            </w:pPr>
            <w:r w:rsidRPr="00BD3382">
              <w:rPr>
                <w:rFonts w:ascii="Times New Roman" w:hAnsi="Times New Roman" w:cs="Times New Roman"/>
                <w:sz w:val="20"/>
                <w:szCs w:val="20"/>
              </w:rPr>
              <w:t>543,00</w:t>
            </w:r>
          </w:p>
        </w:tc>
        <w:tc>
          <w:tcPr>
            <w:tcW w:w="2977" w:type="dxa"/>
            <w:vMerge w:val="restart"/>
            <w:tcBorders>
              <w:top w:val="single" w:sz="4" w:space="0" w:color="auto"/>
              <w:left w:val="single" w:sz="4" w:space="0" w:color="auto"/>
              <w:right w:val="single" w:sz="4" w:space="0" w:color="auto"/>
            </w:tcBorders>
          </w:tcPr>
          <w:p w:rsidR="00E01590" w:rsidRPr="00C866AB" w:rsidRDefault="00E01590" w:rsidP="00E01590">
            <w:pPr>
              <w:spacing w:after="0" w:line="240" w:lineRule="auto"/>
              <w:jc w:val="both"/>
              <w:rPr>
                <w:rFonts w:ascii="Times New Roman CYR" w:eastAsia="Batang" w:hAnsi="Times New Roman CYR" w:cs="Times New Roman"/>
                <w:bCs/>
                <w:sz w:val="18"/>
                <w:szCs w:val="18"/>
                <w:lang w:eastAsia="ru-RU"/>
              </w:rPr>
            </w:pPr>
            <w:r w:rsidRPr="00C866AB">
              <w:rPr>
                <w:rFonts w:ascii="Times New Roman CYR" w:eastAsia="Batang" w:hAnsi="Times New Roman CYR" w:cs="Times New Roman"/>
                <w:bCs/>
                <w:sz w:val="18"/>
                <w:szCs w:val="18"/>
                <w:lang w:eastAsia="ru-RU"/>
              </w:rPr>
              <w:t>Забезпечення охорони і захисту прав та законних інтересів Вараської міської територіальної громади як власника  нерухомого майна шляхом державної реєстрації права власності.</w:t>
            </w:r>
          </w:p>
        </w:tc>
      </w:tr>
      <w:tr w:rsidR="00C866AB" w:rsidRPr="00C866AB" w:rsidTr="00297D50">
        <w:trPr>
          <w:cantSplit/>
          <w:trHeight w:val="281"/>
        </w:trPr>
        <w:tc>
          <w:tcPr>
            <w:tcW w:w="453"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2</w:t>
            </w:r>
          </w:p>
        </w:tc>
        <w:tc>
          <w:tcPr>
            <w:tcW w:w="2097" w:type="dxa"/>
            <w:vMerge/>
            <w:tcBorders>
              <w:left w:val="single" w:sz="4" w:space="0" w:color="auto"/>
              <w:right w:val="single" w:sz="4" w:space="0" w:color="auto"/>
            </w:tcBorders>
          </w:tcPr>
          <w:p w:rsidR="00C866AB" w:rsidRPr="00C866AB" w:rsidRDefault="00C866AB" w:rsidP="00C866AB">
            <w:pPr>
              <w:spacing w:after="0" w:line="240" w:lineRule="auto"/>
              <w:rPr>
                <w:rFonts w:ascii="Times New Roman CYR" w:eastAsia="Batang" w:hAnsi="Times New Roman CYR" w:cs="Times New Roman"/>
                <w:bCs/>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Внесення наявних даних технічної інвентаризації  до ЄДЕССБ (технічні паспорти, виготовлені до 01.08.2021 року)</w:t>
            </w:r>
          </w:p>
        </w:tc>
        <w:tc>
          <w:tcPr>
            <w:tcW w:w="1873" w:type="dxa"/>
            <w:vMerge/>
            <w:tcBorders>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
                <w:bCs/>
                <w:sz w:val="20"/>
                <w:szCs w:val="20"/>
              </w:rPr>
            </w:pPr>
          </w:p>
        </w:tc>
        <w:tc>
          <w:tcPr>
            <w:tcW w:w="1558" w:type="dxa"/>
            <w:vMerge/>
            <w:tcBorders>
              <w:left w:val="single" w:sz="4" w:space="0" w:color="auto"/>
              <w:bottom w:val="single" w:sz="4" w:space="0" w:color="auto"/>
              <w:right w:val="single" w:sz="4" w:space="0" w:color="auto"/>
            </w:tcBorders>
          </w:tcPr>
          <w:p w:rsidR="00C866AB" w:rsidRPr="00C866AB" w:rsidRDefault="00C866AB" w:rsidP="00C866AB">
            <w:pPr>
              <w:spacing w:after="0" w:line="240" w:lineRule="auto"/>
              <w:ind w:right="-108"/>
              <w:rPr>
                <w:rFonts w:ascii="Times New Roman CYR" w:eastAsia="Batang" w:hAnsi="Times New Roman CYR" w:cs="Times New Roman"/>
                <w:bCs/>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45,00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20,00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15,00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10,00</w:t>
            </w:r>
          </w:p>
        </w:tc>
        <w:tc>
          <w:tcPr>
            <w:tcW w:w="2977" w:type="dxa"/>
            <w:vMerge/>
            <w:tcBorders>
              <w:left w:val="single" w:sz="4" w:space="0" w:color="auto"/>
              <w:bottom w:val="single" w:sz="4" w:space="0" w:color="auto"/>
              <w:right w:val="single" w:sz="4" w:space="0" w:color="auto"/>
            </w:tcBorders>
          </w:tcPr>
          <w:p w:rsidR="00C866AB" w:rsidRPr="00C866AB" w:rsidRDefault="00C866AB" w:rsidP="00C866AB">
            <w:pPr>
              <w:spacing w:after="0" w:line="240" w:lineRule="auto"/>
              <w:jc w:val="both"/>
              <w:rPr>
                <w:rFonts w:ascii="Times New Roman CYR" w:eastAsia="Batang" w:hAnsi="Times New Roman CYR" w:cs="Times New Roman"/>
                <w:bCs/>
                <w:sz w:val="20"/>
                <w:szCs w:val="20"/>
                <w:lang w:eastAsia="ru-RU"/>
              </w:rPr>
            </w:pPr>
          </w:p>
        </w:tc>
      </w:tr>
      <w:tr w:rsidR="00C866AB" w:rsidRPr="00C866AB" w:rsidTr="00297D50">
        <w:trPr>
          <w:cantSplit/>
          <w:trHeight w:val="258"/>
        </w:trPr>
        <w:tc>
          <w:tcPr>
            <w:tcW w:w="453"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3</w:t>
            </w:r>
          </w:p>
        </w:tc>
        <w:tc>
          <w:tcPr>
            <w:tcW w:w="2097" w:type="dxa"/>
            <w:tcBorders>
              <w:left w:val="single" w:sz="4" w:space="0" w:color="auto"/>
              <w:right w:val="single" w:sz="4" w:space="0" w:color="auto"/>
            </w:tcBorders>
          </w:tcPr>
          <w:p w:rsidR="00C866AB" w:rsidRPr="00C866AB" w:rsidRDefault="00C866AB" w:rsidP="00C866AB">
            <w:pPr>
              <w:spacing w:after="0" w:line="240" w:lineRule="auto"/>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Отримання об’єктивних даних про фактичний стан будівель чи споруд, або окремих будівельних конструкцій з врахуванням їх змін в часі</w:t>
            </w:r>
          </w:p>
        </w:tc>
        <w:tc>
          <w:tcPr>
            <w:tcW w:w="2835"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Обстеження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w:t>
            </w:r>
          </w:p>
        </w:tc>
        <w:tc>
          <w:tcPr>
            <w:tcW w:w="1873" w:type="dxa"/>
            <w:tcBorders>
              <w:top w:val="single" w:sz="4" w:space="0" w:color="auto"/>
              <w:left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rPr>
            </w:pPr>
            <w:r w:rsidRPr="00C866AB">
              <w:rPr>
                <w:rFonts w:ascii="Times New Roman CYR" w:eastAsia="Calibri" w:hAnsi="Times New Roman CYR" w:cs="Times New Roman"/>
                <w:bCs/>
                <w:sz w:val="20"/>
                <w:szCs w:val="20"/>
              </w:rPr>
              <w:t>ДЖКГМБ ВК ВМР</w:t>
            </w:r>
          </w:p>
        </w:tc>
        <w:tc>
          <w:tcPr>
            <w:tcW w:w="1558" w:type="dxa"/>
            <w:tcBorders>
              <w:top w:val="single" w:sz="4" w:space="0" w:color="auto"/>
              <w:left w:val="single" w:sz="4" w:space="0" w:color="auto"/>
              <w:right w:val="single" w:sz="4" w:space="0" w:color="auto"/>
            </w:tcBorders>
          </w:tcPr>
          <w:p w:rsidR="00C866AB" w:rsidRPr="00C866AB" w:rsidRDefault="00C866AB" w:rsidP="00C866AB">
            <w:pPr>
              <w:spacing w:after="0" w:line="240" w:lineRule="auto"/>
              <w:ind w:right="-108"/>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Бюджет Вараської міської територіальної громади</w:t>
            </w:r>
          </w:p>
        </w:tc>
        <w:tc>
          <w:tcPr>
            <w:tcW w:w="964"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180,00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60,00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60,00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60,00</w:t>
            </w:r>
          </w:p>
        </w:tc>
        <w:tc>
          <w:tcPr>
            <w:tcW w:w="2977" w:type="dxa"/>
            <w:tcBorders>
              <w:top w:val="single" w:sz="4" w:space="0" w:color="auto"/>
              <w:left w:val="single" w:sz="4" w:space="0" w:color="auto"/>
              <w:bottom w:val="single" w:sz="4" w:space="0" w:color="auto"/>
              <w:right w:val="single" w:sz="4" w:space="0" w:color="auto"/>
            </w:tcBorders>
          </w:tcPr>
          <w:p w:rsidR="00C866AB" w:rsidRPr="00C866AB" w:rsidRDefault="00C866AB" w:rsidP="00C866AB">
            <w:pPr>
              <w:spacing w:after="0" w:line="240" w:lineRule="auto"/>
              <w:jc w:val="both"/>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Забезпечення надійності та безпечності експлуатації будівель та споруд</w:t>
            </w:r>
          </w:p>
        </w:tc>
      </w:tr>
      <w:tr w:rsidR="00C866AB" w:rsidRPr="00C866AB" w:rsidTr="00297D50">
        <w:trPr>
          <w:cantSplit/>
          <w:trHeight w:val="281"/>
        </w:trPr>
        <w:tc>
          <w:tcPr>
            <w:tcW w:w="453"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4</w:t>
            </w:r>
          </w:p>
        </w:tc>
        <w:tc>
          <w:tcPr>
            <w:tcW w:w="2097" w:type="dxa"/>
            <w:tcBorders>
              <w:left w:val="single" w:sz="4" w:space="0" w:color="auto"/>
              <w:right w:val="single" w:sz="4" w:space="0" w:color="auto"/>
            </w:tcBorders>
          </w:tcPr>
          <w:p w:rsidR="00C866AB" w:rsidRPr="00C866AB" w:rsidRDefault="00C866AB" w:rsidP="00C866AB">
            <w:pPr>
              <w:spacing w:after="0" w:line="240" w:lineRule="auto"/>
              <w:rPr>
                <w:rFonts w:ascii="Times New Roman CYR" w:eastAsia="Calibri" w:hAnsi="Times New Roman CYR" w:cs="Times New Roman"/>
                <w:bCs/>
                <w:sz w:val="20"/>
                <w:szCs w:val="20"/>
                <w:lang w:eastAsia="ru-RU"/>
              </w:rPr>
            </w:pPr>
            <w:r w:rsidRPr="00C866AB">
              <w:rPr>
                <w:rFonts w:ascii="Times New Roman CYR" w:eastAsia="Calibri" w:hAnsi="Times New Roman CYR" w:cs="Times New Roman"/>
                <w:bCs/>
                <w:sz w:val="20"/>
                <w:szCs w:val="20"/>
                <w:lang w:eastAsia="ru-RU"/>
              </w:rPr>
              <w:t>Страховий захист нерухомого майна</w:t>
            </w:r>
          </w:p>
        </w:tc>
        <w:tc>
          <w:tcPr>
            <w:tcW w:w="2835" w:type="dxa"/>
            <w:tcBorders>
              <w:top w:val="single" w:sz="4" w:space="0" w:color="auto"/>
              <w:left w:val="single" w:sz="4" w:space="0" w:color="auto"/>
              <w:bottom w:val="single" w:sz="4" w:space="0" w:color="auto"/>
              <w:right w:val="single" w:sz="4" w:space="0" w:color="auto"/>
            </w:tcBorders>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Забезпечення страхування об’єктів комунальної власності, які не передані в оренду</w:t>
            </w:r>
          </w:p>
        </w:tc>
        <w:tc>
          <w:tcPr>
            <w:tcW w:w="1873" w:type="dxa"/>
            <w:tcBorders>
              <w:left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rPr>
            </w:pPr>
            <w:r w:rsidRPr="00C866AB">
              <w:rPr>
                <w:rFonts w:ascii="Times New Roman CYR" w:eastAsia="Calibri" w:hAnsi="Times New Roman CYR" w:cs="Times New Roman"/>
                <w:bCs/>
                <w:sz w:val="20"/>
                <w:szCs w:val="20"/>
              </w:rPr>
              <w:t>ДЖКГМБ ВК ВМР</w:t>
            </w:r>
          </w:p>
        </w:tc>
        <w:tc>
          <w:tcPr>
            <w:tcW w:w="1558" w:type="dxa"/>
            <w:tcBorders>
              <w:left w:val="single" w:sz="4" w:space="0" w:color="auto"/>
              <w:right w:val="single" w:sz="4" w:space="0" w:color="auto"/>
            </w:tcBorders>
          </w:tcPr>
          <w:p w:rsidR="00C866AB" w:rsidRPr="00C866AB" w:rsidRDefault="00C866AB" w:rsidP="00C866AB">
            <w:pPr>
              <w:spacing w:after="0" w:line="240" w:lineRule="auto"/>
              <w:ind w:right="-108"/>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Бюджет Вараської міської територіальної громади</w:t>
            </w:r>
          </w:p>
        </w:tc>
        <w:tc>
          <w:tcPr>
            <w:tcW w:w="964"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9,00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3,00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3,00</w:t>
            </w:r>
          </w:p>
        </w:tc>
        <w:tc>
          <w:tcPr>
            <w:tcW w:w="898" w:type="dxa"/>
            <w:tcBorders>
              <w:top w:val="single" w:sz="4" w:space="0" w:color="auto"/>
              <w:left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3,00</w:t>
            </w:r>
          </w:p>
        </w:tc>
        <w:tc>
          <w:tcPr>
            <w:tcW w:w="2977" w:type="dxa"/>
            <w:tcBorders>
              <w:top w:val="single" w:sz="4" w:space="0" w:color="auto"/>
              <w:left w:val="single" w:sz="4" w:space="0" w:color="auto"/>
              <w:right w:val="single" w:sz="4" w:space="0" w:color="auto"/>
            </w:tcBorders>
          </w:tcPr>
          <w:p w:rsidR="00C866AB" w:rsidRPr="00C866AB" w:rsidRDefault="00C866AB" w:rsidP="00C866AB">
            <w:pPr>
              <w:spacing w:after="0" w:line="240" w:lineRule="auto"/>
              <w:jc w:val="both"/>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 xml:space="preserve">Забезпечення страхового захисту нерухомого майна комунальної власності  </w:t>
            </w:r>
          </w:p>
        </w:tc>
      </w:tr>
      <w:tr w:rsidR="00C866AB" w:rsidRPr="00C866AB" w:rsidTr="00297D50">
        <w:trPr>
          <w:cantSplit/>
          <w:trHeight w:val="281"/>
        </w:trPr>
        <w:tc>
          <w:tcPr>
            <w:tcW w:w="453"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lastRenderedPageBreak/>
              <w:t>5</w:t>
            </w:r>
          </w:p>
        </w:tc>
        <w:tc>
          <w:tcPr>
            <w:tcW w:w="2097" w:type="dxa"/>
            <w:tcBorders>
              <w:left w:val="single" w:sz="4" w:space="0" w:color="auto"/>
              <w:right w:val="single" w:sz="4" w:space="0" w:color="auto"/>
            </w:tcBorders>
          </w:tcPr>
          <w:p w:rsidR="00C866AB" w:rsidRPr="00C866AB" w:rsidRDefault="00C866AB" w:rsidP="00C866AB">
            <w:pPr>
              <w:spacing w:after="0" w:line="240" w:lineRule="auto"/>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Отримання інформації (в т.ч. щодо ефективного управління комунальним майном з урахуванням змін в законодавстві)</w:t>
            </w:r>
          </w:p>
        </w:tc>
        <w:tc>
          <w:tcPr>
            <w:tcW w:w="2835" w:type="dxa"/>
            <w:tcBorders>
              <w:top w:val="single" w:sz="4" w:space="0" w:color="auto"/>
              <w:left w:val="single" w:sz="4" w:space="0" w:color="auto"/>
              <w:bottom w:val="single" w:sz="4" w:space="0" w:color="auto"/>
              <w:right w:val="single" w:sz="4" w:space="0" w:color="auto"/>
            </w:tcBorders>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Інформаційні та консалтингові послуги в сфері управління комунальним майном</w:t>
            </w:r>
          </w:p>
        </w:tc>
        <w:tc>
          <w:tcPr>
            <w:tcW w:w="1873" w:type="dxa"/>
            <w:tcBorders>
              <w:left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rPr>
            </w:pPr>
            <w:r w:rsidRPr="00C866AB">
              <w:rPr>
                <w:rFonts w:ascii="Times New Roman CYR" w:eastAsia="Calibri" w:hAnsi="Times New Roman CYR" w:cs="Times New Roman"/>
                <w:bCs/>
                <w:sz w:val="20"/>
                <w:szCs w:val="20"/>
              </w:rPr>
              <w:t>ДЖКГМБ ВК ВМР</w:t>
            </w:r>
          </w:p>
        </w:tc>
        <w:tc>
          <w:tcPr>
            <w:tcW w:w="1558" w:type="dxa"/>
            <w:tcBorders>
              <w:left w:val="single" w:sz="4" w:space="0" w:color="auto"/>
              <w:right w:val="single" w:sz="4" w:space="0" w:color="auto"/>
            </w:tcBorders>
          </w:tcPr>
          <w:p w:rsidR="00C866AB" w:rsidRPr="00C866AB" w:rsidRDefault="00C866AB" w:rsidP="00C866AB">
            <w:pPr>
              <w:spacing w:after="0" w:line="240" w:lineRule="auto"/>
              <w:ind w:right="-108"/>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Бюджет Вараської міської територіальної громади</w:t>
            </w:r>
          </w:p>
        </w:tc>
        <w:tc>
          <w:tcPr>
            <w:tcW w:w="964"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16,00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5,00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5,00</w:t>
            </w:r>
          </w:p>
        </w:tc>
        <w:tc>
          <w:tcPr>
            <w:tcW w:w="898" w:type="dxa"/>
            <w:tcBorders>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6,00</w:t>
            </w:r>
          </w:p>
        </w:tc>
        <w:tc>
          <w:tcPr>
            <w:tcW w:w="2977" w:type="dxa"/>
            <w:tcBorders>
              <w:left w:val="single" w:sz="4" w:space="0" w:color="auto"/>
              <w:bottom w:val="single" w:sz="4" w:space="0" w:color="auto"/>
              <w:right w:val="single" w:sz="4" w:space="0" w:color="auto"/>
            </w:tcBorders>
          </w:tcPr>
          <w:p w:rsidR="00C866AB" w:rsidRPr="00C866AB" w:rsidRDefault="00C866AB" w:rsidP="00C866AB">
            <w:pPr>
              <w:spacing w:after="0" w:line="240" w:lineRule="auto"/>
              <w:jc w:val="both"/>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Вдосконалення і розвиток управління комунальним майном</w:t>
            </w:r>
          </w:p>
        </w:tc>
      </w:tr>
      <w:tr w:rsidR="00C866AB" w:rsidRPr="00C866AB" w:rsidTr="00297D50">
        <w:trPr>
          <w:cantSplit/>
          <w:trHeight w:val="898"/>
        </w:trPr>
        <w:tc>
          <w:tcPr>
            <w:tcW w:w="453"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6</w:t>
            </w:r>
          </w:p>
        </w:tc>
        <w:tc>
          <w:tcPr>
            <w:tcW w:w="2097" w:type="dxa"/>
            <w:tcBorders>
              <w:left w:val="single" w:sz="4" w:space="0" w:color="auto"/>
              <w:bottom w:val="single" w:sz="4" w:space="0" w:color="auto"/>
              <w:right w:val="single" w:sz="4" w:space="0" w:color="auto"/>
            </w:tcBorders>
          </w:tcPr>
          <w:p w:rsidR="00C866AB" w:rsidRPr="00C866AB" w:rsidRDefault="00C866AB" w:rsidP="00C866AB">
            <w:pPr>
              <w:spacing w:after="0" w:line="240" w:lineRule="auto"/>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Збереження</w:t>
            </w:r>
          </w:p>
          <w:p w:rsidR="00C866AB" w:rsidRPr="00C866AB" w:rsidRDefault="00C866AB" w:rsidP="00C866AB">
            <w:pPr>
              <w:spacing w:after="0" w:line="240" w:lineRule="auto"/>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 xml:space="preserve">комунального майна </w:t>
            </w:r>
          </w:p>
        </w:tc>
        <w:tc>
          <w:tcPr>
            <w:tcW w:w="2835" w:type="dxa"/>
            <w:tcBorders>
              <w:top w:val="single" w:sz="4" w:space="0" w:color="auto"/>
              <w:left w:val="single" w:sz="4" w:space="0" w:color="auto"/>
              <w:bottom w:val="single" w:sz="4" w:space="0" w:color="auto"/>
              <w:right w:val="single" w:sz="4" w:space="0" w:color="auto"/>
            </w:tcBorders>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Оплата інших послуг, пов’язаних з управлінням комунальним майном</w:t>
            </w:r>
          </w:p>
        </w:tc>
        <w:tc>
          <w:tcPr>
            <w:tcW w:w="1873" w:type="dxa"/>
            <w:tcBorders>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rPr>
            </w:pPr>
            <w:r w:rsidRPr="00C866AB">
              <w:rPr>
                <w:rFonts w:ascii="Times New Roman CYR" w:eastAsia="Calibri" w:hAnsi="Times New Roman CYR" w:cs="Times New Roman"/>
                <w:bCs/>
                <w:sz w:val="20"/>
                <w:szCs w:val="20"/>
              </w:rPr>
              <w:t>ДЖКГМБ ВК ВМР</w:t>
            </w:r>
          </w:p>
        </w:tc>
        <w:tc>
          <w:tcPr>
            <w:tcW w:w="1558" w:type="dxa"/>
            <w:tcBorders>
              <w:left w:val="single" w:sz="4" w:space="0" w:color="auto"/>
              <w:bottom w:val="single" w:sz="4" w:space="0" w:color="auto"/>
              <w:right w:val="single" w:sz="4" w:space="0" w:color="auto"/>
            </w:tcBorders>
          </w:tcPr>
          <w:p w:rsidR="00C866AB" w:rsidRPr="00C866AB" w:rsidRDefault="00C866AB" w:rsidP="00C866AB">
            <w:pPr>
              <w:spacing w:after="0" w:line="240" w:lineRule="auto"/>
              <w:ind w:right="-108"/>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Бюджет Вараської міської територіальної громади</w:t>
            </w:r>
          </w:p>
        </w:tc>
        <w:tc>
          <w:tcPr>
            <w:tcW w:w="964" w:type="dxa"/>
            <w:tcBorders>
              <w:top w:val="single" w:sz="4" w:space="0" w:color="auto"/>
              <w:left w:val="single" w:sz="4" w:space="0" w:color="auto"/>
              <w:bottom w:val="single" w:sz="4" w:space="0" w:color="auto"/>
              <w:right w:val="single" w:sz="4" w:space="0" w:color="auto"/>
            </w:tcBorders>
            <w:vAlign w:val="center"/>
          </w:tcPr>
          <w:p w:rsidR="00C866AB" w:rsidRPr="00231B7E" w:rsidRDefault="00231B7E" w:rsidP="00C866AB">
            <w:pPr>
              <w:spacing w:after="0" w:line="240" w:lineRule="auto"/>
              <w:jc w:val="center"/>
              <w:rPr>
                <w:rFonts w:ascii="Times New Roman CYR" w:eastAsia="Calibri" w:hAnsi="Times New Roman CYR" w:cs="Times New Roman"/>
                <w:bCs/>
                <w:sz w:val="20"/>
                <w:szCs w:val="20"/>
              </w:rPr>
            </w:pPr>
            <w:r w:rsidRPr="00231B7E">
              <w:rPr>
                <w:rFonts w:ascii="Times New Roman CYR" w:eastAsia="Calibri" w:hAnsi="Times New Roman CYR" w:cs="Times New Roman"/>
                <w:bCs/>
                <w:sz w:val="20"/>
                <w:szCs w:val="20"/>
              </w:rPr>
              <w:t>6</w:t>
            </w:r>
            <w:r w:rsidR="00C866AB" w:rsidRPr="00231B7E">
              <w:rPr>
                <w:rFonts w:ascii="Times New Roman CYR" w:eastAsia="Calibri" w:hAnsi="Times New Roman CYR" w:cs="Times New Roman"/>
                <w:bCs/>
                <w:sz w:val="20"/>
                <w:szCs w:val="20"/>
              </w:rPr>
              <w:t>2,00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231B7E" w:rsidRDefault="00C866AB" w:rsidP="00C866AB">
            <w:pPr>
              <w:spacing w:after="0" w:line="240" w:lineRule="auto"/>
              <w:jc w:val="center"/>
              <w:rPr>
                <w:rFonts w:ascii="Times New Roman CYR" w:eastAsia="Calibri" w:hAnsi="Times New Roman CYR" w:cs="Times New Roman"/>
                <w:bCs/>
                <w:sz w:val="20"/>
                <w:szCs w:val="20"/>
              </w:rPr>
            </w:pPr>
            <w:r w:rsidRPr="00231B7E">
              <w:rPr>
                <w:rFonts w:ascii="Times New Roman CYR" w:eastAsia="Calibri" w:hAnsi="Times New Roman CYR" w:cs="Times New Roman"/>
                <w:bCs/>
                <w:sz w:val="20"/>
                <w:szCs w:val="20"/>
              </w:rPr>
              <w:t>18,00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231B7E" w:rsidRDefault="00C866AB" w:rsidP="00C866AB">
            <w:pPr>
              <w:spacing w:after="0" w:line="240" w:lineRule="auto"/>
              <w:jc w:val="center"/>
              <w:rPr>
                <w:rFonts w:ascii="Times New Roman CYR" w:eastAsia="Calibri" w:hAnsi="Times New Roman CYR" w:cs="Times New Roman"/>
                <w:bCs/>
                <w:sz w:val="20"/>
                <w:szCs w:val="20"/>
              </w:rPr>
            </w:pPr>
            <w:r w:rsidRPr="00231B7E">
              <w:rPr>
                <w:rFonts w:ascii="Times New Roman CYR" w:eastAsia="Calibri" w:hAnsi="Times New Roman CYR" w:cs="Times New Roman"/>
                <w:bCs/>
                <w:sz w:val="20"/>
                <w:szCs w:val="20"/>
              </w:rPr>
              <w:t>2,00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231B7E" w:rsidRDefault="00231B7E" w:rsidP="00C866AB">
            <w:pPr>
              <w:spacing w:after="0" w:line="240" w:lineRule="auto"/>
              <w:jc w:val="center"/>
              <w:rPr>
                <w:rFonts w:ascii="Times New Roman CYR" w:eastAsia="Calibri" w:hAnsi="Times New Roman CYR" w:cs="Times New Roman"/>
                <w:bCs/>
                <w:sz w:val="20"/>
                <w:szCs w:val="20"/>
              </w:rPr>
            </w:pPr>
            <w:r w:rsidRPr="00231B7E">
              <w:rPr>
                <w:rFonts w:ascii="Times New Roman CYR" w:eastAsia="Calibri" w:hAnsi="Times New Roman CYR" w:cs="Times New Roman"/>
                <w:bCs/>
                <w:sz w:val="20"/>
                <w:szCs w:val="20"/>
              </w:rPr>
              <w:t>4</w:t>
            </w:r>
            <w:r w:rsidR="00C866AB" w:rsidRPr="00231B7E">
              <w:rPr>
                <w:rFonts w:ascii="Times New Roman CYR" w:eastAsia="Calibri" w:hAnsi="Times New Roman CYR" w:cs="Times New Roman"/>
                <w:bCs/>
                <w:sz w:val="20"/>
                <w:szCs w:val="20"/>
              </w:rPr>
              <w:t>2,00</w:t>
            </w:r>
          </w:p>
        </w:tc>
        <w:tc>
          <w:tcPr>
            <w:tcW w:w="2977" w:type="dxa"/>
            <w:tcBorders>
              <w:top w:val="single" w:sz="4" w:space="0" w:color="auto"/>
              <w:left w:val="single" w:sz="4" w:space="0" w:color="auto"/>
              <w:bottom w:val="single" w:sz="4" w:space="0" w:color="auto"/>
              <w:right w:val="single" w:sz="4" w:space="0" w:color="auto"/>
            </w:tcBorders>
          </w:tcPr>
          <w:p w:rsidR="00C866AB" w:rsidRPr="00C866AB" w:rsidRDefault="00C866AB" w:rsidP="00C866AB">
            <w:pPr>
              <w:spacing w:after="0" w:line="240" w:lineRule="auto"/>
              <w:rPr>
                <w:rFonts w:ascii="Times New Roman CYR" w:eastAsia="Batang" w:hAnsi="Times New Roman CYR" w:cs="Times New Roman"/>
                <w:bCs/>
                <w:sz w:val="20"/>
                <w:szCs w:val="20"/>
              </w:rPr>
            </w:pPr>
            <w:r w:rsidRPr="00C866AB">
              <w:rPr>
                <w:rFonts w:ascii="Times New Roman CYR" w:eastAsia="Batang" w:hAnsi="Times New Roman CYR" w:cs="Times New Roman"/>
                <w:bCs/>
                <w:sz w:val="20"/>
                <w:szCs w:val="20"/>
              </w:rPr>
              <w:t>Створення умов щодо збереження майна комунальної власності</w:t>
            </w:r>
          </w:p>
        </w:tc>
      </w:tr>
      <w:tr w:rsidR="00C866AB" w:rsidRPr="00C866AB" w:rsidTr="00297D50">
        <w:trPr>
          <w:cantSplit/>
          <w:trHeight w:val="365"/>
        </w:trPr>
        <w:tc>
          <w:tcPr>
            <w:tcW w:w="453"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ind w:left="-109" w:right="-172"/>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7</w:t>
            </w:r>
          </w:p>
        </w:tc>
        <w:tc>
          <w:tcPr>
            <w:tcW w:w="2097" w:type="dxa"/>
            <w:tcBorders>
              <w:top w:val="single" w:sz="4" w:space="0" w:color="auto"/>
              <w:left w:val="single" w:sz="4" w:space="0" w:color="auto"/>
              <w:bottom w:val="single" w:sz="4" w:space="0" w:color="auto"/>
              <w:right w:val="single" w:sz="4" w:space="0" w:color="auto"/>
            </w:tcBorders>
          </w:tcPr>
          <w:p w:rsidR="00C866AB" w:rsidRPr="00C866AB" w:rsidRDefault="00C866AB" w:rsidP="00C866AB">
            <w:pPr>
              <w:spacing w:after="0" w:line="240" w:lineRule="auto"/>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Надання інформації</w:t>
            </w:r>
          </w:p>
          <w:p w:rsidR="00C866AB" w:rsidRPr="00C866AB" w:rsidRDefault="00C866AB" w:rsidP="00C866AB">
            <w:pPr>
              <w:spacing w:after="0" w:line="240" w:lineRule="auto"/>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(інформування широкого кола населення щодо операцій з нерухомим майном).</w:t>
            </w:r>
          </w:p>
        </w:tc>
        <w:tc>
          <w:tcPr>
            <w:tcW w:w="2835"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Інформування громади про передачу майна в оренду, суборенду, відчуження (оголошення, реклама у засобах масової інформації, інформація щодо майна, яке пропонується для передачі в оренду, інформація про результати проведення аукціонів на право уклада</w:t>
            </w:r>
            <w:r w:rsidR="00C23649">
              <w:rPr>
                <w:rFonts w:ascii="Times New Roman CYR" w:eastAsia="Calibri" w:hAnsi="Times New Roman CYR" w:cs="Times New Roman"/>
                <w:bCs/>
                <w:sz w:val="20"/>
                <w:szCs w:val="20"/>
              </w:rPr>
              <w:t>ння договору оренди майна тощо)</w:t>
            </w:r>
          </w:p>
        </w:tc>
        <w:tc>
          <w:tcPr>
            <w:tcW w:w="1873"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Batang" w:hAnsi="Times New Roman CYR" w:cs="Times New Roman"/>
                <w:bCs/>
                <w:sz w:val="20"/>
                <w:szCs w:val="20"/>
              </w:rPr>
            </w:pPr>
            <w:r w:rsidRPr="00C866AB">
              <w:rPr>
                <w:rFonts w:ascii="Times New Roman CYR" w:eastAsia="Calibri" w:hAnsi="Times New Roman CYR" w:cs="Times New Roman"/>
                <w:bCs/>
                <w:sz w:val="20"/>
                <w:szCs w:val="20"/>
              </w:rPr>
              <w:t>ДЖКГМБ ВК ВМР</w:t>
            </w:r>
          </w:p>
        </w:tc>
        <w:tc>
          <w:tcPr>
            <w:tcW w:w="1558" w:type="dxa"/>
            <w:tcBorders>
              <w:top w:val="single" w:sz="4" w:space="0" w:color="auto"/>
              <w:left w:val="single" w:sz="4" w:space="0" w:color="auto"/>
              <w:bottom w:val="single" w:sz="4" w:space="0" w:color="auto"/>
              <w:right w:val="single" w:sz="4" w:space="0" w:color="auto"/>
            </w:tcBorders>
          </w:tcPr>
          <w:p w:rsidR="00C866AB" w:rsidRPr="00C866AB" w:rsidRDefault="00C866AB" w:rsidP="00C866AB">
            <w:pPr>
              <w:spacing w:after="0" w:line="240" w:lineRule="auto"/>
              <w:ind w:right="-108"/>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Бюджет Вараської міської територіальної громади</w:t>
            </w:r>
          </w:p>
        </w:tc>
        <w:tc>
          <w:tcPr>
            <w:tcW w:w="964"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3,00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1,00</w:t>
            </w:r>
          </w:p>
        </w:tc>
        <w:tc>
          <w:tcPr>
            <w:tcW w:w="898" w:type="dxa"/>
            <w:tcBorders>
              <w:top w:val="single" w:sz="4" w:space="0" w:color="auto"/>
              <w:left w:val="single" w:sz="4" w:space="0" w:color="auto"/>
              <w:bottom w:val="single" w:sz="4" w:space="0" w:color="auto"/>
              <w:right w:val="single" w:sz="4" w:space="0" w:color="auto"/>
            </w:tcBorders>
            <w:vAlign w:val="center"/>
          </w:tcPr>
          <w:p w:rsidR="00C866AB" w:rsidRPr="00C866AB" w:rsidRDefault="00C866AB" w:rsidP="00C866AB">
            <w:pPr>
              <w:spacing w:after="0" w:line="240" w:lineRule="auto"/>
              <w:jc w:val="center"/>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1,00</w:t>
            </w:r>
          </w:p>
        </w:tc>
        <w:tc>
          <w:tcPr>
            <w:tcW w:w="2977" w:type="dxa"/>
            <w:tcBorders>
              <w:top w:val="single" w:sz="4" w:space="0" w:color="auto"/>
              <w:left w:val="single" w:sz="4" w:space="0" w:color="auto"/>
              <w:bottom w:val="single" w:sz="4" w:space="0" w:color="auto"/>
              <w:right w:val="single" w:sz="4" w:space="0" w:color="auto"/>
            </w:tcBorders>
          </w:tcPr>
          <w:p w:rsidR="00C866AB" w:rsidRPr="00C866AB" w:rsidRDefault="00C866AB" w:rsidP="00C866AB">
            <w:pPr>
              <w:spacing w:after="0" w:line="240" w:lineRule="auto"/>
              <w:rPr>
                <w:rFonts w:ascii="Times New Roman CYR" w:eastAsia="Batang" w:hAnsi="Times New Roman CYR" w:cs="Times New Roman"/>
                <w:bCs/>
                <w:sz w:val="20"/>
                <w:szCs w:val="20"/>
              </w:rPr>
            </w:pPr>
            <w:r w:rsidRPr="00C866AB">
              <w:rPr>
                <w:rFonts w:ascii="Times New Roman CYR" w:eastAsia="Batang" w:hAnsi="Times New Roman CYR" w:cs="Times New Roman"/>
                <w:bCs/>
                <w:sz w:val="20"/>
                <w:szCs w:val="20"/>
              </w:rPr>
              <w:t>Створення умов для вільного доступу громадян до інформації щодо використання комунального майна</w:t>
            </w:r>
          </w:p>
        </w:tc>
      </w:tr>
      <w:tr w:rsidR="00E01590" w:rsidRPr="00C866AB" w:rsidTr="00E66AB3">
        <w:trPr>
          <w:cantSplit/>
          <w:trHeight w:val="324"/>
        </w:trPr>
        <w:tc>
          <w:tcPr>
            <w:tcW w:w="453" w:type="dxa"/>
            <w:tcBorders>
              <w:top w:val="single" w:sz="4" w:space="0" w:color="auto"/>
              <w:left w:val="single" w:sz="4" w:space="0" w:color="auto"/>
              <w:bottom w:val="single" w:sz="4" w:space="0" w:color="auto"/>
              <w:right w:val="single" w:sz="4" w:space="0" w:color="auto"/>
            </w:tcBorders>
            <w:vAlign w:val="center"/>
          </w:tcPr>
          <w:p w:rsidR="00E01590" w:rsidRPr="00C866AB" w:rsidRDefault="00E01590" w:rsidP="00E01590">
            <w:pPr>
              <w:spacing w:after="0" w:line="240" w:lineRule="auto"/>
              <w:ind w:left="-109" w:right="-172"/>
              <w:jc w:val="center"/>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8</w:t>
            </w:r>
          </w:p>
        </w:tc>
        <w:tc>
          <w:tcPr>
            <w:tcW w:w="2097" w:type="dxa"/>
            <w:tcBorders>
              <w:top w:val="single" w:sz="4" w:space="0" w:color="auto"/>
              <w:left w:val="single" w:sz="4" w:space="0" w:color="auto"/>
              <w:bottom w:val="single" w:sz="4" w:space="0" w:color="auto"/>
              <w:right w:val="single" w:sz="4" w:space="0" w:color="auto"/>
            </w:tcBorders>
          </w:tcPr>
          <w:p w:rsidR="00E01590" w:rsidRPr="00C866AB" w:rsidRDefault="00E01590" w:rsidP="00E01590">
            <w:pPr>
              <w:spacing w:after="0" w:line="240" w:lineRule="auto"/>
              <w:rPr>
                <w:rFonts w:ascii="Times New Roman CYR" w:eastAsia="Batang" w:hAnsi="Times New Roman CYR" w:cs="Times New Roman"/>
                <w:bCs/>
                <w:sz w:val="20"/>
                <w:szCs w:val="20"/>
                <w:lang w:eastAsia="ru-RU"/>
              </w:rPr>
            </w:pPr>
            <w:r w:rsidRPr="00C866AB">
              <w:rPr>
                <w:rFonts w:ascii="Times New Roman CYR" w:eastAsia="Batang" w:hAnsi="Times New Roman CYR" w:cs="Times New Roman"/>
                <w:bCs/>
                <w:sz w:val="20"/>
                <w:szCs w:val="20"/>
                <w:lang w:eastAsia="ru-RU"/>
              </w:rPr>
              <w:t>Визначення вартості майна на дату оцінки за процедурою, встановленою нормативно-правовими актами</w:t>
            </w:r>
          </w:p>
        </w:tc>
        <w:tc>
          <w:tcPr>
            <w:tcW w:w="2835" w:type="dxa"/>
            <w:tcBorders>
              <w:top w:val="single" w:sz="4" w:space="0" w:color="auto"/>
              <w:left w:val="single" w:sz="4" w:space="0" w:color="auto"/>
              <w:bottom w:val="single" w:sz="4" w:space="0" w:color="auto"/>
              <w:right w:val="single" w:sz="4" w:space="0" w:color="auto"/>
            </w:tcBorders>
            <w:vAlign w:val="center"/>
          </w:tcPr>
          <w:p w:rsidR="00E01590" w:rsidRPr="00C866AB" w:rsidRDefault="00E01590" w:rsidP="00E01590">
            <w:pPr>
              <w:spacing w:after="0" w:line="240" w:lineRule="auto"/>
              <w:rPr>
                <w:rFonts w:ascii="Times New Roman CYR" w:eastAsia="Calibri" w:hAnsi="Times New Roman CYR" w:cs="Times New Roman"/>
                <w:bCs/>
                <w:sz w:val="20"/>
                <w:szCs w:val="20"/>
              </w:rPr>
            </w:pPr>
            <w:r w:rsidRPr="00C866AB">
              <w:rPr>
                <w:rFonts w:ascii="Times New Roman CYR" w:eastAsia="Calibri" w:hAnsi="Times New Roman CYR" w:cs="Times New Roman"/>
                <w:bCs/>
                <w:sz w:val="20"/>
                <w:szCs w:val="20"/>
              </w:rPr>
              <w:t>Замовлення незалежної оцінки вартості майна, рецензування звітів про оцінку майна, яке передається в оренду, відчужується, приймається у комунальну власність, тощо.</w:t>
            </w:r>
          </w:p>
        </w:tc>
        <w:tc>
          <w:tcPr>
            <w:tcW w:w="1873" w:type="dxa"/>
            <w:tcBorders>
              <w:top w:val="single" w:sz="4" w:space="0" w:color="auto"/>
              <w:left w:val="single" w:sz="4" w:space="0" w:color="auto"/>
              <w:bottom w:val="single" w:sz="4" w:space="0" w:color="auto"/>
              <w:right w:val="single" w:sz="4" w:space="0" w:color="auto"/>
            </w:tcBorders>
            <w:vAlign w:val="center"/>
          </w:tcPr>
          <w:p w:rsidR="00E01590" w:rsidRPr="00C866AB" w:rsidRDefault="00E01590" w:rsidP="00E01590">
            <w:pPr>
              <w:spacing w:after="0" w:line="240" w:lineRule="auto"/>
              <w:jc w:val="center"/>
              <w:rPr>
                <w:rFonts w:ascii="Times New Roman CYR" w:eastAsia="Batang" w:hAnsi="Times New Roman CYR" w:cs="Times New Roman"/>
                <w:bCs/>
                <w:sz w:val="20"/>
                <w:szCs w:val="20"/>
              </w:rPr>
            </w:pPr>
            <w:r w:rsidRPr="00C866AB">
              <w:rPr>
                <w:rFonts w:ascii="Times New Roman CYR" w:eastAsia="Calibri" w:hAnsi="Times New Roman CYR" w:cs="Times New Roman"/>
                <w:bCs/>
                <w:sz w:val="20"/>
                <w:szCs w:val="20"/>
              </w:rPr>
              <w:t>ДЖКГМБ ВК ВМР</w:t>
            </w:r>
          </w:p>
        </w:tc>
        <w:tc>
          <w:tcPr>
            <w:tcW w:w="1558" w:type="dxa"/>
            <w:tcBorders>
              <w:top w:val="single" w:sz="4" w:space="0" w:color="auto"/>
              <w:left w:val="single" w:sz="4" w:space="0" w:color="auto"/>
              <w:bottom w:val="single" w:sz="4" w:space="0" w:color="auto"/>
              <w:right w:val="single" w:sz="4" w:space="0" w:color="auto"/>
            </w:tcBorders>
          </w:tcPr>
          <w:p w:rsidR="00E01590" w:rsidRPr="00BD3382" w:rsidRDefault="00E01590" w:rsidP="00E01590">
            <w:pPr>
              <w:spacing w:after="0" w:line="240" w:lineRule="auto"/>
              <w:ind w:right="-108"/>
              <w:rPr>
                <w:rFonts w:ascii="Times New Roman CYR" w:eastAsia="Batang" w:hAnsi="Times New Roman CYR" w:cs="Times New Roman"/>
                <w:bCs/>
                <w:sz w:val="20"/>
                <w:szCs w:val="20"/>
                <w:lang w:eastAsia="ru-RU"/>
              </w:rPr>
            </w:pPr>
            <w:r w:rsidRPr="00BD3382">
              <w:rPr>
                <w:rFonts w:ascii="Times New Roman CYR" w:eastAsia="Batang" w:hAnsi="Times New Roman CYR" w:cs="Times New Roman"/>
                <w:bCs/>
                <w:sz w:val="20"/>
                <w:szCs w:val="20"/>
                <w:lang w:eastAsia="ru-RU"/>
              </w:rPr>
              <w:t>Бюджет Вараської міської територіальної громади</w:t>
            </w:r>
          </w:p>
        </w:tc>
        <w:tc>
          <w:tcPr>
            <w:tcW w:w="964" w:type="dxa"/>
            <w:tcBorders>
              <w:top w:val="single" w:sz="4" w:space="0" w:color="auto"/>
              <w:left w:val="single" w:sz="4" w:space="0" w:color="auto"/>
              <w:bottom w:val="single" w:sz="4" w:space="0" w:color="auto"/>
              <w:right w:val="single" w:sz="4" w:space="0" w:color="auto"/>
            </w:tcBorders>
            <w:vAlign w:val="center"/>
          </w:tcPr>
          <w:p w:rsidR="00E01590" w:rsidRPr="00BD3382" w:rsidRDefault="006903D8" w:rsidP="00E66AB3">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205,00</w:t>
            </w:r>
          </w:p>
        </w:tc>
        <w:tc>
          <w:tcPr>
            <w:tcW w:w="898" w:type="dxa"/>
            <w:tcBorders>
              <w:top w:val="single" w:sz="4" w:space="0" w:color="auto"/>
              <w:left w:val="single" w:sz="4" w:space="0" w:color="auto"/>
              <w:bottom w:val="single" w:sz="4" w:space="0" w:color="auto"/>
              <w:right w:val="single" w:sz="4" w:space="0" w:color="auto"/>
            </w:tcBorders>
            <w:vAlign w:val="center"/>
          </w:tcPr>
          <w:p w:rsidR="00E01590" w:rsidRPr="00BD3382" w:rsidRDefault="00E01590" w:rsidP="00E66AB3">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53,00</w:t>
            </w:r>
          </w:p>
        </w:tc>
        <w:tc>
          <w:tcPr>
            <w:tcW w:w="898" w:type="dxa"/>
            <w:tcBorders>
              <w:top w:val="single" w:sz="4" w:space="0" w:color="auto"/>
              <w:left w:val="single" w:sz="4" w:space="0" w:color="auto"/>
              <w:bottom w:val="single" w:sz="4" w:space="0" w:color="auto"/>
              <w:right w:val="single" w:sz="4" w:space="0" w:color="auto"/>
            </w:tcBorders>
            <w:vAlign w:val="center"/>
          </w:tcPr>
          <w:p w:rsidR="00E01590" w:rsidRPr="00BD3382" w:rsidRDefault="00E01590" w:rsidP="00E66AB3">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25,00</w:t>
            </w:r>
          </w:p>
        </w:tc>
        <w:tc>
          <w:tcPr>
            <w:tcW w:w="898" w:type="dxa"/>
            <w:tcBorders>
              <w:top w:val="single" w:sz="4" w:space="0" w:color="auto"/>
              <w:left w:val="single" w:sz="4" w:space="0" w:color="auto"/>
              <w:bottom w:val="single" w:sz="4" w:space="0" w:color="auto"/>
              <w:right w:val="single" w:sz="4" w:space="0" w:color="auto"/>
            </w:tcBorders>
            <w:vAlign w:val="center"/>
          </w:tcPr>
          <w:p w:rsidR="00E01590" w:rsidRPr="00BD3382" w:rsidRDefault="006903D8" w:rsidP="00E66AB3">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127,</w:t>
            </w:r>
            <w:r w:rsidR="00E01590" w:rsidRPr="00BD3382">
              <w:rPr>
                <w:rFonts w:ascii="Times New Roman CYR" w:eastAsia="Calibri" w:hAnsi="Times New Roman CYR" w:cs="Times New Roman"/>
                <w:bCs/>
                <w:sz w:val="20"/>
                <w:szCs w:val="20"/>
              </w:rPr>
              <w:t>00</w:t>
            </w:r>
          </w:p>
        </w:tc>
        <w:tc>
          <w:tcPr>
            <w:tcW w:w="2977" w:type="dxa"/>
            <w:tcBorders>
              <w:top w:val="single" w:sz="4" w:space="0" w:color="auto"/>
              <w:left w:val="single" w:sz="4" w:space="0" w:color="auto"/>
              <w:bottom w:val="single" w:sz="4" w:space="0" w:color="auto"/>
              <w:right w:val="single" w:sz="4" w:space="0" w:color="auto"/>
            </w:tcBorders>
          </w:tcPr>
          <w:p w:rsidR="00E01590" w:rsidRPr="00C866AB" w:rsidRDefault="00E01590" w:rsidP="00E01590">
            <w:pPr>
              <w:spacing w:after="0" w:line="240" w:lineRule="auto"/>
              <w:rPr>
                <w:rFonts w:ascii="Times New Roman CYR" w:eastAsia="Batang" w:hAnsi="Times New Roman CYR" w:cs="Times New Roman"/>
                <w:bCs/>
                <w:sz w:val="20"/>
                <w:szCs w:val="20"/>
              </w:rPr>
            </w:pPr>
            <w:bookmarkStart w:id="3" w:name="_Hlk152773069"/>
            <w:r w:rsidRPr="00C866AB">
              <w:rPr>
                <w:rFonts w:ascii="Times New Roman CYR" w:eastAsia="Batang" w:hAnsi="Times New Roman CYR" w:cs="Times New Roman"/>
                <w:bCs/>
                <w:sz w:val="20"/>
                <w:szCs w:val="20"/>
              </w:rPr>
              <w:t>Забезпечення процедури визначення ринкової вартості об’єкта нерухомого майна (його реальної вартості).</w:t>
            </w:r>
            <w:bookmarkEnd w:id="3"/>
          </w:p>
        </w:tc>
      </w:tr>
      <w:tr w:rsidR="00464BFF" w:rsidRPr="00C866AB" w:rsidTr="008559C9">
        <w:trPr>
          <w:cantSplit/>
          <w:trHeight w:val="1065"/>
        </w:trPr>
        <w:tc>
          <w:tcPr>
            <w:tcW w:w="453" w:type="dxa"/>
            <w:tcBorders>
              <w:top w:val="single" w:sz="4" w:space="0" w:color="auto"/>
              <w:left w:val="single" w:sz="4" w:space="0" w:color="auto"/>
              <w:bottom w:val="single" w:sz="4" w:space="0" w:color="auto"/>
              <w:right w:val="single" w:sz="4" w:space="0" w:color="auto"/>
            </w:tcBorders>
            <w:vAlign w:val="center"/>
          </w:tcPr>
          <w:p w:rsidR="00464BFF" w:rsidRPr="00C866AB" w:rsidRDefault="00464BFF" w:rsidP="006B0791">
            <w:pPr>
              <w:spacing w:after="0" w:line="240" w:lineRule="auto"/>
              <w:ind w:left="-109" w:right="-172"/>
              <w:jc w:val="center"/>
              <w:rPr>
                <w:rFonts w:ascii="Times New Roman CYR" w:eastAsia="Batang" w:hAnsi="Times New Roman CYR" w:cs="Times New Roman"/>
                <w:bCs/>
                <w:sz w:val="20"/>
                <w:szCs w:val="20"/>
                <w:lang w:eastAsia="ru-RU"/>
              </w:rPr>
            </w:pPr>
            <w:r>
              <w:rPr>
                <w:rFonts w:ascii="Times New Roman CYR" w:eastAsia="Batang" w:hAnsi="Times New Roman CYR" w:cs="Times New Roman"/>
                <w:bCs/>
                <w:sz w:val="20"/>
                <w:szCs w:val="20"/>
                <w:lang w:eastAsia="ru-RU"/>
              </w:rPr>
              <w:lastRenderedPageBreak/>
              <w:t>9</w:t>
            </w:r>
          </w:p>
        </w:tc>
        <w:tc>
          <w:tcPr>
            <w:tcW w:w="2097" w:type="dxa"/>
            <w:tcBorders>
              <w:top w:val="single" w:sz="4" w:space="0" w:color="auto"/>
              <w:left w:val="single" w:sz="4" w:space="0" w:color="auto"/>
              <w:bottom w:val="single" w:sz="4" w:space="0" w:color="auto"/>
              <w:right w:val="single" w:sz="4" w:space="0" w:color="auto"/>
            </w:tcBorders>
            <w:vAlign w:val="center"/>
          </w:tcPr>
          <w:p w:rsidR="00A00F5B" w:rsidRDefault="00464BFF" w:rsidP="00E66AB3">
            <w:pPr>
              <w:spacing w:after="0" w:line="240" w:lineRule="auto"/>
              <w:rPr>
                <w:rFonts w:ascii="Times New Roman CYR" w:eastAsia="Batang" w:hAnsi="Times New Roman CYR" w:cs="Times New Roman"/>
                <w:bCs/>
                <w:sz w:val="20"/>
                <w:szCs w:val="20"/>
                <w:lang w:eastAsia="ru-RU"/>
              </w:rPr>
            </w:pPr>
            <w:r w:rsidRPr="006B0791">
              <w:rPr>
                <w:rFonts w:ascii="Times New Roman CYR" w:eastAsia="Batang" w:hAnsi="Times New Roman CYR" w:cs="Times New Roman"/>
                <w:bCs/>
                <w:sz w:val="20"/>
                <w:szCs w:val="20"/>
                <w:lang w:eastAsia="ru-RU"/>
              </w:rPr>
              <w:t>Витрати на утримання спільного майна</w:t>
            </w:r>
          </w:p>
          <w:p w:rsidR="00464BFF" w:rsidRPr="00A00F5B" w:rsidRDefault="00464BFF" w:rsidP="00E66AB3">
            <w:pPr>
              <w:ind w:firstLine="708"/>
              <w:jc w:val="center"/>
              <w:rPr>
                <w:rFonts w:ascii="Times New Roman CYR" w:eastAsia="Batang" w:hAnsi="Times New Roman CYR"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464BFF" w:rsidRPr="00C866AB" w:rsidRDefault="00072323" w:rsidP="00E66AB3">
            <w:pPr>
              <w:spacing w:after="0" w:line="240" w:lineRule="auto"/>
              <w:jc w:val="center"/>
              <w:rPr>
                <w:rFonts w:ascii="Times New Roman CYR" w:eastAsia="Calibri" w:hAnsi="Times New Roman CYR" w:cs="Times New Roman"/>
                <w:bCs/>
                <w:sz w:val="20"/>
                <w:szCs w:val="20"/>
              </w:rPr>
            </w:pPr>
            <w:r w:rsidRPr="00072323">
              <w:rPr>
                <w:rFonts w:ascii="Times New Roman CYR" w:eastAsia="Calibri" w:hAnsi="Times New Roman CYR" w:cs="Times New Roman"/>
                <w:bCs/>
                <w:sz w:val="20"/>
                <w:szCs w:val="20"/>
              </w:rPr>
              <w:t>Оплата витрат на управління багатоквартирними будинками спів</w:t>
            </w:r>
            <w:r w:rsidR="00254E77">
              <w:rPr>
                <w:rFonts w:ascii="Times New Roman CYR" w:eastAsia="Calibri" w:hAnsi="Times New Roman CYR" w:cs="Times New Roman"/>
                <w:bCs/>
                <w:sz w:val="20"/>
                <w:szCs w:val="20"/>
              </w:rPr>
              <w:t>в</w:t>
            </w:r>
            <w:r w:rsidRPr="00072323">
              <w:rPr>
                <w:rFonts w:ascii="Times New Roman CYR" w:eastAsia="Calibri" w:hAnsi="Times New Roman CYR" w:cs="Times New Roman"/>
                <w:bCs/>
                <w:sz w:val="20"/>
                <w:szCs w:val="20"/>
              </w:rPr>
              <w:t>ласником яких є Вараська МТГ</w:t>
            </w:r>
          </w:p>
        </w:tc>
        <w:tc>
          <w:tcPr>
            <w:tcW w:w="1873" w:type="dxa"/>
            <w:tcBorders>
              <w:top w:val="single" w:sz="4" w:space="0" w:color="auto"/>
              <w:left w:val="single" w:sz="4" w:space="0" w:color="auto"/>
              <w:bottom w:val="single" w:sz="4" w:space="0" w:color="auto"/>
              <w:right w:val="single" w:sz="4" w:space="0" w:color="auto"/>
            </w:tcBorders>
            <w:vAlign w:val="center"/>
          </w:tcPr>
          <w:p w:rsidR="00464BFF" w:rsidRPr="006B0791" w:rsidRDefault="00464BFF" w:rsidP="00E66AB3">
            <w:pPr>
              <w:jc w:val="center"/>
              <w:rPr>
                <w:rFonts w:ascii="Times New Roman" w:hAnsi="Times New Roman" w:cs="Times New Roman"/>
                <w:sz w:val="20"/>
                <w:szCs w:val="20"/>
              </w:rPr>
            </w:pPr>
            <w:r w:rsidRPr="006B0791">
              <w:rPr>
                <w:rFonts w:ascii="Times New Roman" w:hAnsi="Times New Roman" w:cs="Times New Roman"/>
                <w:sz w:val="20"/>
                <w:szCs w:val="20"/>
              </w:rPr>
              <w:t>ДЖКГМБ ВК ВМР</w:t>
            </w:r>
          </w:p>
        </w:tc>
        <w:tc>
          <w:tcPr>
            <w:tcW w:w="1558" w:type="dxa"/>
            <w:tcBorders>
              <w:top w:val="single" w:sz="4" w:space="0" w:color="auto"/>
              <w:left w:val="single" w:sz="4" w:space="0" w:color="auto"/>
              <w:bottom w:val="single" w:sz="4" w:space="0" w:color="auto"/>
              <w:right w:val="single" w:sz="4" w:space="0" w:color="auto"/>
            </w:tcBorders>
            <w:vAlign w:val="center"/>
          </w:tcPr>
          <w:p w:rsidR="00464BFF" w:rsidRPr="006B0791" w:rsidRDefault="00464BFF" w:rsidP="008559C9">
            <w:pPr>
              <w:spacing w:after="0"/>
              <w:jc w:val="center"/>
              <w:rPr>
                <w:rFonts w:ascii="Times New Roman" w:hAnsi="Times New Roman" w:cs="Times New Roman"/>
                <w:sz w:val="20"/>
                <w:szCs w:val="20"/>
              </w:rPr>
            </w:pPr>
            <w:r w:rsidRPr="006B0791">
              <w:rPr>
                <w:rFonts w:ascii="Times New Roman" w:hAnsi="Times New Roman" w:cs="Times New Roman"/>
                <w:sz w:val="20"/>
                <w:szCs w:val="20"/>
              </w:rPr>
              <w:t>Бюджет Вараської міської територіальної громади</w:t>
            </w:r>
          </w:p>
        </w:tc>
        <w:tc>
          <w:tcPr>
            <w:tcW w:w="964" w:type="dxa"/>
            <w:tcBorders>
              <w:top w:val="single" w:sz="4" w:space="0" w:color="auto"/>
              <w:left w:val="single" w:sz="4" w:space="0" w:color="auto"/>
              <w:bottom w:val="single" w:sz="4" w:space="0" w:color="auto"/>
              <w:right w:val="single" w:sz="4" w:space="0" w:color="auto"/>
            </w:tcBorders>
            <w:vAlign w:val="center"/>
          </w:tcPr>
          <w:p w:rsidR="00464BFF" w:rsidRPr="00BD3382" w:rsidRDefault="00072323" w:rsidP="00E66AB3">
            <w:pPr>
              <w:spacing w:after="0" w:line="240" w:lineRule="auto"/>
              <w:jc w:val="center"/>
              <w:rPr>
                <w:rFonts w:ascii="Times New Roman CYR" w:eastAsia="Calibri" w:hAnsi="Times New Roman CYR" w:cs="Times New Roman"/>
                <w:bCs/>
                <w:sz w:val="20"/>
                <w:szCs w:val="20"/>
              </w:rPr>
            </w:pPr>
            <w:r>
              <w:rPr>
                <w:rFonts w:ascii="Times New Roman CYR" w:eastAsia="Calibri" w:hAnsi="Times New Roman CYR" w:cs="Times New Roman"/>
                <w:bCs/>
                <w:sz w:val="20"/>
                <w:szCs w:val="20"/>
              </w:rPr>
              <w:t>65</w:t>
            </w:r>
            <w:r w:rsidR="00464BFF" w:rsidRPr="00BD3382">
              <w:rPr>
                <w:rFonts w:ascii="Times New Roman CYR" w:eastAsia="Calibri" w:hAnsi="Times New Roman CYR" w:cs="Times New Roman"/>
                <w:bCs/>
                <w:sz w:val="20"/>
                <w:szCs w:val="20"/>
              </w:rPr>
              <w:t>,00</w:t>
            </w:r>
          </w:p>
        </w:tc>
        <w:tc>
          <w:tcPr>
            <w:tcW w:w="898" w:type="dxa"/>
            <w:tcBorders>
              <w:top w:val="single" w:sz="4" w:space="0" w:color="auto"/>
              <w:left w:val="single" w:sz="4" w:space="0" w:color="auto"/>
              <w:bottom w:val="single" w:sz="4" w:space="0" w:color="auto"/>
              <w:right w:val="single" w:sz="4" w:space="0" w:color="auto"/>
            </w:tcBorders>
            <w:vAlign w:val="center"/>
          </w:tcPr>
          <w:p w:rsidR="00464BFF" w:rsidRPr="00BD3382" w:rsidRDefault="00464BFF" w:rsidP="00E66AB3">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0</w:t>
            </w:r>
          </w:p>
        </w:tc>
        <w:tc>
          <w:tcPr>
            <w:tcW w:w="898" w:type="dxa"/>
            <w:tcBorders>
              <w:top w:val="single" w:sz="4" w:space="0" w:color="auto"/>
              <w:left w:val="single" w:sz="4" w:space="0" w:color="auto"/>
              <w:bottom w:val="single" w:sz="4" w:space="0" w:color="auto"/>
              <w:right w:val="single" w:sz="4" w:space="0" w:color="auto"/>
            </w:tcBorders>
            <w:vAlign w:val="center"/>
          </w:tcPr>
          <w:p w:rsidR="00464BFF" w:rsidRPr="00BD3382" w:rsidRDefault="00464BFF" w:rsidP="00E66AB3">
            <w:pPr>
              <w:spacing w:after="0" w:line="240" w:lineRule="auto"/>
              <w:jc w:val="center"/>
              <w:rPr>
                <w:rFonts w:ascii="Times New Roman CYR" w:eastAsia="Calibri" w:hAnsi="Times New Roman CYR" w:cs="Times New Roman"/>
                <w:bCs/>
                <w:sz w:val="20"/>
                <w:szCs w:val="20"/>
              </w:rPr>
            </w:pPr>
            <w:r w:rsidRPr="00BD3382">
              <w:rPr>
                <w:rFonts w:ascii="Times New Roman CYR" w:eastAsia="Calibri" w:hAnsi="Times New Roman CYR" w:cs="Times New Roman"/>
                <w:bCs/>
                <w:sz w:val="20"/>
                <w:szCs w:val="20"/>
              </w:rPr>
              <w:t>0</w:t>
            </w:r>
          </w:p>
        </w:tc>
        <w:tc>
          <w:tcPr>
            <w:tcW w:w="898" w:type="dxa"/>
            <w:tcBorders>
              <w:top w:val="single" w:sz="4" w:space="0" w:color="auto"/>
              <w:left w:val="single" w:sz="4" w:space="0" w:color="auto"/>
              <w:bottom w:val="single" w:sz="4" w:space="0" w:color="auto"/>
              <w:right w:val="single" w:sz="4" w:space="0" w:color="auto"/>
            </w:tcBorders>
            <w:vAlign w:val="center"/>
          </w:tcPr>
          <w:p w:rsidR="00464BFF" w:rsidRPr="00BD3382" w:rsidRDefault="00072323" w:rsidP="00E66AB3">
            <w:pPr>
              <w:jc w:val="center"/>
              <w:rPr>
                <w:rFonts w:ascii="Times New Roman" w:hAnsi="Times New Roman" w:cs="Times New Roman"/>
                <w:sz w:val="20"/>
                <w:szCs w:val="20"/>
              </w:rPr>
            </w:pPr>
            <w:r>
              <w:rPr>
                <w:rFonts w:ascii="Times New Roman" w:hAnsi="Times New Roman" w:cs="Times New Roman"/>
                <w:sz w:val="20"/>
                <w:szCs w:val="20"/>
              </w:rPr>
              <w:t>65</w:t>
            </w:r>
            <w:r w:rsidR="00464BFF" w:rsidRPr="00BD3382">
              <w:rPr>
                <w:rFonts w:ascii="Times New Roman" w:hAnsi="Times New Roman" w:cs="Times New Roman"/>
                <w:sz w:val="20"/>
                <w:szCs w:val="20"/>
              </w:rPr>
              <w:t>,00</w:t>
            </w:r>
          </w:p>
        </w:tc>
        <w:tc>
          <w:tcPr>
            <w:tcW w:w="2977" w:type="dxa"/>
            <w:tcBorders>
              <w:top w:val="single" w:sz="4" w:space="0" w:color="auto"/>
              <w:left w:val="single" w:sz="4" w:space="0" w:color="auto"/>
              <w:bottom w:val="single" w:sz="4" w:space="0" w:color="auto"/>
              <w:right w:val="single" w:sz="4" w:space="0" w:color="auto"/>
            </w:tcBorders>
            <w:vAlign w:val="center"/>
          </w:tcPr>
          <w:p w:rsidR="00464BFF" w:rsidRPr="00A00F5B" w:rsidRDefault="00072323" w:rsidP="002F2011">
            <w:pPr>
              <w:rPr>
                <w:rFonts w:ascii="Times New Roman" w:hAnsi="Times New Roman" w:cs="Times New Roman"/>
                <w:sz w:val="20"/>
                <w:szCs w:val="20"/>
              </w:rPr>
            </w:pPr>
            <w:r w:rsidRPr="00072323">
              <w:rPr>
                <w:rFonts w:ascii="Times New Roman" w:hAnsi="Times New Roman" w:cs="Times New Roman"/>
                <w:sz w:val="20"/>
                <w:szCs w:val="20"/>
              </w:rPr>
              <w:t xml:space="preserve">Оплата </w:t>
            </w:r>
            <w:r w:rsidR="00D068F0">
              <w:rPr>
                <w:rFonts w:ascii="Times New Roman" w:hAnsi="Times New Roman" w:cs="Times New Roman"/>
                <w:sz w:val="20"/>
                <w:szCs w:val="20"/>
              </w:rPr>
              <w:t>внесків і платежів на утримання, експлуатацію та ремонт спільного майна</w:t>
            </w:r>
          </w:p>
        </w:tc>
      </w:tr>
      <w:tr w:rsidR="00E01590" w:rsidRPr="00C866AB" w:rsidTr="00297D50">
        <w:trPr>
          <w:cantSplit/>
          <w:trHeight w:val="477"/>
        </w:trPr>
        <w:tc>
          <w:tcPr>
            <w:tcW w:w="453" w:type="dxa"/>
            <w:tcBorders>
              <w:top w:val="single" w:sz="4" w:space="0" w:color="auto"/>
              <w:left w:val="single" w:sz="4" w:space="0" w:color="auto"/>
              <w:right w:val="single" w:sz="4" w:space="0" w:color="auto"/>
            </w:tcBorders>
          </w:tcPr>
          <w:p w:rsidR="00E01590" w:rsidRPr="006B0791" w:rsidRDefault="00E01590" w:rsidP="00E01590">
            <w:pPr>
              <w:spacing w:after="0" w:line="240" w:lineRule="auto"/>
              <w:jc w:val="center"/>
              <w:rPr>
                <w:rFonts w:ascii="Times New Roman CYR" w:eastAsia="Batang" w:hAnsi="Times New Roman CYR" w:cs="Times New Roman"/>
                <w:b/>
                <w:sz w:val="20"/>
                <w:szCs w:val="20"/>
                <w:lang w:eastAsia="ru-RU"/>
              </w:rPr>
            </w:pPr>
          </w:p>
          <w:p w:rsidR="00CF739E" w:rsidRPr="006B0791" w:rsidRDefault="00CF739E" w:rsidP="00E01590">
            <w:pPr>
              <w:spacing w:after="0" w:line="240" w:lineRule="auto"/>
              <w:jc w:val="center"/>
              <w:rPr>
                <w:rFonts w:ascii="Times New Roman CYR" w:eastAsia="Batang" w:hAnsi="Times New Roman CYR" w:cs="Times New Roman"/>
                <w:b/>
                <w:sz w:val="20"/>
                <w:szCs w:val="20"/>
                <w:lang w:eastAsia="ru-RU"/>
              </w:rPr>
            </w:pPr>
          </w:p>
        </w:tc>
        <w:tc>
          <w:tcPr>
            <w:tcW w:w="2097" w:type="dxa"/>
            <w:tcBorders>
              <w:top w:val="single" w:sz="4" w:space="0" w:color="auto"/>
              <w:left w:val="single" w:sz="4" w:space="0" w:color="auto"/>
              <w:right w:val="single" w:sz="4" w:space="0" w:color="auto"/>
            </w:tcBorders>
          </w:tcPr>
          <w:p w:rsidR="00E01590" w:rsidRPr="006B0791" w:rsidRDefault="00E01590" w:rsidP="00E01590">
            <w:pPr>
              <w:spacing w:after="0" w:line="240" w:lineRule="auto"/>
              <w:rPr>
                <w:rFonts w:ascii="Times New Roman CYR" w:eastAsia="Batang" w:hAnsi="Times New Roman CYR" w:cs="Times New Roman"/>
                <w:b/>
                <w:sz w:val="20"/>
                <w:szCs w:val="20"/>
                <w:lang w:eastAsia="ru-RU"/>
              </w:rPr>
            </w:pPr>
            <w:r w:rsidRPr="006B0791">
              <w:rPr>
                <w:rFonts w:ascii="Times New Roman CYR" w:eastAsia="Batang" w:hAnsi="Times New Roman CYR" w:cs="Times New Roman"/>
                <w:b/>
                <w:sz w:val="20"/>
                <w:szCs w:val="20"/>
                <w:lang w:eastAsia="ru-RU"/>
              </w:rPr>
              <w:t>Всього</w:t>
            </w:r>
          </w:p>
        </w:tc>
        <w:tc>
          <w:tcPr>
            <w:tcW w:w="2835" w:type="dxa"/>
            <w:tcBorders>
              <w:top w:val="single" w:sz="4" w:space="0" w:color="auto"/>
              <w:left w:val="single" w:sz="4" w:space="0" w:color="auto"/>
              <w:right w:val="single" w:sz="4" w:space="0" w:color="auto"/>
            </w:tcBorders>
          </w:tcPr>
          <w:p w:rsidR="00E01590" w:rsidRPr="00C866AB" w:rsidRDefault="00E01590" w:rsidP="00E01590">
            <w:pPr>
              <w:spacing w:after="0" w:line="240" w:lineRule="auto"/>
              <w:rPr>
                <w:rFonts w:ascii="Times New Roman CYR" w:eastAsia="Batang" w:hAnsi="Times New Roman CYR" w:cs="Times New Roman"/>
                <w:bCs/>
                <w:sz w:val="20"/>
                <w:szCs w:val="20"/>
                <w:lang w:eastAsia="ru-RU"/>
              </w:rPr>
            </w:pPr>
          </w:p>
        </w:tc>
        <w:tc>
          <w:tcPr>
            <w:tcW w:w="1873" w:type="dxa"/>
            <w:tcBorders>
              <w:top w:val="single" w:sz="4" w:space="0" w:color="auto"/>
              <w:left w:val="single" w:sz="4" w:space="0" w:color="auto"/>
              <w:right w:val="single" w:sz="4" w:space="0" w:color="auto"/>
            </w:tcBorders>
          </w:tcPr>
          <w:p w:rsidR="00E01590" w:rsidRPr="006B0791" w:rsidRDefault="00E01590" w:rsidP="00E01590">
            <w:pPr>
              <w:rPr>
                <w:rFonts w:ascii="Times New Roman" w:hAnsi="Times New Roman" w:cs="Times New Roman"/>
                <w:sz w:val="20"/>
                <w:szCs w:val="20"/>
              </w:rPr>
            </w:pPr>
          </w:p>
        </w:tc>
        <w:tc>
          <w:tcPr>
            <w:tcW w:w="1558" w:type="dxa"/>
            <w:tcBorders>
              <w:top w:val="single" w:sz="4" w:space="0" w:color="auto"/>
              <w:left w:val="single" w:sz="4" w:space="0" w:color="auto"/>
              <w:right w:val="single" w:sz="4" w:space="0" w:color="auto"/>
            </w:tcBorders>
          </w:tcPr>
          <w:p w:rsidR="00E01590" w:rsidRPr="006B0791" w:rsidRDefault="00E01590" w:rsidP="00E01590">
            <w:pPr>
              <w:rPr>
                <w:rFonts w:ascii="Times New Roman" w:hAnsi="Times New Roman" w:cs="Times New Roman"/>
                <w:sz w:val="20"/>
                <w:szCs w:val="20"/>
              </w:rPr>
            </w:pPr>
          </w:p>
        </w:tc>
        <w:tc>
          <w:tcPr>
            <w:tcW w:w="964" w:type="dxa"/>
            <w:tcBorders>
              <w:top w:val="single" w:sz="4" w:space="0" w:color="auto"/>
              <w:left w:val="single" w:sz="4" w:space="0" w:color="auto"/>
              <w:right w:val="single" w:sz="4" w:space="0" w:color="auto"/>
            </w:tcBorders>
            <w:vAlign w:val="center"/>
          </w:tcPr>
          <w:p w:rsidR="00E01590" w:rsidRPr="00E31467" w:rsidRDefault="005B3E84" w:rsidP="00E01590">
            <w:pPr>
              <w:spacing w:after="0" w:line="240" w:lineRule="auto"/>
              <w:jc w:val="center"/>
              <w:rPr>
                <w:rFonts w:ascii="Times New Roman CYR" w:eastAsia="Calibri" w:hAnsi="Times New Roman CYR" w:cs="Times New Roman"/>
                <w:b/>
                <w:bCs/>
                <w:sz w:val="20"/>
                <w:szCs w:val="20"/>
              </w:rPr>
            </w:pPr>
            <w:r w:rsidRPr="00E31467">
              <w:rPr>
                <w:rFonts w:ascii="Times New Roman CYR" w:eastAsia="Calibri" w:hAnsi="Times New Roman CYR" w:cs="Times New Roman"/>
                <w:b/>
                <w:bCs/>
                <w:sz w:val="20"/>
                <w:szCs w:val="20"/>
              </w:rPr>
              <w:t xml:space="preserve">1 </w:t>
            </w:r>
            <w:r w:rsidR="00E31467" w:rsidRPr="00E31467">
              <w:rPr>
                <w:rFonts w:ascii="Times New Roman CYR" w:eastAsia="Calibri" w:hAnsi="Times New Roman CYR" w:cs="Times New Roman"/>
                <w:b/>
                <w:bCs/>
                <w:sz w:val="20"/>
                <w:szCs w:val="20"/>
              </w:rPr>
              <w:t>42</w:t>
            </w:r>
            <w:r w:rsidRPr="00E31467">
              <w:rPr>
                <w:rFonts w:ascii="Times New Roman CYR" w:eastAsia="Calibri" w:hAnsi="Times New Roman CYR" w:cs="Times New Roman"/>
                <w:b/>
                <w:bCs/>
                <w:sz w:val="20"/>
                <w:szCs w:val="20"/>
              </w:rPr>
              <w:t>2,00</w:t>
            </w:r>
          </w:p>
        </w:tc>
        <w:tc>
          <w:tcPr>
            <w:tcW w:w="898" w:type="dxa"/>
            <w:tcBorders>
              <w:top w:val="single" w:sz="4" w:space="0" w:color="auto"/>
              <w:left w:val="single" w:sz="4" w:space="0" w:color="auto"/>
              <w:right w:val="single" w:sz="4" w:space="0" w:color="auto"/>
            </w:tcBorders>
            <w:vAlign w:val="center"/>
          </w:tcPr>
          <w:p w:rsidR="00E01590" w:rsidRPr="00E31467" w:rsidRDefault="00E01590" w:rsidP="00E01590">
            <w:pPr>
              <w:spacing w:after="0" w:line="240" w:lineRule="auto"/>
              <w:jc w:val="center"/>
              <w:rPr>
                <w:rFonts w:ascii="Times New Roman CYR" w:eastAsia="Calibri" w:hAnsi="Times New Roman CYR" w:cs="Times New Roman"/>
                <w:b/>
                <w:bCs/>
                <w:sz w:val="20"/>
                <w:szCs w:val="20"/>
              </w:rPr>
            </w:pPr>
            <w:r w:rsidRPr="00E31467">
              <w:rPr>
                <w:rFonts w:ascii="Times New Roman CYR" w:eastAsia="Calibri" w:hAnsi="Times New Roman CYR" w:cs="Times New Roman"/>
                <w:b/>
                <w:bCs/>
                <w:sz w:val="20"/>
                <w:szCs w:val="20"/>
              </w:rPr>
              <w:t>374,00</w:t>
            </w:r>
          </w:p>
        </w:tc>
        <w:tc>
          <w:tcPr>
            <w:tcW w:w="898" w:type="dxa"/>
            <w:tcBorders>
              <w:top w:val="single" w:sz="4" w:space="0" w:color="auto"/>
              <w:left w:val="single" w:sz="4" w:space="0" w:color="auto"/>
              <w:right w:val="single" w:sz="4" w:space="0" w:color="auto"/>
            </w:tcBorders>
            <w:vAlign w:val="center"/>
          </w:tcPr>
          <w:p w:rsidR="00E01590" w:rsidRPr="00E31467" w:rsidRDefault="00E01590" w:rsidP="00E01590">
            <w:pPr>
              <w:spacing w:after="0" w:line="240" w:lineRule="auto"/>
              <w:jc w:val="center"/>
              <w:rPr>
                <w:rFonts w:ascii="Times New Roman CYR" w:eastAsia="Calibri" w:hAnsi="Times New Roman CYR" w:cs="Times New Roman"/>
                <w:b/>
                <w:bCs/>
                <w:sz w:val="20"/>
                <w:szCs w:val="20"/>
              </w:rPr>
            </w:pPr>
            <w:r w:rsidRPr="00E31467">
              <w:rPr>
                <w:rFonts w:ascii="Times New Roman CYR" w:eastAsia="Calibri" w:hAnsi="Times New Roman CYR" w:cs="Times New Roman"/>
                <w:b/>
                <w:bCs/>
                <w:sz w:val="20"/>
                <w:szCs w:val="20"/>
              </w:rPr>
              <w:t>191,00</w:t>
            </w:r>
          </w:p>
        </w:tc>
        <w:tc>
          <w:tcPr>
            <w:tcW w:w="898" w:type="dxa"/>
            <w:tcBorders>
              <w:top w:val="single" w:sz="4" w:space="0" w:color="auto"/>
              <w:left w:val="single" w:sz="4" w:space="0" w:color="auto"/>
              <w:right w:val="single" w:sz="4" w:space="0" w:color="auto"/>
            </w:tcBorders>
            <w:vAlign w:val="center"/>
          </w:tcPr>
          <w:p w:rsidR="00E01590" w:rsidRPr="00E31467" w:rsidRDefault="006903D8" w:rsidP="00E01590">
            <w:pPr>
              <w:spacing w:after="0" w:line="240" w:lineRule="auto"/>
              <w:jc w:val="center"/>
              <w:rPr>
                <w:rFonts w:ascii="Times New Roman CYR" w:eastAsia="Calibri" w:hAnsi="Times New Roman CYR" w:cs="Times New Roman"/>
                <w:b/>
                <w:bCs/>
                <w:sz w:val="20"/>
                <w:szCs w:val="20"/>
              </w:rPr>
            </w:pPr>
            <w:r w:rsidRPr="00E31467">
              <w:rPr>
                <w:rFonts w:ascii="Times New Roman CYR" w:eastAsia="Calibri" w:hAnsi="Times New Roman CYR" w:cs="Times New Roman"/>
                <w:b/>
                <w:bCs/>
                <w:sz w:val="20"/>
                <w:szCs w:val="20"/>
              </w:rPr>
              <w:t>8</w:t>
            </w:r>
            <w:r w:rsidR="00E31467" w:rsidRPr="00E31467">
              <w:rPr>
                <w:rFonts w:ascii="Times New Roman CYR" w:eastAsia="Calibri" w:hAnsi="Times New Roman CYR" w:cs="Times New Roman"/>
                <w:b/>
                <w:bCs/>
                <w:sz w:val="20"/>
                <w:szCs w:val="20"/>
              </w:rPr>
              <w:t>5</w:t>
            </w:r>
            <w:r w:rsidR="005B3E84" w:rsidRPr="00E31467">
              <w:rPr>
                <w:rFonts w:ascii="Times New Roman CYR" w:eastAsia="Calibri" w:hAnsi="Times New Roman CYR" w:cs="Times New Roman"/>
                <w:b/>
                <w:bCs/>
                <w:sz w:val="20"/>
                <w:szCs w:val="20"/>
              </w:rPr>
              <w:t>7</w:t>
            </w:r>
            <w:r w:rsidRPr="00E31467">
              <w:rPr>
                <w:rFonts w:ascii="Times New Roman CYR" w:eastAsia="Calibri" w:hAnsi="Times New Roman CYR" w:cs="Times New Roman"/>
                <w:b/>
                <w:bCs/>
                <w:sz w:val="20"/>
                <w:szCs w:val="20"/>
              </w:rPr>
              <w:t>,00</w:t>
            </w:r>
          </w:p>
        </w:tc>
        <w:tc>
          <w:tcPr>
            <w:tcW w:w="2977" w:type="dxa"/>
            <w:tcBorders>
              <w:top w:val="single" w:sz="4" w:space="0" w:color="auto"/>
              <w:left w:val="single" w:sz="4" w:space="0" w:color="auto"/>
              <w:right w:val="single" w:sz="4" w:space="0" w:color="auto"/>
            </w:tcBorders>
          </w:tcPr>
          <w:p w:rsidR="00E01590" w:rsidRPr="00C866AB" w:rsidRDefault="00E01590" w:rsidP="00E01590">
            <w:pPr>
              <w:spacing w:after="0" w:line="240" w:lineRule="auto"/>
              <w:rPr>
                <w:rFonts w:ascii="Times New Roman CYR" w:eastAsia="Batang" w:hAnsi="Times New Roman CYR" w:cs="Times New Roman"/>
                <w:bCs/>
                <w:sz w:val="20"/>
                <w:szCs w:val="20"/>
              </w:rPr>
            </w:pPr>
          </w:p>
        </w:tc>
      </w:tr>
    </w:tbl>
    <w:p w:rsidR="00C866AB" w:rsidRPr="00C866AB" w:rsidRDefault="00C866AB" w:rsidP="006B0791">
      <w:pPr>
        <w:tabs>
          <w:tab w:val="left" w:pos="5873"/>
        </w:tabs>
        <w:spacing w:before="120" w:after="0" w:line="240" w:lineRule="auto"/>
        <w:ind w:left="-720" w:firstLine="709"/>
        <w:rPr>
          <w:rFonts w:ascii="Times New Roman CYR" w:eastAsia="Batang" w:hAnsi="Times New Roman CYR" w:cs="Times New Roman"/>
          <w:bCs/>
          <w:sz w:val="28"/>
          <w:szCs w:val="28"/>
          <w:lang w:eastAsia="ru-RU"/>
        </w:rPr>
        <w:sectPr w:rsidR="00C866AB" w:rsidRPr="00C866AB" w:rsidSect="005024A6">
          <w:headerReference w:type="default" r:id="rId9"/>
          <w:headerReference w:type="first" r:id="rId10"/>
          <w:pgSz w:w="16838" w:h="11906" w:orient="landscape"/>
          <w:pgMar w:top="567" w:right="567" w:bottom="1560" w:left="709" w:header="709" w:footer="709" w:gutter="0"/>
          <w:cols w:space="708"/>
          <w:titlePg/>
          <w:docGrid w:linePitch="360"/>
        </w:sectPr>
      </w:pPr>
    </w:p>
    <w:p w:rsidR="00C866AB" w:rsidRPr="00C866AB" w:rsidRDefault="00C866AB" w:rsidP="00C866AB">
      <w:pPr>
        <w:spacing w:before="240" w:after="0" w:line="240" w:lineRule="auto"/>
        <w:jc w:val="center"/>
        <w:rPr>
          <w:rFonts w:ascii="Times New Roman CYR" w:eastAsia="Batang" w:hAnsi="Times New Roman CYR" w:cs="Times New Roman"/>
          <w:b/>
          <w:bCs/>
          <w:sz w:val="28"/>
          <w:szCs w:val="28"/>
          <w:lang w:eastAsia="ru-RU"/>
        </w:rPr>
      </w:pPr>
      <w:r w:rsidRPr="00C866AB">
        <w:rPr>
          <w:rFonts w:ascii="Times New Roman CYR" w:eastAsia="Batang" w:hAnsi="Times New Roman CYR" w:cs="Times New Roman"/>
          <w:b/>
          <w:bCs/>
          <w:sz w:val="28"/>
          <w:szCs w:val="28"/>
          <w:lang w:val="en-US" w:eastAsia="ru-RU"/>
        </w:rPr>
        <w:lastRenderedPageBreak/>
        <w:t>VI</w:t>
      </w:r>
      <w:r w:rsidRPr="00C866AB">
        <w:rPr>
          <w:rFonts w:ascii="Times New Roman CYR" w:eastAsia="Batang" w:hAnsi="Times New Roman CYR" w:cs="Times New Roman"/>
          <w:b/>
          <w:bCs/>
          <w:sz w:val="28"/>
          <w:szCs w:val="28"/>
          <w:lang w:eastAsia="ru-RU"/>
        </w:rPr>
        <w:t>. Координація та контроль за ходом виконання Програми</w:t>
      </w:r>
    </w:p>
    <w:p w:rsidR="00C866AB" w:rsidRPr="00C866AB" w:rsidRDefault="00C866AB" w:rsidP="00C866AB">
      <w:pPr>
        <w:spacing w:before="240" w:after="0" w:line="240" w:lineRule="auto"/>
        <w:ind w:firstLine="708"/>
        <w:jc w:val="both"/>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Координацію дій по виконанню заходів Програми здійснює заступник міського голови з питань діяльності виконавчих органів ради, згідно розподілу функціональних обов’язків.</w:t>
      </w:r>
    </w:p>
    <w:p w:rsidR="00C866AB" w:rsidRPr="00C866AB" w:rsidRDefault="00C866AB" w:rsidP="00C866AB">
      <w:pPr>
        <w:spacing w:after="0" w:line="240" w:lineRule="auto"/>
        <w:ind w:firstLine="708"/>
        <w:jc w:val="both"/>
        <w:rPr>
          <w:rFonts w:ascii="Times New Roman CYR" w:eastAsia="Batang" w:hAnsi="Times New Roman CYR" w:cs="Times New Roman"/>
          <w:bCs/>
          <w:color w:val="000000"/>
          <w:sz w:val="28"/>
          <w:szCs w:val="28"/>
          <w:shd w:val="clear" w:color="auto" w:fill="FFFFFF"/>
          <w:lang w:eastAsia="ru-RU"/>
        </w:rPr>
      </w:pPr>
      <w:r w:rsidRPr="00C866AB">
        <w:rPr>
          <w:rFonts w:ascii="Times New Roman CYR" w:eastAsia="Batang" w:hAnsi="Times New Roman CYR" w:cs="Times New Roman"/>
          <w:bCs/>
          <w:sz w:val="28"/>
          <w:szCs w:val="28"/>
          <w:lang w:eastAsia="ru-RU"/>
        </w:rPr>
        <w:t xml:space="preserve">Контроль за правильним та ефективним використанням коштів, що виділяються з бюджету Вараської міської територіальної громади, здійснюється головним розпорядником бюджетних коштів – Департаментом житлово-комунального господарства, майна та будівництва виконавчого комітету Вараської міської ради, </w:t>
      </w:r>
      <w:r w:rsidRPr="00C866AB">
        <w:rPr>
          <w:rFonts w:ascii="Times New Roman CYR" w:eastAsia="Batang" w:hAnsi="Times New Roman CYR" w:cs="Times New Roman"/>
          <w:color w:val="000000"/>
          <w:sz w:val="28"/>
          <w:szCs w:val="28"/>
          <w:lang w:eastAsia="ru-RU"/>
        </w:rPr>
        <w:t xml:space="preserve">постійними комісіями </w:t>
      </w:r>
      <w:r w:rsidRPr="00C866AB">
        <w:rPr>
          <w:rFonts w:ascii="Times New Roman CYR" w:eastAsia="Batang" w:hAnsi="Times New Roman CYR" w:cs="Times New Roman"/>
          <w:b/>
          <w:bCs/>
          <w:color w:val="000000"/>
          <w:sz w:val="28"/>
          <w:szCs w:val="28"/>
          <w:shd w:val="clear" w:color="auto" w:fill="FFFFFF"/>
          <w:lang w:eastAsia="ru-RU"/>
        </w:rPr>
        <w:t> </w:t>
      </w:r>
      <w:r w:rsidRPr="00C866AB">
        <w:rPr>
          <w:rFonts w:ascii="Times New Roman CYR" w:eastAsia="Batang" w:hAnsi="Times New Roman CYR" w:cs="Times New Roman"/>
          <w:bCs/>
          <w:color w:val="000000"/>
          <w:sz w:val="28"/>
          <w:szCs w:val="28"/>
          <w:shd w:val="clear" w:color="auto" w:fill="FFFFFF"/>
          <w:lang w:eastAsia="ru-RU"/>
        </w:rPr>
        <w:t>Вараської міської ради</w:t>
      </w:r>
      <w:r w:rsidRPr="00C866AB">
        <w:rPr>
          <w:rFonts w:ascii="Times New Roman CYR" w:eastAsia="Batang" w:hAnsi="Times New Roman CYR" w:cs="Times New Roman"/>
          <w:b/>
          <w:bCs/>
          <w:color w:val="000000"/>
          <w:sz w:val="28"/>
          <w:szCs w:val="28"/>
          <w:shd w:val="clear" w:color="auto" w:fill="FFFFFF"/>
          <w:lang w:eastAsia="ru-RU"/>
        </w:rPr>
        <w:t xml:space="preserve"> </w:t>
      </w:r>
      <w:r w:rsidRPr="00C866AB">
        <w:rPr>
          <w:rFonts w:ascii="Times New Roman CYR" w:eastAsia="Batang" w:hAnsi="Times New Roman CYR" w:cs="Times New Roman"/>
          <w:bCs/>
          <w:color w:val="000000"/>
          <w:sz w:val="28"/>
          <w:szCs w:val="28"/>
          <w:shd w:val="clear" w:color="auto" w:fill="FFFFFF"/>
          <w:lang w:eastAsia="ru-RU"/>
        </w:rPr>
        <w:t>з питань бюджету, фінансів, економічного розвитку та інвестиційної політики</w:t>
      </w:r>
      <w:r w:rsidRPr="00C866AB">
        <w:rPr>
          <w:rFonts w:ascii="Times New Roman CYR" w:eastAsia="Batang" w:hAnsi="Times New Roman CYR" w:cs="Times New Roman"/>
          <w:color w:val="000000"/>
          <w:sz w:val="28"/>
          <w:szCs w:val="28"/>
          <w:lang w:eastAsia="ru-RU"/>
        </w:rPr>
        <w:t xml:space="preserve">, та комісією з питань </w:t>
      </w:r>
      <w:r w:rsidRPr="00C866AB">
        <w:rPr>
          <w:rFonts w:ascii="Times New Roman CYR" w:eastAsia="Batang" w:hAnsi="Times New Roman CYR" w:cs="Times New Roman"/>
          <w:bCs/>
          <w:color w:val="000000"/>
          <w:sz w:val="28"/>
          <w:szCs w:val="28"/>
          <w:shd w:val="clear" w:color="auto" w:fill="FFFFFF"/>
          <w:lang w:eastAsia="ru-RU"/>
        </w:rPr>
        <w:t>комунального майна, житлової політики, інфраструктури та благоустрою.</w:t>
      </w:r>
    </w:p>
    <w:p w:rsidR="00C866AB" w:rsidRPr="00C866AB" w:rsidRDefault="00C866AB" w:rsidP="00C866AB">
      <w:pPr>
        <w:spacing w:after="0" w:line="240" w:lineRule="auto"/>
        <w:ind w:firstLine="708"/>
        <w:jc w:val="both"/>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Виконавці, відповідальні за реалізацію заходів Програми, щоквартально надають інформацію про хід їх виконання відповідальному виконавцю програми для подальшого узагальнення результатів виконання заходів Програми.</w:t>
      </w:r>
    </w:p>
    <w:p w:rsidR="00C866AB" w:rsidRPr="00C866AB" w:rsidRDefault="00C866AB" w:rsidP="00C866AB">
      <w:pPr>
        <w:spacing w:after="0" w:line="240" w:lineRule="auto"/>
        <w:ind w:firstLine="708"/>
        <w:jc w:val="both"/>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 xml:space="preserve">Відповідальний виконавець програми готує щорічний звіт про результати виконання Програми та подає його </w:t>
      </w:r>
      <w:r w:rsidRPr="00C866AB">
        <w:rPr>
          <w:rFonts w:ascii="Times New Roman CYR" w:eastAsia="Batang" w:hAnsi="Times New Roman CYR" w:cs="Times New Roman"/>
          <w:bCs/>
          <w:color w:val="000000"/>
          <w:sz w:val="28"/>
          <w:szCs w:val="28"/>
          <w:lang w:eastAsia="ru-RU"/>
        </w:rPr>
        <w:t>до 20 січня</w:t>
      </w:r>
      <w:r w:rsidRPr="00C866AB">
        <w:rPr>
          <w:rFonts w:ascii="Times New Roman CYR" w:eastAsia="Batang" w:hAnsi="Times New Roman CYR" w:cs="Times New Roman"/>
          <w:bCs/>
          <w:color w:val="4F81BD"/>
          <w:sz w:val="28"/>
          <w:szCs w:val="28"/>
          <w:lang w:eastAsia="ru-RU"/>
        </w:rPr>
        <w:t xml:space="preserve"> </w:t>
      </w:r>
      <w:r w:rsidRPr="00C866AB">
        <w:rPr>
          <w:rFonts w:ascii="Times New Roman CYR" w:eastAsia="Batang" w:hAnsi="Times New Roman CYR" w:cs="Times New Roman"/>
          <w:bCs/>
          <w:sz w:val="28"/>
          <w:szCs w:val="28"/>
          <w:lang w:eastAsia="ru-RU"/>
        </w:rPr>
        <w:t>на розгляд до управління економіки та розвитку громади виконавчого комітету Вараської міської ради, постійної комісії Вараської міської ради з питань комунального майна, житлової політики, інфраструктури та благоустрою, з метою визначення ефективності виконання Програми.</w:t>
      </w:r>
    </w:p>
    <w:p w:rsidR="00C866AB" w:rsidRPr="00C866AB" w:rsidRDefault="00C866AB" w:rsidP="00C866AB">
      <w:pPr>
        <w:spacing w:after="0" w:line="240" w:lineRule="auto"/>
        <w:ind w:firstLine="708"/>
        <w:jc w:val="both"/>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Контроль здійснює заступник міського голови згідно розподілу функціональних обов’язків.</w:t>
      </w:r>
    </w:p>
    <w:p w:rsidR="00C866AB" w:rsidRPr="00C866AB" w:rsidRDefault="00C866AB" w:rsidP="00C866AB">
      <w:pPr>
        <w:spacing w:after="0" w:line="240" w:lineRule="auto"/>
        <w:jc w:val="both"/>
        <w:rPr>
          <w:rFonts w:ascii="Times New Roman CYR" w:eastAsia="Batang" w:hAnsi="Times New Roman CYR" w:cs="Times New Roman"/>
          <w:bCs/>
          <w:sz w:val="28"/>
          <w:szCs w:val="28"/>
          <w:lang w:eastAsia="ru-RU"/>
        </w:rPr>
      </w:pPr>
    </w:p>
    <w:p w:rsidR="00C866AB" w:rsidRPr="00C866AB" w:rsidRDefault="00C866AB" w:rsidP="00C866AB">
      <w:pPr>
        <w:spacing w:after="0" w:line="240" w:lineRule="auto"/>
        <w:jc w:val="both"/>
        <w:rPr>
          <w:rFonts w:ascii="Times New Roman CYR" w:eastAsia="Batang" w:hAnsi="Times New Roman CYR" w:cs="Times New Roman"/>
          <w:bCs/>
          <w:sz w:val="28"/>
          <w:szCs w:val="28"/>
          <w:lang w:eastAsia="ru-RU"/>
        </w:rPr>
      </w:pPr>
    </w:p>
    <w:p w:rsidR="00C866AB" w:rsidRPr="00C866AB" w:rsidRDefault="00C866AB" w:rsidP="00C866AB">
      <w:pPr>
        <w:spacing w:after="0" w:line="240" w:lineRule="auto"/>
        <w:rPr>
          <w:rFonts w:ascii="Times New Roman CYR" w:eastAsia="Batang" w:hAnsi="Times New Roman CYR" w:cs="Times New Roman"/>
          <w:bCs/>
          <w:sz w:val="28"/>
          <w:szCs w:val="28"/>
          <w:lang w:eastAsia="ru-RU"/>
        </w:rPr>
      </w:pPr>
    </w:p>
    <w:p w:rsidR="00C866AB" w:rsidRPr="00C866AB" w:rsidRDefault="00C866AB" w:rsidP="00C866AB">
      <w:pPr>
        <w:tabs>
          <w:tab w:val="left" w:pos="5873"/>
        </w:tabs>
        <w:spacing w:before="120" w:after="0" w:line="240" w:lineRule="auto"/>
        <w:ind w:left="-720" w:firstLine="709"/>
        <w:rPr>
          <w:rFonts w:ascii="Times New Roman CYR" w:eastAsia="Batang" w:hAnsi="Times New Roman CYR" w:cs="Times New Roman"/>
          <w:bCs/>
          <w:sz w:val="28"/>
          <w:szCs w:val="28"/>
          <w:lang w:eastAsia="ru-RU"/>
        </w:rPr>
      </w:pPr>
      <w:r w:rsidRPr="00C866AB">
        <w:rPr>
          <w:rFonts w:ascii="Times New Roman CYR" w:eastAsia="Batang" w:hAnsi="Times New Roman CYR" w:cs="Times New Roman"/>
          <w:bCs/>
          <w:sz w:val="28"/>
          <w:szCs w:val="28"/>
          <w:lang w:eastAsia="ru-RU"/>
        </w:rPr>
        <w:t>Міський голова</w:t>
      </w:r>
      <w:r w:rsidRPr="00C866AB">
        <w:rPr>
          <w:rFonts w:ascii="Times New Roman CYR" w:eastAsia="Batang" w:hAnsi="Times New Roman CYR" w:cs="Times New Roman"/>
          <w:bCs/>
          <w:sz w:val="28"/>
          <w:szCs w:val="28"/>
          <w:lang w:eastAsia="ru-RU"/>
        </w:rPr>
        <w:tab/>
      </w:r>
      <w:r w:rsidR="00A76201">
        <w:rPr>
          <w:rFonts w:ascii="Times New Roman CYR" w:eastAsia="Batang" w:hAnsi="Times New Roman CYR" w:cs="Times New Roman"/>
          <w:bCs/>
          <w:sz w:val="28"/>
          <w:szCs w:val="28"/>
          <w:lang w:eastAsia="ru-RU"/>
        </w:rPr>
        <w:t xml:space="preserve">          </w:t>
      </w:r>
      <w:r w:rsidRPr="00C866AB">
        <w:rPr>
          <w:rFonts w:ascii="Times New Roman CYR" w:eastAsia="Batang" w:hAnsi="Times New Roman CYR" w:cs="Times New Roman"/>
          <w:bCs/>
          <w:sz w:val="28"/>
          <w:szCs w:val="28"/>
          <w:lang w:eastAsia="ru-RU"/>
        </w:rPr>
        <w:t>Олександр МЕНЗУЛ</w:t>
      </w:r>
    </w:p>
    <w:p w:rsidR="00C866AB" w:rsidRPr="00C866AB" w:rsidRDefault="00C866AB" w:rsidP="00C866AB">
      <w:pPr>
        <w:tabs>
          <w:tab w:val="left" w:pos="3606"/>
        </w:tabs>
        <w:spacing w:after="0" w:line="240" w:lineRule="auto"/>
        <w:rPr>
          <w:rFonts w:ascii="Times New Roman" w:eastAsia="Times New Roman" w:hAnsi="Times New Roman" w:cs="Times New Roman"/>
          <w:bCs/>
          <w:sz w:val="28"/>
          <w:szCs w:val="28"/>
          <w:lang w:eastAsia="ru-RU"/>
        </w:rPr>
      </w:pPr>
    </w:p>
    <w:p w:rsidR="00CE6052" w:rsidRDefault="00CE6052"/>
    <w:sectPr w:rsidR="00CE6052" w:rsidSect="005024A6">
      <w:headerReference w:type="first" r:id="rId11"/>
      <w:pgSz w:w="11907" w:h="16834"/>
      <w:pgMar w:top="993" w:right="851" w:bottom="1560" w:left="1701"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9C" w:rsidRDefault="00C20E9C" w:rsidP="0027384C">
      <w:pPr>
        <w:spacing w:after="0" w:line="240" w:lineRule="auto"/>
      </w:pPr>
      <w:r>
        <w:separator/>
      </w:r>
    </w:p>
  </w:endnote>
  <w:endnote w:type="continuationSeparator" w:id="0">
    <w:p w:rsidR="00C20E9C" w:rsidRDefault="00C20E9C" w:rsidP="0027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robaPro">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9C" w:rsidRDefault="00C20E9C" w:rsidP="0027384C">
      <w:pPr>
        <w:spacing w:after="0" w:line="240" w:lineRule="auto"/>
      </w:pPr>
      <w:r>
        <w:separator/>
      </w:r>
    </w:p>
  </w:footnote>
  <w:footnote w:type="continuationSeparator" w:id="0">
    <w:p w:rsidR="00C20E9C" w:rsidRDefault="00C20E9C" w:rsidP="00273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21" w:rsidRPr="00CC620A" w:rsidRDefault="005D7521" w:rsidP="005024A6">
    <w:pPr>
      <w:pStyle w:val="a3"/>
      <w:tabs>
        <w:tab w:val="clear" w:pos="8640"/>
        <w:tab w:val="center" w:pos="4819"/>
        <w:tab w:val="left" w:pos="6705"/>
        <w:tab w:val="left" w:pos="6831"/>
        <w:tab w:val="right" w:pos="9638"/>
      </w:tabs>
      <w:rPr>
        <w:sz w:val="24"/>
        <w:szCs w:val="24"/>
      </w:rPr>
    </w:pPr>
    <w:r>
      <w:tab/>
    </w:r>
    <w:r>
      <w:tab/>
    </w:r>
    <w:r w:rsidRPr="00CC620A">
      <w:rPr>
        <w:sz w:val="24"/>
        <w:szCs w:val="24"/>
      </w:rPr>
      <w:fldChar w:fldCharType="begin"/>
    </w:r>
    <w:r w:rsidRPr="00CC620A">
      <w:rPr>
        <w:sz w:val="24"/>
        <w:szCs w:val="24"/>
      </w:rPr>
      <w:instrText>PAGE   \* MERGEFORMAT</w:instrText>
    </w:r>
    <w:r w:rsidRPr="00CC620A">
      <w:rPr>
        <w:sz w:val="24"/>
        <w:szCs w:val="24"/>
      </w:rPr>
      <w:fldChar w:fldCharType="separate"/>
    </w:r>
    <w:r w:rsidR="002E6A39">
      <w:rPr>
        <w:noProof/>
        <w:sz w:val="24"/>
        <w:szCs w:val="24"/>
      </w:rPr>
      <w:t>2</w:t>
    </w:r>
    <w:r w:rsidRPr="00CC620A">
      <w:rPr>
        <w:sz w:val="24"/>
        <w:szCs w:val="24"/>
      </w:rPr>
      <w:fldChar w:fldCharType="end"/>
    </w:r>
    <w:r w:rsidR="00CC620A" w:rsidRPr="00CC620A">
      <w:rPr>
        <w:sz w:val="24"/>
        <w:szCs w:val="24"/>
      </w:rPr>
      <w:t xml:space="preserve"> </w:t>
    </w:r>
    <w:r w:rsidR="00CC620A">
      <w:rPr>
        <w:sz w:val="24"/>
        <w:szCs w:val="24"/>
      </w:rPr>
      <w:t xml:space="preserve">                  </w:t>
    </w:r>
    <w:r w:rsidRPr="00CC620A">
      <w:rPr>
        <w:sz w:val="24"/>
        <w:szCs w:val="24"/>
      </w:rPr>
      <w:t xml:space="preserve">Продовження </w:t>
    </w:r>
    <w:r w:rsidR="00CC620A" w:rsidRPr="00CC620A">
      <w:rPr>
        <w:sz w:val="24"/>
        <w:szCs w:val="24"/>
      </w:rPr>
      <w:t>Програми № 4300-ПР-15</w:t>
    </w:r>
  </w:p>
  <w:p w:rsidR="005D7521" w:rsidRPr="007A50AE" w:rsidRDefault="005D7521" w:rsidP="005024A6">
    <w:pPr>
      <w:pStyle w:val="a3"/>
      <w:tabs>
        <w:tab w:val="left" w:pos="6904"/>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21" w:rsidRDefault="005D7521" w:rsidP="005024A6">
    <w:pPr>
      <w:pStyle w:val="a3"/>
      <w:tabs>
        <w:tab w:val="center" w:pos="4819"/>
        <w:tab w:val="left" w:pos="6705"/>
        <w:tab w:val="left" w:pos="6831"/>
        <w:tab w:val="center" w:pos="7781"/>
        <w:tab w:val="right" w:pos="15562"/>
      </w:tabs>
    </w:pPr>
    <w:r>
      <w:tab/>
    </w:r>
    <w:r>
      <w:tab/>
    </w:r>
    <w:r>
      <w:tab/>
    </w:r>
    <w:r>
      <w:tab/>
    </w:r>
    <w:r>
      <w:tab/>
    </w:r>
    <w:r w:rsidRPr="00CC620A">
      <w:rPr>
        <w:sz w:val="24"/>
        <w:szCs w:val="24"/>
      </w:rPr>
      <w:fldChar w:fldCharType="begin"/>
    </w:r>
    <w:r w:rsidRPr="00CC620A">
      <w:rPr>
        <w:sz w:val="24"/>
        <w:szCs w:val="24"/>
      </w:rPr>
      <w:instrText>PAGE   \* MERGEFORMAT</w:instrText>
    </w:r>
    <w:r w:rsidRPr="00CC620A">
      <w:rPr>
        <w:sz w:val="24"/>
        <w:szCs w:val="24"/>
      </w:rPr>
      <w:fldChar w:fldCharType="separate"/>
    </w:r>
    <w:r w:rsidR="002E6A39">
      <w:rPr>
        <w:noProof/>
        <w:sz w:val="24"/>
        <w:szCs w:val="24"/>
      </w:rPr>
      <w:t>14</w:t>
    </w:r>
    <w:r w:rsidRPr="00CC620A">
      <w:rPr>
        <w:sz w:val="24"/>
        <w:szCs w:val="24"/>
      </w:rPr>
      <w:fldChar w:fldCharType="end"/>
    </w:r>
    <w:r w:rsidRPr="00CC620A">
      <w:rPr>
        <w:sz w:val="24"/>
        <w:szCs w:val="24"/>
      </w:rPr>
      <w:tab/>
    </w:r>
    <w:r w:rsidRPr="00CC620A">
      <w:rPr>
        <w:sz w:val="24"/>
        <w:szCs w:val="24"/>
      </w:rPr>
      <w:tab/>
      <w:t xml:space="preserve">Продовження </w:t>
    </w:r>
    <w:r w:rsidR="00CC620A" w:rsidRPr="00CC620A">
      <w:rPr>
        <w:sz w:val="24"/>
        <w:szCs w:val="24"/>
      </w:rPr>
      <w:t>Програми № 4300-ПР-15</w:t>
    </w:r>
  </w:p>
  <w:p w:rsidR="005D7521" w:rsidRPr="007A50AE" w:rsidRDefault="005D7521" w:rsidP="005024A6">
    <w:pPr>
      <w:pStyle w:val="a3"/>
      <w:tabs>
        <w:tab w:val="left" w:pos="6904"/>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21" w:rsidRPr="00CC620A" w:rsidRDefault="005D7521" w:rsidP="005024A6">
    <w:pPr>
      <w:pStyle w:val="a3"/>
      <w:tabs>
        <w:tab w:val="center" w:pos="7781"/>
        <w:tab w:val="right" w:pos="15562"/>
      </w:tabs>
      <w:rPr>
        <w:sz w:val="24"/>
        <w:szCs w:val="24"/>
      </w:rPr>
    </w:pPr>
    <w:r>
      <w:tab/>
    </w:r>
    <w:r>
      <w:tab/>
    </w:r>
    <w:r w:rsidRPr="00CC620A">
      <w:rPr>
        <w:sz w:val="24"/>
        <w:szCs w:val="24"/>
      </w:rPr>
      <w:t>8</w:t>
    </w:r>
    <w:r w:rsidRPr="00CC620A">
      <w:rPr>
        <w:sz w:val="24"/>
        <w:szCs w:val="24"/>
      </w:rPr>
      <w:tab/>
    </w:r>
    <w:r w:rsidRPr="00CC620A">
      <w:rPr>
        <w:sz w:val="24"/>
        <w:szCs w:val="24"/>
      </w:rPr>
      <w:tab/>
      <w:t xml:space="preserve">Продовження </w:t>
    </w:r>
    <w:r w:rsidR="00CC620A" w:rsidRPr="00CC620A">
      <w:rPr>
        <w:sz w:val="24"/>
        <w:szCs w:val="24"/>
      </w:rPr>
      <w:t>Програми № 4300-ПР-15</w:t>
    </w:r>
  </w:p>
  <w:p w:rsidR="005D7521" w:rsidRDefault="005D7521">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21" w:rsidRDefault="005D7521" w:rsidP="00CC620A">
    <w:pPr>
      <w:pStyle w:val="a3"/>
      <w:tabs>
        <w:tab w:val="center" w:pos="4677"/>
        <w:tab w:val="center" w:pos="7781"/>
        <w:tab w:val="right" w:pos="9355"/>
        <w:tab w:val="right" w:pos="15562"/>
      </w:tabs>
      <w:jc w:val="right"/>
    </w:pPr>
    <w:r>
      <w:tab/>
    </w:r>
    <w:r>
      <w:tab/>
    </w:r>
    <w:r w:rsidRPr="00CC620A">
      <w:rPr>
        <w:sz w:val="24"/>
        <w:szCs w:val="24"/>
      </w:rPr>
      <w:t>13</w:t>
    </w:r>
    <w:r w:rsidRPr="00CC620A">
      <w:rPr>
        <w:sz w:val="24"/>
        <w:szCs w:val="24"/>
      </w:rPr>
      <w:tab/>
    </w:r>
    <w:r w:rsidR="00CC620A">
      <w:rPr>
        <w:sz w:val="24"/>
        <w:szCs w:val="24"/>
      </w:rPr>
      <w:t xml:space="preserve">    </w:t>
    </w:r>
    <w:r w:rsidRPr="00CC620A">
      <w:rPr>
        <w:sz w:val="24"/>
        <w:szCs w:val="24"/>
      </w:rPr>
      <w:t>Продовження</w:t>
    </w:r>
    <w:r>
      <w:t xml:space="preserve"> </w:t>
    </w:r>
    <w:r w:rsidR="00CC620A" w:rsidRPr="00CC620A">
      <w:rPr>
        <w:sz w:val="24"/>
        <w:szCs w:val="24"/>
      </w:rPr>
      <w:t>Програми № 4300-ПР-15</w:t>
    </w:r>
  </w:p>
  <w:p w:rsidR="005D7521" w:rsidRDefault="005D752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80"/>
        </w:tabs>
        <w:ind w:left="780" w:firstLine="454"/>
      </w:pPr>
      <w:rPr>
        <w:rFonts w:ascii="Courier New" w:hAnsi="Courier New"/>
      </w:rPr>
    </w:lvl>
  </w:abstractNum>
  <w:abstractNum w:abstractNumId="1" w15:restartNumberingAfterBreak="0">
    <w:nsid w:val="02693517"/>
    <w:multiLevelType w:val="hybridMultilevel"/>
    <w:tmpl w:val="BE100718"/>
    <w:lvl w:ilvl="0" w:tplc="566AA8D2">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A4D31D7"/>
    <w:multiLevelType w:val="hybridMultilevel"/>
    <w:tmpl w:val="96BAD3CE"/>
    <w:lvl w:ilvl="0" w:tplc="566AA8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223EEA"/>
    <w:multiLevelType w:val="hybridMultilevel"/>
    <w:tmpl w:val="8D9E7164"/>
    <w:lvl w:ilvl="0" w:tplc="566AA8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107C60"/>
    <w:multiLevelType w:val="hybridMultilevel"/>
    <w:tmpl w:val="A828910C"/>
    <w:lvl w:ilvl="0" w:tplc="566AA8D2">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FD616CD"/>
    <w:multiLevelType w:val="hybridMultilevel"/>
    <w:tmpl w:val="9E722156"/>
    <w:lvl w:ilvl="0" w:tplc="D40682B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58402F"/>
    <w:multiLevelType w:val="hybridMultilevel"/>
    <w:tmpl w:val="3082751A"/>
    <w:lvl w:ilvl="0" w:tplc="566AA8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BC"/>
    <w:rsid w:val="00007EC1"/>
    <w:rsid w:val="00072323"/>
    <w:rsid w:val="000F398D"/>
    <w:rsid w:val="00146C59"/>
    <w:rsid w:val="00174BD5"/>
    <w:rsid w:val="0020140D"/>
    <w:rsid w:val="00231B7E"/>
    <w:rsid w:val="00237123"/>
    <w:rsid w:val="00254E77"/>
    <w:rsid w:val="0027384C"/>
    <w:rsid w:val="00283DBD"/>
    <w:rsid w:val="0029670F"/>
    <w:rsid w:val="00297D50"/>
    <w:rsid w:val="002B2ABC"/>
    <w:rsid w:val="002E277B"/>
    <w:rsid w:val="002E6A39"/>
    <w:rsid w:val="002F2011"/>
    <w:rsid w:val="00331F2F"/>
    <w:rsid w:val="003A269B"/>
    <w:rsid w:val="003B6BF6"/>
    <w:rsid w:val="00464BFF"/>
    <w:rsid w:val="004726D8"/>
    <w:rsid w:val="00474D03"/>
    <w:rsid w:val="005024A6"/>
    <w:rsid w:val="00502903"/>
    <w:rsid w:val="00510D43"/>
    <w:rsid w:val="00547B97"/>
    <w:rsid w:val="0058008C"/>
    <w:rsid w:val="0058498A"/>
    <w:rsid w:val="005B3E84"/>
    <w:rsid w:val="005C0ABC"/>
    <w:rsid w:val="005C7239"/>
    <w:rsid w:val="005D4BED"/>
    <w:rsid w:val="005D7521"/>
    <w:rsid w:val="00601AC1"/>
    <w:rsid w:val="00611906"/>
    <w:rsid w:val="006903D8"/>
    <w:rsid w:val="006B0791"/>
    <w:rsid w:val="00712759"/>
    <w:rsid w:val="00737F99"/>
    <w:rsid w:val="007969A4"/>
    <w:rsid w:val="007B6E75"/>
    <w:rsid w:val="007F5774"/>
    <w:rsid w:val="0081215C"/>
    <w:rsid w:val="00814C5A"/>
    <w:rsid w:val="00820845"/>
    <w:rsid w:val="008559C9"/>
    <w:rsid w:val="008D6E65"/>
    <w:rsid w:val="008D7191"/>
    <w:rsid w:val="009014AA"/>
    <w:rsid w:val="00935510"/>
    <w:rsid w:val="009B01A9"/>
    <w:rsid w:val="009D5456"/>
    <w:rsid w:val="00A00F5B"/>
    <w:rsid w:val="00A34689"/>
    <w:rsid w:val="00A6496C"/>
    <w:rsid w:val="00A76201"/>
    <w:rsid w:val="00AB57DD"/>
    <w:rsid w:val="00AE17F1"/>
    <w:rsid w:val="00AF1AE4"/>
    <w:rsid w:val="00B009B9"/>
    <w:rsid w:val="00B24A9D"/>
    <w:rsid w:val="00B460F8"/>
    <w:rsid w:val="00B81804"/>
    <w:rsid w:val="00BD3382"/>
    <w:rsid w:val="00BF3E21"/>
    <w:rsid w:val="00C0469C"/>
    <w:rsid w:val="00C20E9C"/>
    <w:rsid w:val="00C23649"/>
    <w:rsid w:val="00C70D08"/>
    <w:rsid w:val="00C866AB"/>
    <w:rsid w:val="00CC620A"/>
    <w:rsid w:val="00CE3D27"/>
    <w:rsid w:val="00CE6052"/>
    <w:rsid w:val="00CF739E"/>
    <w:rsid w:val="00D068F0"/>
    <w:rsid w:val="00D43089"/>
    <w:rsid w:val="00DB729F"/>
    <w:rsid w:val="00E01590"/>
    <w:rsid w:val="00E21DED"/>
    <w:rsid w:val="00E26EAF"/>
    <w:rsid w:val="00E31467"/>
    <w:rsid w:val="00E36DAA"/>
    <w:rsid w:val="00E6097F"/>
    <w:rsid w:val="00E66AB3"/>
    <w:rsid w:val="00E85834"/>
    <w:rsid w:val="00EF68DF"/>
    <w:rsid w:val="00F772EB"/>
    <w:rsid w:val="00FE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DC26B-B907-46C9-AC9E-BE0E7405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BD5"/>
    <w:rPr>
      <w:lang w:val="uk-UA"/>
    </w:rPr>
  </w:style>
  <w:style w:type="paragraph" w:styleId="1">
    <w:name w:val="heading 1"/>
    <w:basedOn w:val="a"/>
    <w:next w:val="a"/>
    <w:link w:val="10"/>
    <w:qFormat/>
    <w:rsid w:val="00C866AB"/>
    <w:pPr>
      <w:keepNext/>
      <w:tabs>
        <w:tab w:val="left" w:pos="5315"/>
      </w:tabs>
      <w:spacing w:after="0" w:line="240" w:lineRule="auto"/>
      <w:jc w:val="center"/>
      <w:outlineLvl w:val="0"/>
    </w:pPr>
    <w:rPr>
      <w:rFonts w:ascii="Times New Roman CYR" w:eastAsia="Batang" w:hAnsi="Times New Roman CYR" w:cs="Times New Roman"/>
      <w:b/>
      <w:bCs/>
      <w:sz w:val="32"/>
      <w:szCs w:val="20"/>
      <w:lang w:eastAsia="ru-RU"/>
    </w:rPr>
  </w:style>
  <w:style w:type="paragraph" w:styleId="2">
    <w:name w:val="heading 2"/>
    <w:basedOn w:val="a"/>
    <w:next w:val="a"/>
    <w:link w:val="20"/>
    <w:qFormat/>
    <w:rsid w:val="00C866AB"/>
    <w:pPr>
      <w:keepNext/>
      <w:spacing w:before="240" w:after="60" w:line="240" w:lineRule="auto"/>
      <w:outlineLvl w:val="1"/>
    </w:pPr>
    <w:rPr>
      <w:rFonts w:ascii="Arial" w:eastAsia="Batang" w:hAnsi="Arial" w:cs="Arial"/>
      <w:b/>
      <w:bCs/>
      <w:i/>
      <w:iCs/>
      <w:sz w:val="28"/>
      <w:szCs w:val="28"/>
      <w:lang w:eastAsia="ru-RU"/>
    </w:rPr>
  </w:style>
  <w:style w:type="paragraph" w:styleId="3">
    <w:name w:val="heading 3"/>
    <w:basedOn w:val="a"/>
    <w:next w:val="a"/>
    <w:link w:val="30"/>
    <w:qFormat/>
    <w:rsid w:val="00C866AB"/>
    <w:pPr>
      <w:keepNext/>
      <w:spacing w:before="240" w:after="60" w:line="240" w:lineRule="auto"/>
      <w:outlineLvl w:val="2"/>
    </w:pPr>
    <w:rPr>
      <w:rFonts w:ascii="Arial" w:eastAsia="Batang" w:hAnsi="Arial" w:cs="Arial"/>
      <w:b/>
      <w:bCs/>
      <w:sz w:val="26"/>
      <w:szCs w:val="26"/>
      <w:lang w:eastAsia="ru-RU"/>
    </w:rPr>
  </w:style>
  <w:style w:type="paragraph" w:styleId="4">
    <w:name w:val="heading 4"/>
    <w:basedOn w:val="a"/>
    <w:next w:val="a"/>
    <w:link w:val="40"/>
    <w:qFormat/>
    <w:rsid w:val="00C866AB"/>
    <w:pPr>
      <w:keepNext/>
      <w:spacing w:before="240" w:after="60" w:line="240" w:lineRule="auto"/>
      <w:outlineLvl w:val="3"/>
    </w:pPr>
    <w:rPr>
      <w:rFonts w:ascii="Times New Roman" w:eastAsia="Batang"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66AB"/>
    <w:rPr>
      <w:rFonts w:ascii="Times New Roman CYR" w:eastAsia="Batang" w:hAnsi="Times New Roman CYR" w:cs="Times New Roman"/>
      <w:b/>
      <w:bCs/>
      <w:sz w:val="32"/>
      <w:szCs w:val="20"/>
      <w:lang w:val="uk-UA" w:eastAsia="ru-RU"/>
    </w:rPr>
  </w:style>
  <w:style w:type="character" w:customStyle="1" w:styleId="20">
    <w:name w:val="Заголовок 2 Знак"/>
    <w:basedOn w:val="a0"/>
    <w:link w:val="2"/>
    <w:rsid w:val="00C866AB"/>
    <w:rPr>
      <w:rFonts w:ascii="Arial" w:eastAsia="Batang" w:hAnsi="Arial" w:cs="Arial"/>
      <w:b/>
      <w:bCs/>
      <w:i/>
      <w:iCs/>
      <w:sz w:val="28"/>
      <w:szCs w:val="28"/>
      <w:lang w:val="uk-UA" w:eastAsia="ru-RU"/>
    </w:rPr>
  </w:style>
  <w:style w:type="character" w:customStyle="1" w:styleId="30">
    <w:name w:val="Заголовок 3 Знак"/>
    <w:basedOn w:val="a0"/>
    <w:link w:val="3"/>
    <w:rsid w:val="00C866AB"/>
    <w:rPr>
      <w:rFonts w:ascii="Arial" w:eastAsia="Batang" w:hAnsi="Arial" w:cs="Arial"/>
      <w:b/>
      <w:bCs/>
      <w:sz w:val="26"/>
      <w:szCs w:val="26"/>
      <w:lang w:val="uk-UA" w:eastAsia="ru-RU"/>
    </w:rPr>
  </w:style>
  <w:style w:type="character" w:customStyle="1" w:styleId="40">
    <w:name w:val="Заголовок 4 Знак"/>
    <w:basedOn w:val="a0"/>
    <w:link w:val="4"/>
    <w:rsid w:val="00C866AB"/>
    <w:rPr>
      <w:rFonts w:ascii="Times New Roman" w:eastAsia="Batang" w:hAnsi="Times New Roman" w:cs="Times New Roman"/>
      <w:b/>
      <w:bCs/>
      <w:sz w:val="28"/>
      <w:szCs w:val="28"/>
      <w:lang w:val="uk-UA" w:eastAsia="ru-RU"/>
    </w:rPr>
  </w:style>
  <w:style w:type="numbering" w:customStyle="1" w:styleId="11">
    <w:name w:val="Нет списка1"/>
    <w:next w:val="a2"/>
    <w:semiHidden/>
    <w:rsid w:val="00C866AB"/>
  </w:style>
  <w:style w:type="paragraph" w:styleId="a3">
    <w:name w:val="header"/>
    <w:basedOn w:val="a"/>
    <w:link w:val="a4"/>
    <w:uiPriority w:val="99"/>
    <w:rsid w:val="00C866AB"/>
    <w:pPr>
      <w:tabs>
        <w:tab w:val="center" w:pos="4320"/>
        <w:tab w:val="right" w:pos="8640"/>
      </w:tabs>
      <w:spacing w:after="0" w:line="240" w:lineRule="auto"/>
    </w:pPr>
    <w:rPr>
      <w:rFonts w:ascii="Times New Roman CYR" w:eastAsia="Batang" w:hAnsi="Times New Roman CYR" w:cs="Times New Roman"/>
      <w:bCs/>
      <w:sz w:val="28"/>
      <w:szCs w:val="20"/>
      <w:lang w:eastAsia="ru-RU"/>
    </w:rPr>
  </w:style>
  <w:style w:type="character" w:customStyle="1" w:styleId="a4">
    <w:name w:val="Верхний колонтитул Знак"/>
    <w:basedOn w:val="a0"/>
    <w:link w:val="a3"/>
    <w:uiPriority w:val="99"/>
    <w:rsid w:val="00C866AB"/>
    <w:rPr>
      <w:rFonts w:ascii="Times New Roman CYR" w:eastAsia="Batang" w:hAnsi="Times New Roman CYR" w:cs="Times New Roman"/>
      <w:bCs/>
      <w:sz w:val="28"/>
      <w:szCs w:val="20"/>
      <w:lang w:val="uk-UA" w:eastAsia="ru-RU"/>
    </w:rPr>
  </w:style>
  <w:style w:type="paragraph" w:styleId="a5">
    <w:name w:val="footer"/>
    <w:basedOn w:val="a"/>
    <w:link w:val="a6"/>
    <w:rsid w:val="00C866AB"/>
    <w:pPr>
      <w:tabs>
        <w:tab w:val="center" w:pos="4320"/>
        <w:tab w:val="right" w:pos="8640"/>
      </w:tabs>
      <w:spacing w:after="0" w:line="240" w:lineRule="auto"/>
    </w:pPr>
    <w:rPr>
      <w:rFonts w:ascii="Times New Roman CYR" w:eastAsia="Batang" w:hAnsi="Times New Roman CYR" w:cs="Times New Roman"/>
      <w:bCs/>
      <w:sz w:val="28"/>
      <w:szCs w:val="20"/>
      <w:lang w:eastAsia="ru-RU"/>
    </w:rPr>
  </w:style>
  <w:style w:type="character" w:customStyle="1" w:styleId="a6">
    <w:name w:val="Нижний колонтитул Знак"/>
    <w:basedOn w:val="a0"/>
    <w:link w:val="a5"/>
    <w:rsid w:val="00C866AB"/>
    <w:rPr>
      <w:rFonts w:ascii="Times New Roman CYR" w:eastAsia="Batang" w:hAnsi="Times New Roman CYR" w:cs="Times New Roman"/>
      <w:bCs/>
      <w:sz w:val="28"/>
      <w:szCs w:val="20"/>
      <w:lang w:val="uk-UA" w:eastAsia="ru-RU"/>
    </w:rPr>
  </w:style>
  <w:style w:type="paragraph" w:styleId="a7">
    <w:name w:val="caption"/>
    <w:basedOn w:val="a"/>
    <w:next w:val="a"/>
    <w:qFormat/>
    <w:rsid w:val="00C866AB"/>
    <w:pPr>
      <w:tabs>
        <w:tab w:val="left" w:pos="5315"/>
      </w:tabs>
      <w:spacing w:after="0" w:line="360" w:lineRule="auto"/>
      <w:jc w:val="center"/>
    </w:pPr>
    <w:rPr>
      <w:rFonts w:ascii="UkrainianTimesET" w:eastAsia="Batang" w:hAnsi="UkrainianTimesET" w:cs="Times New Roman"/>
      <w:b/>
      <w:bCs/>
      <w:sz w:val="32"/>
      <w:szCs w:val="20"/>
      <w:lang w:eastAsia="ru-RU"/>
    </w:rPr>
  </w:style>
  <w:style w:type="character" w:styleId="a8">
    <w:name w:val="Hyperlink"/>
    <w:rsid w:val="00C866AB"/>
    <w:rPr>
      <w:strike w:val="0"/>
      <w:dstrike w:val="0"/>
      <w:color w:val="0260D0"/>
      <w:u w:val="none"/>
      <w:effect w:val="none"/>
    </w:rPr>
  </w:style>
  <w:style w:type="paragraph" w:styleId="HTML">
    <w:name w:val="HTML Preformatted"/>
    <w:basedOn w:val="a"/>
    <w:link w:val="HTML0"/>
    <w:rsid w:val="00C86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color w:val="000000"/>
      <w:sz w:val="21"/>
      <w:szCs w:val="21"/>
      <w:lang w:val="ru-RU" w:eastAsia="ru-RU"/>
    </w:rPr>
  </w:style>
  <w:style w:type="character" w:customStyle="1" w:styleId="HTML0">
    <w:name w:val="Стандартный HTML Знак"/>
    <w:basedOn w:val="a0"/>
    <w:link w:val="HTML"/>
    <w:rsid w:val="00C866AB"/>
    <w:rPr>
      <w:rFonts w:ascii="Courier New" w:eastAsia="Batang" w:hAnsi="Courier New" w:cs="Courier New"/>
      <w:color w:val="000000"/>
      <w:sz w:val="21"/>
      <w:szCs w:val="21"/>
      <w:lang w:eastAsia="ru-RU"/>
    </w:rPr>
  </w:style>
  <w:style w:type="paragraph" w:styleId="a9">
    <w:name w:val="Body Text Indent"/>
    <w:basedOn w:val="a"/>
    <w:link w:val="aa"/>
    <w:rsid w:val="00C866AB"/>
    <w:pPr>
      <w:spacing w:after="0" w:line="240" w:lineRule="auto"/>
      <w:ind w:firstLine="810"/>
      <w:jc w:val="both"/>
    </w:pPr>
    <w:rPr>
      <w:rFonts w:ascii="Times New Roman" w:eastAsia="Batang" w:hAnsi="Times New Roman" w:cs="Times New Roman"/>
      <w:sz w:val="28"/>
      <w:szCs w:val="24"/>
      <w:lang w:eastAsia="ru-RU"/>
    </w:rPr>
  </w:style>
  <w:style w:type="character" w:customStyle="1" w:styleId="aa">
    <w:name w:val="Основной текст с отступом Знак"/>
    <w:basedOn w:val="a0"/>
    <w:link w:val="a9"/>
    <w:rsid w:val="00C866AB"/>
    <w:rPr>
      <w:rFonts w:ascii="Times New Roman" w:eastAsia="Batang" w:hAnsi="Times New Roman" w:cs="Times New Roman"/>
      <w:sz w:val="28"/>
      <w:szCs w:val="24"/>
      <w:lang w:val="uk-UA" w:eastAsia="ru-RU"/>
    </w:rPr>
  </w:style>
  <w:style w:type="paragraph" w:styleId="ab">
    <w:name w:val="Body Text"/>
    <w:basedOn w:val="a"/>
    <w:link w:val="ac"/>
    <w:rsid w:val="00C866AB"/>
    <w:pPr>
      <w:spacing w:after="120" w:line="240" w:lineRule="auto"/>
    </w:pPr>
    <w:rPr>
      <w:rFonts w:ascii="Times New Roman CYR" w:eastAsia="Batang" w:hAnsi="Times New Roman CYR" w:cs="Times New Roman"/>
      <w:bCs/>
      <w:sz w:val="28"/>
      <w:szCs w:val="20"/>
      <w:lang w:eastAsia="ru-RU"/>
    </w:rPr>
  </w:style>
  <w:style w:type="character" w:customStyle="1" w:styleId="ac">
    <w:name w:val="Основной текст Знак"/>
    <w:basedOn w:val="a0"/>
    <w:link w:val="ab"/>
    <w:rsid w:val="00C866AB"/>
    <w:rPr>
      <w:rFonts w:ascii="Times New Roman CYR" w:eastAsia="Batang" w:hAnsi="Times New Roman CYR" w:cs="Times New Roman"/>
      <w:bCs/>
      <w:sz w:val="28"/>
      <w:szCs w:val="20"/>
      <w:lang w:val="uk-UA" w:eastAsia="ru-RU"/>
    </w:rPr>
  </w:style>
  <w:style w:type="paragraph" w:styleId="ad">
    <w:name w:val="Balloon Text"/>
    <w:basedOn w:val="a"/>
    <w:link w:val="ae"/>
    <w:semiHidden/>
    <w:rsid w:val="00C866AB"/>
    <w:pPr>
      <w:spacing w:after="0" w:line="240" w:lineRule="auto"/>
    </w:pPr>
    <w:rPr>
      <w:rFonts w:ascii="Tahoma" w:eastAsia="Batang" w:hAnsi="Tahoma" w:cs="Tahoma"/>
      <w:bCs/>
      <w:sz w:val="16"/>
      <w:szCs w:val="16"/>
      <w:lang w:eastAsia="ru-RU"/>
    </w:rPr>
  </w:style>
  <w:style w:type="character" w:customStyle="1" w:styleId="ae">
    <w:name w:val="Текст выноски Знак"/>
    <w:basedOn w:val="a0"/>
    <w:link w:val="ad"/>
    <w:semiHidden/>
    <w:rsid w:val="00C866AB"/>
    <w:rPr>
      <w:rFonts w:ascii="Tahoma" w:eastAsia="Batang" w:hAnsi="Tahoma" w:cs="Tahoma"/>
      <w:bCs/>
      <w:sz w:val="16"/>
      <w:szCs w:val="16"/>
      <w:lang w:val="uk-UA" w:eastAsia="ru-RU"/>
    </w:rPr>
  </w:style>
  <w:style w:type="paragraph" w:customStyle="1" w:styleId="31">
    <w:name w:val="Основной текст с отступом 31"/>
    <w:basedOn w:val="a"/>
    <w:rsid w:val="00C866AB"/>
    <w:pPr>
      <w:suppressAutoHyphens/>
      <w:spacing w:after="0" w:line="240" w:lineRule="auto"/>
      <w:ind w:left="319" w:hanging="319"/>
      <w:jc w:val="both"/>
    </w:pPr>
    <w:rPr>
      <w:rFonts w:ascii="Times New Roman" w:eastAsia="Batang" w:hAnsi="Times New Roman" w:cs="Times New Roman"/>
      <w:bCs/>
      <w:szCs w:val="24"/>
      <w:lang w:eastAsia="ar-SA"/>
    </w:rPr>
  </w:style>
  <w:style w:type="character" w:customStyle="1" w:styleId="af">
    <w:name w:val="Подпись к картинке_ Знак"/>
    <w:link w:val="af0"/>
    <w:rsid w:val="00C866AB"/>
    <w:rPr>
      <w:rFonts w:ascii="Times New Roman CYR" w:eastAsia="Courier New" w:hAnsi="Times New Roman CYR"/>
      <w:bCs/>
      <w:spacing w:val="1"/>
      <w:sz w:val="26"/>
      <w:szCs w:val="26"/>
      <w:shd w:val="clear" w:color="auto" w:fill="FFFFFF"/>
      <w:lang w:val="uk-UA" w:eastAsia="uk-UA"/>
    </w:rPr>
  </w:style>
  <w:style w:type="paragraph" w:customStyle="1" w:styleId="af0">
    <w:name w:val="Подпись к картинке_"/>
    <w:basedOn w:val="a"/>
    <w:link w:val="af"/>
    <w:rsid w:val="00C866AB"/>
    <w:pPr>
      <w:widowControl w:val="0"/>
      <w:shd w:val="clear" w:color="auto" w:fill="FFFFFF"/>
      <w:spacing w:after="0" w:line="240" w:lineRule="atLeast"/>
    </w:pPr>
    <w:rPr>
      <w:rFonts w:ascii="Times New Roman CYR" w:eastAsia="Courier New" w:hAnsi="Times New Roman CYR"/>
      <w:bCs/>
      <w:spacing w:val="1"/>
      <w:sz w:val="26"/>
      <w:szCs w:val="26"/>
      <w:lang w:eastAsia="uk-UA"/>
    </w:rPr>
  </w:style>
  <w:style w:type="character" w:styleId="af1">
    <w:name w:val="Strong"/>
    <w:qFormat/>
    <w:rsid w:val="00C866AB"/>
    <w:rPr>
      <w:b/>
      <w:bCs/>
    </w:rPr>
  </w:style>
  <w:style w:type="paragraph" w:styleId="af2">
    <w:name w:val="Normal (Web)"/>
    <w:basedOn w:val="a"/>
    <w:uiPriority w:val="99"/>
    <w:unhideWhenUsed/>
    <w:rsid w:val="00C866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3">
    <w:name w:val="page number"/>
    <w:rsid w:val="00C866AB"/>
  </w:style>
  <w:style w:type="paragraph" w:styleId="af4">
    <w:name w:val="List Paragraph"/>
    <w:basedOn w:val="a"/>
    <w:uiPriority w:val="34"/>
    <w:qFormat/>
    <w:rsid w:val="00174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05E9D-6B79-4A93-A5B0-78753533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15935</Words>
  <Characters>9083</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Lytay</cp:lastModifiedBy>
  <cp:revision>2</cp:revision>
  <dcterms:created xsi:type="dcterms:W3CDTF">2023-12-28T09:11:00Z</dcterms:created>
  <dcterms:modified xsi:type="dcterms:W3CDTF">2023-12-28T09:11:00Z</dcterms:modified>
</cp:coreProperties>
</file>