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AB2D" w14:textId="39FD415C" w:rsidR="008404FE" w:rsidRPr="00B7756D" w:rsidRDefault="008404FE" w:rsidP="00B7756D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2885313"/>
      <w:r w:rsidRPr="00B7756D">
        <w:rPr>
          <w:rFonts w:ascii="Times New Roman" w:eastAsia="MS Mincho" w:hAnsi="Times New Roman"/>
          <w:b/>
          <w:sz w:val="26"/>
          <w:szCs w:val="26"/>
          <w:lang w:eastAsia="uk-UA"/>
        </w:rPr>
        <w:t xml:space="preserve">Порівняльна таблиця до </w:t>
      </w:r>
      <w:proofErr w:type="spellStart"/>
      <w:r w:rsidRPr="00B7756D">
        <w:rPr>
          <w:rFonts w:ascii="Times New Roman" w:eastAsia="MS Mincho" w:hAnsi="Times New Roman"/>
          <w:b/>
          <w:sz w:val="26"/>
          <w:szCs w:val="26"/>
          <w:lang w:eastAsia="uk-UA"/>
        </w:rPr>
        <w:t>проєкту</w:t>
      </w:r>
      <w:proofErr w:type="spellEnd"/>
      <w:r w:rsidRPr="00B7756D">
        <w:rPr>
          <w:rFonts w:ascii="Times New Roman" w:eastAsia="MS Mincho" w:hAnsi="Times New Roman"/>
          <w:b/>
          <w:sz w:val="26"/>
          <w:szCs w:val="26"/>
          <w:lang w:eastAsia="uk-UA"/>
        </w:rPr>
        <w:t xml:space="preserve"> рішення </w:t>
      </w:r>
      <w:proofErr w:type="spellStart"/>
      <w:r w:rsidRPr="00B7756D">
        <w:rPr>
          <w:rFonts w:ascii="Times New Roman" w:eastAsia="MS Mincho" w:hAnsi="Times New Roman"/>
          <w:b/>
          <w:sz w:val="26"/>
          <w:szCs w:val="26"/>
          <w:lang w:eastAsia="uk-UA"/>
        </w:rPr>
        <w:t>Вараської</w:t>
      </w:r>
      <w:proofErr w:type="spellEnd"/>
      <w:r w:rsidRPr="00B7756D">
        <w:rPr>
          <w:rFonts w:ascii="Times New Roman" w:eastAsia="MS Mincho" w:hAnsi="Times New Roman"/>
          <w:b/>
          <w:sz w:val="26"/>
          <w:szCs w:val="26"/>
          <w:lang w:eastAsia="uk-UA"/>
        </w:rPr>
        <w:t xml:space="preserve"> міської ради від </w:t>
      </w:r>
      <w:r w:rsidR="00B7756D" w:rsidRPr="00B7756D">
        <w:rPr>
          <w:rFonts w:ascii="Times New Roman" w:hAnsi="Times New Roman"/>
          <w:b/>
          <w:sz w:val="26"/>
          <w:szCs w:val="26"/>
        </w:rPr>
        <w:t>07.04.2023 № 2393-ПРР-</w:t>
      </w:r>
      <w:r w:rsidR="00B7756D" w:rsidRPr="00B7756D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B7756D" w:rsidRPr="00B7756D">
        <w:rPr>
          <w:rFonts w:ascii="Times New Roman" w:hAnsi="Times New Roman"/>
          <w:b/>
          <w:sz w:val="26"/>
          <w:szCs w:val="26"/>
          <w:lang w:val="ru-RU"/>
        </w:rPr>
        <w:t>-7220 «</w:t>
      </w:r>
      <w:r w:rsidR="00B7756D" w:rsidRPr="00B7756D">
        <w:rPr>
          <w:rFonts w:ascii="Times New Roman" w:eastAsia="MS Mincho" w:hAnsi="Times New Roman"/>
          <w:b/>
          <w:sz w:val="26"/>
          <w:szCs w:val="26"/>
        </w:rPr>
        <w:t xml:space="preserve">Про внесення змін до Програми економічного і соціального розвитку </w:t>
      </w:r>
      <w:proofErr w:type="spellStart"/>
      <w:r w:rsidR="00B7756D" w:rsidRPr="00B7756D">
        <w:rPr>
          <w:rFonts w:ascii="Times New Roman" w:eastAsia="MS Mincho" w:hAnsi="Times New Roman"/>
          <w:b/>
          <w:sz w:val="26"/>
          <w:szCs w:val="26"/>
        </w:rPr>
        <w:t>Вараської</w:t>
      </w:r>
      <w:proofErr w:type="spellEnd"/>
      <w:r w:rsidR="00B7756D" w:rsidRPr="00B7756D">
        <w:rPr>
          <w:rFonts w:ascii="Times New Roman" w:eastAsia="MS Mincho" w:hAnsi="Times New Roman"/>
          <w:b/>
          <w:sz w:val="26"/>
          <w:szCs w:val="26"/>
        </w:rPr>
        <w:t xml:space="preserve"> міської територіальної громади на 2023 рік №7200-ПР-04</w:t>
      </w:r>
      <w:r w:rsidR="00B7756D" w:rsidRPr="00B7756D">
        <w:rPr>
          <w:rFonts w:ascii="Times New Roman" w:hAnsi="Times New Roman"/>
          <w:b/>
          <w:sz w:val="26"/>
          <w:szCs w:val="26"/>
          <w:lang w:val="ru-RU"/>
        </w:rPr>
        <w:t>»</w:t>
      </w:r>
      <w:r w:rsidR="00B7756D" w:rsidRPr="00B7756D">
        <w:rPr>
          <w:rFonts w:ascii="Times New Roman" w:hAnsi="Times New Roman"/>
          <w:b/>
          <w:sz w:val="26"/>
          <w:szCs w:val="26"/>
        </w:rPr>
        <w:t xml:space="preserve"> (нова редакція від 20.04.2023)</w:t>
      </w:r>
    </w:p>
    <w:p w14:paraId="43C12B48" w14:textId="77777777" w:rsidR="00B7756D" w:rsidRPr="00B7756D" w:rsidRDefault="00B7756D" w:rsidP="00B7756D">
      <w:pPr>
        <w:jc w:val="center"/>
        <w:rPr>
          <w:rFonts w:ascii="Times New Roman" w:hAnsi="Times New Roman"/>
          <w:bCs w:val="0"/>
          <w:szCs w:val="28"/>
        </w:rPr>
      </w:pPr>
    </w:p>
    <w:p w14:paraId="63527264" w14:textId="77777777" w:rsidR="00B7756D" w:rsidRPr="00B7756D" w:rsidRDefault="00286D19" w:rsidP="00B7756D">
      <w:pPr>
        <w:ind w:firstLine="567"/>
        <w:jc w:val="both"/>
        <w:rPr>
          <w:rFonts w:ascii="Times New Roman" w:eastAsia="MS Mincho" w:hAnsi="Times New Roman"/>
          <w:bCs w:val="0"/>
          <w:sz w:val="26"/>
          <w:szCs w:val="26"/>
          <w:lang w:eastAsia="uk-UA"/>
        </w:rPr>
      </w:pPr>
      <w:r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>У зв</w:t>
      </w:r>
      <w:r w:rsidRPr="00B7756D">
        <w:rPr>
          <w:rFonts w:ascii="Times New Roman" w:eastAsia="MS Mincho" w:hAnsi="Times New Roman"/>
          <w:bCs w:val="0"/>
          <w:sz w:val="26"/>
          <w:szCs w:val="26"/>
          <w:lang w:val="ru-RU" w:eastAsia="uk-UA"/>
        </w:rPr>
        <w:t>’</w:t>
      </w:r>
      <w:proofErr w:type="spellStart"/>
      <w:r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>язку</w:t>
      </w:r>
      <w:proofErr w:type="spellEnd"/>
      <w:r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 xml:space="preserve"> з введенням в Україні правового режиму воєнного стану та відповідно до постанови №590 від 9 червня 2021 року «Про затвердження Порядку виконання повноважень Державною казначейською службою в особливому режимі в умовах воєнного стану»</w:t>
      </w:r>
      <w:r w:rsidR="00987F85"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 xml:space="preserve"> </w:t>
      </w:r>
      <w:bookmarkStart w:id="1" w:name="n3"/>
      <w:bookmarkEnd w:id="1"/>
      <w:r w:rsidR="00987F85"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 xml:space="preserve">у виконавчому комітету </w:t>
      </w:r>
      <w:proofErr w:type="spellStart"/>
      <w:r w:rsidR="00987F85"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>Вараської</w:t>
      </w:r>
      <w:proofErr w:type="spellEnd"/>
      <w:r w:rsidR="00987F85"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 xml:space="preserve"> міської ради </w:t>
      </w:r>
      <w:r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 xml:space="preserve">виникла кредиторська заборгованість </w:t>
      </w:r>
      <w:r w:rsidR="00987F85"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>по сплаті членських внесків до асоціацій органів місцевого самоврядування за 2022 рік.</w:t>
      </w:r>
      <w:r w:rsidR="00B7756D" w:rsidRPr="00B7756D">
        <w:rPr>
          <w:rFonts w:ascii="Times New Roman" w:eastAsia="MS Mincho" w:hAnsi="Times New Roman"/>
          <w:bCs w:val="0"/>
          <w:sz w:val="26"/>
          <w:szCs w:val="26"/>
          <w:lang w:eastAsia="uk-UA"/>
        </w:rPr>
        <w:t xml:space="preserve"> </w:t>
      </w:r>
    </w:p>
    <w:p w14:paraId="703C4BEB" w14:textId="5AFE4F12" w:rsidR="00B7756D" w:rsidRPr="00B7756D" w:rsidRDefault="00B7756D" w:rsidP="00B7756D">
      <w:pPr>
        <w:ind w:firstLine="567"/>
        <w:jc w:val="both"/>
        <w:rPr>
          <w:rFonts w:ascii="Times New Roman" w:eastAsia="MS Mincho" w:hAnsi="Times New Roman"/>
          <w:sz w:val="26"/>
          <w:szCs w:val="26"/>
          <w:lang w:eastAsia="uk-UA"/>
        </w:rPr>
      </w:pPr>
      <w:r w:rsidRPr="00B7756D">
        <w:rPr>
          <w:rFonts w:ascii="Times New Roman" w:eastAsia="MS Mincho" w:hAnsi="Times New Roman"/>
          <w:sz w:val="26"/>
          <w:szCs w:val="26"/>
          <w:lang w:eastAsia="uk-UA"/>
        </w:rPr>
        <w:t xml:space="preserve">З метою погашення кредиторської заборгованості та для реалізації заходів Програми «Економічного і соціального розвитку </w:t>
      </w:r>
      <w:proofErr w:type="spellStart"/>
      <w:r w:rsidRPr="00B7756D">
        <w:rPr>
          <w:rFonts w:ascii="Times New Roman" w:eastAsia="MS Mincho" w:hAnsi="Times New Roman"/>
          <w:sz w:val="26"/>
          <w:szCs w:val="26"/>
          <w:lang w:eastAsia="uk-UA"/>
        </w:rPr>
        <w:t>Вараської</w:t>
      </w:r>
      <w:proofErr w:type="spellEnd"/>
      <w:r w:rsidRPr="00B7756D">
        <w:rPr>
          <w:rFonts w:ascii="Times New Roman" w:eastAsia="MS Mincho" w:hAnsi="Times New Roman"/>
          <w:sz w:val="26"/>
          <w:szCs w:val="26"/>
          <w:lang w:eastAsia="uk-UA"/>
        </w:rPr>
        <w:t xml:space="preserve"> міської територіальної громади на 2023 рік» по сплаті членських внесків у 2023 році, виникла необхідність внесення змін до Програми економічного і соціального розвитку </w:t>
      </w:r>
      <w:proofErr w:type="spellStart"/>
      <w:r w:rsidRPr="00B7756D">
        <w:rPr>
          <w:rFonts w:ascii="Times New Roman" w:eastAsia="MS Mincho" w:hAnsi="Times New Roman"/>
          <w:sz w:val="26"/>
          <w:szCs w:val="26"/>
          <w:lang w:eastAsia="uk-UA"/>
        </w:rPr>
        <w:t>Вараської</w:t>
      </w:r>
      <w:proofErr w:type="spellEnd"/>
      <w:r w:rsidRPr="00B7756D">
        <w:rPr>
          <w:rFonts w:ascii="Times New Roman" w:eastAsia="MS Mincho" w:hAnsi="Times New Roman"/>
          <w:sz w:val="26"/>
          <w:szCs w:val="26"/>
          <w:lang w:eastAsia="uk-UA"/>
        </w:rPr>
        <w:t xml:space="preserve"> міської територіальної громади на 2023 рік, що затверджена рішенням </w:t>
      </w:r>
      <w:proofErr w:type="spellStart"/>
      <w:r w:rsidRPr="00B7756D">
        <w:rPr>
          <w:rFonts w:ascii="Times New Roman" w:eastAsia="MS Mincho" w:hAnsi="Times New Roman"/>
          <w:sz w:val="26"/>
          <w:szCs w:val="26"/>
          <w:lang w:eastAsia="uk-UA"/>
        </w:rPr>
        <w:t>Вараської</w:t>
      </w:r>
      <w:proofErr w:type="spellEnd"/>
      <w:r w:rsidRPr="00B7756D">
        <w:rPr>
          <w:rFonts w:ascii="Times New Roman" w:eastAsia="MS Mincho" w:hAnsi="Times New Roman"/>
          <w:sz w:val="26"/>
          <w:szCs w:val="26"/>
          <w:lang w:eastAsia="uk-UA"/>
        </w:rPr>
        <w:t xml:space="preserve"> міської ради від 21.12.2022 року №1780-РР-VIII.</w:t>
      </w:r>
    </w:p>
    <w:p w14:paraId="1E456810" w14:textId="3259EA1F" w:rsidR="000267CF" w:rsidRPr="000267CF" w:rsidRDefault="000267CF" w:rsidP="000267CF">
      <w:pPr>
        <w:spacing w:after="160" w:line="259" w:lineRule="auto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>Перелік заходів по сплаті членських внесків</w:t>
      </w:r>
    </w:p>
    <w:tbl>
      <w:tblPr>
        <w:tblW w:w="5593" w:type="pct"/>
        <w:tblInd w:w="-1138" w:type="dxa"/>
        <w:tblLook w:val="0000" w:firstRow="0" w:lastRow="0" w:firstColumn="0" w:lastColumn="0" w:noHBand="0" w:noVBand="0"/>
      </w:tblPr>
      <w:tblGrid>
        <w:gridCol w:w="482"/>
        <w:gridCol w:w="3284"/>
        <w:gridCol w:w="1612"/>
        <w:gridCol w:w="1853"/>
        <w:gridCol w:w="1931"/>
        <w:gridCol w:w="1611"/>
      </w:tblGrid>
      <w:tr w:rsidR="00FA5722" w:rsidRPr="000267CF" w14:paraId="70E8D5E1" w14:textId="5A412A0B" w:rsidTr="00FA5722">
        <w:trPr>
          <w:trHeight w:val="729"/>
        </w:trPr>
        <w:tc>
          <w:tcPr>
            <w:tcW w:w="2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DBF88" w14:textId="77777777" w:rsidR="00B7756D" w:rsidRPr="000267CF" w:rsidRDefault="00B7756D" w:rsidP="00B7756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№ з/п</w:t>
            </w:r>
          </w:p>
        </w:tc>
        <w:tc>
          <w:tcPr>
            <w:tcW w:w="15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9ADD5" w14:textId="77777777" w:rsidR="00B7756D" w:rsidRPr="000267CF" w:rsidRDefault="00B7756D" w:rsidP="00B7756D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Найменування заходів</w:t>
            </w:r>
          </w:p>
        </w:tc>
        <w:tc>
          <w:tcPr>
            <w:tcW w:w="7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E8DA8" w14:textId="77777777" w:rsidR="00B7756D" w:rsidRPr="000267CF" w:rsidRDefault="00B7756D" w:rsidP="00B7756D">
            <w:pPr>
              <w:spacing w:before="240"/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Джерела фінансування</w:t>
            </w:r>
          </w:p>
        </w:tc>
        <w:tc>
          <w:tcPr>
            <w:tcW w:w="8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D5898" w14:textId="77777777" w:rsidR="00B7756D" w:rsidRPr="000267CF" w:rsidRDefault="00B7756D" w:rsidP="00B7756D">
            <w:pPr>
              <w:spacing w:before="240"/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Виконавець</w:t>
            </w:r>
          </w:p>
        </w:tc>
        <w:tc>
          <w:tcPr>
            <w:tcW w:w="9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CB503" w14:textId="1A5AC083" w:rsidR="00B7756D" w:rsidRPr="000267CF" w:rsidRDefault="00B7756D" w:rsidP="00B7756D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Орієнтовна вартість заходу</w:t>
            </w:r>
            <w:r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затверджена рішенням </w:t>
            </w:r>
            <w:r w:rsidRPr="00B7756D">
              <w:rPr>
                <w:rFonts w:ascii="Times New Roman" w:eastAsia="MS Mincho" w:hAnsi="Times New Roman"/>
                <w:sz w:val="26"/>
                <w:szCs w:val="26"/>
                <w:lang w:eastAsia="uk-UA"/>
              </w:rPr>
              <w:t>№1780-РР-VIII</w:t>
            </w:r>
            <w:r>
              <w:rPr>
                <w:rFonts w:ascii="Times New Roman" w:eastAsia="MS Mincho" w:hAnsi="Times New Roman"/>
                <w:sz w:val="26"/>
                <w:szCs w:val="26"/>
                <w:lang w:eastAsia="uk-UA"/>
              </w:rPr>
              <w:t xml:space="preserve"> від 21.12.2022</w:t>
            </w: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, грн.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6BDA4" w14:textId="4112794F" w:rsidR="00B7756D" w:rsidRPr="000267CF" w:rsidRDefault="00B7756D" w:rsidP="00B7756D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Орієнтовна вартість заходу</w:t>
            </w:r>
            <w:r>
              <w:rPr>
                <w:rFonts w:ascii="Times New Roman" w:eastAsia="Calibri" w:hAnsi="Times New Roman"/>
                <w:bCs w:val="0"/>
                <w:sz w:val="22"/>
                <w:szCs w:val="22"/>
              </w:rPr>
              <w:t>, яка запропонована</w:t>
            </w:r>
            <w:r w:rsidR="00FA5722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до розгляду</w:t>
            </w: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, грн.</w:t>
            </w:r>
          </w:p>
        </w:tc>
      </w:tr>
      <w:tr w:rsidR="00FA5722" w:rsidRPr="000267CF" w14:paraId="4B6E6E9B" w14:textId="01F09206" w:rsidTr="00FA5722">
        <w:trPr>
          <w:trHeight w:val="1"/>
        </w:trPr>
        <w:tc>
          <w:tcPr>
            <w:tcW w:w="2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215DF" w14:textId="77777777" w:rsidR="00FA5722" w:rsidRPr="000267CF" w:rsidRDefault="00FA5722" w:rsidP="00FA57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1</w:t>
            </w:r>
          </w:p>
        </w:tc>
        <w:tc>
          <w:tcPr>
            <w:tcW w:w="15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DE39A" w14:textId="77777777" w:rsidR="00FA5722" w:rsidRPr="000267CF" w:rsidRDefault="00FA5722" w:rsidP="00FA5722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Сплата членських внесків до ВАОМС «Асоціація міст України» на підставі укладеної угоди по сплаті членських внесків між ВАОМС «Асоціація міст України» та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міською радою</w:t>
            </w:r>
          </w:p>
        </w:tc>
        <w:tc>
          <w:tcPr>
            <w:tcW w:w="7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171C0" w14:textId="77777777" w:rsidR="00FA5722" w:rsidRPr="000267CF" w:rsidRDefault="00FA5722" w:rsidP="00FA57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Бюджет </w:t>
            </w:r>
            <w:proofErr w:type="spellStart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8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58E51" w14:textId="77777777" w:rsidR="00FA5722" w:rsidRPr="000267CF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Виконавчий комітет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Вараської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міської ради (управління економіки та розвитку громади)</w:t>
            </w:r>
          </w:p>
        </w:tc>
        <w:tc>
          <w:tcPr>
            <w:tcW w:w="9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21A2C6" w14:textId="69D5F81C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sz w:val="24"/>
                <w:szCs w:val="24"/>
              </w:rPr>
              <w:t>53 311,0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EA96E" w14:textId="1A5AE1C7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b/>
                <w:sz w:val="24"/>
                <w:szCs w:val="24"/>
              </w:rPr>
              <w:t>105 416,0</w:t>
            </w:r>
          </w:p>
        </w:tc>
      </w:tr>
      <w:tr w:rsidR="00FA5722" w:rsidRPr="000267CF" w14:paraId="26D01111" w14:textId="073C045C" w:rsidTr="00FA5722">
        <w:trPr>
          <w:trHeight w:val="1"/>
        </w:trPr>
        <w:tc>
          <w:tcPr>
            <w:tcW w:w="2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600A1" w14:textId="77777777" w:rsidR="00FA5722" w:rsidRPr="000267CF" w:rsidRDefault="00FA5722" w:rsidP="00FA57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2</w:t>
            </w:r>
          </w:p>
        </w:tc>
        <w:tc>
          <w:tcPr>
            <w:tcW w:w="15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A315E7" w14:textId="77777777" w:rsidR="00FA5722" w:rsidRPr="000267CF" w:rsidRDefault="00FA5722" w:rsidP="00FA5722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Сплата членських внесків до ДООМС «Рівненське регіональне відділення АМУ» на підставі укладеної угоди по сплаті членських внесків між ДООМС «Рівненське регіональне відділення» та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міською радою</w:t>
            </w:r>
          </w:p>
        </w:tc>
        <w:tc>
          <w:tcPr>
            <w:tcW w:w="7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C0A99" w14:textId="77777777" w:rsidR="00FA5722" w:rsidRPr="000267CF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Бюджет </w:t>
            </w:r>
            <w:proofErr w:type="spellStart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8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7F5498" w14:textId="77777777" w:rsidR="00FA5722" w:rsidRPr="000267CF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Виконавчий комітет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Вараської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міської ради (управління економіки та розвитку громади)</w:t>
            </w:r>
          </w:p>
        </w:tc>
        <w:tc>
          <w:tcPr>
            <w:tcW w:w="9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DD09DB" w14:textId="509C4C2C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sz w:val="24"/>
                <w:szCs w:val="24"/>
              </w:rPr>
              <w:t>2 666,0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7FE9CF" w14:textId="2B9448C4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2 626,0 </w:t>
            </w:r>
          </w:p>
        </w:tc>
      </w:tr>
      <w:tr w:rsidR="00FA5722" w:rsidRPr="000267CF" w14:paraId="35C9A58D" w14:textId="69F59B90" w:rsidTr="00FA5722">
        <w:trPr>
          <w:trHeight w:val="1"/>
        </w:trPr>
        <w:tc>
          <w:tcPr>
            <w:tcW w:w="2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2B9258" w14:textId="77777777" w:rsidR="00FA5722" w:rsidRPr="000267CF" w:rsidRDefault="00FA5722" w:rsidP="00FA57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3</w:t>
            </w:r>
          </w:p>
        </w:tc>
        <w:tc>
          <w:tcPr>
            <w:tcW w:w="15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99F349" w14:textId="77777777" w:rsidR="00FA5722" w:rsidRPr="000267CF" w:rsidRDefault="00FA5722" w:rsidP="00FA5722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Сплата членських внесків до Асоціації «Енергоефективні міста України» на підставі укладеної угоди по сплаті членських внесків між Асоціацією «Енергоефективні міста України» та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міською радою</w:t>
            </w:r>
          </w:p>
        </w:tc>
        <w:tc>
          <w:tcPr>
            <w:tcW w:w="7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173600" w14:textId="77777777" w:rsidR="00FA5722" w:rsidRPr="000267CF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Бюджет </w:t>
            </w:r>
            <w:proofErr w:type="spellStart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8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7F68DB" w14:textId="77777777" w:rsidR="00FA5722" w:rsidRPr="000267CF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Виконавчий комітет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Вараської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міської ради (управління економіки та розвитку громади)</w:t>
            </w:r>
          </w:p>
        </w:tc>
        <w:tc>
          <w:tcPr>
            <w:tcW w:w="9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65EA5" w14:textId="17231372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sz w:val="24"/>
                <w:szCs w:val="24"/>
              </w:rPr>
              <w:t>16 000,0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DD6DB" w14:textId="72B846E4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b/>
                <w:sz w:val="24"/>
                <w:szCs w:val="24"/>
              </w:rPr>
              <w:t>32 000,0</w:t>
            </w:r>
          </w:p>
        </w:tc>
      </w:tr>
      <w:tr w:rsidR="00FA5722" w:rsidRPr="000267CF" w14:paraId="687E0E93" w14:textId="7584BBFD" w:rsidTr="00FA5722">
        <w:trPr>
          <w:trHeight w:val="1"/>
        </w:trPr>
        <w:tc>
          <w:tcPr>
            <w:tcW w:w="2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0E240" w14:textId="77777777" w:rsidR="00FA5722" w:rsidRPr="000267CF" w:rsidRDefault="00FA5722" w:rsidP="00FA57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4646D" w14:textId="77777777" w:rsidR="00FA5722" w:rsidRPr="000267CF" w:rsidRDefault="00FA5722" w:rsidP="00FA5722">
            <w:pPr>
              <w:tabs>
                <w:tab w:val="left" w:pos="4305"/>
              </w:tabs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Місцева асоціація органів місцевого самоврядування «Асоціація громад зон спостереження АЕС»</w:t>
            </w:r>
          </w:p>
        </w:tc>
        <w:tc>
          <w:tcPr>
            <w:tcW w:w="7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D85C3" w14:textId="77777777" w:rsidR="00FA5722" w:rsidRPr="000267CF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Бюджет </w:t>
            </w:r>
            <w:proofErr w:type="spellStart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8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14D5A" w14:textId="77777777" w:rsidR="00FA5722" w:rsidRPr="000267CF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Виконавчий комітет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Вараської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міської ради (управління економіки та розвитку громади)</w:t>
            </w:r>
          </w:p>
        </w:tc>
        <w:tc>
          <w:tcPr>
            <w:tcW w:w="9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1426B" w14:textId="37ADBFA0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sz w:val="24"/>
                <w:szCs w:val="24"/>
              </w:rPr>
              <w:t>1 000,0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2CDAEA" w14:textId="228481CE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b/>
                <w:sz w:val="24"/>
                <w:szCs w:val="24"/>
              </w:rPr>
              <w:t>1 100,0</w:t>
            </w:r>
          </w:p>
        </w:tc>
      </w:tr>
      <w:tr w:rsidR="00FA5722" w:rsidRPr="000267CF" w14:paraId="017322CA" w14:textId="79953AE3" w:rsidTr="00FA5722">
        <w:trPr>
          <w:trHeight w:val="1"/>
        </w:trPr>
        <w:tc>
          <w:tcPr>
            <w:tcW w:w="18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1FDD6" w14:textId="77777777" w:rsidR="00FA5722" w:rsidRPr="000267CF" w:rsidRDefault="00FA5722" w:rsidP="00FA5722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/>
                <w:bCs w:val="0"/>
                <w:sz w:val="22"/>
                <w:szCs w:val="22"/>
              </w:rPr>
              <w:t>Всього</w:t>
            </w:r>
          </w:p>
        </w:tc>
        <w:tc>
          <w:tcPr>
            <w:tcW w:w="7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3CBD1" w14:textId="77777777" w:rsidR="00FA5722" w:rsidRPr="000267CF" w:rsidRDefault="00FA5722" w:rsidP="00FA57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ED8EF" w14:textId="77777777" w:rsidR="00FA5722" w:rsidRPr="000267CF" w:rsidRDefault="00FA5722" w:rsidP="00FA57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B511A8" w14:textId="5BD72FA1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/>
                <w:bCs w:val="0"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b/>
                <w:sz w:val="24"/>
                <w:szCs w:val="24"/>
              </w:rPr>
              <w:t>72 977,0</w:t>
            </w:r>
          </w:p>
        </w:tc>
        <w:tc>
          <w:tcPr>
            <w:tcW w:w="6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011E4F" w14:textId="11451828" w:rsidR="00FA5722" w:rsidRPr="00FA5722" w:rsidRDefault="00FA5722" w:rsidP="00FA5722">
            <w:pPr>
              <w:jc w:val="center"/>
              <w:rPr>
                <w:rFonts w:ascii="Times New Roman" w:eastAsia="Calibri" w:hAnsi="Times New Roman"/>
                <w:b/>
                <w:bCs w:val="0"/>
                <w:sz w:val="24"/>
                <w:szCs w:val="24"/>
              </w:rPr>
            </w:pPr>
            <w:r w:rsidRPr="00FA5722">
              <w:rPr>
                <w:rFonts w:ascii="Times New Roman" w:eastAsia="Calibri" w:hAnsi="Times New Roman"/>
                <w:b/>
                <w:bCs w:val="0"/>
                <w:sz w:val="24"/>
                <w:szCs w:val="24"/>
              </w:rPr>
              <w:t xml:space="preserve">141 142,0 </w:t>
            </w:r>
          </w:p>
        </w:tc>
      </w:tr>
    </w:tbl>
    <w:p w14:paraId="390A612C" w14:textId="77777777" w:rsidR="000267CF" w:rsidRPr="000267CF" w:rsidRDefault="000267CF" w:rsidP="000267CF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5E3E9AE4" w14:textId="77777777" w:rsidR="000267CF" w:rsidRPr="000267CF" w:rsidRDefault="000267CF" w:rsidP="000267CF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bookmarkEnd w:id="0"/>
    <w:p w14:paraId="22C91431" w14:textId="77777777" w:rsidR="000267CF" w:rsidRPr="000267CF" w:rsidRDefault="000267CF" w:rsidP="000267CF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sectPr w:rsidR="000267CF" w:rsidRPr="000267CF" w:rsidSect="00B7756D">
      <w:pgSz w:w="11906" w:h="16838"/>
      <w:pgMar w:top="1134" w:right="566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5500" w14:textId="77777777" w:rsidR="00EC0F9D" w:rsidRDefault="00EC0F9D" w:rsidP="00C11E69">
      <w:r>
        <w:separator/>
      </w:r>
    </w:p>
  </w:endnote>
  <w:endnote w:type="continuationSeparator" w:id="0">
    <w:p w14:paraId="245D5580" w14:textId="77777777" w:rsidR="00EC0F9D" w:rsidRDefault="00EC0F9D" w:rsidP="00C1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F367" w14:textId="77777777" w:rsidR="00EC0F9D" w:rsidRDefault="00EC0F9D" w:rsidP="00C11E69">
      <w:r>
        <w:separator/>
      </w:r>
    </w:p>
  </w:footnote>
  <w:footnote w:type="continuationSeparator" w:id="0">
    <w:p w14:paraId="74693214" w14:textId="77777777" w:rsidR="00EC0F9D" w:rsidRDefault="00EC0F9D" w:rsidP="00C1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73"/>
    <w:rsid w:val="000267CF"/>
    <w:rsid w:val="00115AA0"/>
    <w:rsid w:val="00286D19"/>
    <w:rsid w:val="00411B76"/>
    <w:rsid w:val="004709E9"/>
    <w:rsid w:val="00471FC5"/>
    <w:rsid w:val="004B4573"/>
    <w:rsid w:val="00595688"/>
    <w:rsid w:val="005B3E13"/>
    <w:rsid w:val="006214E2"/>
    <w:rsid w:val="006B2AB8"/>
    <w:rsid w:val="006F5965"/>
    <w:rsid w:val="00737693"/>
    <w:rsid w:val="008404FE"/>
    <w:rsid w:val="00987F85"/>
    <w:rsid w:val="009A2AAB"/>
    <w:rsid w:val="00A920E9"/>
    <w:rsid w:val="00B7756D"/>
    <w:rsid w:val="00C11E69"/>
    <w:rsid w:val="00C51479"/>
    <w:rsid w:val="00C51CD3"/>
    <w:rsid w:val="00E941FC"/>
    <w:rsid w:val="00EC0F9D"/>
    <w:rsid w:val="00FA5722"/>
    <w:rsid w:val="00FC7212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2F368"/>
  <w15:chartTrackingRefBased/>
  <w15:docId w15:val="{0B501F15-4603-4EE3-B3D1-81C0E861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7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1FC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2AB8"/>
    <w:pPr>
      <w:ind w:left="720"/>
      <w:contextualSpacing/>
    </w:pPr>
  </w:style>
  <w:style w:type="table" w:styleId="a6">
    <w:name w:val="Table Grid"/>
    <w:basedOn w:val="a1"/>
    <w:uiPriority w:val="39"/>
    <w:rsid w:val="006F5965"/>
    <w:pPr>
      <w:spacing w:after="0" w:line="240" w:lineRule="auto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1E6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E6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1E6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E6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customStyle="1" w:styleId="rvps17">
    <w:name w:val="rvps17"/>
    <w:basedOn w:val="a"/>
    <w:rsid w:val="00286D1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64">
    <w:name w:val="rvts64"/>
    <w:basedOn w:val="a0"/>
    <w:rsid w:val="00286D19"/>
  </w:style>
  <w:style w:type="paragraph" w:customStyle="1" w:styleId="rvps7">
    <w:name w:val="rvps7"/>
    <w:basedOn w:val="a"/>
    <w:rsid w:val="00286D1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9">
    <w:name w:val="rvts9"/>
    <w:basedOn w:val="a0"/>
    <w:rsid w:val="00286D19"/>
  </w:style>
  <w:style w:type="paragraph" w:customStyle="1" w:styleId="rvps6">
    <w:name w:val="rvps6"/>
    <w:basedOn w:val="a"/>
    <w:rsid w:val="00286D1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vts23">
    <w:name w:val="rvts23"/>
    <w:basedOn w:val="a0"/>
    <w:rsid w:val="0028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8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B381-CCD6-469F-857E-A22A794F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1707</Words>
  <Characters>973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Ковалевич</dc:creator>
  <cp:keywords/>
  <dc:description/>
  <cp:lastModifiedBy>Інна Новак</cp:lastModifiedBy>
  <cp:revision>2</cp:revision>
  <cp:lastPrinted>2023-04-20T09:16:00Z</cp:lastPrinted>
  <dcterms:created xsi:type="dcterms:W3CDTF">2023-04-21T07:37:00Z</dcterms:created>
  <dcterms:modified xsi:type="dcterms:W3CDTF">2023-04-21T07:37:00Z</dcterms:modified>
</cp:coreProperties>
</file>