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6D4E" w14:textId="77777777" w:rsidR="0027035C" w:rsidRDefault="0027035C" w:rsidP="0027035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Порівняльна таблиця</w:t>
      </w:r>
    </w:p>
    <w:p w14:paraId="0510116C" w14:textId="77777777" w:rsidR="0027035C" w:rsidRDefault="0027035C" w:rsidP="0027035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рішення міської ради</w:t>
      </w:r>
    </w:p>
    <w:p w14:paraId="547905AB" w14:textId="77777777" w:rsidR="0027035C" w:rsidRDefault="0027035C" w:rsidP="0027035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«Про внесення змін до </w:t>
      </w:r>
      <w:bookmarkStart w:id="0" w:name="_Hlk132179618"/>
      <w:r>
        <w:rPr>
          <w:rFonts w:ascii="Times New Roman" w:hAnsi="Times New Roman"/>
          <w:b/>
          <w:bCs/>
          <w:sz w:val="28"/>
          <w:szCs w:val="28"/>
        </w:rPr>
        <w:t>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 №4330-ПР-07, затвердженої рішенням Вараської міської ради від 09.02.2023 № 1797-РР-VIII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41DB5C1E" w14:textId="77777777" w:rsidR="0027035C" w:rsidRDefault="0027035C" w:rsidP="002703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769D36D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 метою забезпечення ефективного та раціонального виконання заходів Програми розвитку і реалізації питань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 на 2023 рік №4330-ПР-07, затвердженої рішенням Вараської міської ради від 09.02.2023 № 1797-РР-VIII (далі – Програми), в зв’язку із зверненнями мешканців та депутатів Вараської міської ради, щодо проведення технічного обстеження житлових будинків, конкретизуванням відношення робіт до відповідних заходів, з метою забезпечення поетапної реалізації стратегічних та операційних цілей, завдань Стратегії розвитку Вараської міської територіальної громади на період до 2027 року №7200-ПР-03 пропонується </w:t>
      </w: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наступні зміни до Програми:</w:t>
      </w:r>
    </w:p>
    <w:p w14:paraId="51E0BEFC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60BA0D7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розділі 2 «Визначення мети Програми»</w:t>
      </w:r>
    </w:p>
    <w:p w14:paraId="77262308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зміни стосуються першого абзацу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035C" w14:paraId="7317CCD8" w14:textId="77777777" w:rsidTr="0027035C">
        <w:trPr>
          <w:trHeight w:val="699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DC53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Було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1DB7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Стало</w:t>
            </w:r>
          </w:p>
        </w:tc>
      </w:tr>
      <w:tr w:rsidR="0027035C" w:rsidRPr="0027035C" w14:paraId="7B5EE174" w14:textId="77777777" w:rsidTr="0027035C">
        <w:trPr>
          <w:trHeight w:val="1272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72BA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Основною метою Програми є виконання пріоритетних завдань економічного й соціального розвитку громади шляхом нового будівництва, реконструкції, модернізації та капітального ремонту об’єктів житлового фонду та інфраструктури Вараської міської територіальної громади.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37F0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Основною метою Програми є виконання пріоритетних завдань економічного й соціального розвитку громади шляхом нового будівництва, реконструкції, модернізації, капітального та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поточного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ремонту об’єктів житлового фонду та інфраструктури Вараської міської територіальної громади.</w:t>
            </w:r>
          </w:p>
        </w:tc>
      </w:tr>
    </w:tbl>
    <w:p w14:paraId="01FC153B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EC7361A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розділі 3 «</w:t>
      </w:r>
      <w:r>
        <w:rPr>
          <w:rFonts w:ascii="Times New Roman" w:hAnsi="Times New Roman"/>
          <w:b/>
          <w:bCs/>
          <w:sz w:val="28"/>
          <w:szCs w:val="28"/>
        </w:rPr>
        <w:t>Обґрунтування шляхів і засобів розв’язання проблеми, строки виконання Програми</w:t>
      </w:r>
      <w:r>
        <w:rPr>
          <w:rFonts w:ascii="Times New Roman" w:hAnsi="Times New Roman"/>
          <w:b/>
          <w:sz w:val="28"/>
          <w:szCs w:val="28"/>
        </w:rPr>
        <w:t>»:</w:t>
      </w:r>
    </w:p>
    <w:p w14:paraId="7B7349BA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зміни стосуються підпунктів 1, 2, 4 відповідно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27035C" w14:paraId="111D4D8A" w14:textId="77777777" w:rsidTr="0027035C">
        <w:trPr>
          <w:trHeight w:val="699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63F4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bookmarkStart w:id="1" w:name="_Hlk132182080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Було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3307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Стало</w:t>
            </w:r>
          </w:p>
        </w:tc>
      </w:tr>
      <w:tr w:rsidR="0027035C" w14:paraId="6F49C856" w14:textId="77777777" w:rsidTr="0027035C">
        <w:trPr>
          <w:trHeight w:val="1272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713D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будівництва (реконструкція, капітальний ремонт, модернізація) житлового фонду міської територіальної громади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FD49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будівництва (реконструкція, капітальний ремонт, модернізація,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технічне обстеження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житлового фонду міської територіальної громади</w:t>
            </w:r>
          </w:p>
        </w:tc>
      </w:tr>
      <w:tr w:rsidR="0027035C" w14:paraId="45529F02" w14:textId="77777777" w:rsidTr="0027035C">
        <w:trPr>
          <w:trHeight w:val="1403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7DF4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проведення будівництва (реконструкція, капітальний ремонт) мереж теплового господарства міської територіальної громади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D70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будівництва (реконструкція, капітальний ремонт) мереж теплового господарства,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розроблення схем теплопостачання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7035C" w14:paraId="5B91E1F4" w14:textId="77777777" w:rsidTr="0027035C">
        <w:trPr>
          <w:trHeight w:val="1403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EA18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будівництва (реконструкція, капітальний ремонт) об`єктів транспортної інфраструктури міської територіальної громади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5071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будівництва (реконструкція, капітальний ремонт) об`єктів транспортної інфраструктури,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розроблення схем організації дорожнього руху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bookmarkEnd w:id="1"/>
    </w:tbl>
    <w:p w14:paraId="069644DB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DDC38A9" w14:textId="77777777" w:rsidR="0027035C" w:rsidRDefault="0027035C" w:rsidP="0027035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таблиці 1 «Завдання, заходи та строки виконання Програми»;</w:t>
      </w:r>
    </w:p>
    <w:p w14:paraId="14768097" w14:textId="77777777" w:rsidR="0027035C" w:rsidRDefault="0027035C" w:rsidP="0027035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таблиці 2 «Очікувані результати виконання Програми»;</w:t>
      </w:r>
    </w:p>
    <w:p w14:paraId="212FE87D" w14:textId="77777777" w:rsidR="0027035C" w:rsidRDefault="0027035C" w:rsidP="0027035C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таблиці 4 «Напрями діяльності та заходи Програми»:</w:t>
      </w:r>
    </w:p>
    <w:p w14:paraId="45F6CFC3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зміни стосуються заходу №1 №2 та №4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867"/>
        <w:gridCol w:w="3982"/>
      </w:tblGrid>
      <w:tr w:rsidR="0027035C" w14:paraId="30CC4188" w14:textId="77777777" w:rsidTr="0027035C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4934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0FCE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Було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295B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Стало</w:t>
            </w:r>
          </w:p>
        </w:tc>
      </w:tr>
      <w:tr w:rsidR="0027035C" w14:paraId="42E85611" w14:textId="77777777" w:rsidTr="0027035C">
        <w:trPr>
          <w:trHeight w:val="1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E19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87B1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будівництва (реконструкція, капітальний ремонт, модернізація) житлового фонду міської територіальної громади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D7F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будівництва (реконструкція, капітальний ремонт, модернізація,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технічне обстеження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житлового фонду міської територіальної громади</w:t>
            </w:r>
          </w:p>
        </w:tc>
      </w:tr>
      <w:tr w:rsidR="0027035C" w14:paraId="57609D69" w14:textId="77777777" w:rsidTr="0027035C">
        <w:trPr>
          <w:trHeight w:val="1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975A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34FA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будівництва (реконструкція, капітальний ремонт) мереж теплового господарства міської територіальної громади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607F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будівництва (реконструкція, капітальний ремонт) мереж теплового господарства,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розроблення схем теплопостачання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7035C" w14:paraId="6E03B5BA" w14:textId="77777777" w:rsidTr="0027035C">
        <w:trPr>
          <w:trHeight w:val="1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A49B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185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проведення будівництва (реконструкція, капітальний ремонт) об`єктів транспортної інфраструктури міської територіальної громади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7288" w14:textId="77777777" w:rsidR="0027035C" w:rsidRDefault="0027035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будівництва (реконструкція, капітальний ремонт) об`єктів транспортної інфраструктури,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розроблення схем організації дорожнього руху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</w:tbl>
    <w:p w14:paraId="1F5F972F" w14:textId="77777777" w:rsidR="0027035C" w:rsidRDefault="0027035C" w:rsidP="0027035C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3137AE3B" w14:textId="77777777" w:rsidR="0027035C" w:rsidRDefault="0027035C" w:rsidP="0027035C">
      <w:pPr>
        <w:tabs>
          <w:tab w:val="left" w:pos="567"/>
          <w:tab w:val="left" w:pos="6096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023E433" w14:textId="77777777" w:rsidR="0027035C" w:rsidRDefault="0027035C" w:rsidP="0027035C">
      <w:pPr>
        <w:tabs>
          <w:tab w:val="left" w:pos="567"/>
          <w:tab w:val="left" w:pos="6096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 департаменту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Дмитро ЮЩУК</w:t>
      </w:r>
    </w:p>
    <w:p w14:paraId="3BF65F68" w14:textId="77777777" w:rsidR="0027035C" w:rsidRDefault="0027035C" w:rsidP="0027035C">
      <w:r>
        <w:t xml:space="preserve"> </w:t>
      </w:r>
    </w:p>
    <w:p w14:paraId="75B6DB51" w14:textId="77777777" w:rsidR="0027035C" w:rsidRDefault="0027035C" w:rsidP="00270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Виконавець</w:t>
      </w:r>
    </w:p>
    <w:p w14:paraId="030897A8" w14:textId="77777777" w:rsidR="0027035C" w:rsidRDefault="0027035C" w:rsidP="00270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Руслан </w:t>
      </w:r>
      <w:proofErr w:type="spellStart"/>
      <w:r>
        <w:rPr>
          <w:rFonts w:ascii="Times New Roman" w:hAnsi="Times New Roman"/>
        </w:rPr>
        <w:t>Пешко</w:t>
      </w:r>
      <w:proofErr w:type="spellEnd"/>
    </w:p>
    <w:p w14:paraId="4453F9F3" w14:textId="77777777" w:rsidR="00B705D2" w:rsidRDefault="00B705D2"/>
    <w:sectPr w:rsidR="00B7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2E"/>
    <w:rsid w:val="0027035C"/>
    <w:rsid w:val="00A7382E"/>
    <w:rsid w:val="00B705D2"/>
    <w:rsid w:val="00E6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F3A47-868A-4570-AAC8-28559A8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5C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35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2494</Words>
  <Characters>1422</Characters>
  <Application>Microsoft Office Word</Application>
  <DocSecurity>0</DocSecurity>
  <Lines>11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Інна Новак</cp:lastModifiedBy>
  <cp:revision>2</cp:revision>
  <dcterms:created xsi:type="dcterms:W3CDTF">2023-04-14T08:50:00Z</dcterms:created>
  <dcterms:modified xsi:type="dcterms:W3CDTF">2023-04-14T08:50:00Z</dcterms:modified>
</cp:coreProperties>
</file>