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6DF0" w14:textId="77777777" w:rsidR="00D84365" w:rsidRDefault="00D84365" w:rsidP="00D84365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70308FCA" w14:textId="77777777" w:rsidR="00D84365" w:rsidRDefault="00D84365" w:rsidP="00D84365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12091F1D" w14:textId="77777777" w:rsidR="00D84365" w:rsidRDefault="00D84365" w:rsidP="00D84365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79E4D7F6" wp14:editId="5B3DFA4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B5037" w14:textId="77777777" w:rsidR="00D84365" w:rsidRDefault="00D84365" w:rsidP="00D84365">
      <w:pPr>
        <w:ind w:left="3540"/>
        <w:jc w:val="center"/>
        <w:rPr>
          <w:sz w:val="16"/>
          <w:szCs w:val="16"/>
        </w:rPr>
      </w:pPr>
    </w:p>
    <w:p w14:paraId="7E40F5B0" w14:textId="77777777" w:rsidR="00D84365" w:rsidRDefault="00D84365" w:rsidP="00D84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D1E6B7C" w14:textId="194A60F5" w:rsidR="00D84365" w:rsidRPr="00ED2885" w:rsidRDefault="000C0F1A" w:rsidP="00D843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_</w:t>
      </w:r>
      <w:r w:rsidR="00ED2885" w:rsidRPr="00ED2885">
        <w:rPr>
          <w:b/>
          <w:sz w:val="32"/>
          <w:szCs w:val="32"/>
          <w:lang w:val="uk-UA"/>
        </w:rPr>
        <w:t xml:space="preserve"> сесія  VІІІ</w:t>
      </w:r>
      <w:r w:rsidR="00D84365" w:rsidRPr="00ED2885">
        <w:rPr>
          <w:b/>
          <w:sz w:val="32"/>
          <w:szCs w:val="32"/>
          <w:lang w:val="uk-UA"/>
        </w:rPr>
        <w:t xml:space="preserve"> </w:t>
      </w:r>
      <w:r w:rsidR="00D84365" w:rsidRPr="00ED2885">
        <w:rPr>
          <w:b/>
          <w:sz w:val="32"/>
          <w:szCs w:val="32"/>
        </w:rPr>
        <w:t xml:space="preserve"> </w:t>
      </w:r>
      <w:proofErr w:type="spellStart"/>
      <w:r w:rsidR="00D84365" w:rsidRPr="00ED2885">
        <w:rPr>
          <w:b/>
          <w:sz w:val="32"/>
          <w:szCs w:val="32"/>
        </w:rPr>
        <w:t>скликання</w:t>
      </w:r>
      <w:proofErr w:type="spellEnd"/>
    </w:p>
    <w:p w14:paraId="43A9F359" w14:textId="77777777" w:rsidR="00D84365" w:rsidRDefault="00D84365" w:rsidP="00D84365">
      <w:pPr>
        <w:jc w:val="center"/>
        <w:rPr>
          <w:b/>
          <w:sz w:val="24"/>
          <w:szCs w:val="24"/>
        </w:rPr>
      </w:pPr>
    </w:p>
    <w:p w14:paraId="69E979B7" w14:textId="77777777" w:rsidR="00D84365" w:rsidRPr="00ED2885" w:rsidRDefault="00D84365" w:rsidP="00D84365">
      <w:pPr>
        <w:jc w:val="center"/>
        <w:rPr>
          <w:b/>
          <w:sz w:val="32"/>
          <w:szCs w:val="32"/>
          <w:lang w:val="uk-UA"/>
        </w:rPr>
      </w:pPr>
      <w:r w:rsidRPr="00ED2885">
        <w:rPr>
          <w:b/>
          <w:sz w:val="32"/>
          <w:szCs w:val="32"/>
          <w:lang w:val="uk-UA"/>
        </w:rPr>
        <w:t>РІШЕННЯ</w:t>
      </w:r>
    </w:p>
    <w:p w14:paraId="3CEF6042" w14:textId="77777777" w:rsidR="00D84365" w:rsidRDefault="00D84365" w:rsidP="00D84365">
      <w:pPr>
        <w:jc w:val="center"/>
        <w:rPr>
          <w:b/>
          <w:szCs w:val="28"/>
        </w:rPr>
      </w:pPr>
    </w:p>
    <w:p w14:paraId="464CAAB4" w14:textId="77777777" w:rsidR="00D84365" w:rsidRDefault="00D84365" w:rsidP="00D84365">
      <w:pPr>
        <w:jc w:val="both"/>
        <w:rPr>
          <w:b/>
          <w:szCs w:val="28"/>
        </w:rPr>
      </w:pPr>
    </w:p>
    <w:p w14:paraId="03BDE82B" w14:textId="5070C258" w:rsidR="00D84365" w:rsidRPr="00BF24A9" w:rsidRDefault="00BF24A9" w:rsidP="00BF24A9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27.01.</w:t>
      </w:r>
      <w:r w:rsidRPr="00BF24A9">
        <w:rPr>
          <w:b/>
          <w:sz w:val="28"/>
          <w:szCs w:val="28"/>
        </w:rPr>
        <w:t>2023 року</w:t>
      </w:r>
      <w:r>
        <w:rPr>
          <w:b/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b/>
          <w:sz w:val="28"/>
          <w:szCs w:val="28"/>
          <w:lang w:val="uk-UA"/>
        </w:rPr>
        <w:t>м.Вараш</w:t>
      </w:r>
      <w:proofErr w:type="spellEnd"/>
      <w:r>
        <w:rPr>
          <w:b/>
          <w:sz w:val="28"/>
          <w:szCs w:val="28"/>
          <w:lang w:val="uk-UA"/>
        </w:rPr>
        <w:t xml:space="preserve">                    №2299-ПРР-</w:t>
      </w:r>
      <w:r>
        <w:rPr>
          <w:b/>
          <w:sz w:val="28"/>
          <w:szCs w:val="28"/>
          <w:lang w:val="en-US"/>
        </w:rPr>
        <w:t>VIII</w:t>
      </w:r>
      <w:r w:rsidRPr="00BF24A9">
        <w:rPr>
          <w:b/>
          <w:sz w:val="28"/>
          <w:szCs w:val="28"/>
        </w:rPr>
        <w:t>-4310</w:t>
      </w:r>
      <w:bookmarkStart w:id="0" w:name="_GoBack"/>
      <w:bookmarkEnd w:id="0"/>
    </w:p>
    <w:p w14:paraId="20B0B778" w14:textId="77777777" w:rsidR="00975EA3" w:rsidRDefault="00975EA3" w:rsidP="00D84365">
      <w:pPr>
        <w:jc w:val="both"/>
        <w:rPr>
          <w:szCs w:val="28"/>
        </w:rPr>
      </w:pPr>
    </w:p>
    <w:p w14:paraId="27807B8F" w14:textId="77777777" w:rsidR="00D84365" w:rsidRDefault="00D84365" w:rsidP="00D84365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710F0CC" w14:textId="77777777" w:rsidR="00D84365" w:rsidRDefault="00D84365" w:rsidP="00D84365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2FF27F67" w14:textId="77777777" w:rsidR="00D84365" w:rsidRDefault="00D84365" w:rsidP="00D84365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рішенням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5445DA16" w14:textId="77777777" w:rsidR="007B6B82" w:rsidRDefault="007B6B82" w:rsidP="007B6B82">
      <w:pPr>
        <w:jc w:val="both"/>
        <w:rPr>
          <w:rStyle w:val="fontstyle01"/>
          <w:lang w:val="uk-UA"/>
        </w:rPr>
      </w:pPr>
    </w:p>
    <w:p w14:paraId="72E32948" w14:textId="1E721DF2" w:rsidR="007B6B82" w:rsidRPr="00BF24A9" w:rsidRDefault="00AB2E97" w:rsidP="007B6B82">
      <w:pPr>
        <w:tabs>
          <w:tab w:val="left" w:pos="945"/>
        </w:tabs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ab/>
      </w:r>
      <w:r w:rsidR="007B6B82">
        <w:rPr>
          <w:rStyle w:val="fontstyle01"/>
          <w:lang w:val="uk-UA"/>
        </w:rPr>
        <w:t xml:space="preserve">Враховуючи </w:t>
      </w:r>
      <w:r w:rsidR="00ED66E4">
        <w:rPr>
          <w:rStyle w:val="fontstyle01"/>
          <w:lang w:val="uk-UA"/>
        </w:rPr>
        <w:t>рішення виконавчого комітету Вараської міської ради від</w:t>
      </w:r>
      <w:r w:rsidR="00964DA9" w:rsidRPr="00BF24A9">
        <w:rPr>
          <w:sz w:val="28"/>
          <w:szCs w:val="28"/>
          <w:lang w:val="uk-UA"/>
        </w:rPr>
        <w:t xml:space="preserve"> </w:t>
      </w:r>
      <w:r w:rsidR="0028046B">
        <w:rPr>
          <w:sz w:val="28"/>
          <w:szCs w:val="28"/>
          <w:lang w:val="uk-UA"/>
        </w:rPr>
        <w:t>16.01.2023 №15-РВ-23</w:t>
      </w:r>
      <w:r w:rsidR="007B6B82">
        <w:rPr>
          <w:sz w:val="28"/>
          <w:szCs w:val="28"/>
          <w:lang w:val="uk-UA"/>
        </w:rPr>
        <w:t xml:space="preserve"> «</w:t>
      </w:r>
      <w:r w:rsidR="007B6B82" w:rsidRPr="00BF24A9">
        <w:rPr>
          <w:rFonts w:eastAsia="Times New Roman"/>
          <w:sz w:val="28"/>
          <w:szCs w:val="28"/>
          <w:lang w:val="uk-UA" w:eastAsia="uk-UA"/>
        </w:rPr>
        <w:t xml:space="preserve">Про визначення переліку об’єктів та видів оплачуваних </w:t>
      </w:r>
    </w:p>
    <w:p w14:paraId="12F4CD54" w14:textId="189EC82D" w:rsidR="00D84365" w:rsidRPr="00AB2E97" w:rsidRDefault="007B6B82" w:rsidP="00AB2E97">
      <w:pPr>
        <w:tabs>
          <w:tab w:val="left" w:pos="945"/>
        </w:tabs>
        <w:jc w:val="both"/>
        <w:rPr>
          <w:rStyle w:val="fontstyle01"/>
          <w:rFonts w:ascii="Times New Roman" w:eastAsia="Times New Roman" w:hAnsi="Times New Roman"/>
          <w:color w:val="auto"/>
          <w:lang w:val="uk-UA" w:eastAsia="uk-UA"/>
        </w:rPr>
      </w:pPr>
      <w:r w:rsidRPr="00BF24A9">
        <w:rPr>
          <w:rFonts w:eastAsia="Times New Roman"/>
          <w:sz w:val="28"/>
          <w:szCs w:val="28"/>
          <w:lang w:val="uk-UA" w:eastAsia="uk-UA"/>
        </w:rPr>
        <w:t>робіт для порушників, на яких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BF24A9">
        <w:rPr>
          <w:rFonts w:eastAsia="Times New Roman"/>
          <w:sz w:val="28"/>
          <w:szCs w:val="28"/>
          <w:lang w:val="uk-UA" w:eastAsia="uk-UA"/>
        </w:rPr>
        <w:t>судом накладене адміністративне стягнення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BF24A9">
        <w:rPr>
          <w:rFonts w:eastAsia="Times New Roman"/>
          <w:sz w:val="28"/>
          <w:szCs w:val="28"/>
          <w:lang w:val="uk-UA" w:eastAsia="uk-UA"/>
        </w:rPr>
        <w:t>у вигляді суспільно</w:t>
      </w:r>
      <w:r w:rsidRPr="007B6B82">
        <w:rPr>
          <w:rFonts w:eastAsia="Times New Roman"/>
          <w:sz w:val="28"/>
          <w:szCs w:val="28"/>
          <w:lang w:val="uk-UA" w:eastAsia="uk-UA"/>
        </w:rPr>
        <w:t xml:space="preserve"> </w:t>
      </w:r>
      <w:r w:rsidRPr="00BF24A9">
        <w:rPr>
          <w:rFonts w:eastAsia="Times New Roman"/>
          <w:sz w:val="28"/>
          <w:szCs w:val="28"/>
          <w:lang w:val="uk-UA" w:eastAsia="uk-UA"/>
        </w:rPr>
        <w:t>корисних робіт, на 2023 рік</w:t>
      </w:r>
      <w:r w:rsidR="00AB2E97">
        <w:rPr>
          <w:rFonts w:eastAsia="Times New Roman"/>
          <w:sz w:val="28"/>
          <w:szCs w:val="28"/>
          <w:lang w:val="uk-UA" w:eastAsia="uk-UA"/>
        </w:rPr>
        <w:t xml:space="preserve">», </w:t>
      </w:r>
      <w:r>
        <w:rPr>
          <w:rStyle w:val="fontstyle01"/>
          <w:lang w:val="uk-UA"/>
        </w:rPr>
        <w:t xml:space="preserve">для можливості підприємствам та установам проводити нарахування плати порушнику за виконання суспільно корисних робіт, </w:t>
      </w:r>
      <w:r w:rsidR="00D84365">
        <w:rPr>
          <w:rStyle w:val="fontstyle01"/>
          <w:lang w:val="uk-UA"/>
        </w:rPr>
        <w:t>керуючись пунктом 22 частини першої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="00D84365">
        <w:rPr>
          <w:rStyle w:val="fontstyle01"/>
          <w:lang w:val="uk-UA"/>
        </w:rPr>
        <w:t>Вараська</w:t>
      </w:r>
      <w:proofErr w:type="spellEnd"/>
      <w:r w:rsidR="00D84365">
        <w:rPr>
          <w:rStyle w:val="fontstyle01"/>
          <w:lang w:val="uk-UA"/>
        </w:rPr>
        <w:t xml:space="preserve"> міська</w:t>
      </w:r>
      <w:r w:rsidR="00D8436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84365">
        <w:rPr>
          <w:rStyle w:val="fontstyle01"/>
          <w:lang w:val="uk-UA"/>
        </w:rPr>
        <w:t xml:space="preserve">рада </w:t>
      </w:r>
    </w:p>
    <w:p w14:paraId="5475C217" w14:textId="77777777" w:rsidR="00D84365" w:rsidRDefault="00D84365" w:rsidP="00D84365">
      <w:pPr>
        <w:ind w:firstLine="708"/>
        <w:jc w:val="both"/>
        <w:rPr>
          <w:rStyle w:val="fontstyle01"/>
          <w:lang w:val="uk-UA"/>
        </w:rPr>
      </w:pPr>
    </w:p>
    <w:p w14:paraId="44A3DD7F" w14:textId="77777777" w:rsidR="00D84365" w:rsidRDefault="00D84365" w:rsidP="00D84365">
      <w:pPr>
        <w:ind w:firstLine="708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В И Р І Ш И Л А :</w:t>
      </w:r>
    </w:p>
    <w:p w14:paraId="5D75359D" w14:textId="77777777" w:rsidR="00D84365" w:rsidRDefault="00D84365" w:rsidP="00D84365">
      <w:pPr>
        <w:jc w:val="both"/>
        <w:rPr>
          <w:rStyle w:val="fontstyle01"/>
        </w:rPr>
      </w:pPr>
    </w:p>
    <w:p w14:paraId="7496B820" w14:textId="77777777" w:rsidR="00D84365" w:rsidRDefault="00D84365" w:rsidP="00D84365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552299A3" w14:textId="77777777" w:rsidR="00D84365" w:rsidRDefault="00D84365" w:rsidP="00D84365">
      <w:pPr>
        <w:pStyle w:val="a3"/>
        <w:ind w:left="567"/>
        <w:jc w:val="both"/>
        <w:rPr>
          <w:rStyle w:val="fontstyle01"/>
        </w:rPr>
      </w:pPr>
    </w:p>
    <w:p w14:paraId="2B6CDF5A" w14:textId="77777777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щороку, у березні місяці, інформувати міську раду про хід виконання Програми.</w:t>
      </w:r>
    </w:p>
    <w:bookmarkEnd w:id="2"/>
    <w:p w14:paraId="0AC15112" w14:textId="77777777" w:rsidR="00D84365" w:rsidRDefault="00D84365" w:rsidP="00D84365">
      <w:pPr>
        <w:pStyle w:val="a3"/>
        <w:rPr>
          <w:rStyle w:val="fontstyle01"/>
          <w:lang w:val="uk-UA"/>
        </w:rPr>
      </w:pPr>
    </w:p>
    <w:p w14:paraId="354FDD0E" w14:textId="0AB8E6BB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19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01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F75E14">
        <w:rPr>
          <w:rFonts w:ascii="TimesNewRomanPSMT" w:hAnsi="TimesNewRomanPSMT"/>
          <w:color w:val="000000"/>
          <w:sz w:val="28"/>
          <w:szCs w:val="28"/>
          <w:lang w:val="uk-UA"/>
        </w:rPr>
        <w:t>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 №1</w:t>
      </w:r>
      <w:r w:rsidR="00ED2885">
        <w:rPr>
          <w:rFonts w:ascii="TimesNewRomanPSMT" w:hAnsi="TimesNewRomanPSMT"/>
          <w:color w:val="000000"/>
          <w:sz w:val="28"/>
          <w:szCs w:val="28"/>
          <w:lang w:val="uk-UA"/>
        </w:rPr>
        <w:t>793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благоустрою та розвитку комунального господарства Вараської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міської територіальної громади на 2021-2025 роки № 4310-ПР-01, затвердженої рішення Вараської міської ради від 15.12.2020 №41».</w:t>
      </w:r>
    </w:p>
    <w:p w14:paraId="53E040CB" w14:textId="77777777" w:rsidR="00D84365" w:rsidRDefault="00D84365" w:rsidP="00D84365">
      <w:pPr>
        <w:jc w:val="both"/>
        <w:rPr>
          <w:rStyle w:val="fontstyle01"/>
          <w:lang w:val="uk-UA"/>
        </w:rPr>
      </w:pPr>
    </w:p>
    <w:p w14:paraId="5D229C5D" w14:textId="77777777" w:rsidR="00D84365" w:rsidRDefault="00D84365" w:rsidP="00D84365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13D575DA" w14:textId="77777777" w:rsidR="00D84365" w:rsidRDefault="00D84365" w:rsidP="00D84365">
      <w:pPr>
        <w:pStyle w:val="a3"/>
        <w:rPr>
          <w:rStyle w:val="fontstyle01"/>
        </w:rPr>
      </w:pPr>
    </w:p>
    <w:p w14:paraId="7F16EC68" w14:textId="77777777" w:rsidR="00D84365" w:rsidRDefault="00D84365" w:rsidP="00D84365">
      <w:pPr>
        <w:pStyle w:val="a3"/>
        <w:ind w:left="0"/>
        <w:jc w:val="both"/>
        <w:rPr>
          <w:rStyle w:val="fontstyle01"/>
        </w:rPr>
      </w:pPr>
    </w:p>
    <w:p w14:paraId="2D78452C" w14:textId="77777777" w:rsidR="00D84365" w:rsidRDefault="00D84365" w:rsidP="00D84365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7A027855" w14:textId="77777777" w:rsidR="00D84365" w:rsidRDefault="00D84365" w:rsidP="00D84365"/>
    <w:p w14:paraId="4BCF3C6E" w14:textId="77777777" w:rsidR="00D84365" w:rsidRDefault="00D84365" w:rsidP="00D84365"/>
    <w:p w14:paraId="684E22FF" w14:textId="77777777" w:rsidR="00D84365" w:rsidRDefault="00D84365" w:rsidP="00D84365"/>
    <w:p w14:paraId="18A18514" w14:textId="77777777" w:rsidR="00D84365" w:rsidRDefault="00D84365" w:rsidP="00D84365"/>
    <w:p w14:paraId="077B0E16" w14:textId="77777777" w:rsidR="00D84365" w:rsidRDefault="00D84365" w:rsidP="00D84365"/>
    <w:p w14:paraId="16D80FDA" w14:textId="77777777" w:rsidR="00CB720F" w:rsidRDefault="00CB720F"/>
    <w:sectPr w:rsidR="00CB720F" w:rsidSect="00D84365">
      <w:pgSz w:w="11906" w:h="16838"/>
      <w:pgMar w:top="1135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65"/>
    <w:rsid w:val="000C0F1A"/>
    <w:rsid w:val="000C4180"/>
    <w:rsid w:val="0028046B"/>
    <w:rsid w:val="00452607"/>
    <w:rsid w:val="004C1E9E"/>
    <w:rsid w:val="005175DB"/>
    <w:rsid w:val="00523740"/>
    <w:rsid w:val="00572F83"/>
    <w:rsid w:val="007B6B82"/>
    <w:rsid w:val="00805673"/>
    <w:rsid w:val="00866039"/>
    <w:rsid w:val="00964DA9"/>
    <w:rsid w:val="00975EA3"/>
    <w:rsid w:val="00AB2E97"/>
    <w:rsid w:val="00B8561B"/>
    <w:rsid w:val="00BF24A9"/>
    <w:rsid w:val="00CB720F"/>
    <w:rsid w:val="00D84365"/>
    <w:rsid w:val="00ED2885"/>
    <w:rsid w:val="00ED66E4"/>
    <w:rsid w:val="00EF390E"/>
    <w:rsid w:val="00F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C4BB"/>
  <w15:chartTrackingRefBased/>
  <w15:docId w15:val="{DD0F3059-D310-4ABC-99A5-8E27AD4B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65"/>
    <w:pPr>
      <w:ind w:left="720"/>
      <w:contextualSpacing/>
    </w:pPr>
  </w:style>
  <w:style w:type="character" w:customStyle="1" w:styleId="fontstyle01">
    <w:name w:val="fontstyle01"/>
    <w:basedOn w:val="a0"/>
    <w:rsid w:val="00D8436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2023-01-24T06:17:00Z</cp:lastPrinted>
  <dcterms:created xsi:type="dcterms:W3CDTF">2023-01-27T07:04:00Z</dcterms:created>
  <dcterms:modified xsi:type="dcterms:W3CDTF">2023-01-27T07:04:00Z</dcterms:modified>
</cp:coreProperties>
</file>