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ED" w:rsidRPr="00A4702B" w:rsidRDefault="004E73E2" w:rsidP="004E73E2">
      <w:pPr>
        <w:spacing w:after="0" w:line="240" w:lineRule="auto"/>
        <w:ind w:left="3543" w:firstLine="705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bookmarkStart w:id="0" w:name="_Hlk132101698"/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</w:t>
      </w:r>
      <w:r w:rsidR="005F43ED" w:rsidRPr="005F43E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3ED" w:rsidRPr="005F43E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     </w:t>
      </w:r>
      <w:r w:rsidR="005F43ED" w:rsidRPr="005F43E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>проєкт</w:t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О.Долюк</w:t>
      </w:r>
    </w:p>
    <w:p w:rsidR="005F43ED" w:rsidRPr="005F43ED" w:rsidRDefault="005F43ED" w:rsidP="005F43ED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sz w:val="16"/>
          <w:szCs w:val="16"/>
          <w:lang w:val="uk-UA" w:eastAsia="ru-RU"/>
        </w:rPr>
      </w:pPr>
    </w:p>
    <w:p w:rsidR="005F43ED" w:rsidRPr="005F43ED" w:rsidRDefault="005F43ED" w:rsidP="005F43ED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5F43ED" w:rsidRPr="005F43ED" w:rsidRDefault="005F43ED" w:rsidP="005F43ED">
      <w:pPr>
        <w:spacing w:after="24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bookmarkStart w:id="1" w:name="_GoBack"/>
      <w:bookmarkEnd w:id="1"/>
      <w:r w:rsidRPr="005F43ED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____ </w:t>
      </w:r>
      <w:r w:rsidRPr="005F43ED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сесія</w:t>
      </w:r>
      <w:r w:rsidRPr="005F43ED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F43E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5F43E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VIII</w:t>
      </w:r>
      <w:r w:rsidRPr="005F43E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5F43ED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скликання</w:t>
      </w:r>
    </w:p>
    <w:p w:rsidR="005F43ED" w:rsidRPr="005F43ED" w:rsidRDefault="005F43ED" w:rsidP="005F43E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:rsidR="005F43ED" w:rsidRDefault="005F43ED" w:rsidP="005F43E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F43ED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5F43ED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F43ED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:rsidR="00A4702B" w:rsidRPr="00A4702B" w:rsidRDefault="00A4702B" w:rsidP="005F43ED">
      <w:pPr>
        <w:spacing w:after="0" w:line="240" w:lineRule="auto"/>
        <w:jc w:val="center"/>
        <w:rPr>
          <w:rFonts w:ascii="Times New Roman CYR" w:eastAsia="Batang" w:hAnsi="Times New Roman CYR" w:cs="Times New Roman"/>
          <w:sz w:val="28"/>
          <w:szCs w:val="28"/>
          <w:lang w:val="uk-UA" w:eastAsia="ru-RU"/>
        </w:rPr>
      </w:pPr>
      <w:r w:rsidRPr="00A4702B">
        <w:rPr>
          <w:rFonts w:ascii="Times New Roman CYR" w:eastAsia="Batang" w:hAnsi="Times New Roman CYR" w:cs="Times New Roman"/>
          <w:sz w:val="28"/>
          <w:szCs w:val="28"/>
          <w:lang w:val="uk-UA" w:eastAsia="ru-RU"/>
        </w:rPr>
        <w:t>(нова редакція від 02.05.2023)</w:t>
      </w:r>
    </w:p>
    <w:p w:rsidR="005F43ED" w:rsidRPr="005F43ED" w:rsidRDefault="005F43ED" w:rsidP="005F43E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40"/>
          <w:szCs w:val="40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1"/>
        <w:gridCol w:w="3195"/>
        <w:gridCol w:w="3133"/>
      </w:tblGrid>
      <w:tr w:rsidR="00770DCE" w:rsidRPr="00770DCE" w:rsidTr="00770DCE">
        <w:tc>
          <w:tcPr>
            <w:tcW w:w="5550" w:type="dxa"/>
            <w:shd w:val="clear" w:color="auto" w:fill="auto"/>
            <w:vAlign w:val="center"/>
            <w:hideMark/>
          </w:tcPr>
          <w:p w:rsidR="00770DCE" w:rsidRPr="00770DCE" w:rsidRDefault="00770DCE" w:rsidP="0077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70D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12.04.2023</w:t>
            </w: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:rsidR="00770DCE" w:rsidRPr="00770DCE" w:rsidRDefault="00770DCE" w:rsidP="007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70D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м.Вараш</w:t>
            </w:r>
            <w:proofErr w:type="spellEnd"/>
          </w:p>
        </w:tc>
        <w:tc>
          <w:tcPr>
            <w:tcW w:w="5550" w:type="dxa"/>
            <w:shd w:val="clear" w:color="auto" w:fill="auto"/>
            <w:vAlign w:val="center"/>
            <w:hideMark/>
          </w:tcPr>
          <w:p w:rsidR="00770DCE" w:rsidRPr="00770DCE" w:rsidRDefault="00770DCE" w:rsidP="00770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70D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№2400-ПРР-VIII-1520</w:t>
            </w:r>
          </w:p>
        </w:tc>
      </w:tr>
    </w:tbl>
    <w:p w:rsidR="00770DCE" w:rsidRPr="00770DCE" w:rsidRDefault="00770DCE" w:rsidP="00770DCE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4E4E4E"/>
          <w:sz w:val="23"/>
          <w:szCs w:val="23"/>
          <w:lang w:val="uk-UA" w:eastAsia="uk-UA"/>
        </w:rPr>
      </w:pPr>
      <w:r w:rsidRPr="00770DCE">
        <w:rPr>
          <w:rFonts w:ascii="PT Sans" w:eastAsia="Times New Roman" w:hAnsi="PT Sans" w:cs="Times New Roman"/>
          <w:color w:val="4E4E4E"/>
          <w:sz w:val="23"/>
          <w:szCs w:val="23"/>
          <w:lang w:val="uk-UA" w:eastAsia="uk-UA"/>
        </w:rPr>
        <w:t> </w:t>
      </w:r>
    </w:p>
    <w:p w:rsidR="005F43ED" w:rsidRPr="005F43ED" w:rsidRDefault="005F43ED" w:rsidP="00770DCE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40"/>
          <w:szCs w:val="40"/>
          <w:lang w:val="uk-UA" w:eastAsia="ru-RU"/>
        </w:rPr>
      </w:pPr>
    </w:p>
    <w:p w:rsidR="005F43ED" w:rsidRPr="005F43ED" w:rsidRDefault="005F43ED" w:rsidP="005F43E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Про затвердження списку присяжних</w:t>
      </w:r>
    </w:p>
    <w:p w:rsidR="005F43ED" w:rsidRPr="005F43ED" w:rsidRDefault="005F43ED" w:rsidP="005F43E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Кузнецовського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міського суду</w:t>
      </w:r>
    </w:p>
    <w:p w:rsidR="005F43ED" w:rsidRPr="005F43ED" w:rsidRDefault="005F43ED" w:rsidP="005F43E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Рівненської області</w:t>
      </w:r>
    </w:p>
    <w:p w:rsidR="005F43ED" w:rsidRPr="005F43ED" w:rsidRDefault="005F43ED" w:rsidP="005F43E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Розглянувши подання територіального управління Державної судової адміністрації України в Рівненській області від 15.03.2023 року №267-02/23 «Про формування та затвердження списку присяжних», заяви громадян щодо надання згоди на включення їх до списку присяжних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Кузнецовського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міського суду Рівненської області, відповідно до статей 64, 65 Закону України «Про судоустрій і статус суддів», керуючись статями 25, 43, 59 Закону України «Про місцеве самоврядування в Україні»,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Вараська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міська рада</w:t>
      </w:r>
    </w:p>
    <w:p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:rsidR="005F43ED" w:rsidRPr="005F43ED" w:rsidRDefault="005F43ED" w:rsidP="004E73E2">
      <w:pPr>
        <w:spacing w:after="0" w:line="240" w:lineRule="auto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>ВИРІШИЛА:</w:t>
      </w:r>
    </w:p>
    <w:p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1. Затвердити список присяжних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Кузнецовського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міського суду Рівненської області у кількості п’ятнадцяти осіб, які постійно проживають на території на яку поширюється юрисдикція відповідного суду, відповідають вимогам статті 65 Закону України «Про судоустрій і статус суддів» і надали згоду бути присяжними (згідно додатку).</w:t>
      </w:r>
    </w:p>
    <w:p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2. Визнати таким, що втратило чинність рішення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Кузнецовської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міської ради від 24.02.2017 року №661 «Про затвердження списку присяжних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Кузнецовського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міського суду Рівненської області».</w:t>
      </w:r>
    </w:p>
    <w:p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3. У десятиденний термін надіслати копію цього рішення з додатками   до територіального управління Державної судової адміністрації України в Рівненській області та до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Кузнецовського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міського суду Рівненської області.</w:t>
      </w:r>
    </w:p>
    <w:p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lastRenderedPageBreak/>
        <w:t>4. Контроль за виконанням цього рішення покласти на постійну комісію Вараської міської ради з питань депутатської діяльності, законності та правопорядку.</w:t>
      </w:r>
    </w:p>
    <w:p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Міський голова                                                                Олександр МЕНЗУЛ</w:t>
      </w:r>
      <w:bookmarkEnd w:id="0"/>
    </w:p>
    <w:p w:rsidR="00481464" w:rsidRDefault="00481464"/>
    <w:sectPr w:rsidR="00481464" w:rsidSect="00181315">
      <w:headerReference w:type="default" r:id="rId7"/>
      <w:headerReference w:type="first" r:id="rId8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96B" w:rsidRDefault="00DB596B">
      <w:pPr>
        <w:spacing w:after="0" w:line="240" w:lineRule="auto"/>
      </w:pPr>
      <w:r>
        <w:separator/>
      </w:r>
    </w:p>
  </w:endnote>
  <w:endnote w:type="continuationSeparator" w:id="0">
    <w:p w:rsidR="00DB596B" w:rsidRDefault="00DB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96B" w:rsidRDefault="00DB596B">
      <w:pPr>
        <w:spacing w:after="0" w:line="240" w:lineRule="auto"/>
      </w:pPr>
      <w:r>
        <w:separator/>
      </w:r>
    </w:p>
  </w:footnote>
  <w:footnote w:type="continuationSeparator" w:id="0">
    <w:p w:rsidR="00DB596B" w:rsidRDefault="00DB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63D" w:rsidRDefault="005F43E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0DCE">
      <w:rPr>
        <w:noProof/>
      </w:rPr>
      <w:t>2</w:t>
    </w:r>
    <w:r>
      <w:fldChar w:fldCharType="end"/>
    </w:r>
  </w:p>
  <w:p w:rsidR="005E063D" w:rsidRDefault="00770D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A9" w:rsidRDefault="00770DCE">
    <w:pPr>
      <w:pStyle w:val="a3"/>
      <w:jc w:val="center"/>
    </w:pPr>
  </w:p>
  <w:p w:rsidR="00EF1CA9" w:rsidRDefault="00770D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ED"/>
    <w:rsid w:val="00481464"/>
    <w:rsid w:val="004E73E2"/>
    <w:rsid w:val="005F43ED"/>
    <w:rsid w:val="00716B67"/>
    <w:rsid w:val="00770DCE"/>
    <w:rsid w:val="009D3F34"/>
    <w:rsid w:val="00A4702B"/>
    <w:rsid w:val="00DB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5355-A398-45E6-8403-628B9301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5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Процун</dc:creator>
  <cp:keywords/>
  <dc:description/>
  <cp:lastModifiedBy>Lytay</cp:lastModifiedBy>
  <cp:revision>2</cp:revision>
  <dcterms:created xsi:type="dcterms:W3CDTF">2023-05-02T07:22:00Z</dcterms:created>
  <dcterms:modified xsi:type="dcterms:W3CDTF">2023-05-02T07:22:00Z</dcterms:modified>
</cp:coreProperties>
</file>