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D9" w:rsidRDefault="00CB4FD2" w:rsidP="00F17FD9">
      <w:pPr>
        <w:ind w:left="2835"/>
        <w:jc w:val="center"/>
        <w:rPr>
          <w:color w:val="000080"/>
          <w:lang w:val="en-US"/>
        </w:rPr>
      </w:pPr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1D00C" wp14:editId="01472EDC">
                <wp:simplePos x="0" y="0"/>
                <wp:positionH relativeFrom="column">
                  <wp:posOffset>4298315</wp:posOffset>
                </wp:positionH>
                <wp:positionV relativeFrom="paragraph">
                  <wp:posOffset>-85725</wp:posOffset>
                </wp:positionV>
                <wp:extent cx="1638300" cy="92392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FD2" w:rsidRPr="00CB4FD2" w:rsidRDefault="00CB4FD2" w:rsidP="00CB4FD2">
                            <w:pPr>
                              <w:jc w:val="right"/>
                            </w:pPr>
                            <w:r w:rsidRPr="00CB4FD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Олена</w:t>
                            </w:r>
                            <w:r>
                              <w:t xml:space="preserve">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1D0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8.45pt;margin-top:-6.75pt;width:129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WwNwIAACMEAAAOAAAAZHJzL2Uyb0RvYy54bWysU81u2zAMvg/YOwi6L3b+2sSIU3TpMgzo&#10;foBuDyDLcixMFjVJid3det8r7B122GG3vUL6RqPkNM222zAfBNIkP5IfycVF1yiyE9ZJ0DkdDlJK&#10;hOZQSr3J6Yf362czSpxnumQKtMjprXD0Yvn0yaI1mRhBDaoUliCIdllrclp7b7IkcbwWDXMDMEKj&#10;sQLbMI+q3SSlZS2iNyoZpelZ0oItjQUunMO/V72RLiN+VQnu31aVE56onGJtPr42vkV4k+WCZRvL&#10;TC35oQz2D1U0TGpMeoS6Yp6RrZV/QTWSW3BQ+QGHJoGqklzEHrCbYfpHNzc1MyL2guQ4c6TJ/T9Y&#10;/mb3zhJZ5nScnlOiWYND2n/df9t/3//c/7i/u/9CRoGl1rgMnW8MuvvuOXQ47dixM9fAPzqiYVUz&#10;vRGX1kJbC1ZilcMQmZyE9jgugBTtaygxGdt6iEBdZZtAIZJCEB2ndXuckOg84SHl2Xg2TtHE0TYf&#10;jeejaUzBsodoY51/KaAhQcipxQ2I6Gx37XyohmUPLiGZAyXLtVQqKnZTrJQlO4bbso7fAf03N6VJ&#10;i9mnmDtEaQjxcZEa6XGblWxyOkvDF8JZFth4ocsoeyZVL2MlSh/oCYz03Piu6NAxcFZAeYtEWei3&#10;Fq8MhRrsZ0pa3Nicuk9bZgUl6pVGsufDySSseFQm0/MRKvbUUpxamOYIlVNPSS+ufDyLvqNLHEol&#10;I1+PlRxqxU2MNB6uJqz6qR69Hm97+QsAAP//AwBQSwMEFAAGAAgAAAAhAHiRXJvfAAAACwEAAA8A&#10;AABkcnMvZG93bnJldi54bWxMj8FOg0AQhu8mvsNmTLyYdmlpQZClURON19Y+wMJOgcjOEnZb6Ns7&#10;nuxxZr788/3Fbra9uODoO0cKVssIBFLtTEeNguP3x+IZhA+ajO4doYIretiV93eFzo2baI+XQ2gE&#10;h5DPtYI2hCGX0tctWu2XbkDi28mNVgcex0aaUU8cbnu5jqJEWt0Rf2j1gO8t1j+Hs1Vw+pqettlU&#10;fYZjut8kb7pLK3dV6vFhfn0BEXAO/zD86bM6lOxUuTMZL3oFSZpkjCpYrOItCCayeMObitF4HYEs&#10;C3nbofwFAAD//wMAUEsBAi0AFAAGAAgAAAAhALaDOJL+AAAA4QEAABMAAAAAAAAAAAAAAAAAAAAA&#10;AFtDb250ZW50X1R5cGVzXS54bWxQSwECLQAUAAYACAAAACEAOP0h/9YAAACUAQAACwAAAAAAAAAA&#10;AAAAAAAvAQAAX3JlbHMvLnJlbHNQSwECLQAUAAYACAAAACEAaO2FsDcCAAAjBAAADgAAAAAAAAAA&#10;AAAAAAAuAgAAZHJzL2Uyb0RvYy54bWxQSwECLQAUAAYACAAAACEAeJFcm98AAAALAQAADwAAAAAA&#10;AAAAAAAAAACRBAAAZHJzL2Rvd25yZXYueG1sUEsFBgAAAAAEAAQA8wAAAJ0FAAAAAA==&#10;" stroked="f">
                <v:textbox>
                  <w:txbxContent>
                    <w:p w:rsidR="00CB4FD2" w:rsidRPr="00CB4FD2" w:rsidRDefault="00CB4FD2" w:rsidP="00CB4FD2">
                      <w:pPr>
                        <w:jc w:val="right"/>
                      </w:pPr>
                      <w:r w:rsidRPr="00CB4FD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Олена</w:t>
                      </w:r>
                      <w:r>
                        <w:t xml:space="preserve"> КОРЕНЬ</w:t>
                      </w:r>
                    </w:p>
                  </w:txbxContent>
                </v:textbox>
              </v:shape>
            </w:pict>
          </mc:Fallback>
        </mc:AlternateContent>
      </w:r>
      <w:r w:rsidR="00F17FD9">
        <w:rPr>
          <w:noProof/>
          <w:lang w:eastAsia="uk-UA"/>
        </w:rPr>
        <w:drawing>
          <wp:inline distT="0" distB="0" distL="0" distR="0" wp14:anchorId="22DD60E0" wp14:editId="21DA38A3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FD9">
        <w:rPr>
          <w:noProof/>
          <w:lang w:eastAsia="uk-UA"/>
        </w:rPr>
        <w:tab/>
      </w:r>
      <w:r w:rsidR="00F17FD9">
        <w:rPr>
          <w:noProof/>
          <w:lang w:eastAsia="uk-UA"/>
        </w:rPr>
        <w:tab/>
      </w:r>
      <w:r w:rsidR="00F17FD9">
        <w:rPr>
          <w:noProof/>
          <w:lang w:eastAsia="uk-UA"/>
        </w:rPr>
        <w:tab/>
      </w:r>
      <w:r w:rsidR="00F17FD9">
        <w:rPr>
          <w:noProof/>
          <w:lang w:eastAsia="uk-UA"/>
        </w:rPr>
        <w:tab/>
      </w:r>
    </w:p>
    <w:p w:rsidR="00F17FD9" w:rsidRDefault="00F17FD9" w:rsidP="00F17FD9">
      <w:pPr>
        <w:ind w:left="3540"/>
        <w:jc w:val="center"/>
        <w:rPr>
          <w:color w:val="000080"/>
          <w:sz w:val="16"/>
          <w:szCs w:val="16"/>
        </w:rPr>
      </w:pPr>
    </w:p>
    <w:p w:rsidR="00F17FD9" w:rsidRDefault="00F17FD9" w:rsidP="00F17FD9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F17FD9" w:rsidRDefault="00F17FD9" w:rsidP="00F17FD9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F17FD9" w:rsidRDefault="00F17FD9" w:rsidP="00F17FD9">
      <w:pPr>
        <w:jc w:val="center"/>
        <w:rPr>
          <w:b/>
          <w:color w:val="000080"/>
          <w:szCs w:val="28"/>
        </w:rPr>
      </w:pPr>
    </w:p>
    <w:p w:rsidR="00F17FD9" w:rsidRDefault="00F17FD9" w:rsidP="00F17FD9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:rsidR="00271CD8" w:rsidRPr="003D609C" w:rsidRDefault="00271CD8" w:rsidP="00271CD8">
      <w:pPr>
        <w:jc w:val="center"/>
        <w:rPr>
          <w:rFonts w:ascii="Times New Roman" w:eastAsia="Times New Roman" w:hAnsi="Times New Roman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Cs w:val="28"/>
          <w:lang w:eastAsia="uk-UA"/>
        </w:rPr>
        <w:t>(нова редакція від 30.05.2023)</w:t>
      </w:r>
    </w:p>
    <w:p w:rsidR="00F17FD9" w:rsidRDefault="00F17FD9" w:rsidP="00F17FD9">
      <w:pPr>
        <w:jc w:val="center"/>
        <w:rPr>
          <w:b/>
          <w:sz w:val="40"/>
          <w:szCs w:val="40"/>
        </w:rPr>
      </w:pPr>
    </w:p>
    <w:p w:rsidR="00226F32" w:rsidRDefault="00226F32" w:rsidP="00226F32">
      <w:pPr>
        <w:jc w:val="center"/>
        <w:rPr>
          <w:b/>
          <w:sz w:val="40"/>
          <w:szCs w:val="40"/>
        </w:rPr>
      </w:pPr>
    </w:p>
    <w:p w:rsidR="00226F32" w:rsidRPr="00D50686" w:rsidRDefault="00226F32" w:rsidP="00226F32">
      <w:pPr>
        <w:rPr>
          <w:b/>
          <w:szCs w:val="28"/>
          <w:lang w:val="ru-RU"/>
        </w:rPr>
      </w:pPr>
      <w:r w:rsidRPr="00DA46DD">
        <w:rPr>
          <w:b/>
          <w:szCs w:val="28"/>
        </w:rPr>
        <w:t>25.05.2023</w:t>
      </w:r>
      <w:r>
        <w:rPr>
          <w:b/>
          <w:szCs w:val="28"/>
        </w:rPr>
        <w:t xml:space="preserve">                                       м.Вараш   </w:t>
      </w:r>
      <w:r w:rsidRPr="00D50686">
        <w:rPr>
          <w:b/>
          <w:szCs w:val="28"/>
          <w:lang w:val="ru-RU"/>
        </w:rPr>
        <w:t xml:space="preserve">                             </w:t>
      </w:r>
      <w:r>
        <w:rPr>
          <w:b/>
          <w:szCs w:val="28"/>
        </w:rPr>
        <w:t xml:space="preserve"> № 2464-ПРР</w:t>
      </w:r>
      <w:r w:rsidRPr="00D50686">
        <w:rPr>
          <w:b/>
          <w:szCs w:val="28"/>
          <w:lang w:val="ru-RU"/>
        </w:rPr>
        <w:t>-5200</w:t>
      </w:r>
    </w:p>
    <w:p w:rsidR="00160642" w:rsidRDefault="00160642" w:rsidP="00F17FD9">
      <w:pPr>
        <w:jc w:val="center"/>
        <w:rPr>
          <w:b/>
          <w:sz w:val="40"/>
          <w:szCs w:val="40"/>
        </w:rPr>
      </w:pPr>
    </w:p>
    <w:p w:rsidR="003C0540" w:rsidRPr="00160642" w:rsidRDefault="00F17FD9" w:rsidP="003C0540">
      <w:pPr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160642">
        <w:rPr>
          <w:rFonts w:ascii="Times New Roman" w:hAnsi="Times New Roman"/>
          <w:color w:val="000000"/>
          <w:szCs w:val="28"/>
          <w:lang w:eastAsia="uk-UA"/>
        </w:rPr>
        <w:t>Про безоплатну передачу пального</w:t>
      </w:r>
    </w:p>
    <w:p w:rsidR="003C0540" w:rsidRPr="00160642" w:rsidRDefault="00F17FD9" w:rsidP="003C0540">
      <w:pPr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160642">
        <w:rPr>
          <w:rFonts w:ascii="Times New Roman" w:hAnsi="Times New Roman"/>
          <w:color w:val="000000"/>
          <w:szCs w:val="28"/>
          <w:lang w:eastAsia="uk-UA"/>
        </w:rPr>
        <w:t>з балансу управління освіти на баланс</w:t>
      </w:r>
      <w:r w:rsidR="003C0540" w:rsidRPr="00160642">
        <w:rPr>
          <w:rFonts w:ascii="Times New Roman" w:hAnsi="Times New Roman"/>
          <w:color w:val="000000"/>
          <w:szCs w:val="28"/>
          <w:lang w:eastAsia="uk-UA"/>
        </w:rPr>
        <w:t>:</w:t>
      </w:r>
    </w:p>
    <w:p w:rsidR="003C0540" w:rsidRPr="00160642" w:rsidRDefault="003C0540" w:rsidP="003C0540">
      <w:pPr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160642">
        <w:rPr>
          <w:rFonts w:ascii="Times New Roman" w:hAnsi="Times New Roman"/>
          <w:color w:val="000000"/>
          <w:szCs w:val="28"/>
          <w:lang w:eastAsia="uk-UA"/>
        </w:rPr>
        <w:t xml:space="preserve">КП «ВТВК» ВМР, </w:t>
      </w:r>
    </w:p>
    <w:p w:rsidR="003C0540" w:rsidRPr="00160642" w:rsidRDefault="00F17FD9" w:rsidP="003C0540">
      <w:pPr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160642">
        <w:rPr>
          <w:rFonts w:ascii="Times New Roman" w:hAnsi="Times New Roman"/>
          <w:color w:val="000000"/>
          <w:szCs w:val="28"/>
          <w:lang w:eastAsia="uk-UA"/>
        </w:rPr>
        <w:t>КП «Благоустрій» ВМР</w:t>
      </w:r>
      <w:r w:rsidR="003C0540" w:rsidRPr="00160642">
        <w:rPr>
          <w:rFonts w:ascii="Times New Roman" w:hAnsi="Times New Roman"/>
          <w:color w:val="000000"/>
          <w:szCs w:val="28"/>
          <w:lang w:eastAsia="uk-UA"/>
        </w:rPr>
        <w:t xml:space="preserve">, </w:t>
      </w:r>
    </w:p>
    <w:p w:rsidR="00F17FD9" w:rsidRPr="00160642" w:rsidRDefault="003C0540" w:rsidP="003C0540">
      <w:pPr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160642">
        <w:rPr>
          <w:rFonts w:ascii="Times New Roman" w:hAnsi="Times New Roman"/>
          <w:color w:val="000000"/>
          <w:szCs w:val="28"/>
          <w:lang w:eastAsia="uk-UA"/>
        </w:rPr>
        <w:t>КП УК «ЖКС» ВМР</w:t>
      </w:r>
    </w:p>
    <w:p w:rsidR="00F17FD9" w:rsidRDefault="00F17FD9" w:rsidP="00F17FD9"/>
    <w:p w:rsidR="003C0540" w:rsidRDefault="003C0540" w:rsidP="00F17FD9"/>
    <w:p w:rsidR="00F17FD9" w:rsidRDefault="003C0540" w:rsidP="00F17FD9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="00F17FD9">
        <w:rPr>
          <w:color w:val="000000"/>
          <w:szCs w:val="28"/>
          <w:shd w:val="clear" w:color="auto" w:fill="FFFFFF"/>
        </w:rPr>
        <w:t>Відповідно до Закону України «Про передачу об’єктів права державної та комунальної власності», керуючись статтею 25, частиною п’ятою статті 60 Закону України «Про місцеве самоврядування в Україні», Вараська міська рада</w:t>
      </w:r>
    </w:p>
    <w:p w:rsidR="003C0540" w:rsidRDefault="003C0540" w:rsidP="00F17FD9">
      <w:pPr>
        <w:jc w:val="both"/>
        <w:rPr>
          <w:color w:val="000000"/>
          <w:szCs w:val="28"/>
          <w:shd w:val="clear" w:color="auto" w:fill="FFFFFF"/>
        </w:rPr>
      </w:pPr>
    </w:p>
    <w:p w:rsidR="00D06160" w:rsidRDefault="003C0540" w:rsidP="00D06160">
      <w:pPr>
        <w:rPr>
          <w:b/>
        </w:rPr>
      </w:pPr>
      <w:r w:rsidRPr="003C0540">
        <w:rPr>
          <w:b/>
        </w:rPr>
        <w:t>ВИРІШИЛА:</w:t>
      </w:r>
      <w:r w:rsidR="00D06160">
        <w:rPr>
          <w:b/>
        </w:rPr>
        <w:t xml:space="preserve"> </w:t>
      </w:r>
    </w:p>
    <w:p w:rsidR="00160642" w:rsidRDefault="00160642" w:rsidP="00D06160">
      <w:pPr>
        <w:rPr>
          <w:b/>
        </w:rPr>
      </w:pPr>
    </w:p>
    <w:p w:rsidR="00D06160" w:rsidRPr="00D06160" w:rsidRDefault="00D06160" w:rsidP="00271CD8">
      <w:pPr>
        <w:jc w:val="both"/>
        <w:rPr>
          <w:color w:val="000000"/>
          <w:szCs w:val="28"/>
          <w:shd w:val="clear" w:color="auto" w:fill="FFFFFF"/>
        </w:rPr>
      </w:pPr>
      <w:r w:rsidRPr="00D06160">
        <w:rPr>
          <w:b/>
          <w:szCs w:val="28"/>
          <w:shd w:val="clear" w:color="auto" w:fill="FFFFFF"/>
        </w:rPr>
        <w:tab/>
      </w:r>
      <w:r w:rsidRPr="00D06160">
        <w:rPr>
          <w:szCs w:val="28"/>
          <w:shd w:val="clear" w:color="auto" w:fill="FFFFFF"/>
        </w:rPr>
        <w:t>1</w:t>
      </w:r>
      <w:r>
        <w:rPr>
          <w:szCs w:val="28"/>
          <w:shd w:val="clear" w:color="auto" w:fill="FFFFFF"/>
        </w:rPr>
        <w:t xml:space="preserve">. </w:t>
      </w:r>
      <w:r w:rsidR="00160642">
        <w:rPr>
          <w:szCs w:val="28"/>
          <w:shd w:val="clear" w:color="auto" w:fill="FFFFFF"/>
        </w:rPr>
        <w:t>Затвердити</w:t>
      </w:r>
      <w:r w:rsidR="003C0540" w:rsidRPr="00D06160">
        <w:rPr>
          <w:szCs w:val="28"/>
          <w:shd w:val="clear" w:color="auto" w:fill="FFFFFF"/>
        </w:rPr>
        <w:t xml:space="preserve"> безоплатну передачу</w:t>
      </w:r>
      <w:r w:rsidRPr="00D0616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дизельного пального </w:t>
      </w:r>
      <w:r w:rsidR="003C0540" w:rsidRPr="00D06160">
        <w:rPr>
          <w:color w:val="000000"/>
          <w:szCs w:val="28"/>
          <w:shd w:val="clear" w:color="auto" w:fill="FFFFFF"/>
        </w:rPr>
        <w:t>з балансу управління освіти виконавчого комітету Вараської міської ради (код ЄДРПОУ 04590731) на баланс</w:t>
      </w:r>
      <w:r w:rsidRPr="00D06160">
        <w:rPr>
          <w:color w:val="000000"/>
          <w:szCs w:val="28"/>
          <w:shd w:val="clear" w:color="auto" w:fill="FFFFFF"/>
        </w:rPr>
        <w:t xml:space="preserve">: </w:t>
      </w:r>
    </w:p>
    <w:p w:rsidR="00D06160" w:rsidRDefault="00D06160" w:rsidP="00271CD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hd w:val="clear" w:color="auto" w:fill="FFFFFF"/>
        </w:rPr>
        <w:tab/>
      </w:r>
      <w:r w:rsidRPr="007F3F8A">
        <w:rPr>
          <w:color w:val="000000"/>
          <w:sz w:val="28"/>
          <w:szCs w:val="28"/>
          <w:shd w:val="clear" w:color="auto" w:fill="FFFFFF"/>
          <w:lang w:val="uk-UA"/>
        </w:rPr>
        <w:t>комунального підприємства «ВТВК» Вараської міс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ької ради (код ЄДРПОУ 30536302) </w:t>
      </w:r>
      <w:r w:rsidRPr="00956211">
        <w:rPr>
          <w:sz w:val="28"/>
          <w:szCs w:val="28"/>
          <w:shd w:val="clear" w:color="auto" w:fill="FFFFFF"/>
          <w:lang w:val="uk-UA"/>
        </w:rPr>
        <w:t>60 талонів на дизельне пальне номіналом по 10 літрів кожен (600 літрів)</w:t>
      </w:r>
      <w:r>
        <w:rPr>
          <w:sz w:val="28"/>
          <w:szCs w:val="28"/>
          <w:shd w:val="clear" w:color="auto" w:fill="FFFFFF"/>
          <w:lang w:val="uk-UA"/>
        </w:rPr>
        <w:t>;</w:t>
      </w:r>
    </w:p>
    <w:p w:rsidR="00D06160" w:rsidRDefault="00D06160" w:rsidP="00271CD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D06160">
        <w:rPr>
          <w:color w:val="000000"/>
          <w:sz w:val="28"/>
          <w:szCs w:val="28"/>
          <w:shd w:val="clear" w:color="auto" w:fill="FFFFFF"/>
        </w:rPr>
        <w:tab/>
      </w:r>
      <w:r w:rsidRPr="00D06160">
        <w:rPr>
          <w:color w:val="000000"/>
          <w:sz w:val="28"/>
          <w:szCs w:val="28"/>
          <w:shd w:val="clear" w:color="auto" w:fill="FFFFFF"/>
          <w:lang w:val="uk-UA"/>
        </w:rPr>
        <w:t>комунального підприємства «Благоустрій» Вараської міс</w:t>
      </w:r>
      <w:r w:rsidRPr="00D06160">
        <w:rPr>
          <w:color w:val="000000"/>
          <w:sz w:val="28"/>
          <w:szCs w:val="28"/>
          <w:shd w:val="clear" w:color="auto" w:fill="FFFFFF"/>
        </w:rPr>
        <w:t xml:space="preserve">ької ради (код ЄДРПОУ 40800812) </w:t>
      </w:r>
      <w:r w:rsidRPr="00D06160">
        <w:rPr>
          <w:sz w:val="28"/>
          <w:szCs w:val="28"/>
          <w:shd w:val="clear" w:color="auto" w:fill="FFFFFF"/>
          <w:lang w:val="uk-UA"/>
        </w:rPr>
        <w:t>60 талонів на дизельне пальне номіналом по 10 літрів кожен (600 літрів);</w:t>
      </w:r>
    </w:p>
    <w:p w:rsidR="00D06160" w:rsidRDefault="00D06160" w:rsidP="00271CD8">
      <w:pPr>
        <w:shd w:val="clear" w:color="auto" w:fill="FFFFFF"/>
        <w:jc w:val="both"/>
        <w:textAlignment w:val="top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 xml:space="preserve">комунального підприємства Управляюча компанія «Житлокомунсервіс» Вараської міської ради (код ЄДРПОУ 40894523) </w:t>
      </w:r>
      <w:r w:rsidRPr="0081635C">
        <w:rPr>
          <w:szCs w:val="28"/>
          <w:shd w:val="clear" w:color="auto" w:fill="FFFFFF"/>
        </w:rPr>
        <w:t>30 талонів на дизельне пальне номіналом по 10 літрів кожен (300 літрів);</w:t>
      </w:r>
    </w:p>
    <w:p w:rsidR="00271CD8" w:rsidRPr="0081635C" w:rsidRDefault="00271CD8" w:rsidP="00271CD8">
      <w:pPr>
        <w:shd w:val="clear" w:color="auto" w:fill="FFFFFF"/>
        <w:jc w:val="both"/>
        <w:textAlignment w:val="top"/>
        <w:rPr>
          <w:szCs w:val="28"/>
          <w:shd w:val="clear" w:color="auto" w:fill="FFFFFF"/>
        </w:rPr>
      </w:pPr>
    </w:p>
    <w:p w:rsidR="0081635C" w:rsidRDefault="0081635C" w:rsidP="00271CD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81635C">
        <w:rPr>
          <w:sz w:val="28"/>
          <w:szCs w:val="28"/>
          <w:shd w:val="clear" w:color="auto" w:fill="FFFFFF"/>
          <w:lang w:val="uk-UA"/>
        </w:rPr>
        <w:tab/>
        <w:t xml:space="preserve">2. Управлінню освіти виконавчого комітету Вараської міської ради (код ЄДРПОУ 04590731) безоплатно передати комунальне майно, зазначене у пункті </w:t>
      </w:r>
      <w:r w:rsidRPr="0081635C">
        <w:rPr>
          <w:sz w:val="28"/>
          <w:szCs w:val="28"/>
          <w:shd w:val="clear" w:color="auto" w:fill="FFFFFF"/>
          <w:lang w:val="uk-UA"/>
        </w:rPr>
        <w:lastRenderedPageBreak/>
        <w:t xml:space="preserve">1, зі свого балансу на баланс: комунального підприємства «ВТВК» Вараської міської ради (код ЄДРПОУ 40800812), </w:t>
      </w:r>
      <w:r w:rsidRPr="0081635C"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комунального підприємства «Благоустрій» Вараської міської ради (код ЄДРПОУ 40800812),  </w:t>
      </w:r>
      <w:r w:rsidR="00176D1C"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Pr="0081635C">
        <w:rPr>
          <w:color w:val="000000"/>
          <w:sz w:val="28"/>
          <w:szCs w:val="28"/>
          <w:shd w:val="clear" w:color="auto" w:fill="FFFFFF"/>
          <w:lang w:val="uk-UA"/>
        </w:rPr>
        <w:t>Управляюча компанія «Житлокомунсервіс» Вараської міської ради (код ЄДРПОУ 40894523)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1635C">
        <w:rPr>
          <w:sz w:val="28"/>
          <w:szCs w:val="28"/>
          <w:shd w:val="clear" w:color="auto" w:fill="FFFFFF"/>
          <w:lang w:val="uk-UA"/>
        </w:rPr>
        <w:t>у відповідності до вимог чинного законодавства України.</w:t>
      </w:r>
    </w:p>
    <w:p w:rsidR="00271CD8" w:rsidRDefault="00271CD8" w:rsidP="00271CD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:rsidR="0081635C" w:rsidRDefault="0081635C" w:rsidP="00271CD8">
      <w:pPr>
        <w:jc w:val="both"/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  <w:t xml:space="preserve">3. </w:t>
      </w:r>
      <w:r w:rsidRPr="007F3F8A">
        <w:rPr>
          <w:color w:val="000000"/>
          <w:szCs w:val="28"/>
          <w:shd w:val="clear" w:color="auto" w:fill="FFFFFF"/>
        </w:rPr>
        <w:t>Комунальному підприємству «ВТВК»</w:t>
      </w:r>
      <w:r>
        <w:rPr>
          <w:color w:val="000000"/>
          <w:szCs w:val="28"/>
          <w:shd w:val="clear" w:color="auto" w:fill="FFFFFF"/>
        </w:rPr>
        <w:t xml:space="preserve"> </w:t>
      </w:r>
      <w:r w:rsidRPr="007F3F8A">
        <w:rPr>
          <w:color w:val="000000"/>
          <w:szCs w:val="28"/>
          <w:shd w:val="clear" w:color="auto" w:fill="FFFFFF"/>
        </w:rPr>
        <w:t>Вараської міської ради (код ЄДРПОУ 40800812)</w:t>
      </w:r>
      <w:r>
        <w:rPr>
          <w:color w:val="000000"/>
          <w:szCs w:val="28"/>
          <w:shd w:val="clear" w:color="auto" w:fill="FFFFFF"/>
        </w:rPr>
        <w:t xml:space="preserve">, </w:t>
      </w:r>
      <w:r w:rsidRPr="00D06160">
        <w:rPr>
          <w:color w:val="000000"/>
          <w:szCs w:val="28"/>
          <w:shd w:val="clear" w:color="auto" w:fill="FFFFFF"/>
        </w:rPr>
        <w:t>комунально</w:t>
      </w:r>
      <w:r>
        <w:rPr>
          <w:color w:val="000000"/>
          <w:szCs w:val="28"/>
          <w:shd w:val="clear" w:color="auto" w:fill="FFFFFF"/>
        </w:rPr>
        <w:t>му</w:t>
      </w:r>
      <w:r w:rsidRPr="00D06160">
        <w:rPr>
          <w:color w:val="000000"/>
          <w:szCs w:val="28"/>
          <w:shd w:val="clear" w:color="auto" w:fill="FFFFFF"/>
        </w:rPr>
        <w:t xml:space="preserve"> підприємств</w:t>
      </w:r>
      <w:r>
        <w:rPr>
          <w:color w:val="000000"/>
          <w:szCs w:val="28"/>
          <w:shd w:val="clear" w:color="auto" w:fill="FFFFFF"/>
        </w:rPr>
        <w:t>у</w:t>
      </w:r>
      <w:r w:rsidRPr="00D06160">
        <w:rPr>
          <w:color w:val="000000"/>
          <w:szCs w:val="28"/>
          <w:shd w:val="clear" w:color="auto" w:fill="FFFFFF"/>
        </w:rPr>
        <w:t xml:space="preserve"> «Благоустрій» Вараської міської ради (код ЄДРПОУ 40800812)</w:t>
      </w:r>
      <w:r>
        <w:rPr>
          <w:color w:val="000000"/>
          <w:szCs w:val="28"/>
          <w:shd w:val="clear" w:color="auto" w:fill="FFFFFF"/>
        </w:rPr>
        <w:t xml:space="preserve">, комунальному підприємству Управляюча компанія «Житлокомунсервіс» Вараської міської ради (код ЄДРПОУ 40894523) </w:t>
      </w:r>
      <w:r w:rsidRPr="007F3F8A">
        <w:rPr>
          <w:color w:val="000000"/>
          <w:szCs w:val="28"/>
          <w:shd w:val="clear" w:color="auto" w:fill="FFFFFF"/>
        </w:rPr>
        <w:t>безоплатно прийняти на баланс комунальне майно, зазначене у пункті 1, у відповідності до вимог чинного законодавства України, забезпечивши його бухгалтерський облік.</w:t>
      </w:r>
    </w:p>
    <w:p w:rsidR="00271CD8" w:rsidRDefault="00271CD8" w:rsidP="00271CD8">
      <w:pPr>
        <w:jc w:val="both"/>
        <w:rPr>
          <w:color w:val="000000"/>
          <w:szCs w:val="28"/>
          <w:shd w:val="clear" w:color="auto" w:fill="FFFFFF"/>
        </w:rPr>
      </w:pPr>
    </w:p>
    <w:p w:rsidR="0081635C" w:rsidRDefault="0081635C" w:rsidP="00271CD8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>4. Визнати таким, що втратило чинність, рішення Вараської міської ради від 1</w:t>
      </w:r>
      <w:r w:rsidR="003C249D">
        <w:rPr>
          <w:color w:val="000000"/>
          <w:szCs w:val="28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 xml:space="preserve"> листопада 2022 року № </w:t>
      </w:r>
      <w:r w:rsidR="003C249D">
        <w:rPr>
          <w:color w:val="000000"/>
          <w:szCs w:val="28"/>
          <w:shd w:val="clear" w:color="auto" w:fill="FFFFFF"/>
        </w:rPr>
        <w:t>1652-</w:t>
      </w:r>
      <w:r>
        <w:rPr>
          <w:color w:val="000000"/>
          <w:szCs w:val="28"/>
          <w:shd w:val="clear" w:color="auto" w:fill="FFFFFF"/>
        </w:rPr>
        <w:t>РР-</w:t>
      </w:r>
      <w:r>
        <w:rPr>
          <w:color w:val="000000"/>
          <w:szCs w:val="28"/>
          <w:shd w:val="clear" w:color="auto" w:fill="FFFFFF"/>
          <w:lang w:val="en-US"/>
        </w:rPr>
        <w:t>VIII</w:t>
      </w:r>
      <w:r w:rsidR="003C249D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«Про безоплатну передачу пального з балансу управління освіти на баланс КП «Благоустрій» ВМ</w:t>
      </w:r>
      <w:r w:rsidR="009520B7">
        <w:rPr>
          <w:color w:val="000000"/>
          <w:szCs w:val="28"/>
          <w:shd w:val="clear" w:color="auto" w:fill="FFFFFF"/>
        </w:rPr>
        <w:t>Р</w:t>
      </w:r>
      <w:r>
        <w:rPr>
          <w:color w:val="000000"/>
          <w:szCs w:val="28"/>
          <w:shd w:val="clear" w:color="auto" w:fill="FFFFFF"/>
        </w:rPr>
        <w:t xml:space="preserve">. </w:t>
      </w:r>
    </w:p>
    <w:p w:rsidR="00271CD8" w:rsidRDefault="00271CD8" w:rsidP="00271CD8">
      <w:pPr>
        <w:jc w:val="both"/>
        <w:rPr>
          <w:color w:val="000000"/>
          <w:szCs w:val="28"/>
          <w:shd w:val="clear" w:color="auto" w:fill="FFFFFF"/>
        </w:rPr>
      </w:pPr>
    </w:p>
    <w:p w:rsidR="00176D1C" w:rsidRDefault="0081635C" w:rsidP="00271CD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1635C">
        <w:rPr>
          <w:color w:val="000000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>5.</w:t>
      </w:r>
      <w:r w:rsidR="00176D1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49D8" w:rsidRPr="000849D8">
        <w:rPr>
          <w:sz w:val="28"/>
          <w:szCs w:val="28"/>
          <w:shd w:val="clear" w:color="auto" w:fill="FFFFFF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питань комунального майна, житлової політики, інфраструктури та благоустрою (комунальна).</w:t>
      </w:r>
    </w:p>
    <w:p w:rsidR="00160642" w:rsidRDefault="00160642" w:rsidP="00271CD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60642" w:rsidRDefault="00160642" w:rsidP="00176D1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849D8" w:rsidRDefault="000849D8" w:rsidP="00176D1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76D1C" w:rsidRDefault="00176D1C" w:rsidP="00176D1C">
      <w:pPr>
        <w:jc w:val="both"/>
        <w:rPr>
          <w:rStyle w:val="a7"/>
          <w:b w:val="0"/>
        </w:rPr>
      </w:pPr>
      <w:r>
        <w:rPr>
          <w:szCs w:val="28"/>
        </w:rPr>
        <w:t>Міський голова                                                                      Олександр МЕНЗУЛ</w:t>
      </w:r>
    </w:p>
    <w:p w:rsidR="00176D1C" w:rsidRPr="00176D1C" w:rsidRDefault="00176D1C" w:rsidP="0081635C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1635C" w:rsidRPr="007F3F8A" w:rsidRDefault="0081635C" w:rsidP="0081635C">
      <w:pPr>
        <w:spacing w:before="225" w:after="225"/>
        <w:jc w:val="both"/>
        <w:rPr>
          <w:color w:val="000000"/>
          <w:szCs w:val="28"/>
          <w:shd w:val="clear" w:color="auto" w:fill="FFFFFF"/>
        </w:rPr>
      </w:pPr>
    </w:p>
    <w:p w:rsidR="0081635C" w:rsidRPr="0081635C" w:rsidRDefault="0081635C" w:rsidP="0081635C">
      <w:pPr>
        <w:pStyle w:val="a5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:rsidR="0081635C" w:rsidRDefault="0081635C" w:rsidP="00D06160">
      <w:pPr>
        <w:shd w:val="clear" w:color="auto" w:fill="FFFFFF"/>
        <w:spacing w:line="300" w:lineRule="atLeast"/>
        <w:jc w:val="both"/>
        <w:textAlignment w:val="top"/>
        <w:rPr>
          <w:color w:val="000000"/>
          <w:szCs w:val="28"/>
          <w:shd w:val="clear" w:color="auto" w:fill="FFFFFF"/>
        </w:rPr>
      </w:pPr>
    </w:p>
    <w:p w:rsidR="00D06160" w:rsidRPr="00130D8C" w:rsidRDefault="00D06160" w:rsidP="00D06160">
      <w:pPr>
        <w:shd w:val="clear" w:color="auto" w:fill="FFFFFF"/>
        <w:spacing w:line="300" w:lineRule="atLeast"/>
        <w:jc w:val="both"/>
        <w:textAlignment w:val="top"/>
        <w:rPr>
          <w:rFonts w:ascii="Arial" w:hAnsi="Arial" w:cs="Arial"/>
          <w:color w:val="1F1F1F"/>
          <w:sz w:val="21"/>
          <w:szCs w:val="21"/>
          <w:lang w:eastAsia="uk-UA"/>
        </w:rPr>
      </w:pPr>
    </w:p>
    <w:p w:rsidR="00D06160" w:rsidRDefault="00D06160" w:rsidP="00D06160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C0540" w:rsidRPr="003C0540" w:rsidRDefault="003C0540">
      <w:pPr>
        <w:rPr>
          <w:b/>
        </w:rPr>
      </w:pPr>
    </w:p>
    <w:sectPr w:rsidR="003C0540" w:rsidRPr="003C0540" w:rsidSect="00160642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0A" w:rsidRDefault="00D6090A" w:rsidP="00160642">
      <w:r>
        <w:separator/>
      </w:r>
    </w:p>
  </w:endnote>
  <w:endnote w:type="continuationSeparator" w:id="0">
    <w:p w:rsidR="00D6090A" w:rsidRDefault="00D6090A" w:rsidP="0016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0A" w:rsidRDefault="00D6090A" w:rsidP="00160642">
      <w:r>
        <w:separator/>
      </w:r>
    </w:p>
  </w:footnote>
  <w:footnote w:type="continuationSeparator" w:id="0">
    <w:p w:rsidR="00D6090A" w:rsidRDefault="00D6090A" w:rsidP="0016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4842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60642" w:rsidRPr="00160642" w:rsidRDefault="00160642">
        <w:pPr>
          <w:pStyle w:val="a8"/>
          <w:jc w:val="center"/>
          <w:rPr>
            <w:sz w:val="24"/>
            <w:szCs w:val="24"/>
          </w:rPr>
        </w:pPr>
        <w:r w:rsidRPr="00160642">
          <w:rPr>
            <w:sz w:val="24"/>
            <w:szCs w:val="24"/>
          </w:rPr>
          <w:fldChar w:fldCharType="begin"/>
        </w:r>
        <w:r w:rsidRPr="00160642">
          <w:rPr>
            <w:sz w:val="24"/>
            <w:szCs w:val="24"/>
          </w:rPr>
          <w:instrText>PAGE   \* MERGEFORMAT</w:instrText>
        </w:r>
        <w:r w:rsidRPr="00160642">
          <w:rPr>
            <w:sz w:val="24"/>
            <w:szCs w:val="24"/>
          </w:rPr>
          <w:fldChar w:fldCharType="separate"/>
        </w:r>
        <w:r w:rsidR="00431088" w:rsidRPr="00431088">
          <w:rPr>
            <w:noProof/>
            <w:sz w:val="24"/>
            <w:szCs w:val="24"/>
            <w:lang w:val="ru-RU"/>
          </w:rPr>
          <w:t>2</w:t>
        </w:r>
        <w:r w:rsidRPr="00160642">
          <w:rPr>
            <w:sz w:val="24"/>
            <w:szCs w:val="24"/>
          </w:rPr>
          <w:fldChar w:fldCharType="end"/>
        </w:r>
      </w:p>
    </w:sdtContent>
  </w:sdt>
  <w:p w:rsidR="00160642" w:rsidRDefault="001606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5ED9"/>
    <w:multiLevelType w:val="hybridMultilevel"/>
    <w:tmpl w:val="5EFE9E52"/>
    <w:lvl w:ilvl="0" w:tplc="AD76F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46023B"/>
    <w:multiLevelType w:val="hybridMultilevel"/>
    <w:tmpl w:val="EB549AA4"/>
    <w:lvl w:ilvl="0" w:tplc="196A448A">
      <w:start w:val="1"/>
      <w:numFmt w:val="decimal"/>
      <w:lvlText w:val="%1."/>
      <w:lvlJc w:val="left"/>
      <w:pPr>
        <w:ind w:left="1125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315E27"/>
    <w:multiLevelType w:val="hybridMultilevel"/>
    <w:tmpl w:val="15B08A10"/>
    <w:lvl w:ilvl="0" w:tplc="598E2FF4">
      <w:start w:val="1"/>
      <w:numFmt w:val="decimal"/>
      <w:lvlText w:val="%1."/>
      <w:lvlJc w:val="left"/>
      <w:pPr>
        <w:ind w:left="1125" w:hanging="42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37"/>
    <w:rsid w:val="0006175F"/>
    <w:rsid w:val="000849D8"/>
    <w:rsid w:val="000C536E"/>
    <w:rsid w:val="00160642"/>
    <w:rsid w:val="00176D1C"/>
    <w:rsid w:val="001A7283"/>
    <w:rsid w:val="002104F1"/>
    <w:rsid w:val="00226F32"/>
    <w:rsid w:val="00271CD8"/>
    <w:rsid w:val="003C0540"/>
    <w:rsid w:val="003C249D"/>
    <w:rsid w:val="00431088"/>
    <w:rsid w:val="006C0461"/>
    <w:rsid w:val="006E17C9"/>
    <w:rsid w:val="0081635C"/>
    <w:rsid w:val="0093571A"/>
    <w:rsid w:val="009520B7"/>
    <w:rsid w:val="00B86F37"/>
    <w:rsid w:val="00BC108F"/>
    <w:rsid w:val="00CB4FD2"/>
    <w:rsid w:val="00D06160"/>
    <w:rsid w:val="00D6090A"/>
    <w:rsid w:val="00D65C91"/>
    <w:rsid w:val="00F17FD9"/>
    <w:rsid w:val="00F3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9D875-45E8-4396-AFD5-5027571B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D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FD9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C0540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D06160"/>
    <w:pPr>
      <w:ind w:left="720"/>
      <w:contextualSpacing/>
    </w:pPr>
  </w:style>
  <w:style w:type="character" w:styleId="a7">
    <w:name w:val="Strong"/>
    <w:basedOn w:val="a0"/>
    <w:uiPriority w:val="99"/>
    <w:qFormat/>
    <w:rsid w:val="00176D1C"/>
    <w:rPr>
      <w:rFonts w:ascii="Times New Roman" w:hAnsi="Times New Roman" w:cs="Times New Roman" w:hint="default"/>
      <w:b/>
      <w:bCs w:val="0"/>
    </w:rPr>
  </w:style>
  <w:style w:type="paragraph" w:styleId="a8">
    <w:name w:val="header"/>
    <w:basedOn w:val="a"/>
    <w:link w:val="a9"/>
    <w:uiPriority w:val="99"/>
    <w:unhideWhenUsed/>
    <w:rsid w:val="0016064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064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6064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0642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E8F1-8ED4-4865-8206-08B78B86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2023-05-24T08:32:00Z</cp:lastPrinted>
  <dcterms:created xsi:type="dcterms:W3CDTF">2023-05-30T11:42:00Z</dcterms:created>
  <dcterms:modified xsi:type="dcterms:W3CDTF">2023-05-30T11:42:00Z</dcterms:modified>
</cp:coreProperties>
</file>