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103" w:rsidRDefault="009A7103">
      <w:pPr>
        <w:spacing w:after="0"/>
        <w:ind w:left="46"/>
        <w:jc w:val="center"/>
        <w:rPr>
          <w:rFonts w:ascii="Times New Roman" w:eastAsia="Times New Roman" w:hAnsi="Times New Roman" w:cs="Times New Roman"/>
          <w:sz w:val="28"/>
        </w:rPr>
      </w:pPr>
      <w:bookmarkStart w:id="0" w:name="_GoBack"/>
      <w:bookmarkEnd w:id="0"/>
    </w:p>
    <w:p w:rsidR="001D314E" w:rsidRDefault="007C24EE">
      <w:pPr>
        <w:spacing w:after="0"/>
        <w:ind w:left="46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1D314E" w:rsidRDefault="007C24EE">
      <w:pPr>
        <w:spacing w:after="0"/>
        <w:ind w:left="58" w:right="4534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1D314E" w:rsidRDefault="007C24EE">
      <w:pPr>
        <w:tabs>
          <w:tab w:val="center" w:pos="4957"/>
          <w:tab w:val="center" w:pos="5958"/>
          <w:tab w:val="center" w:pos="6678"/>
          <w:tab w:val="center" w:pos="7398"/>
          <w:tab w:val="center" w:pos="8118"/>
        </w:tabs>
        <w:spacing w:after="0"/>
      </w:pPr>
      <w:r>
        <w:tab/>
      </w:r>
      <w:r>
        <w:rPr>
          <w:noProof/>
        </w:rPr>
        <w:drawing>
          <wp:inline distT="0" distB="0" distL="0" distR="0">
            <wp:extent cx="492125" cy="612140"/>
            <wp:effectExtent l="0" t="0" r="0" b="0"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2125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color w:val="000080"/>
          <w:sz w:val="28"/>
        </w:rPr>
        <w:t xml:space="preserve"> </w:t>
      </w:r>
    </w:p>
    <w:p w:rsidR="001D314E" w:rsidRDefault="007C24EE">
      <w:pPr>
        <w:spacing w:after="133"/>
        <w:ind w:left="3553"/>
        <w:jc w:val="center"/>
      </w:pPr>
      <w:r>
        <w:rPr>
          <w:rFonts w:ascii="Times New Roman" w:eastAsia="Times New Roman" w:hAnsi="Times New Roman" w:cs="Times New Roman"/>
          <w:color w:val="000080"/>
          <w:sz w:val="16"/>
        </w:rPr>
        <w:t xml:space="preserve"> </w:t>
      </w:r>
    </w:p>
    <w:p w:rsidR="001D314E" w:rsidRDefault="007C24EE">
      <w:pPr>
        <w:tabs>
          <w:tab w:val="center" w:pos="8478"/>
        </w:tabs>
        <w:spacing w:after="221"/>
      </w:pPr>
      <w:r>
        <w:rPr>
          <w:rFonts w:ascii="Times New Roman" w:eastAsia="Times New Roman" w:hAnsi="Times New Roman" w:cs="Times New Roman"/>
          <w:b/>
          <w:color w:val="000080"/>
          <w:sz w:val="28"/>
        </w:rPr>
        <w:t xml:space="preserve">                                        ВАРАСЬКА МІСЬКА РАДА  </w:t>
      </w:r>
      <w:r>
        <w:rPr>
          <w:rFonts w:ascii="Times New Roman" w:eastAsia="Times New Roman" w:hAnsi="Times New Roman" w:cs="Times New Roman"/>
          <w:b/>
          <w:color w:val="000080"/>
          <w:sz w:val="28"/>
        </w:rPr>
        <w:tab/>
        <w:t xml:space="preserve">       Д. ЮЩУКА  </w:t>
      </w:r>
    </w:p>
    <w:p w:rsidR="001D314E" w:rsidRDefault="007C24EE">
      <w:pPr>
        <w:spacing w:after="210"/>
        <w:ind w:right="24"/>
        <w:jc w:val="center"/>
      </w:pPr>
      <w:r>
        <w:rPr>
          <w:rFonts w:ascii="Times New Roman" w:eastAsia="Times New Roman" w:hAnsi="Times New Roman" w:cs="Times New Roman"/>
          <w:color w:val="000080"/>
          <w:sz w:val="28"/>
        </w:rPr>
        <w:t xml:space="preserve">____ </w:t>
      </w:r>
      <w:r>
        <w:rPr>
          <w:rFonts w:ascii="Times New Roman" w:eastAsia="Times New Roman" w:hAnsi="Times New Roman" w:cs="Times New Roman"/>
          <w:b/>
          <w:color w:val="000080"/>
          <w:sz w:val="28"/>
        </w:rPr>
        <w:t>сесія</w:t>
      </w:r>
      <w:r>
        <w:rPr>
          <w:rFonts w:ascii="Times New Roman" w:eastAsia="Times New Roman" w:hAnsi="Times New Roman" w:cs="Times New Roman"/>
          <w:color w:val="000080"/>
          <w:sz w:val="28"/>
        </w:rPr>
        <w:t xml:space="preserve">  </w:t>
      </w:r>
      <w:r>
        <w:rPr>
          <w:rFonts w:ascii="Times New Roman" w:eastAsia="Times New Roman" w:hAnsi="Times New Roman" w:cs="Times New Roman"/>
          <w:b/>
          <w:color w:val="000080"/>
          <w:sz w:val="28"/>
        </w:rPr>
        <w:t>VIII</w:t>
      </w:r>
      <w:r>
        <w:rPr>
          <w:rFonts w:ascii="Times New Roman" w:eastAsia="Times New Roman" w:hAnsi="Times New Roman" w:cs="Times New Roman"/>
          <w:color w:val="000080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80"/>
          <w:sz w:val="28"/>
        </w:rPr>
        <w:t>скликання</w:t>
      </w:r>
      <w:r>
        <w:rPr>
          <w:rFonts w:ascii="Times New Roman" w:eastAsia="Times New Roman" w:hAnsi="Times New Roman" w:cs="Times New Roman"/>
          <w:color w:val="000080"/>
          <w:sz w:val="28"/>
        </w:rPr>
        <w:t xml:space="preserve"> </w:t>
      </w:r>
    </w:p>
    <w:p w:rsidR="001D314E" w:rsidRDefault="007C24EE">
      <w:pPr>
        <w:spacing w:after="6"/>
        <w:ind w:left="46"/>
        <w:jc w:val="center"/>
      </w:pPr>
      <w:r>
        <w:rPr>
          <w:rFonts w:ascii="Times New Roman" w:eastAsia="Times New Roman" w:hAnsi="Times New Roman" w:cs="Times New Roman"/>
          <w:b/>
          <w:color w:val="000080"/>
          <w:sz w:val="28"/>
        </w:rPr>
        <w:t xml:space="preserve"> </w:t>
      </w:r>
    </w:p>
    <w:p w:rsidR="001D314E" w:rsidRDefault="007C24EE">
      <w:pPr>
        <w:pStyle w:val="1"/>
      </w:pPr>
      <w:r>
        <w:t xml:space="preserve">П Р О Є К Т      Р І Ш Е Н </w:t>
      </w:r>
      <w:proofErr w:type="spellStart"/>
      <w:r>
        <w:t>Н</w:t>
      </w:r>
      <w:proofErr w:type="spellEnd"/>
      <w:r>
        <w:t xml:space="preserve"> Я </w:t>
      </w:r>
    </w:p>
    <w:p w:rsidR="001D314E" w:rsidRDefault="007C24EE">
      <w:pPr>
        <w:spacing w:after="28"/>
        <w:ind w:left="76"/>
        <w:jc w:val="center"/>
      </w:pPr>
      <w:r>
        <w:rPr>
          <w:rFonts w:ascii="Times New Roman" w:eastAsia="Times New Roman" w:hAnsi="Times New Roman" w:cs="Times New Roman"/>
          <w:b/>
          <w:sz w:val="40"/>
        </w:rPr>
        <w:t xml:space="preserve"> </w:t>
      </w:r>
    </w:p>
    <w:p w:rsidR="001D314E" w:rsidRDefault="007C24EE">
      <w:pPr>
        <w:pStyle w:val="2"/>
        <w:tabs>
          <w:tab w:val="center" w:pos="4671"/>
          <w:tab w:val="center" w:pos="8014"/>
        </w:tabs>
        <w:ind w:left="0"/>
      </w:pPr>
      <w:r>
        <w:t xml:space="preserve">29.05.2023                      </w:t>
      </w:r>
      <w:r>
        <w:tab/>
      </w:r>
      <w:proofErr w:type="spellStart"/>
      <w:r>
        <w:t>м.Вараш</w:t>
      </w:r>
      <w:proofErr w:type="spellEnd"/>
      <w:r>
        <w:rPr>
          <w:sz w:val="40"/>
        </w:rPr>
        <w:t xml:space="preserve"> </w:t>
      </w:r>
      <w:r>
        <w:rPr>
          <w:sz w:val="40"/>
        </w:rPr>
        <w:tab/>
      </w:r>
      <w:r>
        <w:t>№ 2469-ПРР-VIII-4320</w:t>
      </w:r>
    </w:p>
    <w:p w:rsidR="009E057E" w:rsidRPr="009E057E" w:rsidRDefault="009E057E" w:rsidP="009E057E"/>
    <w:p w:rsidR="001D314E" w:rsidRDefault="007C24EE">
      <w:pPr>
        <w:spacing w:after="0" w:line="248" w:lineRule="auto"/>
        <w:ind w:left="53" w:right="4863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Про безоплатну передачу комунального майна з балансового обліку ДЖКГМБ ВК ВМР на балансовий облік КП </w:t>
      </w:r>
    </w:p>
    <w:p w:rsidR="001D314E" w:rsidRDefault="007C24EE">
      <w:pPr>
        <w:spacing w:after="0" w:line="248" w:lineRule="auto"/>
        <w:ind w:left="53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«МЕМ»  </w:t>
      </w:r>
    </w:p>
    <w:p w:rsidR="001D314E" w:rsidRDefault="007C24EE">
      <w:pPr>
        <w:spacing w:after="0"/>
        <w:ind w:left="58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1D314E" w:rsidRDefault="007C24EE">
      <w:pPr>
        <w:spacing w:after="0"/>
        <w:ind w:left="76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101600</wp:posOffset>
                </wp:positionH>
                <wp:positionV relativeFrom="page">
                  <wp:posOffset>4460240</wp:posOffset>
                </wp:positionV>
                <wp:extent cx="400050" cy="1774190"/>
                <wp:effectExtent l="0" t="0" r="0" b="0"/>
                <wp:wrapSquare wrapText="bothSides"/>
                <wp:docPr id="2138" name="Group 21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0050" cy="1774190"/>
                          <a:chOff x="0" y="0"/>
                          <a:chExt cx="400507" cy="1774190"/>
                        </a:xfrm>
                      </wpg:grpSpPr>
                      <wps:wsp>
                        <wps:cNvPr id="281" name="Rectangle 281"/>
                        <wps:cNvSpPr/>
                        <wps:spPr>
                          <a:xfrm rot="5399999">
                            <a:off x="-893477" y="761311"/>
                            <a:ext cx="2055297" cy="5326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D314E" w:rsidRPr="007C24EE" w:rsidRDefault="001D314E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2" name="Rectangle 282"/>
                        <wps:cNvSpPr/>
                        <wps:spPr>
                          <a:xfrm rot="5399999">
                            <a:off x="-17848" y="1431272"/>
                            <a:ext cx="304038" cy="5326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D314E" w:rsidRDefault="007C24EE">
                              <w:r>
                                <w:rPr>
                                  <w:rFonts w:ascii="EAN13B Half Height" w:eastAsia="EAN13B Half Height" w:hAnsi="EAN13B Half Height" w:cs="EAN13B Half Height"/>
                                  <w:sz w:val="7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2138" o:spid="_x0000_s1026" style="position:absolute;left:0;text-align:left;margin-left:8pt;margin-top:351.2pt;width:31.5pt;height:139.7pt;z-index:251658240;mso-position-horizontal-relative:page;mso-position-vertical-relative:page" coordsize="4005,177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">
                <v:rect id="Rectangle 281" o:spid="_x0000_s1027" style="position:absolute;left:-8934;top:7613;width:20552;height:5326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" filled="f" stroked="f">
                  <v:textbox inset="0,0,0,0">
                    <w:txbxContent>
                      <w:p w:rsidR="001D314E" w:rsidRPr="007C24EE" w:rsidRDefault="001D314E">
                        <w:pPr>
                          <w:rPr>
                            <w:rFonts w:asciiTheme="minorHAnsi" w:hAnsiTheme="minorHAnsi"/>
                          </w:rPr>
                        </w:pPr>
                      </w:p>
                    </w:txbxContent>
                  </v:textbox>
                </v:rect>
                <v:rect id="Rectangle 282" o:spid="_x0000_s1028" style="position:absolute;left:-179;top:14313;width:3041;height:5326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" filled="f" stroked="f">
                  <v:textbox inset="0,0,0,0">
                    <w:txbxContent>
                      <w:p w:rsidR="001D314E" w:rsidRDefault="007C24EE">
                        <w:r>
                          <w:rPr>
                            <w:rFonts w:ascii="EAN13B Half Height" w:eastAsia="EAN13B Half Height" w:hAnsi="EAN13B Half Height" w:cs="EAN13B Half Height"/>
                            <w:sz w:val="72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1D314E" w:rsidRDefault="007C24EE">
      <w:pPr>
        <w:spacing w:after="0" w:line="248" w:lineRule="auto"/>
        <w:ind w:left="43" w:firstLine="70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З метою належного утримання комунального майна, враховуючи лист ДЖКГМБ ВК ВМР від 04.05.2023 №338-4320-23, лист КП «МЕМ» від 24.05.2023 №4540-82-1-23, відповідно до статті 327 Цивільного кодексу України, керуючись статтями 26, 59, 60 Закону України «Про місцеве самоврядування в Україні», за погодженням з постійною комісією з питань комунального майна, житлової політики, інфраструктури та благоустрою, </w:t>
      </w:r>
      <w:proofErr w:type="spellStart"/>
      <w:r>
        <w:rPr>
          <w:rFonts w:ascii="Times New Roman" w:eastAsia="Times New Roman" w:hAnsi="Times New Roman" w:cs="Times New Roman"/>
          <w:sz w:val="28"/>
        </w:rPr>
        <w:t>Вараська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міська рада  </w:t>
      </w:r>
    </w:p>
    <w:p w:rsidR="001D314E" w:rsidRDefault="007C24EE">
      <w:pPr>
        <w:spacing w:after="0"/>
        <w:ind w:left="766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1D314E" w:rsidRDefault="007C24EE">
      <w:pPr>
        <w:spacing w:after="90"/>
        <w:ind w:left="58"/>
      </w:pPr>
      <w:r>
        <w:rPr>
          <w:rFonts w:ascii="Times New Roman" w:eastAsia="Times New Roman" w:hAnsi="Times New Roman" w:cs="Times New Roman"/>
          <w:b/>
          <w:sz w:val="28"/>
        </w:rPr>
        <w:t xml:space="preserve">ВИРІШИЛА:  </w:t>
      </w:r>
    </w:p>
    <w:p w:rsidR="001D314E" w:rsidRDefault="009E057E" w:rsidP="009E057E">
      <w:pPr>
        <w:spacing w:after="154" w:line="238" w:lineRule="auto"/>
        <w:ind w:left="10" w:right="35" w:firstLine="69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1. </w:t>
      </w:r>
      <w:r w:rsidR="00C508F6">
        <w:rPr>
          <w:rFonts w:ascii="Times New Roman" w:eastAsia="Times New Roman" w:hAnsi="Times New Roman" w:cs="Times New Roman"/>
          <w:sz w:val="28"/>
        </w:rPr>
        <w:tab/>
      </w:r>
      <w:r w:rsidR="007C24EE">
        <w:rPr>
          <w:rFonts w:ascii="Times New Roman" w:eastAsia="Times New Roman" w:hAnsi="Times New Roman" w:cs="Times New Roman"/>
          <w:sz w:val="28"/>
        </w:rPr>
        <w:t xml:space="preserve">Погодити безоплатну передачу </w:t>
      </w:r>
      <w:r w:rsidR="007C24EE">
        <w:rPr>
          <w:rFonts w:ascii="Times New Roman" w:eastAsia="Times New Roman" w:hAnsi="Times New Roman" w:cs="Times New Roman"/>
          <w:color w:val="333333"/>
          <w:sz w:val="28"/>
        </w:rPr>
        <w:t xml:space="preserve">комунального </w:t>
      </w:r>
      <w:r w:rsidR="007C24EE">
        <w:rPr>
          <w:rFonts w:ascii="Times New Roman" w:eastAsia="Times New Roman" w:hAnsi="Times New Roman" w:cs="Times New Roman"/>
          <w:sz w:val="28"/>
        </w:rPr>
        <w:t xml:space="preserve">майна з балансового обліку Департаменту житлово-комунального господарства, майна та будівництва виконавчого комітету Вараської міської ради (код ЄДРПОУ 44402580) на балансовий облік комунального підприємства «Міські електричні мережі» (код ЄДРПОУ 32631004), а саме: </w:t>
      </w:r>
    </w:p>
    <w:p w:rsidR="001D314E" w:rsidRDefault="007C24EE" w:rsidP="009E057E">
      <w:pPr>
        <w:spacing w:after="141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Трансформаторна підстанція КТП-62 (трансформатор ТМ-400/6 з кабельною лінією L-15 м) за </w:t>
      </w:r>
      <w:proofErr w:type="spellStart"/>
      <w:r>
        <w:rPr>
          <w:rFonts w:ascii="Times New Roman" w:eastAsia="Times New Roman" w:hAnsi="Times New Roman" w:cs="Times New Roman"/>
          <w:sz w:val="28"/>
        </w:rPr>
        <w:t>адресою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Рівненська обл., </w:t>
      </w:r>
      <w:proofErr w:type="spellStart"/>
      <w:r>
        <w:rPr>
          <w:rFonts w:ascii="Times New Roman" w:eastAsia="Times New Roman" w:hAnsi="Times New Roman" w:cs="Times New Roman"/>
          <w:sz w:val="28"/>
        </w:rPr>
        <w:t>Вараський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район, м. </w:t>
      </w:r>
      <w:proofErr w:type="spellStart"/>
      <w:r>
        <w:rPr>
          <w:rFonts w:ascii="Times New Roman" w:eastAsia="Times New Roman" w:hAnsi="Times New Roman" w:cs="Times New Roman"/>
          <w:sz w:val="28"/>
        </w:rPr>
        <w:t>Вараш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Рівненська дорога, інвентарний номер - 101340014, первісна вартість - 31 700,57 грн., залишкова вартість (станом на 31.05.2023 року) – 29 851, 38 грн. </w:t>
      </w:r>
    </w:p>
    <w:p w:rsidR="001D314E" w:rsidRDefault="009E057E" w:rsidP="00B00B72">
      <w:pPr>
        <w:spacing w:after="0" w:line="249" w:lineRule="auto"/>
        <w:ind w:left="10" w:right="35" w:firstLine="698"/>
        <w:jc w:val="both"/>
      </w:pPr>
      <w:r>
        <w:rPr>
          <w:rFonts w:ascii="Times New Roman" w:eastAsia="Times New Roman" w:hAnsi="Times New Roman" w:cs="Times New Roman"/>
          <w:sz w:val="28"/>
        </w:rPr>
        <w:t>2.</w:t>
      </w:r>
      <w:r w:rsidR="00C508F6">
        <w:rPr>
          <w:rFonts w:ascii="Times New Roman" w:eastAsia="Times New Roman" w:hAnsi="Times New Roman" w:cs="Times New Roman"/>
          <w:sz w:val="28"/>
        </w:rPr>
        <w:tab/>
      </w:r>
      <w:r w:rsidR="007C24EE">
        <w:rPr>
          <w:rFonts w:ascii="Times New Roman" w:eastAsia="Times New Roman" w:hAnsi="Times New Roman" w:cs="Times New Roman"/>
          <w:sz w:val="28"/>
        </w:rPr>
        <w:t xml:space="preserve">Департаменту житлово-комунального господарства, майна та будівництва виконавчого комітету Вараської міської ради (код ЄДРПОУ </w:t>
      </w:r>
      <w:r w:rsidR="007C24EE">
        <w:rPr>
          <w:rFonts w:ascii="Times New Roman" w:eastAsia="Times New Roman" w:hAnsi="Times New Roman" w:cs="Times New Roman"/>
          <w:sz w:val="28"/>
        </w:rPr>
        <w:lastRenderedPageBreak/>
        <w:t>44402580) безоплатно передати</w:t>
      </w:r>
      <w:r w:rsidR="007C24EE">
        <w:rPr>
          <w:rFonts w:ascii="Times New Roman" w:eastAsia="Times New Roman" w:hAnsi="Times New Roman" w:cs="Times New Roman"/>
          <w:color w:val="333333"/>
          <w:sz w:val="28"/>
        </w:rPr>
        <w:t xml:space="preserve"> комунальне </w:t>
      </w:r>
      <w:r w:rsidR="007C24EE">
        <w:rPr>
          <w:rFonts w:ascii="Times New Roman" w:eastAsia="Times New Roman" w:hAnsi="Times New Roman" w:cs="Times New Roman"/>
          <w:sz w:val="28"/>
        </w:rPr>
        <w:t xml:space="preserve">майно, зазначене у пункті 1, зі свого балансового обліку на балансовий облік комунального підприємства «Міські </w:t>
      </w:r>
    </w:p>
    <w:p w:rsidR="001D314E" w:rsidRDefault="007C24EE" w:rsidP="009E057E">
      <w:pPr>
        <w:spacing w:after="141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електричні мережі» (код ЄДРПОУ 32631004), у відповідності до вимог чинного законодавства України. </w:t>
      </w:r>
    </w:p>
    <w:p w:rsidR="001D314E" w:rsidRDefault="009E057E" w:rsidP="009E057E">
      <w:pPr>
        <w:spacing w:after="106" w:line="249" w:lineRule="auto"/>
        <w:ind w:left="10" w:right="35" w:firstLine="698"/>
        <w:jc w:val="both"/>
      </w:pPr>
      <w:r>
        <w:rPr>
          <w:rFonts w:ascii="Times New Roman" w:eastAsia="Times New Roman" w:hAnsi="Times New Roman" w:cs="Times New Roman"/>
          <w:sz w:val="28"/>
        </w:rPr>
        <w:t>3.</w:t>
      </w:r>
      <w:r w:rsidR="00C508F6">
        <w:rPr>
          <w:rFonts w:ascii="Times New Roman" w:eastAsia="Times New Roman" w:hAnsi="Times New Roman" w:cs="Times New Roman"/>
          <w:sz w:val="28"/>
        </w:rPr>
        <w:tab/>
      </w:r>
      <w:r w:rsidR="007C24EE">
        <w:rPr>
          <w:rFonts w:ascii="Times New Roman" w:eastAsia="Times New Roman" w:hAnsi="Times New Roman" w:cs="Times New Roman"/>
          <w:sz w:val="28"/>
        </w:rPr>
        <w:t xml:space="preserve">Комунальному підприємству «Міські електричні мережі» (код ЄДРПОУ 32631004) прийняти на балансовий облік </w:t>
      </w:r>
      <w:r w:rsidR="007C24EE">
        <w:rPr>
          <w:rFonts w:ascii="Times New Roman" w:eastAsia="Times New Roman" w:hAnsi="Times New Roman" w:cs="Times New Roman"/>
          <w:color w:val="333333"/>
          <w:sz w:val="28"/>
        </w:rPr>
        <w:t xml:space="preserve">комунальне </w:t>
      </w:r>
      <w:r w:rsidR="007C24EE">
        <w:rPr>
          <w:rFonts w:ascii="Times New Roman" w:eastAsia="Times New Roman" w:hAnsi="Times New Roman" w:cs="Times New Roman"/>
          <w:sz w:val="28"/>
        </w:rPr>
        <w:t>майно, зазначене у пункті 1, у відповідності до вимог чинного законодавства України, забезпечивши його бухгалтерський облік.</w:t>
      </w:r>
      <w:r w:rsidR="007C24EE">
        <w:rPr>
          <w:rFonts w:ascii="Times New Roman" w:eastAsia="Times New Roman" w:hAnsi="Times New Roman" w:cs="Times New Roman"/>
          <w:color w:val="FF0000"/>
          <w:sz w:val="28"/>
        </w:rPr>
        <w:t xml:space="preserve"> </w:t>
      </w:r>
      <w:r w:rsidR="007C24EE">
        <w:rPr>
          <w:rFonts w:ascii="Times New Roman" w:eastAsia="Times New Roman" w:hAnsi="Times New Roman" w:cs="Times New Roman"/>
          <w:sz w:val="28"/>
        </w:rPr>
        <w:t xml:space="preserve"> </w:t>
      </w:r>
    </w:p>
    <w:p w:rsidR="001D314E" w:rsidRDefault="009E057E" w:rsidP="009E057E">
      <w:pPr>
        <w:spacing w:after="119" w:line="238" w:lineRule="auto"/>
        <w:ind w:left="10" w:right="35" w:firstLine="69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4. </w:t>
      </w:r>
      <w:r w:rsidR="00C508F6">
        <w:rPr>
          <w:rFonts w:ascii="Times New Roman" w:eastAsia="Times New Roman" w:hAnsi="Times New Roman" w:cs="Times New Roman"/>
          <w:sz w:val="28"/>
        </w:rPr>
        <w:tab/>
      </w:r>
      <w:r w:rsidR="007C24EE">
        <w:rPr>
          <w:rFonts w:ascii="Times New Roman" w:eastAsia="Times New Roman" w:hAnsi="Times New Roman" w:cs="Times New Roman"/>
          <w:sz w:val="28"/>
        </w:rPr>
        <w:t xml:space="preserve">Контроль за виконанням цього рішення покласти на заступника міського голови з питань діяльності виконавчих органів ради Ігоря ВОСКОБОЙНИКА та комісію з питань комунального майна, житлової політики, інфраструктури та благоустрою.   </w:t>
      </w:r>
    </w:p>
    <w:p w:rsidR="001D314E" w:rsidRDefault="007C24EE" w:rsidP="009E057E">
      <w:pPr>
        <w:spacing w:after="0"/>
        <w:ind w:left="77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1D314E" w:rsidRDefault="007C24EE" w:rsidP="009E057E">
      <w:pPr>
        <w:spacing w:after="0"/>
        <w:ind w:left="77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1D314E" w:rsidRDefault="007C24EE" w:rsidP="009E057E">
      <w:pPr>
        <w:spacing w:after="0"/>
        <w:ind w:left="77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1D314E" w:rsidRDefault="007C24EE" w:rsidP="009E057E">
      <w:pPr>
        <w:spacing w:after="12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Міський голова                                                                       Олександр МЕНЗУЛ  </w:t>
      </w:r>
    </w:p>
    <w:p w:rsidR="001D314E" w:rsidRDefault="007C24EE" w:rsidP="009E057E">
      <w:pPr>
        <w:spacing w:after="0"/>
        <w:ind w:left="766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1D314E" w:rsidRDefault="007C24EE" w:rsidP="009E057E">
      <w:pPr>
        <w:spacing w:after="0"/>
        <w:ind w:left="359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1D314E" w:rsidRDefault="001D314E" w:rsidP="009E057E">
      <w:pPr>
        <w:spacing w:after="0"/>
        <w:ind w:left="58"/>
        <w:jc w:val="both"/>
      </w:pPr>
    </w:p>
    <w:p w:rsidR="001D314E" w:rsidRDefault="007C24EE" w:rsidP="009E057E">
      <w:pPr>
        <w:spacing w:after="0"/>
        <w:ind w:left="5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1D314E" w:rsidRDefault="007C24EE" w:rsidP="009E057E">
      <w:pPr>
        <w:spacing w:after="0"/>
        <w:ind w:left="5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1D314E" w:rsidRDefault="007C24EE" w:rsidP="009E057E">
      <w:pPr>
        <w:spacing w:after="0"/>
        <w:ind w:left="5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1D314E" w:rsidRDefault="007C24EE" w:rsidP="009E057E">
      <w:pPr>
        <w:spacing w:after="0"/>
        <w:ind w:left="5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1D314E" w:rsidRDefault="007C24EE" w:rsidP="009E057E">
      <w:pPr>
        <w:spacing w:after="0"/>
        <w:ind w:left="5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1D314E" w:rsidRDefault="007C24EE" w:rsidP="009E057E">
      <w:pPr>
        <w:spacing w:after="0"/>
        <w:ind w:left="5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sectPr w:rsidR="001D314E" w:rsidSect="00B67A9D">
      <w:headerReference w:type="default" r:id="rId8"/>
      <w:pgSz w:w="11906" w:h="16834"/>
      <w:pgMar w:top="633" w:right="482" w:bottom="2368" w:left="1644" w:header="708" w:footer="70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6FC" w:rsidRDefault="000746FC" w:rsidP="00B67A9D">
      <w:pPr>
        <w:spacing w:after="0" w:line="240" w:lineRule="auto"/>
      </w:pPr>
      <w:r>
        <w:separator/>
      </w:r>
    </w:p>
  </w:endnote>
  <w:endnote w:type="continuationSeparator" w:id="0">
    <w:p w:rsidR="000746FC" w:rsidRDefault="000746FC" w:rsidP="00B67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EAN13B Half He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6FC" w:rsidRDefault="000746FC" w:rsidP="00B67A9D">
      <w:pPr>
        <w:spacing w:after="0" w:line="240" w:lineRule="auto"/>
      </w:pPr>
      <w:r>
        <w:separator/>
      </w:r>
    </w:p>
  </w:footnote>
  <w:footnote w:type="continuationSeparator" w:id="0">
    <w:p w:rsidR="000746FC" w:rsidRDefault="000746FC" w:rsidP="00B67A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6756642"/>
      <w:docPartObj>
        <w:docPartGallery w:val="Page Numbers (Top of Page)"/>
        <w:docPartUnique/>
      </w:docPartObj>
    </w:sdtPr>
    <w:sdtEndPr/>
    <w:sdtContent>
      <w:p w:rsidR="00B67A9D" w:rsidRDefault="00B67A9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4CFC">
          <w:rPr>
            <w:noProof/>
          </w:rPr>
          <w:t>2</w:t>
        </w:r>
        <w:r>
          <w:fldChar w:fldCharType="end"/>
        </w:r>
      </w:p>
    </w:sdtContent>
  </w:sdt>
  <w:p w:rsidR="00B67A9D" w:rsidRDefault="00B67A9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02A20"/>
    <w:multiLevelType w:val="hybridMultilevel"/>
    <w:tmpl w:val="7F7C5D9C"/>
    <w:lvl w:ilvl="0" w:tplc="A138503E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A8E0450">
      <w:start w:val="1"/>
      <w:numFmt w:val="lowerLetter"/>
      <w:lvlText w:val="%2"/>
      <w:lvlJc w:val="left"/>
      <w:pPr>
        <w:ind w:left="1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FD43632">
      <w:start w:val="1"/>
      <w:numFmt w:val="lowerRoman"/>
      <w:lvlText w:val="%3"/>
      <w:lvlJc w:val="left"/>
      <w:pPr>
        <w:ind w:left="2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ECCBE9C">
      <w:start w:val="1"/>
      <w:numFmt w:val="decimal"/>
      <w:lvlText w:val="%4"/>
      <w:lvlJc w:val="left"/>
      <w:pPr>
        <w:ind w:left="3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DDA92CC">
      <w:start w:val="1"/>
      <w:numFmt w:val="lowerLetter"/>
      <w:lvlText w:val="%5"/>
      <w:lvlJc w:val="left"/>
      <w:pPr>
        <w:ind w:left="4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0223454">
      <w:start w:val="1"/>
      <w:numFmt w:val="lowerRoman"/>
      <w:lvlText w:val="%6"/>
      <w:lvlJc w:val="left"/>
      <w:pPr>
        <w:ind w:left="4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116944A">
      <w:start w:val="1"/>
      <w:numFmt w:val="decimal"/>
      <w:lvlText w:val="%7"/>
      <w:lvlJc w:val="left"/>
      <w:pPr>
        <w:ind w:left="5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7022D12">
      <w:start w:val="1"/>
      <w:numFmt w:val="lowerLetter"/>
      <w:lvlText w:val="%8"/>
      <w:lvlJc w:val="left"/>
      <w:pPr>
        <w:ind w:left="6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5423D64">
      <w:start w:val="1"/>
      <w:numFmt w:val="lowerRoman"/>
      <w:lvlText w:val="%9"/>
      <w:lvlJc w:val="left"/>
      <w:pPr>
        <w:ind w:left="6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14E"/>
    <w:rsid w:val="000746FC"/>
    <w:rsid w:val="001D314E"/>
    <w:rsid w:val="007C24EE"/>
    <w:rsid w:val="009A7103"/>
    <w:rsid w:val="009E057E"/>
    <w:rsid w:val="00B00B72"/>
    <w:rsid w:val="00B67A9D"/>
    <w:rsid w:val="00C508F6"/>
    <w:rsid w:val="00D336E4"/>
    <w:rsid w:val="00EB4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4E0215-F1D8-40FB-8F85-6F42E46C2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42"/>
      <w:ind w:right="27"/>
      <w:jc w:val="center"/>
      <w:outlineLvl w:val="0"/>
    </w:pPr>
    <w:rPr>
      <w:rFonts w:ascii="Times New Roman" w:eastAsia="Times New Roman" w:hAnsi="Times New Roman" w:cs="Times New Roman"/>
      <w:b/>
      <w:color w:val="000080"/>
      <w:sz w:val="3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57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80"/>
      <w:sz w:val="32"/>
    </w:rPr>
  </w:style>
  <w:style w:type="paragraph" w:styleId="a3">
    <w:name w:val="List Paragraph"/>
    <w:basedOn w:val="a"/>
    <w:uiPriority w:val="34"/>
    <w:qFormat/>
    <w:rsid w:val="009E057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7A9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7A9D"/>
    <w:rPr>
      <w:rFonts w:ascii="Calibri" w:eastAsia="Calibri" w:hAnsi="Calibri" w:cs="Calibri"/>
      <w:color w:val="000000"/>
    </w:rPr>
  </w:style>
  <w:style w:type="paragraph" w:styleId="a6">
    <w:name w:val="footer"/>
    <w:basedOn w:val="a"/>
    <w:link w:val="a7"/>
    <w:uiPriority w:val="99"/>
    <w:unhideWhenUsed/>
    <w:rsid w:val="00B67A9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7A9D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1515</Words>
  <Characters>865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Worker</dc:creator>
  <cp:keywords/>
  <cp:lastModifiedBy>Lytay</cp:lastModifiedBy>
  <cp:revision>2</cp:revision>
  <dcterms:created xsi:type="dcterms:W3CDTF">2023-05-29T11:03:00Z</dcterms:created>
  <dcterms:modified xsi:type="dcterms:W3CDTF">2023-05-29T11:03:00Z</dcterms:modified>
</cp:coreProperties>
</file>