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7E7F" w14:textId="77777777" w:rsidR="00107C25" w:rsidRPr="00107C25" w:rsidRDefault="00107C25" w:rsidP="00107C25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788E458A" wp14:editId="4B446D1A">
            <wp:extent cx="492125" cy="612775"/>
            <wp:effectExtent l="0" t="0" r="3175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</w:p>
    <w:p w14:paraId="022BAAAD" w14:textId="77777777" w:rsidR="00107C25" w:rsidRPr="00107C25" w:rsidRDefault="00107C25" w:rsidP="00107C25">
      <w:pPr>
        <w:ind w:left="3540"/>
        <w:jc w:val="center"/>
        <w:rPr>
          <w:color w:val="000080"/>
          <w:sz w:val="16"/>
          <w:szCs w:val="16"/>
        </w:rPr>
      </w:pPr>
    </w:p>
    <w:p w14:paraId="603F6ED6" w14:textId="77777777" w:rsidR="00107C25" w:rsidRPr="00107C25" w:rsidRDefault="00107C25" w:rsidP="00107C25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 xml:space="preserve">                           </w:t>
      </w:r>
      <w:r w:rsidRPr="00107C25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     </w:t>
      </w:r>
      <w:proofErr w:type="spellStart"/>
      <w:r w:rsidRPr="00107C25">
        <w:rPr>
          <w:color w:val="000080"/>
          <w:szCs w:val="28"/>
        </w:rPr>
        <w:t>Н.Талах</w:t>
      </w:r>
      <w:proofErr w:type="spellEnd"/>
    </w:p>
    <w:p w14:paraId="7C8BE63A" w14:textId="77777777" w:rsidR="00107C25" w:rsidRPr="00107C25" w:rsidRDefault="00107C25" w:rsidP="00107C25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107C25">
        <w:rPr>
          <w:rFonts w:ascii="Times New Roman" w:hAnsi="Times New Roman"/>
          <w:color w:val="000080"/>
          <w:szCs w:val="28"/>
        </w:rPr>
        <w:t xml:space="preserve">____ </w:t>
      </w:r>
      <w:r w:rsidRPr="00107C25">
        <w:rPr>
          <w:rFonts w:ascii="Times New Roman" w:hAnsi="Times New Roman"/>
          <w:b/>
          <w:color w:val="000080"/>
          <w:szCs w:val="28"/>
        </w:rPr>
        <w:t>сесія</w:t>
      </w:r>
      <w:r w:rsidRPr="00107C25">
        <w:rPr>
          <w:rFonts w:ascii="Times New Roman" w:hAnsi="Times New Roman"/>
          <w:color w:val="000080"/>
          <w:szCs w:val="28"/>
        </w:rPr>
        <w:t xml:space="preserve"> </w:t>
      </w:r>
      <w:r w:rsidRPr="00107C2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107C25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107C2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107C25">
        <w:rPr>
          <w:rFonts w:ascii="Times New Roman" w:hAnsi="Times New Roman"/>
          <w:b/>
          <w:color w:val="000080"/>
          <w:szCs w:val="28"/>
        </w:rPr>
        <w:t>скликання</w:t>
      </w:r>
    </w:p>
    <w:p w14:paraId="1E0C31CA" w14:textId="77777777" w:rsidR="00107C25" w:rsidRPr="00107C25" w:rsidRDefault="00107C25" w:rsidP="00107C25">
      <w:pPr>
        <w:jc w:val="center"/>
        <w:rPr>
          <w:b/>
          <w:color w:val="000080"/>
          <w:szCs w:val="28"/>
        </w:rPr>
      </w:pPr>
    </w:p>
    <w:p w14:paraId="54DEC974" w14:textId="77777777" w:rsidR="00107C25" w:rsidRPr="00107C25" w:rsidRDefault="00107C25" w:rsidP="00107C25">
      <w:pPr>
        <w:jc w:val="center"/>
        <w:rPr>
          <w:b/>
          <w:color w:val="000080"/>
          <w:sz w:val="32"/>
          <w:szCs w:val="32"/>
        </w:rPr>
      </w:pPr>
      <w:r w:rsidRPr="00107C25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107C25">
        <w:rPr>
          <w:b/>
          <w:color w:val="000080"/>
          <w:sz w:val="32"/>
          <w:szCs w:val="32"/>
        </w:rPr>
        <w:t>Н</w:t>
      </w:r>
      <w:proofErr w:type="spellEnd"/>
      <w:r w:rsidRPr="00107C25">
        <w:rPr>
          <w:b/>
          <w:color w:val="000080"/>
          <w:sz w:val="32"/>
          <w:szCs w:val="32"/>
        </w:rPr>
        <w:t xml:space="preserve"> Я</w:t>
      </w:r>
    </w:p>
    <w:p w14:paraId="01E35464" w14:textId="77777777" w:rsidR="00517955" w:rsidRDefault="00517955" w:rsidP="00517955">
      <w:pPr>
        <w:ind w:left="2880" w:firstLine="720"/>
        <w:jc w:val="both"/>
        <w:rPr>
          <w:b/>
          <w:sz w:val="24"/>
        </w:rPr>
      </w:pPr>
    </w:p>
    <w:p w14:paraId="09292D5D" w14:textId="039675AE" w:rsidR="00C8202D" w:rsidRPr="0043386A" w:rsidRDefault="0043386A" w:rsidP="00C8202D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15</w:t>
      </w:r>
      <w:r w:rsidR="00E013C2">
        <w:rPr>
          <w:rFonts w:ascii="Times New Roman" w:hAnsi="Times New Roman"/>
          <w:b/>
          <w:szCs w:val="28"/>
        </w:rPr>
        <w:t>.11.</w:t>
      </w:r>
      <w:r w:rsidR="00C8202D" w:rsidRPr="003A40B3">
        <w:rPr>
          <w:rFonts w:ascii="Times New Roman" w:hAnsi="Times New Roman"/>
          <w:b/>
          <w:szCs w:val="28"/>
        </w:rPr>
        <w:t>20</w:t>
      </w:r>
      <w:r w:rsidR="00C8202D">
        <w:rPr>
          <w:rFonts w:ascii="Times New Roman" w:hAnsi="Times New Roman"/>
          <w:b/>
          <w:szCs w:val="28"/>
        </w:rPr>
        <w:t>23</w:t>
      </w:r>
      <w:r w:rsidR="00E013C2">
        <w:rPr>
          <w:rFonts w:ascii="Times New Roman" w:hAnsi="Times New Roman"/>
          <w:b/>
          <w:szCs w:val="28"/>
        </w:rPr>
        <w:tab/>
      </w:r>
      <w:r w:rsidR="00E013C2">
        <w:rPr>
          <w:rFonts w:ascii="Times New Roman" w:hAnsi="Times New Roman"/>
          <w:b/>
          <w:szCs w:val="28"/>
        </w:rPr>
        <w:tab/>
      </w:r>
      <w:r w:rsidR="00E013C2">
        <w:rPr>
          <w:rFonts w:ascii="Times New Roman" w:hAnsi="Times New Roman"/>
          <w:b/>
          <w:szCs w:val="28"/>
        </w:rPr>
        <w:tab/>
      </w:r>
      <w:r w:rsidR="00C8202D" w:rsidRPr="003A40B3">
        <w:rPr>
          <w:rFonts w:ascii="Times New Roman" w:hAnsi="Times New Roman"/>
          <w:b/>
          <w:szCs w:val="28"/>
        </w:rPr>
        <w:tab/>
      </w:r>
      <w:proofErr w:type="spellStart"/>
      <w:r w:rsidR="00E013C2">
        <w:rPr>
          <w:rFonts w:ascii="Times New Roman" w:hAnsi="Times New Roman"/>
          <w:b/>
          <w:szCs w:val="28"/>
        </w:rPr>
        <w:t>м.Вараш</w:t>
      </w:r>
      <w:proofErr w:type="spellEnd"/>
      <w:r w:rsidR="00C8202D" w:rsidRPr="003A40B3">
        <w:rPr>
          <w:rFonts w:ascii="Times New Roman" w:hAnsi="Times New Roman"/>
          <w:b/>
          <w:szCs w:val="28"/>
        </w:rPr>
        <w:tab/>
        <w:t xml:space="preserve">     </w:t>
      </w:r>
      <w:r w:rsidR="00E013C2">
        <w:rPr>
          <w:rFonts w:ascii="Times New Roman" w:hAnsi="Times New Roman"/>
          <w:b/>
          <w:szCs w:val="28"/>
        </w:rPr>
        <w:tab/>
      </w:r>
      <w:r w:rsidR="00C8202D" w:rsidRPr="003A40B3">
        <w:rPr>
          <w:rFonts w:ascii="Times New Roman" w:hAnsi="Times New Roman"/>
          <w:b/>
          <w:szCs w:val="28"/>
        </w:rPr>
        <w:tab/>
        <w:t>№</w:t>
      </w:r>
      <w:r>
        <w:rPr>
          <w:rFonts w:ascii="Times New Roman" w:hAnsi="Times New Roman"/>
          <w:b/>
          <w:szCs w:val="28"/>
        </w:rPr>
        <w:t>2696-ПРР-</w:t>
      </w:r>
      <w:r>
        <w:rPr>
          <w:rFonts w:ascii="Times New Roman" w:hAnsi="Times New Roman"/>
          <w:b/>
          <w:szCs w:val="28"/>
          <w:lang w:val="en-US"/>
        </w:rPr>
        <w:t>VIII</w:t>
      </w:r>
      <w:r>
        <w:rPr>
          <w:rFonts w:ascii="Times New Roman" w:hAnsi="Times New Roman"/>
          <w:b/>
          <w:szCs w:val="28"/>
        </w:rPr>
        <w:t>-7116</w:t>
      </w:r>
    </w:p>
    <w:p w14:paraId="0BBE02A3" w14:textId="77777777" w:rsidR="00C8202D" w:rsidRDefault="00C8202D" w:rsidP="00C8202D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</w:tblGrid>
      <w:tr w:rsidR="00C8202D" w14:paraId="562F5159" w14:textId="77777777" w:rsidTr="00C8202D">
        <w:trPr>
          <w:trHeight w:val="1130"/>
        </w:trPr>
        <w:tc>
          <w:tcPr>
            <w:tcW w:w="4644" w:type="dxa"/>
            <w:hideMark/>
          </w:tcPr>
          <w:p w14:paraId="1377D404" w14:textId="77777777" w:rsidR="00C8202D" w:rsidRDefault="00C8202D" w:rsidP="00C8202D">
            <w:pPr>
              <w:suppressAutoHyphens/>
              <w:spacing w:line="256" w:lineRule="auto"/>
              <w:jc w:val="both"/>
            </w:pPr>
            <w:r>
              <w:rPr>
                <w:rFonts w:ascii="Times New Roman" w:hAnsi="Times New Roman"/>
                <w:lang w:eastAsia="ar-SA"/>
              </w:rPr>
              <w:t>П</w:t>
            </w:r>
            <w:r w:rsidR="00D055AD">
              <w:t>ро затвердження Переліку</w:t>
            </w:r>
            <w:r>
              <w:t xml:space="preserve"> адміністративних послуг, що надаються через відділ «Центр надання адміністративних послуг» департаменту соціального захисту та гідності виконавчого комітету Вараської міської ради і його</w:t>
            </w:r>
          </w:p>
          <w:p w14:paraId="770D597F" w14:textId="19F5CAEF" w:rsidR="00C8202D" w:rsidRDefault="00D5348C" w:rsidP="00C8202D">
            <w:pPr>
              <w:suppressAutoHyphens/>
              <w:spacing w:line="256" w:lineRule="auto"/>
              <w:jc w:val="both"/>
            </w:pPr>
            <w:r>
              <w:t>віддалених робочих місць</w:t>
            </w:r>
            <w:r w:rsidR="00C8202D">
              <w:t xml:space="preserve"> </w:t>
            </w:r>
          </w:p>
        </w:tc>
      </w:tr>
    </w:tbl>
    <w:p w14:paraId="7050B90B" w14:textId="77777777" w:rsidR="00C8202D" w:rsidRDefault="00C8202D" w:rsidP="00C8202D">
      <w:pPr>
        <w:jc w:val="both"/>
        <w:rPr>
          <w:rFonts w:ascii="Times New Roman" w:hAnsi="Times New Roman"/>
          <w:szCs w:val="28"/>
        </w:rPr>
      </w:pPr>
    </w:p>
    <w:p w14:paraId="63D7C28C" w14:textId="461B1690" w:rsidR="00C8202D" w:rsidRDefault="00C8202D" w:rsidP="00C8202D">
      <w:pPr>
        <w:suppressAutoHyphens/>
        <w:spacing w:line="25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r w:rsidR="00FC4513">
        <w:t>З метою впорядкування П</w:t>
      </w:r>
      <w:r>
        <w:t>ереліку адміністративних послуг, які надаються через відділ «Центр надання адміністративних послуг» департаменту соціального захисту та гідності виконавчого комітету Вараської міської ради і його віддалених робочих місц</w:t>
      </w:r>
      <w:r w:rsidR="00BD5E8C">
        <w:t>ь</w:t>
      </w:r>
      <w:r>
        <w:t>, на виконання 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послуг», керуючись частиною 6 статті 12 Закону України «Про адміністративні послуги», статтею 25, 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Вараська</w:t>
      </w:r>
      <w:proofErr w:type="spellEnd"/>
      <w:r>
        <w:rPr>
          <w:rFonts w:ascii="Times New Roman" w:hAnsi="Times New Roman"/>
          <w:szCs w:val="28"/>
        </w:rPr>
        <w:t xml:space="preserve"> міська рада </w:t>
      </w:r>
    </w:p>
    <w:p w14:paraId="674F4FE5" w14:textId="77777777" w:rsidR="00C8202D" w:rsidRDefault="00C8202D" w:rsidP="00C8202D">
      <w:pPr>
        <w:jc w:val="both"/>
        <w:rPr>
          <w:rFonts w:ascii="Times New Roman" w:hAnsi="Times New Roman"/>
          <w:szCs w:val="28"/>
        </w:rPr>
      </w:pPr>
    </w:p>
    <w:p w14:paraId="68B8F8A1" w14:textId="77777777" w:rsidR="00C8202D" w:rsidRDefault="00C8202D" w:rsidP="00C8202D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14:paraId="1B271CAC" w14:textId="77777777" w:rsidR="00C8202D" w:rsidRDefault="00C8202D" w:rsidP="00C8202D">
      <w:pPr>
        <w:jc w:val="center"/>
        <w:rPr>
          <w:rFonts w:ascii="Times New Roman" w:hAnsi="Times New Roman"/>
          <w:b/>
          <w:szCs w:val="28"/>
        </w:rPr>
      </w:pPr>
    </w:p>
    <w:p w14:paraId="4683A057" w14:textId="77777777" w:rsidR="00C8202D" w:rsidRDefault="00C8202D" w:rsidP="00003241">
      <w:pPr>
        <w:pStyle w:val="a5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/>
          <w:szCs w:val="28"/>
          <w:shd w:val="clear" w:color="auto" w:fill="FFFFFF"/>
        </w:rPr>
      </w:pPr>
      <w:r w:rsidRPr="002E6CE5">
        <w:rPr>
          <w:rFonts w:eastAsia="Calibri" w:cs="Times New Roman CYR"/>
          <w:bCs w:val="0"/>
          <w:szCs w:val="28"/>
        </w:rPr>
        <w:t xml:space="preserve">Затвердити Перелік адміністративних послуг, що надаються через </w:t>
      </w:r>
      <w:r>
        <w:t>відділ «Центр надання адміністративних послуг» департаменту соціального захисту та гідності виконавчого комітету Вараської міської ради</w:t>
      </w:r>
      <w:r w:rsidR="00851658">
        <w:t xml:space="preserve"> у місті </w:t>
      </w:r>
      <w:proofErr w:type="spellStart"/>
      <w:r w:rsidR="00851658">
        <w:t>Вараш</w:t>
      </w:r>
      <w:proofErr w:type="spellEnd"/>
      <w:r w:rsidR="00D055AD">
        <w:t>,</w:t>
      </w:r>
      <w:r>
        <w:rPr>
          <w:rFonts w:eastAsia="Calibri" w:cs="Times New Roman CYR"/>
          <w:bCs w:val="0"/>
          <w:szCs w:val="28"/>
        </w:rPr>
        <w:t xml:space="preserve"> згідно з </w:t>
      </w:r>
      <w:r w:rsidRPr="002E6CE5">
        <w:rPr>
          <w:rFonts w:eastAsia="Calibri" w:cs="Times New Roman CYR"/>
          <w:bCs w:val="0"/>
          <w:szCs w:val="28"/>
        </w:rPr>
        <w:t>дода</w:t>
      </w:r>
      <w:r>
        <w:rPr>
          <w:rFonts w:eastAsia="Calibri" w:cs="Times New Roman CYR"/>
          <w:bCs w:val="0"/>
          <w:szCs w:val="28"/>
        </w:rPr>
        <w:t>тком 1</w:t>
      </w:r>
      <w:r w:rsidRPr="002E6CE5">
        <w:rPr>
          <w:rFonts w:ascii="Times New Roman" w:hAnsi="Times New Roman"/>
          <w:szCs w:val="28"/>
          <w:shd w:val="clear" w:color="auto" w:fill="FFFFFF"/>
        </w:rPr>
        <w:t>.</w:t>
      </w:r>
    </w:p>
    <w:p w14:paraId="42AB09BD" w14:textId="77777777" w:rsidR="00D055AD" w:rsidRDefault="00D055AD" w:rsidP="00D055AD">
      <w:pPr>
        <w:pStyle w:val="a5"/>
        <w:ind w:left="709"/>
        <w:jc w:val="both"/>
        <w:rPr>
          <w:rFonts w:ascii="Times New Roman" w:hAnsi="Times New Roman"/>
          <w:szCs w:val="28"/>
          <w:shd w:val="clear" w:color="auto" w:fill="FFFFFF"/>
        </w:rPr>
      </w:pPr>
    </w:p>
    <w:p w14:paraId="36A17339" w14:textId="77777777" w:rsidR="00C8202D" w:rsidRPr="002E6CE5" w:rsidRDefault="00C8202D" w:rsidP="00003241">
      <w:pPr>
        <w:pStyle w:val="a5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/>
          <w:szCs w:val="28"/>
          <w:shd w:val="clear" w:color="auto" w:fill="FFFFFF"/>
        </w:rPr>
      </w:pPr>
      <w:r w:rsidRPr="002E6CE5">
        <w:rPr>
          <w:rFonts w:eastAsia="Calibri" w:cs="Times New Roman CYR"/>
          <w:bCs w:val="0"/>
          <w:szCs w:val="28"/>
        </w:rPr>
        <w:t>Затвердити Перелік адміністративних послуг,</w:t>
      </w:r>
      <w:r>
        <w:rPr>
          <w:rFonts w:eastAsia="Calibri" w:cs="Times New Roman CYR"/>
          <w:bCs w:val="0"/>
          <w:szCs w:val="28"/>
        </w:rPr>
        <w:t xml:space="preserve"> </w:t>
      </w:r>
      <w:r w:rsidRPr="002E6CE5">
        <w:rPr>
          <w:color w:val="000000"/>
        </w:rPr>
        <w:t>що надаються через віддален</w:t>
      </w:r>
      <w:r>
        <w:rPr>
          <w:color w:val="000000"/>
        </w:rPr>
        <w:t>і</w:t>
      </w:r>
      <w:r w:rsidRPr="002E6CE5">
        <w:rPr>
          <w:color w:val="000000"/>
        </w:rPr>
        <w:t xml:space="preserve"> робоч</w:t>
      </w:r>
      <w:r>
        <w:rPr>
          <w:color w:val="000000"/>
        </w:rPr>
        <w:t>і</w:t>
      </w:r>
      <w:r w:rsidRPr="002E6CE5">
        <w:rPr>
          <w:color w:val="000000"/>
        </w:rPr>
        <w:t xml:space="preserve"> місц</w:t>
      </w:r>
      <w:r>
        <w:rPr>
          <w:color w:val="000000"/>
        </w:rPr>
        <w:t>я</w:t>
      </w:r>
      <w:r w:rsidRPr="002E6CE5">
        <w:rPr>
          <w:color w:val="000000"/>
        </w:rPr>
        <w:t xml:space="preserve"> </w:t>
      </w:r>
      <w:r>
        <w:t xml:space="preserve">відділу «Центр надання адміністративних послуг» департаменту соціального захисту та гідності виконавчого комітету Вараської міської ради </w:t>
      </w:r>
      <w:r w:rsidR="00851658">
        <w:t xml:space="preserve"> у селах </w:t>
      </w:r>
      <w:proofErr w:type="spellStart"/>
      <w:r w:rsidR="00851658">
        <w:t>Заболоття</w:t>
      </w:r>
      <w:proofErr w:type="spellEnd"/>
      <w:r w:rsidR="00851658">
        <w:t xml:space="preserve">, </w:t>
      </w:r>
      <w:proofErr w:type="spellStart"/>
      <w:r w:rsidR="00851658">
        <w:t>Більська</w:t>
      </w:r>
      <w:proofErr w:type="spellEnd"/>
      <w:r w:rsidR="00851658">
        <w:t xml:space="preserve"> Воля, </w:t>
      </w:r>
      <w:proofErr w:type="spellStart"/>
      <w:r w:rsidR="00851658">
        <w:t>Мульчиці</w:t>
      </w:r>
      <w:proofErr w:type="spellEnd"/>
      <w:r w:rsidR="00851658">
        <w:t xml:space="preserve">, Озерці, </w:t>
      </w:r>
      <w:proofErr w:type="spellStart"/>
      <w:r w:rsidR="00851658">
        <w:t>Собіщиці</w:t>
      </w:r>
      <w:proofErr w:type="spellEnd"/>
      <w:r w:rsidR="00851658">
        <w:t xml:space="preserve">, </w:t>
      </w:r>
      <w:proofErr w:type="spellStart"/>
      <w:r w:rsidR="00851658">
        <w:t>Сопачів</w:t>
      </w:r>
      <w:proofErr w:type="spellEnd"/>
      <w:r w:rsidR="00851658">
        <w:t xml:space="preserve">, Стара </w:t>
      </w:r>
      <w:proofErr w:type="spellStart"/>
      <w:r w:rsidR="00851658">
        <w:t>Рафалівка</w:t>
      </w:r>
      <w:proofErr w:type="spellEnd"/>
      <w:r w:rsidR="00D055AD">
        <w:t>,</w:t>
      </w:r>
      <w:r w:rsidR="00851658">
        <w:t xml:space="preserve"> </w:t>
      </w:r>
      <w:r>
        <w:t>згідно з додатком 2.</w:t>
      </w:r>
    </w:p>
    <w:p w14:paraId="6ACE2A32" w14:textId="77777777" w:rsidR="00C8202D" w:rsidRDefault="00C8202D" w:rsidP="00003241">
      <w:pPr>
        <w:tabs>
          <w:tab w:val="num" w:pos="0"/>
        </w:tabs>
        <w:suppressAutoHyphens/>
        <w:ind w:firstLine="709"/>
        <w:jc w:val="both"/>
        <w:rPr>
          <w:rFonts w:ascii="Times New Roman" w:eastAsia="Calibri" w:hAnsi="Times New Roman"/>
          <w:bCs w:val="0"/>
          <w:szCs w:val="28"/>
          <w:lang w:eastAsia="ar-SA"/>
        </w:rPr>
      </w:pPr>
      <w:r>
        <w:rPr>
          <w:rFonts w:ascii="Times New Roman" w:hAnsi="Times New Roman"/>
          <w:szCs w:val="28"/>
          <w:shd w:val="clear" w:color="auto" w:fill="FFFFFF"/>
        </w:rPr>
        <w:tab/>
        <w:t xml:space="preserve">  </w:t>
      </w:r>
    </w:p>
    <w:p w14:paraId="0235ADDD" w14:textId="77777777" w:rsidR="00107C25" w:rsidRPr="00E013C2" w:rsidRDefault="00107C25" w:rsidP="00003241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before="150" w:after="150"/>
        <w:ind w:left="0" w:firstLine="709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  <w:r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lastRenderedPageBreak/>
        <w:t>Визнати таким, що втратил</w:t>
      </w:r>
      <w:r w:rsidR="00003241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и</w:t>
      </w:r>
      <w:r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чинність ріше</w:t>
      </w:r>
      <w:r w:rsidR="00003241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ння Вараської міської ради від 18</w:t>
      </w:r>
      <w:r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.0</w:t>
      </w:r>
      <w:r w:rsidR="00003241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8</w:t>
      </w:r>
      <w:r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.202</w:t>
      </w:r>
      <w:r w:rsidR="00003241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0</w:t>
      </w:r>
      <w:r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№</w:t>
      </w:r>
      <w:r w:rsidR="00003241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1815</w:t>
      </w:r>
      <w:r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«Про</w:t>
      </w:r>
      <w:r w:rsidRPr="00E013C2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</w:t>
      </w:r>
      <w:r w:rsidR="00003241" w:rsidRPr="00E013C2">
        <w:rPr>
          <w:rFonts w:ascii="Times New Roman" w:eastAsia="Times New Roman" w:hAnsi="Times New Roman"/>
          <w:color w:val="000000"/>
          <w:szCs w:val="28"/>
          <w:lang w:eastAsia="uk-UA"/>
        </w:rPr>
        <w:t>з</w:t>
      </w:r>
      <w:r w:rsidR="00003241" w:rsidRPr="00E013C2">
        <w:rPr>
          <w:rFonts w:ascii="Times New Roman" w:eastAsia="Calibri" w:hAnsi="Times New Roman"/>
          <w:bCs w:val="0"/>
          <w:szCs w:val="28"/>
        </w:rPr>
        <w:t xml:space="preserve">атвердження Переліків адміністративних послуг, що надаються через </w:t>
      </w:r>
      <w:r w:rsidR="00003241" w:rsidRPr="00E013C2">
        <w:rPr>
          <w:rFonts w:ascii="Times New Roman" w:hAnsi="Times New Roman"/>
        </w:rPr>
        <w:t xml:space="preserve">Центр надання адміністративних послуг Вараської міської ради і його віддалене робоче місце у </w:t>
      </w:r>
      <w:proofErr w:type="spellStart"/>
      <w:r w:rsidR="00003241" w:rsidRPr="00E013C2">
        <w:rPr>
          <w:rFonts w:ascii="Times New Roman" w:hAnsi="Times New Roman"/>
        </w:rPr>
        <w:t>с.Заболоття</w:t>
      </w:r>
      <w:proofErr w:type="spellEnd"/>
      <w:r w:rsidRPr="00E013C2">
        <w:rPr>
          <w:rFonts w:ascii="Times New Roman" w:eastAsia="Times New Roman" w:hAnsi="Times New Roman"/>
          <w:color w:val="000000"/>
          <w:szCs w:val="28"/>
          <w:lang w:eastAsia="uk-UA"/>
        </w:rPr>
        <w:t>»</w:t>
      </w:r>
      <w:r w:rsidR="00003241" w:rsidRPr="00E013C2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та від 24.02.2021 №117 «Про внесення змін до рішення міської ради від </w:t>
      </w:r>
      <w:r w:rsidR="00003241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18.08.2020 №1815 «Про</w:t>
      </w:r>
      <w:r w:rsidR="00003241" w:rsidRPr="00E013C2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з</w:t>
      </w:r>
      <w:r w:rsidR="00003241" w:rsidRPr="00E013C2">
        <w:rPr>
          <w:rFonts w:ascii="Times New Roman" w:eastAsia="Calibri" w:hAnsi="Times New Roman"/>
          <w:bCs w:val="0"/>
          <w:szCs w:val="28"/>
        </w:rPr>
        <w:t xml:space="preserve">атвердження Переліків адміністративних послуг, що надаються через </w:t>
      </w:r>
      <w:r w:rsidR="00003241" w:rsidRPr="00E013C2">
        <w:rPr>
          <w:rFonts w:ascii="Times New Roman" w:hAnsi="Times New Roman"/>
        </w:rPr>
        <w:t xml:space="preserve">Центр надання адміністративних послуг Вараської міської ради і його віддалене робоче місце у </w:t>
      </w:r>
      <w:proofErr w:type="spellStart"/>
      <w:r w:rsidR="00003241" w:rsidRPr="00E013C2">
        <w:rPr>
          <w:rFonts w:ascii="Times New Roman" w:hAnsi="Times New Roman"/>
        </w:rPr>
        <w:t>с.Заболоття</w:t>
      </w:r>
      <w:proofErr w:type="spellEnd"/>
      <w:r w:rsidR="00003241" w:rsidRPr="00E013C2">
        <w:rPr>
          <w:rFonts w:ascii="Times New Roman" w:eastAsia="Times New Roman" w:hAnsi="Times New Roman"/>
          <w:color w:val="000000"/>
          <w:szCs w:val="28"/>
          <w:lang w:eastAsia="uk-UA"/>
        </w:rPr>
        <w:t>»</w:t>
      </w:r>
      <w:r w:rsidRPr="00E013C2">
        <w:rPr>
          <w:rFonts w:ascii="Times New Roman" w:eastAsia="Times New Roman" w:hAnsi="Times New Roman"/>
          <w:color w:val="000000"/>
          <w:szCs w:val="28"/>
          <w:lang w:eastAsia="uk-UA"/>
        </w:rPr>
        <w:t xml:space="preserve">. </w:t>
      </w:r>
    </w:p>
    <w:p w14:paraId="605BA7C3" w14:textId="77777777" w:rsidR="00BD5E8C" w:rsidRPr="00E013C2" w:rsidRDefault="00BD5E8C" w:rsidP="00BD5E8C">
      <w:pPr>
        <w:pStyle w:val="a5"/>
        <w:shd w:val="clear" w:color="auto" w:fill="FFFFFF"/>
        <w:spacing w:before="150" w:after="150"/>
        <w:ind w:left="709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</w:p>
    <w:p w14:paraId="373FD1B0" w14:textId="77777777" w:rsidR="00BD5E8C" w:rsidRPr="00E013C2" w:rsidRDefault="00BD5E8C" w:rsidP="00BD5E8C">
      <w:pPr>
        <w:pStyle w:val="a5"/>
        <w:numPr>
          <w:ilvl w:val="0"/>
          <w:numId w:val="3"/>
        </w:numPr>
        <w:tabs>
          <w:tab w:val="num" w:pos="0"/>
        </w:tabs>
        <w:suppressAutoHyphens/>
        <w:ind w:left="0" w:firstLine="709"/>
        <w:jc w:val="both"/>
        <w:rPr>
          <w:rFonts w:ascii="Times New Roman" w:eastAsia="Calibri" w:hAnsi="Times New Roman"/>
          <w:bCs w:val="0"/>
          <w:szCs w:val="28"/>
        </w:rPr>
      </w:pPr>
      <w:r w:rsidRPr="00E013C2">
        <w:rPr>
          <w:rFonts w:ascii="Times New Roman" w:eastAsia="Calibri" w:hAnsi="Times New Roman"/>
          <w:bCs w:val="0"/>
          <w:szCs w:val="28"/>
        </w:rPr>
        <w:t>Організацію виконання цього рішення покласти на департамент соціального захисту та гідності виконавчого комітету Вараської міської ради.</w:t>
      </w:r>
    </w:p>
    <w:p w14:paraId="265C225C" w14:textId="77777777" w:rsidR="00BA6DF1" w:rsidRPr="00E013C2" w:rsidRDefault="00BA6DF1" w:rsidP="00003241">
      <w:pPr>
        <w:pStyle w:val="a5"/>
        <w:tabs>
          <w:tab w:val="num" w:pos="0"/>
        </w:tabs>
        <w:ind w:left="0" w:firstLine="709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379ED999" w14:textId="77777777" w:rsidR="00A346F9" w:rsidRPr="00E013C2" w:rsidRDefault="00A346F9" w:rsidP="00003241">
      <w:pPr>
        <w:pStyle w:val="a5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Контроль за виконанням </w:t>
      </w:r>
      <w:r w:rsidR="007F791D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рішення</w:t>
      </w:r>
      <w:r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покласти на </w:t>
      </w:r>
      <w:r w:rsidR="007F791D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заступника міського голови з питань діяльності виконавчих органів ради </w:t>
      </w:r>
      <w:r w:rsidR="00F54991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Романа ХОНДОКУ</w:t>
      </w:r>
      <w:r w:rsidR="00BA6DF1" w:rsidRPr="00E013C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та постійну комісію </w:t>
      </w:r>
      <w:r w:rsidR="00BA6DF1" w:rsidRPr="00E013C2">
        <w:rPr>
          <w:rFonts w:ascii="Times New Roman" w:hAnsi="Times New Roman"/>
        </w:rPr>
        <w:t>з питань депутатської діяльності, законності та правопорядку.</w:t>
      </w:r>
    </w:p>
    <w:p w14:paraId="640E8292" w14:textId="77777777" w:rsidR="00A346F9" w:rsidRDefault="00A346F9"/>
    <w:p w14:paraId="1BB3F987" w14:textId="77777777" w:rsidR="004334DF" w:rsidRDefault="004334DF"/>
    <w:p w14:paraId="62786564" w14:textId="77777777" w:rsidR="00A346F9" w:rsidRDefault="001B079D" w:rsidP="00A346F9">
      <w:r>
        <w:t>Додатки:</w:t>
      </w:r>
    </w:p>
    <w:p w14:paraId="3FD693C1" w14:textId="0FE3552D" w:rsidR="004334DF" w:rsidRDefault="00FC4513" w:rsidP="004334DF">
      <w:pPr>
        <w:pStyle w:val="a5"/>
        <w:numPr>
          <w:ilvl w:val="0"/>
          <w:numId w:val="4"/>
        </w:numPr>
        <w:jc w:val="both"/>
      </w:pPr>
      <w:r>
        <w:t>П</w:t>
      </w:r>
      <w:r w:rsidR="004334DF" w:rsidRPr="004334DF">
        <w:t xml:space="preserve">ерелік адміністративних послуг, що надаються через відділ «Центр надання адміністративних послуг» департаменту соціального захисту та гідності виконавчого комітету Вараської міської ради у місті </w:t>
      </w:r>
      <w:proofErr w:type="spellStart"/>
      <w:r w:rsidR="004334DF" w:rsidRPr="004334DF">
        <w:t>Вараш</w:t>
      </w:r>
      <w:proofErr w:type="spellEnd"/>
      <w:r w:rsidR="004334DF">
        <w:t>;</w:t>
      </w:r>
    </w:p>
    <w:p w14:paraId="25EF3891" w14:textId="51AFF3F0" w:rsidR="004334DF" w:rsidRDefault="00FC4513" w:rsidP="004334DF">
      <w:pPr>
        <w:pStyle w:val="a5"/>
        <w:numPr>
          <w:ilvl w:val="0"/>
          <w:numId w:val="4"/>
        </w:numPr>
        <w:jc w:val="both"/>
      </w:pPr>
      <w:r>
        <w:t>П</w:t>
      </w:r>
      <w:bookmarkStart w:id="0" w:name="_GoBack"/>
      <w:bookmarkEnd w:id="0"/>
      <w:r w:rsidR="004334DF">
        <w:t xml:space="preserve">ерелік адміністративних послуг, що надаються через віддалені робочі місця відділу «Центр надання адміністративних послуг» департаменту соціального захисту та гідності виконавчого комітету Вараської міської ради у селах </w:t>
      </w:r>
      <w:proofErr w:type="spellStart"/>
      <w:r w:rsidR="004334DF">
        <w:t>Заболоття</w:t>
      </w:r>
      <w:proofErr w:type="spellEnd"/>
      <w:r w:rsidR="004334DF">
        <w:t xml:space="preserve">, </w:t>
      </w:r>
      <w:proofErr w:type="spellStart"/>
      <w:r w:rsidR="004334DF">
        <w:t>Більська</w:t>
      </w:r>
      <w:proofErr w:type="spellEnd"/>
      <w:r w:rsidR="004334DF">
        <w:t xml:space="preserve"> Воля, </w:t>
      </w:r>
      <w:proofErr w:type="spellStart"/>
      <w:r w:rsidR="004334DF">
        <w:t>Мульчиці</w:t>
      </w:r>
      <w:proofErr w:type="spellEnd"/>
      <w:r w:rsidR="004334DF">
        <w:t xml:space="preserve">, Озерці, </w:t>
      </w:r>
      <w:proofErr w:type="spellStart"/>
      <w:r w:rsidR="004334DF">
        <w:t>Собіщиці</w:t>
      </w:r>
      <w:proofErr w:type="spellEnd"/>
      <w:r w:rsidR="004334DF">
        <w:t xml:space="preserve">, </w:t>
      </w:r>
      <w:proofErr w:type="spellStart"/>
      <w:r w:rsidR="004334DF">
        <w:t>Сопачів</w:t>
      </w:r>
      <w:proofErr w:type="spellEnd"/>
      <w:r w:rsidR="004334DF">
        <w:t xml:space="preserve">, Стара </w:t>
      </w:r>
      <w:proofErr w:type="spellStart"/>
      <w:r w:rsidR="004334DF">
        <w:t>Рафалівка</w:t>
      </w:r>
      <w:proofErr w:type="spellEnd"/>
      <w:r w:rsidR="004334DF">
        <w:t>.</w:t>
      </w:r>
    </w:p>
    <w:p w14:paraId="6559EA44" w14:textId="77777777" w:rsidR="004334DF" w:rsidRDefault="004334DF" w:rsidP="004334DF">
      <w:pPr>
        <w:jc w:val="both"/>
      </w:pPr>
    </w:p>
    <w:p w14:paraId="457D1981" w14:textId="77777777" w:rsidR="004334DF" w:rsidRPr="00A346F9" w:rsidRDefault="004334DF" w:rsidP="004334DF">
      <w:pPr>
        <w:jc w:val="both"/>
      </w:pPr>
    </w:p>
    <w:p w14:paraId="6B484BCB" w14:textId="77777777" w:rsidR="00A346F9" w:rsidRPr="00A346F9" w:rsidRDefault="00A346F9" w:rsidP="00A346F9"/>
    <w:p w14:paraId="4F909418" w14:textId="77777777" w:rsidR="00125FC5" w:rsidRDefault="002D2947" w:rsidP="00003241">
      <w:r w:rsidRPr="002D2947">
        <w:t>Міський голова</w:t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  <w:t>Олександр МЕНЗУЛ</w:t>
      </w:r>
    </w:p>
    <w:sectPr w:rsidR="00125FC5" w:rsidSect="00E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27EF"/>
    <w:multiLevelType w:val="hybridMultilevel"/>
    <w:tmpl w:val="3B1861C8"/>
    <w:lvl w:ilvl="0" w:tplc="2864EC2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C5A0B44"/>
    <w:multiLevelType w:val="hybridMultilevel"/>
    <w:tmpl w:val="3D50ACF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532A0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7331F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5"/>
    <w:rsid w:val="00003241"/>
    <w:rsid w:val="00066C7F"/>
    <w:rsid w:val="00107C25"/>
    <w:rsid w:val="00110C4B"/>
    <w:rsid w:val="00125FC5"/>
    <w:rsid w:val="001B079D"/>
    <w:rsid w:val="00223C4D"/>
    <w:rsid w:val="002D2947"/>
    <w:rsid w:val="003E32C7"/>
    <w:rsid w:val="004334DF"/>
    <w:rsid w:val="0043386A"/>
    <w:rsid w:val="00517955"/>
    <w:rsid w:val="0053386A"/>
    <w:rsid w:val="0079329E"/>
    <w:rsid w:val="00795D68"/>
    <w:rsid w:val="007F4C67"/>
    <w:rsid w:val="007F791D"/>
    <w:rsid w:val="00851658"/>
    <w:rsid w:val="00A346F9"/>
    <w:rsid w:val="00AD633C"/>
    <w:rsid w:val="00B86598"/>
    <w:rsid w:val="00BA6DF1"/>
    <w:rsid w:val="00BD5E8C"/>
    <w:rsid w:val="00C8202D"/>
    <w:rsid w:val="00CD190C"/>
    <w:rsid w:val="00D055AD"/>
    <w:rsid w:val="00D5348C"/>
    <w:rsid w:val="00E013C2"/>
    <w:rsid w:val="00EE73D5"/>
    <w:rsid w:val="00F54991"/>
    <w:rsid w:val="00F629CA"/>
    <w:rsid w:val="00F87289"/>
    <w:rsid w:val="00F933C6"/>
    <w:rsid w:val="00FA70D3"/>
    <w:rsid w:val="00FC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6CB1"/>
  <w15:docId w15:val="{C10E162C-9AA3-4F3E-88E5-9CEE8CEC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F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10C4B"/>
    <w:pPr>
      <w:ind w:left="720"/>
      <w:contextualSpacing/>
    </w:pPr>
  </w:style>
  <w:style w:type="table" w:styleId="a6">
    <w:name w:val="Table Grid"/>
    <w:basedOn w:val="a1"/>
    <w:uiPriority w:val="59"/>
    <w:rsid w:val="0012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Lytay</cp:lastModifiedBy>
  <cp:revision>5</cp:revision>
  <cp:lastPrinted>2023-06-02T07:44:00Z</cp:lastPrinted>
  <dcterms:created xsi:type="dcterms:W3CDTF">2023-11-15T07:18:00Z</dcterms:created>
  <dcterms:modified xsi:type="dcterms:W3CDTF">2023-11-15T15:13:00Z</dcterms:modified>
</cp:coreProperties>
</file>