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C9E" w:rsidRDefault="000C2CBC">
      <w:pPr>
        <w:spacing w:after="0" w:line="259" w:lineRule="auto"/>
        <w:ind w:left="67" w:right="0" w:firstLine="0"/>
        <w:jc w:val="center"/>
      </w:pPr>
      <w:bookmarkStart w:id="0" w:name="_GoBack"/>
      <w:bookmarkEnd w:id="0"/>
      <w:r>
        <w:t xml:space="preserve"> </w:t>
      </w:r>
    </w:p>
    <w:p w:rsidR="00486C9E" w:rsidRDefault="000C2CBC">
      <w:pPr>
        <w:spacing w:after="0" w:line="259" w:lineRule="auto"/>
        <w:ind w:right="4444" w:firstLine="0"/>
        <w:jc w:val="left"/>
      </w:pPr>
      <w:r>
        <w:t xml:space="preserve"> </w:t>
      </w:r>
    </w:p>
    <w:p w:rsidR="00486C9E" w:rsidRDefault="000C2CBC">
      <w:pPr>
        <w:spacing w:after="0" w:line="259" w:lineRule="auto"/>
        <w:ind w:left="0" w:right="5" w:firstLine="0"/>
        <w:jc w:val="right"/>
      </w:pPr>
      <w:r>
        <w:rPr>
          <w:noProof/>
        </w:rPr>
        <w:drawing>
          <wp:inline distT="0" distB="0" distL="0" distR="0">
            <wp:extent cx="492125" cy="61214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Д.ЮЩУК</w:t>
      </w:r>
      <w:r>
        <w:rPr>
          <w:color w:val="000080"/>
        </w:rPr>
        <w:t xml:space="preserve"> </w:t>
      </w:r>
    </w:p>
    <w:p w:rsidR="00486C9E" w:rsidRDefault="000C2CBC">
      <w:pPr>
        <w:spacing w:after="94" w:line="259" w:lineRule="auto"/>
        <w:ind w:left="3574" w:right="0" w:firstLine="0"/>
        <w:jc w:val="center"/>
      </w:pPr>
      <w:r>
        <w:rPr>
          <w:color w:val="000080"/>
          <w:sz w:val="16"/>
        </w:rPr>
        <w:t xml:space="preserve"> </w:t>
      </w:r>
    </w:p>
    <w:p w:rsidR="00486C9E" w:rsidRDefault="000C2CBC">
      <w:pPr>
        <w:spacing w:after="214" w:line="259" w:lineRule="auto"/>
        <w:ind w:left="0" w:right="6" w:firstLine="0"/>
        <w:jc w:val="center"/>
      </w:pPr>
      <w:r>
        <w:rPr>
          <w:b/>
          <w:color w:val="000080"/>
        </w:rPr>
        <w:t xml:space="preserve">ВАРАСЬКА МІСЬКА РАДА </w:t>
      </w:r>
    </w:p>
    <w:p w:rsidR="00486C9E" w:rsidRDefault="000C2CBC">
      <w:pPr>
        <w:spacing w:after="210" w:line="259" w:lineRule="auto"/>
        <w:ind w:left="0" w:right="3" w:firstLine="0"/>
        <w:jc w:val="center"/>
      </w:pPr>
      <w:r>
        <w:rPr>
          <w:color w:val="000080"/>
        </w:rPr>
        <w:t xml:space="preserve">____ </w:t>
      </w:r>
      <w:r>
        <w:rPr>
          <w:b/>
          <w:color w:val="000080"/>
        </w:rPr>
        <w:t>сесія</w:t>
      </w:r>
      <w:r>
        <w:rPr>
          <w:color w:val="000080"/>
        </w:rPr>
        <w:t xml:space="preserve">  </w:t>
      </w:r>
      <w:r>
        <w:rPr>
          <w:b/>
          <w:color w:val="000080"/>
        </w:rPr>
        <w:t>VIII</w:t>
      </w:r>
      <w:r>
        <w:rPr>
          <w:color w:val="000080"/>
        </w:rPr>
        <w:t xml:space="preserve"> </w:t>
      </w:r>
      <w:r>
        <w:rPr>
          <w:b/>
          <w:color w:val="000080"/>
        </w:rPr>
        <w:t>скликання</w:t>
      </w:r>
      <w:r>
        <w:rPr>
          <w:color w:val="000080"/>
        </w:rPr>
        <w:t xml:space="preserve"> </w:t>
      </w:r>
    </w:p>
    <w:p w:rsidR="00486C9E" w:rsidRDefault="000C2CBC">
      <w:pPr>
        <w:spacing w:after="6" w:line="259" w:lineRule="auto"/>
        <w:ind w:left="67" w:right="0" w:firstLine="0"/>
        <w:jc w:val="center"/>
      </w:pPr>
      <w:r>
        <w:rPr>
          <w:b/>
          <w:color w:val="000080"/>
        </w:rPr>
        <w:t xml:space="preserve"> </w:t>
      </w:r>
    </w:p>
    <w:p w:rsidR="00486C9E" w:rsidRDefault="000C2CBC">
      <w:pPr>
        <w:pStyle w:val="1"/>
      </w:pPr>
      <w:r>
        <w:t xml:space="preserve">П Р О Є К Т      Р І Ш Е Н Н Я </w:t>
      </w:r>
    </w:p>
    <w:p w:rsidR="00486C9E" w:rsidRDefault="000C2CBC">
      <w:pPr>
        <w:spacing w:after="0" w:line="259" w:lineRule="auto"/>
        <w:ind w:left="97" w:right="0" w:firstLine="0"/>
        <w:jc w:val="center"/>
      </w:pPr>
      <w:r>
        <w:rPr>
          <w:b/>
          <w:sz w:val="40"/>
        </w:rPr>
        <w:t xml:space="preserve"> </w:t>
      </w:r>
    </w:p>
    <w:p w:rsidR="00486C9E" w:rsidRDefault="000C2CBC">
      <w:pPr>
        <w:tabs>
          <w:tab w:val="center" w:pos="4614"/>
          <w:tab w:val="center" w:pos="7957"/>
        </w:tabs>
        <w:spacing w:after="89" w:line="259" w:lineRule="auto"/>
        <w:ind w:left="0" w:right="0" w:firstLine="0"/>
        <w:jc w:val="left"/>
      </w:pPr>
      <w:r>
        <w:rPr>
          <w:b/>
          <w:sz w:val="24"/>
        </w:rPr>
        <w:t xml:space="preserve">21.12.2023                      </w:t>
      </w:r>
      <w:r>
        <w:rPr>
          <w:b/>
          <w:sz w:val="24"/>
        </w:rPr>
        <w:tab/>
        <w:t>м.Вараш</w:t>
      </w:r>
      <w:r>
        <w:rPr>
          <w:b/>
          <w:sz w:val="40"/>
        </w:rPr>
        <w:t xml:space="preserve"> </w:t>
      </w:r>
      <w:r>
        <w:rPr>
          <w:b/>
          <w:sz w:val="40"/>
        </w:rPr>
        <w:tab/>
      </w:r>
      <w:r>
        <w:rPr>
          <w:b/>
          <w:sz w:val="24"/>
        </w:rPr>
        <w:t>№ 2754-ПРР-VIII-4320</w:t>
      </w:r>
    </w:p>
    <w:p w:rsidR="00486C9E" w:rsidRDefault="000C2CBC">
      <w:pPr>
        <w:spacing w:after="0" w:line="259" w:lineRule="auto"/>
        <w:ind w:left="709" w:right="0" w:firstLine="0"/>
        <w:jc w:val="left"/>
      </w:pPr>
      <w:r>
        <w:rPr>
          <w:color w:val="FF0000"/>
        </w:rPr>
        <w:t xml:space="preserve"> </w:t>
      </w:r>
    </w:p>
    <w:p w:rsidR="00486C9E" w:rsidRDefault="000C2CBC" w:rsidP="00F720F3">
      <w:pPr>
        <w:tabs>
          <w:tab w:val="left" w:pos="4678"/>
        </w:tabs>
        <w:spacing w:after="31"/>
        <w:ind w:left="-14" w:right="5109" w:firstLine="0"/>
      </w:pPr>
      <w:r>
        <w:t xml:space="preserve">Про визнання такими, що втратили чинність рішення міської ради  </w:t>
      </w:r>
    </w:p>
    <w:p w:rsidR="00486C9E" w:rsidRDefault="000C2CBC">
      <w:pPr>
        <w:spacing w:after="0" w:line="259" w:lineRule="auto"/>
        <w:ind w:left="709" w:right="0" w:firstLine="0"/>
        <w:jc w:val="left"/>
      </w:pPr>
      <w:r>
        <w:t xml:space="preserve"> </w:t>
      </w:r>
    </w:p>
    <w:p w:rsidR="00486C9E" w:rsidRDefault="000C2CBC">
      <w:pPr>
        <w:spacing w:after="0" w:line="259" w:lineRule="auto"/>
        <w:ind w:left="709" w:right="0" w:firstLine="0"/>
        <w:jc w:val="left"/>
      </w:pPr>
      <w:r>
        <w:t xml:space="preserve"> </w:t>
      </w:r>
    </w:p>
    <w:p w:rsidR="00486C9E" w:rsidRDefault="000C2CBC">
      <w:pPr>
        <w:spacing w:after="0"/>
        <w:ind w:left="-14" w:right="0"/>
      </w:pPr>
      <w:r>
        <w:t xml:space="preserve">З метою підвищення ефективності орендних відносин, забезпечення дотримання норм Закону України «Про оренду державного та комунального майна», на виконання вимог Закону України «Про засади державної регуляторної політики у сфері господарської діяльності», враховуючи звіт про періодичне відстеження результативності регуляторного акта від 01 серпня 2023 року, керуючись статтею 59 Закону України «Про місцеве самоврядування в Україні», за погодженням з постійною депутатською комісією з питань бюджету, фінансів, економічного розвитку та інвестиційної політики, Вараська міська рада </w:t>
      </w:r>
    </w:p>
    <w:p w:rsidR="00486C9E" w:rsidRDefault="000C2CBC">
      <w:pPr>
        <w:spacing w:after="0" w:line="259" w:lineRule="auto"/>
        <w:ind w:left="709" w:right="0" w:firstLine="0"/>
        <w:jc w:val="left"/>
      </w:pPr>
      <w:r>
        <w:rPr>
          <w:color w:val="FF0000"/>
        </w:rPr>
        <w:t xml:space="preserve"> </w:t>
      </w:r>
    </w:p>
    <w:p w:rsidR="00486C9E" w:rsidRDefault="000C2CBC">
      <w:pPr>
        <w:spacing w:after="100" w:line="259" w:lineRule="auto"/>
        <w:ind w:right="0" w:firstLine="0"/>
        <w:jc w:val="left"/>
      </w:pPr>
      <w:r>
        <w:rPr>
          <w:b/>
        </w:rPr>
        <w:t xml:space="preserve">ВИРІШИЛА: </w:t>
      </w:r>
    </w:p>
    <w:p w:rsidR="00486C9E" w:rsidRDefault="000C2CBC" w:rsidP="00023574">
      <w:pPr>
        <w:numPr>
          <w:ilvl w:val="0"/>
          <w:numId w:val="1"/>
        </w:numPr>
        <w:ind w:left="0" w:right="0"/>
      </w:pPr>
      <w:r>
        <w:t xml:space="preserve">Визнати такими, що втратили чинність, рішення міської ради: </w:t>
      </w:r>
    </w:p>
    <w:p w:rsidR="00023574" w:rsidRDefault="000C2CBC" w:rsidP="00023574">
      <w:pPr>
        <w:ind w:left="0" w:right="0"/>
      </w:pPr>
      <w:r>
        <w:t xml:space="preserve"> від 20 листопада 2014 року №1739  «Про затвердження Порядку надання орендарю згоди на здійснення поліпшень орендованого комунального майна, яке неможливо відокремити від відповідного об’єкта без завдання йому шкоди, за час його оренди»;  </w:t>
      </w:r>
    </w:p>
    <w:p w:rsidR="00486C9E" w:rsidRDefault="000C2CBC" w:rsidP="00023574">
      <w:pPr>
        <w:ind w:left="0" w:right="0"/>
      </w:pPr>
      <w:r>
        <w:t xml:space="preserve">від 15 червня 2016 року №269 «Про внесення змін до рішення Кузнецовської міської ради від 20.11.2014 №1739  «Про затвердження Порядку надання орендарю згоди на здійснення поліпшень орендованого комунального майна, яке неможливо відокремити від відповідного об’єкта без завдання йому шкоди, за час його оренди». </w:t>
      </w:r>
    </w:p>
    <w:p w:rsidR="00486C9E" w:rsidRDefault="000C2CBC" w:rsidP="00023574">
      <w:pPr>
        <w:numPr>
          <w:ilvl w:val="0"/>
          <w:numId w:val="1"/>
        </w:numPr>
        <w:ind w:left="0" w:right="0"/>
      </w:pPr>
      <w:r>
        <w:lastRenderedPageBreak/>
        <w:t xml:space="preserve">Контроль за виконанням цього рішення покласти на постійну комісію з питань бюджету, фінансів, економічного розвитку та інвестиційної політики міської ради. </w:t>
      </w:r>
    </w:p>
    <w:p w:rsidR="00486C9E" w:rsidRDefault="000C2CBC" w:rsidP="00023574">
      <w:pPr>
        <w:spacing w:after="0" w:line="259" w:lineRule="auto"/>
        <w:ind w:left="0" w:right="0"/>
        <w:jc w:val="left"/>
      </w:pPr>
      <w:r>
        <w:t xml:space="preserve"> </w:t>
      </w:r>
    </w:p>
    <w:p w:rsidR="00486C9E" w:rsidRDefault="000C2CBC" w:rsidP="00023574">
      <w:pPr>
        <w:spacing w:after="0" w:line="259" w:lineRule="auto"/>
        <w:ind w:left="0" w:right="0"/>
        <w:jc w:val="left"/>
      </w:pPr>
      <w:r>
        <w:t xml:space="preserve"> </w:t>
      </w:r>
    </w:p>
    <w:p w:rsidR="00486C9E" w:rsidRDefault="000C2CBC" w:rsidP="00023574">
      <w:pPr>
        <w:spacing w:after="0" w:line="259" w:lineRule="auto"/>
        <w:ind w:left="0" w:right="0"/>
        <w:jc w:val="left"/>
      </w:pPr>
      <w:r>
        <w:t xml:space="preserve"> </w:t>
      </w:r>
    </w:p>
    <w:p w:rsidR="00486C9E" w:rsidRDefault="000C2CBC" w:rsidP="00023574">
      <w:pPr>
        <w:spacing w:after="0" w:line="259" w:lineRule="auto"/>
        <w:ind w:left="0" w:right="0" w:firstLine="0"/>
        <w:jc w:val="left"/>
      </w:pPr>
      <w:r>
        <w:t xml:space="preserve">Міський  голова                                                                  Олександр МЕНЗУЛ </w:t>
      </w:r>
    </w:p>
    <w:sectPr w:rsidR="00486C9E" w:rsidSect="00023574">
      <w:headerReference w:type="default" r:id="rId8"/>
      <w:pgSz w:w="11906" w:h="16834"/>
      <w:pgMar w:top="1134" w:right="567" w:bottom="170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CBC" w:rsidRDefault="000C2CBC" w:rsidP="00023574">
      <w:pPr>
        <w:spacing w:after="0" w:line="240" w:lineRule="auto"/>
      </w:pPr>
      <w:r>
        <w:separator/>
      </w:r>
    </w:p>
  </w:endnote>
  <w:endnote w:type="continuationSeparator" w:id="0">
    <w:p w:rsidR="000C2CBC" w:rsidRDefault="000C2CBC" w:rsidP="0002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CBC" w:rsidRDefault="000C2CBC" w:rsidP="00023574">
      <w:pPr>
        <w:spacing w:after="0" w:line="240" w:lineRule="auto"/>
      </w:pPr>
      <w:r>
        <w:separator/>
      </w:r>
    </w:p>
  </w:footnote>
  <w:footnote w:type="continuationSeparator" w:id="0">
    <w:p w:rsidR="000C2CBC" w:rsidRDefault="000C2CBC" w:rsidP="0002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7040240"/>
      <w:docPartObj>
        <w:docPartGallery w:val="Page Numbers (Top of Page)"/>
        <w:docPartUnique/>
      </w:docPartObj>
    </w:sdtPr>
    <w:sdtEndPr/>
    <w:sdtContent>
      <w:p w:rsidR="00023574" w:rsidRDefault="0002357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DCE">
          <w:rPr>
            <w:noProof/>
          </w:rPr>
          <w:t>2</w:t>
        </w:r>
        <w:r>
          <w:fldChar w:fldCharType="end"/>
        </w:r>
      </w:p>
    </w:sdtContent>
  </w:sdt>
  <w:p w:rsidR="00023574" w:rsidRDefault="0002357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3E7A"/>
    <w:multiLevelType w:val="hybridMultilevel"/>
    <w:tmpl w:val="2C923300"/>
    <w:lvl w:ilvl="0" w:tplc="E586E2EC">
      <w:start w:val="1"/>
      <w:numFmt w:val="decimal"/>
      <w:lvlText w:val="%1.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206810">
      <w:start w:val="1"/>
      <w:numFmt w:val="lowerLetter"/>
      <w:lvlText w:val="%2"/>
      <w:lvlJc w:val="left"/>
      <w:pPr>
        <w:ind w:left="1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0CB5E2">
      <w:start w:val="1"/>
      <w:numFmt w:val="lowerRoman"/>
      <w:lvlText w:val="%3"/>
      <w:lvlJc w:val="left"/>
      <w:pPr>
        <w:ind w:left="2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D8C3D4">
      <w:start w:val="1"/>
      <w:numFmt w:val="decimal"/>
      <w:lvlText w:val="%4"/>
      <w:lvlJc w:val="left"/>
      <w:pPr>
        <w:ind w:left="3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CEB83C">
      <w:start w:val="1"/>
      <w:numFmt w:val="lowerLetter"/>
      <w:lvlText w:val="%5"/>
      <w:lvlJc w:val="left"/>
      <w:pPr>
        <w:ind w:left="3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0E9BB8">
      <w:start w:val="1"/>
      <w:numFmt w:val="lowerRoman"/>
      <w:lvlText w:val="%6"/>
      <w:lvlJc w:val="left"/>
      <w:pPr>
        <w:ind w:left="4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00BFC2">
      <w:start w:val="1"/>
      <w:numFmt w:val="decimal"/>
      <w:lvlText w:val="%7"/>
      <w:lvlJc w:val="left"/>
      <w:pPr>
        <w:ind w:left="5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B66D14">
      <w:start w:val="1"/>
      <w:numFmt w:val="lowerLetter"/>
      <w:lvlText w:val="%8"/>
      <w:lvlJc w:val="left"/>
      <w:pPr>
        <w:ind w:left="6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70BF22">
      <w:start w:val="1"/>
      <w:numFmt w:val="lowerRoman"/>
      <w:lvlText w:val="%9"/>
      <w:lvlJc w:val="left"/>
      <w:pPr>
        <w:ind w:left="6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C9E"/>
    <w:rsid w:val="00023574"/>
    <w:rsid w:val="000C2CBC"/>
    <w:rsid w:val="00486C9E"/>
    <w:rsid w:val="00DA6DCE"/>
    <w:rsid w:val="00F7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454CCC-7C2F-43A2-9D61-423BEBE1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5" w:line="248" w:lineRule="auto"/>
      <w:ind w:left="1" w:right="4105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2"/>
      <w:ind w:right="6"/>
      <w:jc w:val="center"/>
      <w:outlineLvl w:val="0"/>
    </w:pPr>
    <w:rPr>
      <w:rFonts w:ascii="Times New Roman" w:eastAsia="Times New Roman" w:hAnsi="Times New Roman" w:cs="Times New Roman"/>
      <w:b/>
      <w:color w:val="00008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80"/>
      <w:sz w:val="32"/>
    </w:rPr>
  </w:style>
  <w:style w:type="paragraph" w:styleId="a3">
    <w:name w:val="header"/>
    <w:basedOn w:val="a"/>
    <w:link w:val="a4"/>
    <w:uiPriority w:val="99"/>
    <w:unhideWhenUsed/>
    <w:rsid w:val="0002357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3574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02357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3574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1115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Lytay</cp:lastModifiedBy>
  <cp:revision>2</cp:revision>
  <dcterms:created xsi:type="dcterms:W3CDTF">2023-12-21T12:35:00Z</dcterms:created>
  <dcterms:modified xsi:type="dcterms:W3CDTF">2023-12-21T12:35:00Z</dcterms:modified>
</cp:coreProperties>
</file>