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77777777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14:paraId="51BE8D40" w14:textId="77777777" w:rsidR="006F5A9B" w:rsidRDefault="006F5A9B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6C194F" w14:textId="18C8284B" w:rsidR="0029656F" w:rsidRPr="00916F35" w:rsidRDefault="0029656F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F35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8F5C185" w14:textId="77777777" w:rsidR="00916F35" w:rsidRPr="00C920CD" w:rsidRDefault="00916F35" w:rsidP="00916F3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20CD">
        <w:rPr>
          <w:rFonts w:ascii="Times New Roman" w:hAnsi="Times New Roman" w:cs="Times New Roman"/>
          <w:sz w:val="28"/>
          <w:szCs w:val="28"/>
          <w:lang w:val="uk-UA"/>
        </w:rPr>
        <w:t>до проєкту рішення Вараської міської ради</w:t>
      </w:r>
    </w:p>
    <w:p w14:paraId="247EAC65" w14:textId="7CB0C743" w:rsidR="0029656F" w:rsidRPr="00C920CD" w:rsidRDefault="00916F35" w:rsidP="00916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0CD">
        <w:rPr>
          <w:rFonts w:ascii="Times New Roman" w:hAnsi="Times New Roman" w:cs="Times New Roman"/>
          <w:sz w:val="28"/>
          <w:szCs w:val="28"/>
        </w:rPr>
        <w:t>«</w:t>
      </w:r>
      <w:r w:rsidR="00C920CD" w:rsidRPr="00C920CD">
        <w:rPr>
          <w:rFonts w:ascii="Times New Roman" w:hAnsi="Times New Roman" w:cs="Times New Roman"/>
          <w:sz w:val="28"/>
          <w:szCs w:val="28"/>
        </w:rPr>
        <w:t>Про внесення змін до Програми розвитку культури та туризму на 2021-2025 роки № 5100-ПР-01»</w:t>
      </w:r>
    </w:p>
    <w:p w14:paraId="4773191A" w14:textId="2596CC45" w:rsidR="00916F35" w:rsidRDefault="00916F35" w:rsidP="00916F3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25273408" w14:textId="46023C3D" w:rsidR="00916F35" w:rsidRDefault="00916F35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CDD097" w14:textId="77777777" w:rsidR="006F5A9B" w:rsidRDefault="006F5A9B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5BC51F" w14:textId="177358EA" w:rsidR="009D7853" w:rsidRPr="0093290B" w:rsidRDefault="003332E2" w:rsidP="0093290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Зміни до</w:t>
      </w:r>
      <w:r w:rsidR="00C920CD" w:rsidRPr="00C920CD">
        <w:rPr>
          <w:rFonts w:ascii="Times New Roman" w:hAnsi="Times New Roman" w:cs="Times New Roman"/>
          <w:sz w:val="28"/>
          <w:szCs w:val="28"/>
        </w:rPr>
        <w:t xml:space="preserve"> Програми розвитку культури та туризму на 2021-2025 роки №5100-ПР-01, затвердженої </w:t>
      </w:r>
      <w:r w:rsidR="00C920CD" w:rsidRPr="009D7853">
        <w:rPr>
          <w:rFonts w:ascii="Times New Roman" w:hAnsi="Times New Roman" w:cs="Times New Roman"/>
          <w:sz w:val="28"/>
          <w:szCs w:val="28"/>
        </w:rPr>
        <w:t xml:space="preserve">рішенням Вараської міської ради від 15.12.2020 № 39, </w:t>
      </w:r>
      <w:r w:rsidRPr="009D7853">
        <w:rPr>
          <w:rFonts w:ascii="Times New Roman" w:hAnsi="Times New Roman" w:cs="Times New Roman"/>
          <w:sz w:val="28"/>
          <w:szCs w:val="28"/>
        </w:rPr>
        <w:t xml:space="preserve">зумовлені </w:t>
      </w:r>
      <w:r w:rsidR="009D7853" w:rsidRPr="009D7853">
        <w:rPr>
          <w:rFonts w:ascii="Times New Roman" w:hAnsi="Times New Roman" w:cs="Times New Roman"/>
          <w:sz w:val="28"/>
          <w:szCs w:val="28"/>
        </w:rPr>
        <w:t>актуальн</w:t>
      </w:r>
      <w:r w:rsidR="009D7853">
        <w:rPr>
          <w:rFonts w:ascii="Times New Roman" w:hAnsi="Times New Roman" w:cs="Times New Roman"/>
          <w:sz w:val="28"/>
          <w:szCs w:val="28"/>
        </w:rPr>
        <w:t>ою</w:t>
      </w:r>
      <w:r w:rsidR="009D7853" w:rsidRPr="009D7853">
        <w:rPr>
          <w:rFonts w:ascii="Times New Roman" w:hAnsi="Times New Roman" w:cs="Times New Roman"/>
          <w:sz w:val="28"/>
          <w:szCs w:val="28"/>
        </w:rPr>
        <w:t xml:space="preserve"> потребою </w:t>
      </w:r>
      <w:r w:rsidR="009D7853">
        <w:rPr>
          <w:rFonts w:ascii="Times New Roman" w:hAnsi="Times New Roman" w:cs="Times New Roman"/>
          <w:sz w:val="28"/>
          <w:szCs w:val="28"/>
        </w:rPr>
        <w:t xml:space="preserve">у виокремлені заходів, пов’язаних з </w:t>
      </w:r>
      <w:r w:rsidR="009D7853" w:rsidRPr="00C920CD">
        <w:rPr>
          <w:rFonts w:ascii="Times New Roman" w:hAnsi="Times New Roman" w:cs="Times New Roman"/>
          <w:color w:val="000000"/>
          <w:sz w:val="28"/>
          <w:szCs w:val="28"/>
        </w:rPr>
        <w:t xml:space="preserve">вшануванням пам’яті загиблих </w:t>
      </w:r>
      <w:r w:rsidR="009D7853" w:rsidRPr="00C920CD">
        <w:rPr>
          <w:rFonts w:ascii="Times New Roman" w:hAnsi="Times New Roman" w:cs="Times New Roman"/>
          <w:sz w:val="28"/>
          <w:szCs w:val="28"/>
        </w:rPr>
        <w:t>мешканців громади</w:t>
      </w:r>
      <w:r w:rsidR="009D7853" w:rsidRPr="00C920CD">
        <w:rPr>
          <w:rFonts w:ascii="Times New Roman" w:hAnsi="Times New Roman" w:cs="Times New Roman"/>
          <w:color w:val="000000"/>
          <w:sz w:val="28"/>
          <w:szCs w:val="28"/>
        </w:rPr>
        <w:t xml:space="preserve"> під час російсько-української війни</w:t>
      </w:r>
      <w:r w:rsidR="009D7853">
        <w:rPr>
          <w:rFonts w:ascii="Times New Roman" w:hAnsi="Times New Roman" w:cs="Times New Roman"/>
          <w:color w:val="000000"/>
          <w:sz w:val="28"/>
          <w:szCs w:val="28"/>
        </w:rPr>
        <w:t xml:space="preserve"> та заходів</w:t>
      </w:r>
      <w:r w:rsidR="009D7853" w:rsidRPr="009D7853">
        <w:rPr>
          <w:rFonts w:ascii="Times New Roman" w:hAnsi="Times New Roman" w:cs="Times New Roman"/>
          <w:sz w:val="28"/>
          <w:szCs w:val="28"/>
        </w:rPr>
        <w:t xml:space="preserve"> </w:t>
      </w:r>
      <w:r w:rsidR="009D7853">
        <w:rPr>
          <w:rFonts w:ascii="Times New Roman" w:hAnsi="Times New Roman" w:cs="Times New Roman"/>
          <w:sz w:val="28"/>
          <w:szCs w:val="28"/>
        </w:rPr>
        <w:t>зі</w:t>
      </w:r>
      <w:r w:rsidR="009D7853" w:rsidRPr="009D7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збереженн</w:t>
      </w:r>
      <w:r w:rsidR="009D785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D7853" w:rsidRPr="009D7853">
        <w:rPr>
          <w:rFonts w:ascii="Times New Roman" w:hAnsi="Times New Roman" w:cs="Times New Roman"/>
          <w:sz w:val="28"/>
          <w:szCs w:val="28"/>
          <w:shd w:val="clear" w:color="auto" w:fill="FFFFFF"/>
        </w:rPr>
        <w:t>, охорон</w:t>
      </w:r>
      <w:r w:rsidR="009D785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D7853" w:rsidRPr="009D7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популяризації нематеріальної культурної спадщини громад</w:t>
      </w:r>
      <w:r w:rsidR="009D7853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</w:p>
    <w:p w14:paraId="1A04A4C7" w14:textId="77777777" w:rsidR="0093290B" w:rsidRDefault="0093290B" w:rsidP="0093290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  <w:t>Відповідно пропонується додати наступні заходи:</w:t>
      </w:r>
    </w:p>
    <w:p w14:paraId="5A7F5875" w14:textId="77777777" w:rsidR="0093290B" w:rsidRDefault="0093290B" w:rsidP="0093290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C920CD" w:rsidRPr="0093290B">
        <w:rPr>
          <w:rFonts w:ascii="Times New Roman" w:hAnsi="Times New Roman" w:cs="Times New Roman"/>
          <w:color w:val="000000"/>
          <w:sz w:val="28"/>
          <w:szCs w:val="28"/>
        </w:rPr>
        <w:t>Придбання</w:t>
      </w:r>
      <w:r w:rsidR="003332E2" w:rsidRPr="0093290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C920CD" w:rsidRPr="0093290B">
        <w:rPr>
          <w:rFonts w:ascii="Times New Roman" w:hAnsi="Times New Roman" w:cs="Times New Roman"/>
          <w:color w:val="000000"/>
          <w:sz w:val="28"/>
          <w:szCs w:val="28"/>
        </w:rPr>
        <w:t xml:space="preserve">виготовлення тимчасових металевих конструкцій, банерів, інших матеріалів та елементів, пов’язаних з вшануванням пам’яті загиблих </w:t>
      </w:r>
      <w:r w:rsidR="00C920CD" w:rsidRPr="0093290B">
        <w:rPr>
          <w:rFonts w:ascii="Times New Roman" w:hAnsi="Times New Roman" w:cs="Times New Roman"/>
          <w:sz w:val="28"/>
          <w:szCs w:val="28"/>
        </w:rPr>
        <w:t>мешканців громади</w:t>
      </w:r>
      <w:r w:rsidR="00C920CD" w:rsidRPr="0093290B">
        <w:rPr>
          <w:rFonts w:ascii="Times New Roman" w:hAnsi="Times New Roman" w:cs="Times New Roman"/>
          <w:color w:val="000000"/>
          <w:sz w:val="28"/>
          <w:szCs w:val="28"/>
        </w:rPr>
        <w:t xml:space="preserve"> під час російсько-української війни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920CD" w:rsidRPr="0093290B">
        <w:rPr>
          <w:rFonts w:ascii="Times New Roman" w:hAnsi="Times New Roman" w:cs="Times New Roman"/>
          <w:color w:val="000000"/>
          <w:sz w:val="28"/>
          <w:szCs w:val="28"/>
        </w:rPr>
        <w:t>, визначивши орієнтовну вартість</w:t>
      </w:r>
      <w:r w:rsidR="00C920CD"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фінансування на 2024 рік на суму </w:t>
      </w:r>
      <w:r w:rsidR="003332E2"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3</w:t>
      </w:r>
      <w:r w:rsidR="00C920CD"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00 тис. грн., на 2025 рік на </w:t>
      </w:r>
      <w:r w:rsidR="003332E2"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3</w:t>
      </w:r>
      <w:r w:rsidR="00C920CD"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00 тис. грн.;</w:t>
      </w:r>
    </w:p>
    <w:p w14:paraId="23EBCCDC" w14:textId="77777777" w:rsidR="0093290B" w:rsidRDefault="00C920CD" w:rsidP="0093290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</w:pPr>
      <w:r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«</w:t>
      </w:r>
      <w:r w:rsidRPr="0093290B">
        <w:rPr>
          <w:rFonts w:ascii="Times New Roman" w:hAnsi="Times New Roman" w:cs="Times New Roman"/>
          <w:sz w:val="28"/>
          <w:szCs w:val="28"/>
        </w:rPr>
        <w:t>Заходи зі збереження та розвитку нематеріальної культурної спадщини громади»</w:t>
      </w:r>
      <w:r w:rsidR="0093290B">
        <w:rPr>
          <w:rFonts w:ascii="Times New Roman" w:hAnsi="Times New Roman" w:cs="Times New Roman"/>
          <w:sz w:val="28"/>
          <w:szCs w:val="28"/>
        </w:rPr>
        <w:t>,</w:t>
      </w:r>
      <w:r w:rsidRPr="0093290B">
        <w:rPr>
          <w:rFonts w:ascii="Times New Roman" w:hAnsi="Times New Roman" w:cs="Times New Roman"/>
          <w:sz w:val="28"/>
          <w:szCs w:val="28"/>
        </w:rPr>
        <w:t xml:space="preserve"> </w:t>
      </w:r>
      <w:r w:rsidRPr="0093290B">
        <w:rPr>
          <w:rFonts w:ascii="Times New Roman" w:hAnsi="Times New Roman" w:cs="Times New Roman"/>
          <w:color w:val="000000"/>
          <w:sz w:val="28"/>
          <w:szCs w:val="28"/>
        </w:rPr>
        <w:t>визначивши орієнтовну вартість</w:t>
      </w:r>
      <w:r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фінансування на 2024 рік на суму 150 тис. грн., на 2025 рік на 150 тис. грн.</w:t>
      </w:r>
      <w:r w:rsidR="0093290B"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  <w:t>;</w:t>
      </w:r>
    </w:p>
    <w:p w14:paraId="6E008CDC" w14:textId="7507E789" w:rsidR="003332E2" w:rsidRDefault="0093290B" w:rsidP="0093290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</w:t>
      </w:r>
      <w:r w:rsidR="003332E2" w:rsidRPr="0093290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заході «Регіональний фестиваль  колядок і  щедрівок «Ой,  радуйся земле» в графі «строки впровадження» замінити січень на грудень.</w:t>
      </w:r>
    </w:p>
    <w:p w14:paraId="4B4A5F44" w14:textId="7F358E23" w:rsidR="0093290B" w:rsidRDefault="0093290B" w:rsidP="0093290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449ADE22" w14:textId="77777777" w:rsidR="0093290B" w:rsidRPr="0093290B" w:rsidRDefault="0093290B" w:rsidP="0093290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</w:pPr>
    </w:p>
    <w:p w14:paraId="2049AF8D" w14:textId="77777777" w:rsidR="003332E2" w:rsidRPr="003332E2" w:rsidRDefault="003332E2" w:rsidP="003332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EFB3082" w14:textId="6A2E8237" w:rsidR="002975BE" w:rsidRDefault="002975BE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809EA0" w14:textId="3A1DAE3C" w:rsidR="002975BE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департаменту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Наталія ПЕТРОВИЧ</w:t>
      </w:r>
    </w:p>
    <w:p w14:paraId="1FB213A2" w14:textId="0DA7ED8B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50B01B" w14:textId="7880E800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80F745C" w14:textId="77777777" w:rsidR="00A03330" w:rsidRDefault="00A03330" w:rsidP="006F5A9B">
      <w:pPr>
        <w:tabs>
          <w:tab w:val="left" w:pos="0"/>
        </w:tabs>
      </w:pPr>
    </w:p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990FA" w14:textId="77777777" w:rsidR="00267937" w:rsidRDefault="00267937" w:rsidP="0029656F">
      <w:pPr>
        <w:spacing w:after="0" w:line="240" w:lineRule="auto"/>
      </w:pPr>
      <w:r>
        <w:separator/>
      </w:r>
    </w:p>
  </w:endnote>
  <w:endnote w:type="continuationSeparator" w:id="0">
    <w:p w14:paraId="4AA94969" w14:textId="77777777" w:rsidR="00267937" w:rsidRDefault="00267937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FCD15" w14:textId="77777777" w:rsidR="00267937" w:rsidRDefault="00267937" w:rsidP="0029656F">
      <w:pPr>
        <w:spacing w:after="0" w:line="240" w:lineRule="auto"/>
      </w:pPr>
      <w:r>
        <w:separator/>
      </w:r>
    </w:p>
  </w:footnote>
  <w:footnote w:type="continuationSeparator" w:id="0">
    <w:p w14:paraId="167D5D2E" w14:textId="77777777" w:rsidR="00267937" w:rsidRDefault="00267937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D3EA0"/>
    <w:multiLevelType w:val="hybridMultilevel"/>
    <w:tmpl w:val="DCDC5F08"/>
    <w:lvl w:ilvl="0" w:tplc="F86A963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23828"/>
    <w:rsid w:val="00035298"/>
    <w:rsid w:val="00094511"/>
    <w:rsid w:val="000C3DD8"/>
    <w:rsid w:val="000C673D"/>
    <w:rsid w:val="00117D78"/>
    <w:rsid w:val="001318F1"/>
    <w:rsid w:val="00133CF4"/>
    <w:rsid w:val="00176E48"/>
    <w:rsid w:val="00267937"/>
    <w:rsid w:val="0029656F"/>
    <w:rsid w:val="002975BE"/>
    <w:rsid w:val="002D18D3"/>
    <w:rsid w:val="00315F1D"/>
    <w:rsid w:val="003332E2"/>
    <w:rsid w:val="00343F6C"/>
    <w:rsid w:val="003524A7"/>
    <w:rsid w:val="003649F3"/>
    <w:rsid w:val="00423717"/>
    <w:rsid w:val="004C3F41"/>
    <w:rsid w:val="004F06D1"/>
    <w:rsid w:val="00521B1F"/>
    <w:rsid w:val="00526786"/>
    <w:rsid w:val="00542A38"/>
    <w:rsid w:val="005524C4"/>
    <w:rsid w:val="00615059"/>
    <w:rsid w:val="006323A6"/>
    <w:rsid w:val="00695D26"/>
    <w:rsid w:val="006C1855"/>
    <w:rsid w:val="006F5A9B"/>
    <w:rsid w:val="00704787"/>
    <w:rsid w:val="0074568D"/>
    <w:rsid w:val="007A63C5"/>
    <w:rsid w:val="007D0AE2"/>
    <w:rsid w:val="00916F35"/>
    <w:rsid w:val="0093290B"/>
    <w:rsid w:val="009D7853"/>
    <w:rsid w:val="009E4E12"/>
    <w:rsid w:val="00A03330"/>
    <w:rsid w:val="00A03C2B"/>
    <w:rsid w:val="00A431F9"/>
    <w:rsid w:val="00A4732F"/>
    <w:rsid w:val="00A63989"/>
    <w:rsid w:val="00AD2037"/>
    <w:rsid w:val="00AF6A15"/>
    <w:rsid w:val="00B26548"/>
    <w:rsid w:val="00B4224C"/>
    <w:rsid w:val="00B46E9F"/>
    <w:rsid w:val="00C00653"/>
    <w:rsid w:val="00C37040"/>
    <w:rsid w:val="00C5539D"/>
    <w:rsid w:val="00C61902"/>
    <w:rsid w:val="00C920CD"/>
    <w:rsid w:val="00D60D8D"/>
    <w:rsid w:val="00DA15BF"/>
    <w:rsid w:val="00E139FD"/>
    <w:rsid w:val="00E90837"/>
    <w:rsid w:val="00EB248D"/>
    <w:rsid w:val="00EC2396"/>
    <w:rsid w:val="00E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rvts9">
    <w:name w:val="rvts9"/>
    <w:basedOn w:val="a0"/>
    <w:rsid w:val="00C920CD"/>
  </w:style>
  <w:style w:type="character" w:customStyle="1" w:styleId="rvts23">
    <w:name w:val="rvts23"/>
    <w:basedOn w:val="a0"/>
    <w:rsid w:val="00C9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2024-02-15T06:55:00Z</dcterms:created>
  <dcterms:modified xsi:type="dcterms:W3CDTF">2024-02-15T06:55:00Z</dcterms:modified>
</cp:coreProperties>
</file>