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FFE69" w14:textId="3B13C8E1" w:rsidR="002F68FA" w:rsidRDefault="002F68FA" w:rsidP="00F940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F68FA">
        <w:rPr>
          <w:rFonts w:ascii="Times New Roman" w:hAnsi="Times New Roman" w:cs="Times New Roman"/>
          <w:sz w:val="28"/>
          <w:szCs w:val="28"/>
        </w:rPr>
        <w:t>Пояснювальна зап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F68FA">
        <w:rPr>
          <w:rFonts w:ascii="Times New Roman" w:hAnsi="Times New Roman" w:cs="Times New Roman"/>
          <w:sz w:val="28"/>
          <w:szCs w:val="28"/>
        </w:rPr>
        <w:t>ска</w:t>
      </w:r>
      <w:r w:rsidR="00EE17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AB6886" w14:textId="77777777" w:rsidR="00F94083" w:rsidRDefault="00F94083" w:rsidP="00F940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проєкту рішення Вараської міської ради </w:t>
      </w:r>
    </w:p>
    <w:p w14:paraId="3F82C88B" w14:textId="77777777" w:rsidR="00C24F48" w:rsidRDefault="00F94083" w:rsidP="00F940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94083">
        <w:rPr>
          <w:rFonts w:ascii="Times New Roman" w:hAnsi="Times New Roman" w:cs="Times New Roman"/>
          <w:sz w:val="28"/>
          <w:szCs w:val="28"/>
        </w:rPr>
        <w:t xml:space="preserve">Про внесення змін до структури </w:t>
      </w:r>
    </w:p>
    <w:p w14:paraId="744D2BD7" w14:textId="0AB0E661" w:rsidR="00F94083" w:rsidRDefault="00F94083" w:rsidP="00F940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4083">
        <w:rPr>
          <w:rFonts w:ascii="Times New Roman" w:hAnsi="Times New Roman" w:cs="Times New Roman"/>
          <w:sz w:val="28"/>
          <w:szCs w:val="28"/>
        </w:rPr>
        <w:t>В</w:t>
      </w:r>
      <w:r w:rsidR="001D7385">
        <w:rPr>
          <w:rFonts w:ascii="Times New Roman" w:hAnsi="Times New Roman" w:cs="Times New Roman"/>
          <w:sz w:val="28"/>
          <w:szCs w:val="28"/>
        </w:rPr>
        <w:t>араського центру соціальних служб та послуг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EBD03E6" w14:textId="77777777" w:rsidR="00F94083" w:rsidRDefault="00F94083" w:rsidP="00F940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8FD457" w14:textId="175443E8" w:rsidR="00EE1763" w:rsidRDefault="004D6E14" w:rsidP="00EE1763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DC0CF7">
        <w:rPr>
          <w:rFonts w:ascii="Times New Roman" w:hAnsi="Times New Roman" w:cs="Times New Roman"/>
          <w:sz w:val="28"/>
          <w:szCs w:val="28"/>
        </w:rPr>
        <w:t xml:space="preserve">виконання рішення </w:t>
      </w:r>
      <w:r w:rsidR="00752B67">
        <w:rPr>
          <w:rFonts w:ascii="Times New Roman" w:hAnsi="Times New Roman" w:cs="Times New Roman"/>
          <w:sz w:val="28"/>
          <w:szCs w:val="28"/>
        </w:rPr>
        <w:tab/>
      </w:r>
      <w:r w:rsidR="00DC0CF7" w:rsidRPr="00B96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Рівненського окружного адміністративного суду від 10.01.2024 №</w:t>
      </w:r>
      <w:r w:rsidR="00C24F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C0CF7" w:rsidRPr="00B96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460/19422/23</w:t>
      </w:r>
      <w:r w:rsidR="00DC0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C0CF7" w:rsidRPr="00B96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щодо приведення штатної чисельності працівників служби у справах дітей виконавчого комітету Вараської міської ради до вимог статті 4 Закону України «Про органи і служби у справах дітей та</w:t>
      </w:r>
      <w:r w:rsidR="00DC0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спеціальні установи для дітей»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1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є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необхідн</w:t>
      </w:r>
      <w:r w:rsidR="00661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ість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оптимізувати кількіс</w:t>
      </w:r>
      <w:r w:rsidR="00661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 штатних посад</w:t>
      </w:r>
      <w:r w:rsidR="00EE1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1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структурі Вараського центру соціальних служб та послуг</w:t>
      </w:r>
      <w:r w:rsidR="00EE1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шляхом скорочення трьох посад фахівців із соціальної роботи відділення соціальної роботи та двох посад соціальних робітників відділення соціальної допомоги вдома. </w:t>
      </w:r>
      <w:r w:rsidR="00661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EB89E64" w14:textId="16BDD2BB" w:rsidR="00217FB5" w:rsidRDefault="00217FB5" w:rsidP="00EE1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FB5">
        <w:rPr>
          <w:rFonts w:ascii="Times New Roman" w:hAnsi="Times New Roman" w:cs="Times New Roman"/>
          <w:sz w:val="28"/>
          <w:szCs w:val="28"/>
        </w:rPr>
        <w:t>У разі прийняття змін до структури виконавчих органів Вараської міської ради, загальної чисельності працівників апарату управління, а саме штатної чисельності служби у справах дітей виконавчого комітету Вараської міської ради, відповідно до проекту рішенн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17FB5">
        <w:rPr>
          <w:rFonts w:ascii="Times New Roman" w:hAnsi="Times New Roman" w:cs="Times New Roman"/>
          <w:sz w:val="28"/>
          <w:szCs w:val="28"/>
        </w:rPr>
        <w:t xml:space="preserve"> №</w:t>
      </w:r>
      <w:r w:rsidR="00C24F48">
        <w:rPr>
          <w:rFonts w:ascii="Times New Roman" w:hAnsi="Times New Roman" w:cs="Times New Roman"/>
          <w:sz w:val="28"/>
          <w:szCs w:val="28"/>
        </w:rPr>
        <w:t xml:space="preserve"> </w:t>
      </w:r>
      <w:r w:rsidRPr="00217FB5">
        <w:rPr>
          <w:rFonts w:ascii="Times New Roman" w:hAnsi="Times New Roman" w:cs="Times New Roman"/>
          <w:sz w:val="28"/>
          <w:szCs w:val="28"/>
        </w:rPr>
        <w:t>2906-ПРР-VІІІ-1100 від</w:t>
      </w:r>
      <w:r>
        <w:rPr>
          <w:rFonts w:ascii="Times New Roman" w:hAnsi="Times New Roman" w:cs="Times New Roman"/>
          <w:sz w:val="28"/>
          <w:szCs w:val="28"/>
        </w:rPr>
        <w:t xml:space="preserve"> 05.04.2024</w:t>
      </w:r>
      <w:r w:rsidRPr="00217FB5">
        <w:rPr>
          <w:rFonts w:ascii="Times New Roman" w:hAnsi="Times New Roman" w:cs="Times New Roman"/>
          <w:sz w:val="28"/>
          <w:szCs w:val="28"/>
        </w:rPr>
        <w:t xml:space="preserve">  трьох фахівців із соціальної роботи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FB5">
        <w:rPr>
          <w:rFonts w:ascii="Times New Roman" w:hAnsi="Times New Roman" w:cs="Times New Roman"/>
          <w:sz w:val="28"/>
          <w:szCs w:val="28"/>
        </w:rPr>
        <w:t>Більськовільського, Озерецького та Мульчицького старостинських округів: Медведюк Людмилу Петрівну, Савонік Аліну Петрівну, Харчук Наталію Іванівну, посади яких будуть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FB5">
        <w:rPr>
          <w:rFonts w:ascii="Times New Roman" w:hAnsi="Times New Roman" w:cs="Times New Roman"/>
          <w:sz w:val="28"/>
          <w:szCs w:val="28"/>
        </w:rPr>
        <w:t>скорочені, планується працевлаштувати на новостворені посади головних спеціалістів служби у справах дітей. Дві посади соціальних робітників на даний час є вакантними.</w:t>
      </w:r>
    </w:p>
    <w:p w14:paraId="1D423C0B" w14:textId="77777777" w:rsidR="00217FB5" w:rsidRDefault="00217FB5" w:rsidP="00EE1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290C85" w14:textId="77777777" w:rsidR="00217FB5" w:rsidRDefault="00217FB5" w:rsidP="00EE1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8E886E" w14:textId="77777777" w:rsidR="001D7385" w:rsidRDefault="001D7385" w:rsidP="00217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DBBB1C" w14:textId="77777777" w:rsidR="001D7385" w:rsidRDefault="001D7385" w:rsidP="00EE1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5820B1" w14:textId="77777777" w:rsidR="001D7385" w:rsidRDefault="001D7385" w:rsidP="00EE1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1F824D" w14:textId="1B377474" w:rsidR="001D7385" w:rsidRDefault="001D7385" w:rsidP="001D7385">
      <w:pPr>
        <w:spacing w:after="0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департаменту                                                                    </w:t>
      </w:r>
      <w:r w:rsidR="00217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Наталія ТАЛАХ </w:t>
      </w:r>
    </w:p>
    <w:p w14:paraId="692720E2" w14:textId="77777777" w:rsidR="00DC0CF7" w:rsidRDefault="00DC0CF7" w:rsidP="00DC0CF7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D2572D8" w14:textId="77777777" w:rsidR="00DC0CF7" w:rsidRDefault="00DC0CF7" w:rsidP="00DC0CF7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B37BCB" w14:textId="77777777" w:rsidR="00DC0CF7" w:rsidRDefault="00DC0CF7" w:rsidP="00DC0CF7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DC0C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70"/>
    <w:rsid w:val="001D7385"/>
    <w:rsid w:val="00217FB5"/>
    <w:rsid w:val="002F68FA"/>
    <w:rsid w:val="004D6E14"/>
    <w:rsid w:val="00661860"/>
    <w:rsid w:val="00752B67"/>
    <w:rsid w:val="00920A70"/>
    <w:rsid w:val="009F5261"/>
    <w:rsid w:val="00C20E1E"/>
    <w:rsid w:val="00C24F48"/>
    <w:rsid w:val="00DC0CF7"/>
    <w:rsid w:val="00EE1763"/>
    <w:rsid w:val="00F02D5B"/>
    <w:rsid w:val="00F94083"/>
    <w:rsid w:val="00FB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16EC"/>
  <w15:chartTrackingRefBased/>
  <w15:docId w15:val="{C85A0BBE-D16D-47BB-BB4E-B501001D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dcterms:created xsi:type="dcterms:W3CDTF">2024-05-09T11:54:00Z</dcterms:created>
  <dcterms:modified xsi:type="dcterms:W3CDTF">2024-05-09T11:54:00Z</dcterms:modified>
</cp:coreProperties>
</file>