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0031D72C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1C8F8B34" w14:textId="45AEDE69" w:rsidR="0052646B" w:rsidRPr="00A112E7" w:rsidRDefault="00A112E7" w:rsidP="0052646B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19.02.2024                                   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   №2849-ПРР-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VIII-7130</w:t>
      </w:r>
      <w:bookmarkStart w:id="0" w:name="_GoBack"/>
      <w:bookmarkEnd w:id="0"/>
    </w:p>
    <w:p w14:paraId="49EF2259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D21F261" w14:textId="3587D7F0" w:rsidR="00264FDB" w:rsidRPr="00264FDB" w:rsidRDefault="00BB1E57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152B54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внесення змін до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Комплексної програми </w:t>
      </w:r>
      <w:r w:rsidR="00C83F86"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</w:t>
      </w:r>
      <w:r w:rsidR="00264FDB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2923461"/>
    </w:p>
    <w:bookmarkEnd w:id="1"/>
    <w:p w14:paraId="5E5CA17B" w14:textId="77777777" w:rsidR="00BA3374" w:rsidRDefault="00BA337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5394D267" w:rsidR="00152B54" w:rsidRPr="000F0B66" w:rsidRDefault="00C83F86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D1057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 w:rsidRPr="00D1057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додаткової мотивації та </w:t>
      </w:r>
      <w:r w:rsidR="00D937FC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матеріальної </w:t>
      </w:r>
      <w:r w:rsidRPr="00D1057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підтримки мешканців громади, </w:t>
      </w:r>
      <w:r w:rsidR="00D937FC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які </w:t>
      </w:r>
      <w:r w:rsidRPr="00D1057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>ста</w:t>
      </w:r>
      <w:r w:rsidR="00D937FC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>л</w:t>
      </w:r>
      <w:r w:rsidRPr="00D1057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>и на захист України</w:t>
      </w:r>
      <w:r w:rsidRPr="00D1057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враховуючи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лист</w:t>
      </w:r>
      <w:r w:rsidRPr="00D1057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10578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 w:bidi="hi-IN"/>
        </w:rPr>
        <w:t>Вараського</w:t>
      </w:r>
      <w:proofErr w:type="spellEnd"/>
      <w:r w:rsidRPr="00D10578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 w:bidi="hi-IN"/>
        </w:rPr>
        <w:t xml:space="preserve"> районного територіального центру комплектування та соціальної підтримки</w:t>
      </w:r>
      <w:r w:rsidRPr="00D1057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940BA0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0644F2CF" w14:textId="77777777" w:rsidR="00940BA0" w:rsidRPr="000F0B66" w:rsidRDefault="00940BA0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4940F61D" w14:textId="2E4EF9F5" w:rsidR="00C83F86" w:rsidRPr="00C83F86" w:rsidRDefault="0061308A" w:rsidP="00C8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до 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ої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и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роки, затвердженої рішенням 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№7100-ПР-</w:t>
      </w:r>
      <w:r w:rsid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затвердженої рішення Вараської міської ради від 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06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-РР</w:t>
      </w:r>
      <w:r w:rsidR="00C83F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виклавши її 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 новій редакції (додається).</w:t>
      </w:r>
    </w:p>
    <w:p w14:paraId="5C2E9A1D" w14:textId="77777777" w:rsidR="00C83F86" w:rsidRPr="00C83F86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DB33BD" w14:textId="462D8643" w:rsidR="00C83F86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2. Визнати такими, що втратило чинність рішення Вараської міської ради від 10.01.2024 №2220-РР-</w:t>
      </w:r>
      <w:r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VIII</w:t>
      </w:r>
      <w:r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«Про внесення змін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рішення Вараської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06</w:t>
      </w:r>
      <w:r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».</w:t>
      </w:r>
    </w:p>
    <w:p w14:paraId="09BA6B70" w14:textId="77777777" w:rsidR="00C83F86" w:rsidRPr="00C83F86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73DC8998" w14:textId="31E99055" w:rsidR="00152B54" w:rsidRPr="000F0B66" w:rsidRDefault="0061308A" w:rsidP="006130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3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відповідно до розподілу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>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2DBA4ED0" w:rsidR="00152B54" w:rsidRPr="000F0B6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F42E" w14:textId="77777777" w:rsidR="003B4B63" w:rsidRDefault="003B4B63" w:rsidP="001C7EDB">
      <w:pPr>
        <w:spacing w:after="0" w:line="240" w:lineRule="auto"/>
      </w:pPr>
      <w:r>
        <w:separator/>
      </w:r>
    </w:p>
  </w:endnote>
  <w:endnote w:type="continuationSeparator" w:id="0">
    <w:p w14:paraId="415D3AE1" w14:textId="77777777" w:rsidR="003B4B63" w:rsidRDefault="003B4B63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E241" w14:textId="77777777" w:rsidR="003B4B63" w:rsidRDefault="003B4B63" w:rsidP="001C7EDB">
      <w:pPr>
        <w:spacing w:after="0" w:line="240" w:lineRule="auto"/>
      </w:pPr>
      <w:r>
        <w:separator/>
      </w:r>
    </w:p>
  </w:footnote>
  <w:footnote w:type="continuationSeparator" w:id="0">
    <w:p w14:paraId="381A2CF4" w14:textId="77777777" w:rsidR="003B4B63" w:rsidRDefault="003B4B63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2DED5F8D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A112E7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7EDB"/>
    <w:rsid w:val="00264FDB"/>
    <w:rsid w:val="00284F74"/>
    <w:rsid w:val="002A7237"/>
    <w:rsid w:val="002B3AA2"/>
    <w:rsid w:val="002D16B8"/>
    <w:rsid w:val="002D5CE2"/>
    <w:rsid w:val="00397677"/>
    <w:rsid w:val="003B4B63"/>
    <w:rsid w:val="003C12F0"/>
    <w:rsid w:val="003C474A"/>
    <w:rsid w:val="00436F01"/>
    <w:rsid w:val="0052646B"/>
    <w:rsid w:val="005D3CD1"/>
    <w:rsid w:val="0061308A"/>
    <w:rsid w:val="006145CE"/>
    <w:rsid w:val="006270FA"/>
    <w:rsid w:val="00677396"/>
    <w:rsid w:val="007261D8"/>
    <w:rsid w:val="00760947"/>
    <w:rsid w:val="00785AA3"/>
    <w:rsid w:val="007B1F16"/>
    <w:rsid w:val="008203D6"/>
    <w:rsid w:val="008256D6"/>
    <w:rsid w:val="00852EB0"/>
    <w:rsid w:val="008962D9"/>
    <w:rsid w:val="00901998"/>
    <w:rsid w:val="0091142F"/>
    <w:rsid w:val="00940BA0"/>
    <w:rsid w:val="009576E0"/>
    <w:rsid w:val="00A112E7"/>
    <w:rsid w:val="00A66068"/>
    <w:rsid w:val="00B31AD1"/>
    <w:rsid w:val="00B67B82"/>
    <w:rsid w:val="00B76B3C"/>
    <w:rsid w:val="00BA2B52"/>
    <w:rsid w:val="00BA3374"/>
    <w:rsid w:val="00BB1E57"/>
    <w:rsid w:val="00BE6C5B"/>
    <w:rsid w:val="00C0568B"/>
    <w:rsid w:val="00C83457"/>
    <w:rsid w:val="00C83F86"/>
    <w:rsid w:val="00D33E6C"/>
    <w:rsid w:val="00D728E8"/>
    <w:rsid w:val="00D937FC"/>
    <w:rsid w:val="00E521C3"/>
    <w:rsid w:val="00E62CA1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AD9D-8558-43F9-B09C-A71DE2C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2023-12-27T07:19:00Z</cp:lastPrinted>
  <dcterms:created xsi:type="dcterms:W3CDTF">2024-02-19T08:41:00Z</dcterms:created>
  <dcterms:modified xsi:type="dcterms:W3CDTF">2024-02-19T08:41:00Z</dcterms:modified>
</cp:coreProperties>
</file>