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794BA" w14:textId="77777777" w:rsidR="00123529" w:rsidRPr="00123529" w:rsidRDefault="00123529" w:rsidP="00123529">
      <w:pPr>
        <w:spacing w:after="0" w:line="240" w:lineRule="auto"/>
        <w:ind w:left="2835"/>
        <w:jc w:val="center"/>
        <w:rPr>
          <w:rFonts w:ascii="Times New Roman CYR" w:eastAsia="Batang" w:hAnsi="Times New Roman CYR" w:cs="Times New Roman"/>
          <w:bCs/>
          <w:color w:val="000080"/>
          <w:sz w:val="28"/>
          <w:szCs w:val="20"/>
          <w:lang w:val="en-US" w:eastAsia="ru-RU"/>
        </w:rPr>
      </w:pPr>
      <w:r w:rsidRPr="00123529">
        <w:rPr>
          <w:rFonts w:ascii="Times New Roman CYR" w:eastAsia="Batang" w:hAnsi="Times New Roman CYR" w:cs="Times New Roman"/>
          <w:noProof/>
          <w:sz w:val="28"/>
          <w:szCs w:val="20"/>
          <w:lang w:eastAsia="uk-UA"/>
        </w:rPr>
        <w:drawing>
          <wp:inline distT="0" distB="0" distL="0" distR="0" wp14:anchorId="16B936DB" wp14:editId="5A7A242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p>
    <w:p w14:paraId="705196A8" w14:textId="77777777" w:rsidR="00123529" w:rsidRPr="00123529" w:rsidRDefault="00123529" w:rsidP="00123529">
      <w:pPr>
        <w:spacing w:after="0" w:line="240" w:lineRule="auto"/>
        <w:ind w:left="3540"/>
        <w:jc w:val="center"/>
        <w:rPr>
          <w:rFonts w:ascii="Times New Roman CYR" w:eastAsia="Batang" w:hAnsi="Times New Roman CYR" w:cs="Times New Roman"/>
          <w:bCs/>
          <w:color w:val="000080"/>
          <w:sz w:val="16"/>
          <w:szCs w:val="16"/>
          <w:lang w:eastAsia="ru-RU"/>
        </w:rPr>
      </w:pPr>
    </w:p>
    <w:p w14:paraId="050DAB3D" w14:textId="77777777" w:rsidR="00123529" w:rsidRPr="00123529" w:rsidRDefault="00123529" w:rsidP="00123529">
      <w:pPr>
        <w:spacing w:after="240" w:line="240" w:lineRule="auto"/>
        <w:jc w:val="center"/>
        <w:rPr>
          <w:rFonts w:ascii="Times New Roman CYR" w:eastAsia="Batang" w:hAnsi="Times New Roman CYR" w:cs="Times New Roman"/>
          <w:b/>
          <w:bCs/>
          <w:color w:val="000080"/>
          <w:sz w:val="28"/>
          <w:szCs w:val="28"/>
          <w:lang w:eastAsia="ru-RU"/>
        </w:rPr>
      </w:pPr>
      <w:r w:rsidRPr="00123529">
        <w:rPr>
          <w:rFonts w:ascii="Times New Roman CYR" w:eastAsia="Batang" w:hAnsi="Times New Roman CYR" w:cs="Times New Roman"/>
          <w:b/>
          <w:bCs/>
          <w:color w:val="000080"/>
          <w:sz w:val="28"/>
          <w:szCs w:val="28"/>
          <w:lang w:eastAsia="ru-RU"/>
        </w:rPr>
        <w:t>ВАРАСЬКА МІСЬКА РАДА</w:t>
      </w:r>
    </w:p>
    <w:p w14:paraId="786EEE8A" w14:textId="77777777" w:rsidR="00123529" w:rsidRPr="00123529" w:rsidRDefault="00123529" w:rsidP="00123529">
      <w:pPr>
        <w:spacing w:after="240" w:line="240" w:lineRule="auto"/>
        <w:jc w:val="center"/>
        <w:rPr>
          <w:rFonts w:ascii="Times New Roman" w:eastAsia="Batang" w:hAnsi="Times New Roman" w:cs="Times New Roman"/>
          <w:bCs/>
          <w:color w:val="000080"/>
          <w:sz w:val="28"/>
          <w:szCs w:val="28"/>
          <w:lang w:eastAsia="ru-RU"/>
        </w:rPr>
      </w:pPr>
      <w:r w:rsidRPr="00123529">
        <w:rPr>
          <w:rFonts w:ascii="Times New Roman" w:eastAsia="Batang" w:hAnsi="Times New Roman" w:cs="Times New Roman"/>
          <w:bCs/>
          <w:color w:val="000080"/>
          <w:sz w:val="28"/>
          <w:szCs w:val="28"/>
          <w:lang w:eastAsia="ru-RU"/>
        </w:rPr>
        <w:t xml:space="preserve">____ </w:t>
      </w:r>
      <w:r w:rsidRPr="00123529">
        <w:rPr>
          <w:rFonts w:ascii="Times New Roman" w:eastAsia="Batang" w:hAnsi="Times New Roman" w:cs="Times New Roman"/>
          <w:b/>
          <w:bCs/>
          <w:color w:val="000080"/>
          <w:sz w:val="28"/>
          <w:szCs w:val="28"/>
          <w:lang w:eastAsia="ru-RU"/>
        </w:rPr>
        <w:t>сесія</w:t>
      </w:r>
      <w:r w:rsidRPr="00123529">
        <w:rPr>
          <w:rFonts w:ascii="Times New Roman" w:eastAsia="Batang" w:hAnsi="Times New Roman" w:cs="Times New Roman"/>
          <w:bCs/>
          <w:color w:val="000080"/>
          <w:sz w:val="28"/>
          <w:szCs w:val="28"/>
          <w:lang w:eastAsia="ru-RU"/>
        </w:rPr>
        <w:t xml:space="preserve"> </w:t>
      </w:r>
      <w:r w:rsidRPr="00123529">
        <w:rPr>
          <w:rFonts w:ascii="Times New Roman" w:eastAsia="Batang" w:hAnsi="Times New Roman" w:cs="Times New Roman"/>
          <w:bCs/>
          <w:color w:val="000080"/>
          <w:sz w:val="28"/>
          <w:szCs w:val="28"/>
          <w:lang w:val="ru-RU" w:eastAsia="ru-RU"/>
        </w:rPr>
        <w:t xml:space="preserve"> </w:t>
      </w:r>
      <w:r w:rsidRPr="00123529">
        <w:rPr>
          <w:rFonts w:ascii="Times New Roman" w:eastAsia="Batang" w:hAnsi="Times New Roman" w:cs="Times New Roman"/>
          <w:b/>
          <w:color w:val="000080"/>
          <w:sz w:val="28"/>
          <w:szCs w:val="28"/>
          <w:lang w:val="en-US" w:eastAsia="ru-RU"/>
        </w:rPr>
        <w:t>VIII</w:t>
      </w:r>
      <w:r w:rsidRPr="00123529">
        <w:rPr>
          <w:rFonts w:ascii="Times New Roman" w:eastAsia="Batang" w:hAnsi="Times New Roman" w:cs="Times New Roman"/>
          <w:bCs/>
          <w:color w:val="000080"/>
          <w:sz w:val="28"/>
          <w:szCs w:val="28"/>
          <w:lang w:val="ru-RU" w:eastAsia="ru-RU"/>
        </w:rPr>
        <w:t xml:space="preserve"> </w:t>
      </w:r>
      <w:r w:rsidRPr="00123529">
        <w:rPr>
          <w:rFonts w:ascii="Times New Roman" w:eastAsia="Batang" w:hAnsi="Times New Roman" w:cs="Times New Roman"/>
          <w:b/>
          <w:bCs/>
          <w:color w:val="000080"/>
          <w:sz w:val="28"/>
          <w:szCs w:val="28"/>
          <w:lang w:eastAsia="ru-RU"/>
        </w:rPr>
        <w:t>скликання</w:t>
      </w:r>
    </w:p>
    <w:p w14:paraId="52C22ADA"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28"/>
          <w:szCs w:val="28"/>
          <w:lang w:eastAsia="ru-RU"/>
        </w:rPr>
      </w:pPr>
    </w:p>
    <w:p w14:paraId="7DF2DDCF"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32"/>
          <w:szCs w:val="32"/>
          <w:lang w:eastAsia="ru-RU"/>
        </w:rPr>
      </w:pPr>
      <w:r w:rsidRPr="00123529">
        <w:rPr>
          <w:rFonts w:ascii="Times New Roman CYR" w:eastAsia="Batang" w:hAnsi="Times New Roman CYR" w:cs="Times New Roman"/>
          <w:b/>
          <w:bCs/>
          <w:color w:val="000080"/>
          <w:sz w:val="32"/>
          <w:szCs w:val="32"/>
          <w:lang w:eastAsia="ru-RU"/>
        </w:rPr>
        <w:t>П Р О Є К Т      Р І Ш Е Н Н Я</w:t>
      </w:r>
    </w:p>
    <w:p w14:paraId="69344EA0"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4A22D7"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59DC55BD" w:rsidR="0006353D" w:rsidRPr="00455EE0" w:rsidRDefault="00455EE0" w:rsidP="00455EE0">
      <w:pPr>
        <w:rPr>
          <w:rFonts w:ascii="Times New Roman CYR" w:eastAsia="Batang" w:hAnsi="Times New Roman CYR"/>
          <w:b/>
          <w:bCs/>
          <w:sz w:val="32"/>
          <w:szCs w:val="32"/>
        </w:rPr>
      </w:pPr>
      <w:r>
        <w:rPr>
          <w:rFonts w:ascii="Times New Roman CYR" w:eastAsia="Batang" w:hAnsi="Times New Roman CYR"/>
          <w:b/>
          <w:bCs/>
          <w:sz w:val="28"/>
          <w:szCs w:val="28"/>
        </w:rPr>
        <w:t>2</w:t>
      </w:r>
      <w:r>
        <w:rPr>
          <w:rFonts w:ascii="Times New Roman CYR" w:eastAsia="Batang" w:hAnsi="Times New Roman CYR"/>
          <w:b/>
          <w:bCs/>
          <w:sz w:val="28"/>
          <w:szCs w:val="28"/>
        </w:rPr>
        <w:t>8</w:t>
      </w:r>
      <w:r>
        <w:rPr>
          <w:rFonts w:ascii="Times New Roman CYR" w:eastAsia="Batang" w:hAnsi="Times New Roman CYR"/>
          <w:b/>
          <w:bCs/>
          <w:sz w:val="28"/>
          <w:szCs w:val="28"/>
        </w:rPr>
        <w:t>.05.2024</w:t>
      </w:r>
      <w:r>
        <w:rPr>
          <w:rFonts w:ascii="Times New Roman CYR" w:eastAsia="Batang" w:hAnsi="Times New Roman CYR"/>
          <w:b/>
          <w:bCs/>
          <w:sz w:val="28"/>
          <w:szCs w:val="28"/>
        </w:rPr>
        <w:tab/>
        <w:t xml:space="preserve">                            м. Вараш                        № 295</w:t>
      </w:r>
      <w:r>
        <w:rPr>
          <w:rFonts w:ascii="Times New Roman CYR" w:eastAsia="Batang" w:hAnsi="Times New Roman CYR"/>
          <w:b/>
          <w:bCs/>
          <w:sz w:val="28"/>
          <w:szCs w:val="28"/>
        </w:rPr>
        <w:t>6</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297B9D85"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1" w:name="_Hlk84946929"/>
      <w:bookmarkStart w:id="2" w:name="_Hlk84947924"/>
      <w:r w:rsidRPr="0006353D">
        <w:rPr>
          <w:rFonts w:ascii="Times New Roman" w:eastAsia="Times New Roman" w:hAnsi="Times New Roman" w:cs="Times New Roman"/>
          <w:sz w:val="28"/>
          <w:szCs w:val="28"/>
          <w:lang w:eastAsia="ar-SA"/>
        </w:rPr>
        <w:t>«</w:t>
      </w:r>
      <w:r w:rsidR="00E937F0">
        <w:rPr>
          <w:rFonts w:ascii="Times New Roman" w:eastAsia="Times New Roman" w:hAnsi="Times New Roman" w:cs="Times New Roman"/>
          <w:sz w:val="28"/>
          <w:szCs w:val="28"/>
          <w:lang w:eastAsia="ar-SA"/>
        </w:rPr>
        <w:t>Перспектива</w:t>
      </w:r>
      <w:r w:rsidRPr="0006353D">
        <w:rPr>
          <w:rFonts w:ascii="Times New Roman" w:eastAsia="Times New Roman" w:hAnsi="Times New Roman" w:cs="Times New Roman"/>
          <w:sz w:val="28"/>
          <w:szCs w:val="28"/>
          <w:lang w:eastAsia="ar-SA"/>
        </w:rPr>
        <w:t xml:space="preserve">» </w:t>
      </w:r>
      <w:bookmarkEnd w:id="1"/>
      <w:bookmarkEnd w:id="2"/>
      <w:r w:rsidRPr="0006353D">
        <w:rPr>
          <w:rFonts w:ascii="Times New Roman" w:eastAsia="Times New Roman" w:hAnsi="Times New Roman" w:cs="Times New Roman"/>
          <w:sz w:val="28"/>
          <w:szCs w:val="28"/>
          <w:lang w:eastAsia="ar-SA"/>
        </w:rPr>
        <w:t>ВМР</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53799AD4"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w:t>
      </w:r>
      <w:r w:rsidR="00E937F0">
        <w:rPr>
          <w:rFonts w:ascii="Times New Roman" w:eastAsia="Times New Roman" w:hAnsi="Times New Roman" w:cs="Times New Roman"/>
          <w:sz w:val="28"/>
          <w:szCs w:val="28"/>
          <w:lang w:eastAsia="ar-SA"/>
        </w:rPr>
        <w:t>Перспектива</w:t>
      </w:r>
      <w:r w:rsidRPr="0006353D">
        <w:rPr>
          <w:rFonts w:ascii="Times New Roman" w:eastAsia="Times New Roman" w:hAnsi="Times New Roman" w:cs="Times New Roman"/>
          <w:sz w:val="28"/>
          <w:szCs w:val="28"/>
          <w:lang w:eastAsia="ar-SA"/>
        </w:rPr>
        <w:t xml:space="preserve">» Вараської міської ради від </w:t>
      </w:r>
      <w:r w:rsidR="00E937F0">
        <w:rPr>
          <w:rFonts w:ascii="Times New Roman" w:eastAsia="Times New Roman" w:hAnsi="Times New Roman" w:cs="Times New Roman"/>
          <w:sz w:val="28"/>
          <w:szCs w:val="28"/>
          <w:lang w:eastAsia="ar-SA"/>
        </w:rPr>
        <w:t>08</w:t>
      </w:r>
      <w:r w:rsidRPr="0006353D">
        <w:rPr>
          <w:rFonts w:ascii="Times New Roman" w:eastAsia="Times New Roman" w:hAnsi="Times New Roman" w:cs="Times New Roman"/>
          <w:sz w:val="28"/>
          <w:szCs w:val="28"/>
          <w:lang w:eastAsia="ar-SA"/>
        </w:rPr>
        <w:t>.</w:t>
      </w:r>
      <w:r w:rsidR="00A26934">
        <w:rPr>
          <w:rFonts w:ascii="Times New Roman" w:eastAsia="Times New Roman" w:hAnsi="Times New Roman" w:cs="Times New Roman"/>
          <w:sz w:val="28"/>
          <w:szCs w:val="28"/>
          <w:lang w:eastAsia="ar-SA"/>
        </w:rPr>
        <w:t>0</w:t>
      </w:r>
      <w:r w:rsidR="00E937F0">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.202</w:t>
      </w:r>
      <w:r w:rsidR="00A26934">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 xml:space="preserve"> року,</w:t>
      </w:r>
      <w:r w:rsidR="00247533">
        <w:rPr>
          <w:rFonts w:ascii="Times New Roman" w:eastAsia="Times New Roman" w:hAnsi="Times New Roman" w:cs="Times New Roman"/>
          <w:sz w:val="28"/>
          <w:szCs w:val="28"/>
          <w:lang w:eastAsia="ar-SA"/>
        </w:rPr>
        <w:t xml:space="preserve"> </w:t>
      </w:r>
      <w:r w:rsidR="00247533" w:rsidRPr="002718C0">
        <w:rPr>
          <w:rFonts w:ascii="Times New Roman" w:hAnsi="Times New Roman" w:cs="Times New Roman"/>
          <w:sz w:val="28"/>
          <w:szCs w:val="28"/>
        </w:rPr>
        <w:t>подану документацію із землеустрою</w:t>
      </w:r>
      <w:r w:rsidRPr="0006353D">
        <w:rPr>
          <w:rFonts w:ascii="Times New Roman" w:eastAsia="Times New Roman" w:hAnsi="Times New Roman" w:cs="Times New Roman"/>
          <w:sz w:val="28"/>
          <w:szCs w:val="28"/>
          <w:lang w:eastAsia="ar-SA"/>
        </w:rPr>
        <w:t>, розроблен</w:t>
      </w:r>
      <w:r w:rsidR="00247533">
        <w:rPr>
          <w:rFonts w:ascii="Times New Roman" w:eastAsia="Times New Roman" w:hAnsi="Times New Roman" w:cs="Times New Roman"/>
          <w:sz w:val="28"/>
          <w:szCs w:val="28"/>
          <w:lang w:eastAsia="ar-SA"/>
        </w:rPr>
        <w:t>у</w:t>
      </w:r>
      <w:r w:rsidRPr="0006353D">
        <w:rPr>
          <w:rFonts w:ascii="Times New Roman" w:eastAsia="Times New Roman" w:hAnsi="Times New Roman" w:cs="Times New Roman"/>
          <w:sz w:val="28"/>
          <w:szCs w:val="28"/>
          <w:lang w:eastAsia="ar-SA"/>
        </w:rPr>
        <w:t xml:space="preserve">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2D3B3508"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bookmarkStart w:id="3" w:name="_Hlk119052235"/>
      <w:r w:rsidRPr="0006353D">
        <w:rPr>
          <w:rFonts w:ascii="Times New Roman" w:eastAsia="Times New Roman" w:hAnsi="Times New Roman" w:cs="Times New Roman"/>
          <w:sz w:val="28"/>
          <w:szCs w:val="28"/>
          <w:lang w:eastAsia="ar-SA"/>
        </w:rPr>
        <w:t>«</w:t>
      </w:r>
      <w:r w:rsidR="00E937F0">
        <w:rPr>
          <w:rFonts w:ascii="Times New Roman" w:eastAsia="Times New Roman" w:hAnsi="Times New Roman" w:cs="Times New Roman"/>
          <w:sz w:val="28"/>
          <w:szCs w:val="28"/>
          <w:lang w:eastAsia="ar-SA"/>
        </w:rPr>
        <w:t>Перспектива</w:t>
      </w:r>
      <w:r w:rsidRPr="0006353D">
        <w:rPr>
          <w:rFonts w:ascii="Times New Roman" w:eastAsia="Times New Roman" w:hAnsi="Times New Roman" w:cs="Times New Roman"/>
          <w:sz w:val="28"/>
          <w:szCs w:val="28"/>
          <w:lang w:eastAsia="ar-SA"/>
        </w:rPr>
        <w:t xml:space="preserve">» </w:t>
      </w:r>
      <w:bookmarkEnd w:id="3"/>
      <w:r w:rsidRPr="0006353D">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00E937F0">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sidR="00E937F0">
        <w:rPr>
          <w:rFonts w:ascii="Times New Roman" w:eastAsia="Times New Roman" w:hAnsi="Times New Roman" w:cs="Times New Roman"/>
          <w:sz w:val="28"/>
          <w:szCs w:val="28"/>
          <w:lang w:eastAsia="ar-SA"/>
        </w:rPr>
        <w:t>3128</w:t>
      </w:r>
      <w:r w:rsidRPr="0006353D">
        <w:rPr>
          <w:rFonts w:ascii="Times New Roman" w:eastAsia="Times New Roman" w:hAnsi="Times New Roman" w:cs="Times New Roman"/>
          <w:sz w:val="28"/>
          <w:szCs w:val="28"/>
          <w:lang w:eastAsia="ar-SA"/>
        </w:rPr>
        <w:t xml:space="preserve"> </w:t>
      </w:r>
      <w:bookmarkEnd w:id="4"/>
      <w:r w:rsidRPr="0006353D">
        <w:rPr>
          <w:rFonts w:ascii="Times New Roman" w:eastAsia="Times New Roman" w:hAnsi="Times New Roman" w:cs="Times New Roman"/>
          <w:sz w:val="28"/>
          <w:szCs w:val="28"/>
          <w:lang w:eastAsia="ar-SA"/>
        </w:rPr>
        <w:t xml:space="preserve">га </w:t>
      </w:r>
      <w:bookmarkStart w:id="5"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w:t>
      </w:r>
      <w:r w:rsidR="00E937F0">
        <w:rPr>
          <w:rFonts w:ascii="Times New Roman" w:eastAsia="Times New Roman" w:hAnsi="Times New Roman" w:cs="Times New Roman"/>
          <w:sz w:val="28"/>
          <w:szCs w:val="28"/>
          <w:lang w:eastAsia="ar-SA"/>
        </w:rPr>
        <w:t>торгівлі</w:t>
      </w:r>
      <w:r w:rsidRPr="0006353D">
        <w:rPr>
          <w:rFonts w:ascii="Times New Roman" w:eastAsia="Times New Roman" w:hAnsi="Times New Roman" w:cs="Times New Roman"/>
          <w:sz w:val="28"/>
          <w:szCs w:val="28"/>
          <w:lang w:eastAsia="ar-SA"/>
        </w:rPr>
        <w:t xml:space="preserve"> (землі житлової та громадської забудови), </w:t>
      </w:r>
      <w:bookmarkStart w:id="6" w:name="_Hlk83375370"/>
      <w:r w:rsidRPr="0006353D">
        <w:rPr>
          <w:rFonts w:ascii="Times New Roman" w:eastAsia="Times New Roman" w:hAnsi="Times New Roman" w:cs="Times New Roman"/>
          <w:sz w:val="28"/>
          <w:szCs w:val="28"/>
          <w:lang w:eastAsia="ar-SA"/>
        </w:rPr>
        <w:t xml:space="preserve">яка знаходиться: Рівненська область, Вараський район, </w:t>
      </w:r>
      <w:r w:rsidR="00E937F0">
        <w:rPr>
          <w:rFonts w:ascii="Times New Roman" w:eastAsia="Times New Roman" w:hAnsi="Times New Roman" w:cs="Times New Roman"/>
          <w:sz w:val="28"/>
          <w:szCs w:val="28"/>
          <w:lang w:eastAsia="ar-SA"/>
        </w:rPr>
        <w:t>м</w:t>
      </w:r>
      <w:r w:rsidRPr="0006353D">
        <w:rPr>
          <w:rFonts w:ascii="Times New Roman" w:eastAsia="Times New Roman" w:hAnsi="Times New Roman" w:cs="Times New Roman"/>
          <w:sz w:val="28"/>
          <w:szCs w:val="28"/>
          <w:lang w:eastAsia="ar-SA"/>
        </w:rPr>
        <w:t xml:space="preserve">. </w:t>
      </w:r>
      <w:r w:rsidR="00E937F0">
        <w:rPr>
          <w:rFonts w:ascii="Times New Roman" w:eastAsia="Times New Roman" w:hAnsi="Times New Roman" w:cs="Times New Roman"/>
          <w:sz w:val="28"/>
          <w:szCs w:val="28"/>
          <w:lang w:eastAsia="ar-SA"/>
        </w:rPr>
        <w:t>Вараш, вулиця Правика</w:t>
      </w:r>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113553BE" w14:textId="2EF5A3F3"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Передати Комунальному підприємству </w:t>
      </w:r>
      <w:bookmarkStart w:id="7" w:name="_Hlk119052322"/>
      <w:r w:rsidRPr="0006353D">
        <w:rPr>
          <w:rFonts w:ascii="Times New Roman" w:eastAsia="Times New Roman" w:hAnsi="Times New Roman" w:cs="Times New Roman"/>
          <w:sz w:val="28"/>
          <w:szCs w:val="28"/>
          <w:lang w:eastAsia="ar-SA"/>
        </w:rPr>
        <w:t>«</w:t>
      </w:r>
      <w:r w:rsidR="00E937F0">
        <w:rPr>
          <w:rFonts w:ascii="Times New Roman" w:eastAsia="Times New Roman" w:hAnsi="Times New Roman" w:cs="Times New Roman"/>
          <w:sz w:val="28"/>
          <w:szCs w:val="28"/>
          <w:lang w:eastAsia="ar-SA"/>
        </w:rPr>
        <w:t>Перспектива</w:t>
      </w:r>
      <w:r w:rsidRPr="0006353D">
        <w:rPr>
          <w:rFonts w:ascii="Times New Roman" w:eastAsia="Times New Roman" w:hAnsi="Times New Roman" w:cs="Times New Roman"/>
          <w:sz w:val="28"/>
          <w:szCs w:val="28"/>
          <w:lang w:eastAsia="ar-SA"/>
        </w:rPr>
        <w:t xml:space="preserve">» </w:t>
      </w:r>
      <w:bookmarkEnd w:id="7"/>
      <w:r w:rsidRPr="0006353D">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w:t>
      </w:r>
      <w:r w:rsidR="00247533">
        <w:rPr>
          <w:rFonts w:ascii="Times New Roman" w:eastAsia="Times New Roman" w:hAnsi="Times New Roman" w:cs="Times New Roman"/>
          <w:sz w:val="28"/>
          <w:szCs w:val="28"/>
          <w:lang w:eastAsia="ar-SA"/>
        </w:rPr>
        <w:t>0</w:t>
      </w:r>
      <w:r w:rsidR="00247533" w:rsidRPr="0006353D">
        <w:rPr>
          <w:rFonts w:ascii="Times New Roman" w:eastAsia="Times New Roman" w:hAnsi="Times New Roman" w:cs="Times New Roman"/>
          <w:sz w:val="28"/>
          <w:szCs w:val="28"/>
          <w:lang w:eastAsia="ar-SA"/>
        </w:rPr>
        <w:t>,</w:t>
      </w:r>
      <w:r w:rsidR="00247533">
        <w:rPr>
          <w:rFonts w:ascii="Times New Roman" w:eastAsia="Times New Roman" w:hAnsi="Times New Roman" w:cs="Times New Roman"/>
          <w:sz w:val="28"/>
          <w:szCs w:val="28"/>
          <w:lang w:eastAsia="ar-SA"/>
        </w:rPr>
        <w:t>3128</w:t>
      </w:r>
      <w:r w:rsidR="00247533"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га (кадастровий номер 56</w:t>
      </w:r>
      <w:r w:rsidR="00E937F0">
        <w:rPr>
          <w:rFonts w:ascii="Times New Roman" w:eastAsia="Times New Roman" w:hAnsi="Times New Roman" w:cs="Times New Roman"/>
          <w:sz w:val="28"/>
          <w:szCs w:val="28"/>
          <w:lang w:eastAsia="ar-SA"/>
        </w:rPr>
        <w:t>10700000</w:t>
      </w:r>
      <w:r w:rsidRPr="0006353D">
        <w:rPr>
          <w:rFonts w:ascii="Times New Roman" w:eastAsia="Times New Roman" w:hAnsi="Times New Roman" w:cs="Times New Roman"/>
          <w:sz w:val="28"/>
          <w:szCs w:val="28"/>
          <w:lang w:eastAsia="ar-SA"/>
        </w:rPr>
        <w:t>:01:0</w:t>
      </w:r>
      <w:r w:rsidR="00E937F0">
        <w:rPr>
          <w:rFonts w:ascii="Times New Roman" w:eastAsia="Times New Roman" w:hAnsi="Times New Roman" w:cs="Times New Roman"/>
          <w:sz w:val="28"/>
          <w:szCs w:val="28"/>
          <w:lang w:eastAsia="ar-SA"/>
        </w:rPr>
        <w:t>10</w:t>
      </w:r>
      <w:r w:rsidRPr="0006353D">
        <w:rPr>
          <w:rFonts w:ascii="Times New Roman" w:eastAsia="Times New Roman" w:hAnsi="Times New Roman" w:cs="Times New Roman"/>
          <w:sz w:val="28"/>
          <w:szCs w:val="28"/>
          <w:lang w:eastAsia="ar-SA"/>
        </w:rPr>
        <w:t>:0</w:t>
      </w:r>
      <w:r w:rsidR="00E937F0">
        <w:rPr>
          <w:rFonts w:ascii="Times New Roman" w:eastAsia="Times New Roman" w:hAnsi="Times New Roman" w:cs="Times New Roman"/>
          <w:sz w:val="28"/>
          <w:szCs w:val="28"/>
          <w:lang w:eastAsia="ar-SA"/>
        </w:rPr>
        <w:t>155</w:t>
      </w:r>
      <w:r w:rsidRPr="0006353D">
        <w:rPr>
          <w:rFonts w:ascii="Times New Roman" w:eastAsia="Times New Roman" w:hAnsi="Times New Roman" w:cs="Times New Roman"/>
          <w:sz w:val="28"/>
          <w:szCs w:val="28"/>
          <w:lang w:eastAsia="ar-SA"/>
        </w:rPr>
        <w:t>)</w:t>
      </w:r>
      <w:r w:rsidR="00760DA5">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для будівництва та обслуговування будівель </w:t>
      </w:r>
      <w:r w:rsidR="00E937F0">
        <w:rPr>
          <w:rFonts w:ascii="Times New Roman" w:eastAsia="Times New Roman" w:hAnsi="Times New Roman" w:cs="Times New Roman"/>
          <w:sz w:val="28"/>
          <w:szCs w:val="28"/>
          <w:lang w:eastAsia="ar-SA"/>
        </w:rPr>
        <w:t>торгівлі</w:t>
      </w:r>
      <w:r w:rsidRPr="0006353D">
        <w:rPr>
          <w:rFonts w:ascii="Times New Roman" w:eastAsia="Times New Roman" w:hAnsi="Times New Roman" w:cs="Times New Roman"/>
          <w:sz w:val="28"/>
          <w:szCs w:val="28"/>
          <w:lang w:eastAsia="ar-SA"/>
        </w:rPr>
        <w:t xml:space="preserve"> (землі житлової та громадської забудови), </w:t>
      </w:r>
      <w:r w:rsidRPr="0006353D">
        <w:rPr>
          <w:rFonts w:ascii="Times New Roman" w:eastAsia="Times New Roman" w:hAnsi="Times New Roman" w:cs="Times New Roman"/>
          <w:sz w:val="28"/>
          <w:szCs w:val="28"/>
          <w:lang w:eastAsia="ar-SA"/>
        </w:rPr>
        <w:lastRenderedPageBreak/>
        <w:t xml:space="preserve">яка знаходиться: Рівненська область, Вараський район, </w:t>
      </w:r>
      <w:r w:rsidR="00E937F0">
        <w:rPr>
          <w:rFonts w:ascii="Times New Roman" w:eastAsia="Times New Roman" w:hAnsi="Times New Roman" w:cs="Times New Roman"/>
          <w:sz w:val="28"/>
          <w:szCs w:val="28"/>
          <w:lang w:eastAsia="ar-SA"/>
        </w:rPr>
        <w:t>м</w:t>
      </w:r>
      <w:r w:rsidR="00E937F0" w:rsidRPr="0006353D">
        <w:rPr>
          <w:rFonts w:ascii="Times New Roman" w:eastAsia="Times New Roman" w:hAnsi="Times New Roman" w:cs="Times New Roman"/>
          <w:sz w:val="28"/>
          <w:szCs w:val="28"/>
          <w:lang w:eastAsia="ar-SA"/>
        </w:rPr>
        <w:t xml:space="preserve">. </w:t>
      </w:r>
      <w:r w:rsidR="00E937F0">
        <w:rPr>
          <w:rFonts w:ascii="Times New Roman" w:eastAsia="Times New Roman" w:hAnsi="Times New Roman" w:cs="Times New Roman"/>
          <w:sz w:val="28"/>
          <w:szCs w:val="28"/>
          <w:lang w:eastAsia="ar-SA"/>
        </w:rPr>
        <w:t>Вараш, вулиця Правика</w:t>
      </w:r>
      <w:r w:rsidRPr="0006353D">
        <w:rPr>
          <w:rFonts w:ascii="Times New Roman" w:eastAsia="Times New Roman" w:hAnsi="Times New Roman" w:cs="Times New Roman"/>
          <w:sz w:val="28"/>
          <w:szCs w:val="28"/>
          <w:lang w:eastAsia="ar-SA"/>
        </w:rPr>
        <w:t>.</w:t>
      </w:r>
    </w:p>
    <w:p w14:paraId="45DA4A48"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3335504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3. Комунальному підприємству «</w:t>
      </w:r>
      <w:r w:rsidR="00E937F0">
        <w:rPr>
          <w:rFonts w:ascii="Times New Roman" w:eastAsia="Times New Roman" w:hAnsi="Times New Roman" w:cs="Times New Roman"/>
          <w:sz w:val="28"/>
          <w:szCs w:val="28"/>
          <w:lang w:eastAsia="ar-SA"/>
        </w:rPr>
        <w:t>Перспектива</w:t>
      </w:r>
      <w:r w:rsidRPr="0006353D">
        <w:rPr>
          <w:rFonts w:ascii="Times New Roman" w:eastAsia="Times New Roman" w:hAnsi="Times New Roman" w:cs="Times New Roman"/>
          <w:sz w:val="28"/>
          <w:szCs w:val="28"/>
          <w:lang w:eastAsia="ar-SA"/>
        </w:rPr>
        <w:t>» Вараської міської ради 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182542A" w14:textId="43110795" w:rsid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w:t>
      </w:r>
      <w:r w:rsidR="00E937F0">
        <w:rPr>
          <w:rFonts w:ascii="Times New Roman" w:eastAsia="Times New Roman" w:hAnsi="Times New Roman" w:cs="Times New Roman"/>
          <w:sz w:val="28"/>
          <w:szCs w:val="28"/>
          <w:lang w:eastAsia="ar-SA"/>
        </w:rPr>
        <w:t>охоронна зона навколо інженерних комунікацій</w:t>
      </w:r>
      <w:r w:rsidRPr="0006353D">
        <w:rPr>
          <w:rFonts w:ascii="Times New Roman" w:eastAsia="Times New Roman" w:hAnsi="Times New Roman" w:cs="Times New Roman"/>
          <w:sz w:val="28"/>
          <w:szCs w:val="28"/>
          <w:lang w:eastAsia="ar-SA"/>
        </w:rPr>
        <w:t xml:space="preserve"> </w:t>
      </w:r>
      <w:r w:rsidR="00E937F0">
        <w:rPr>
          <w:rFonts w:ascii="Times New Roman" w:eastAsia="Times New Roman" w:hAnsi="Times New Roman" w:cs="Times New Roman"/>
          <w:sz w:val="28"/>
          <w:szCs w:val="28"/>
          <w:lang w:eastAsia="ar-SA"/>
        </w:rPr>
        <w:t>площею</w:t>
      </w:r>
      <w:r w:rsidRPr="0006353D">
        <w:rPr>
          <w:rFonts w:ascii="Times New Roman" w:eastAsia="Times New Roman" w:hAnsi="Times New Roman" w:cs="Times New Roman"/>
          <w:sz w:val="28"/>
          <w:szCs w:val="28"/>
          <w:lang w:eastAsia="ar-SA"/>
        </w:rPr>
        <w:t xml:space="preserve"> </w:t>
      </w:r>
      <w:r w:rsidR="00E937F0">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sidR="00E937F0">
        <w:rPr>
          <w:rFonts w:ascii="Times New Roman" w:eastAsia="Times New Roman" w:hAnsi="Times New Roman" w:cs="Times New Roman"/>
          <w:sz w:val="28"/>
          <w:szCs w:val="28"/>
          <w:lang w:eastAsia="ar-SA"/>
        </w:rPr>
        <w:t>0</w:t>
      </w:r>
      <w:r w:rsidR="00247533">
        <w:rPr>
          <w:rFonts w:ascii="Times New Roman" w:eastAsia="Times New Roman" w:hAnsi="Times New Roman" w:cs="Times New Roman"/>
          <w:sz w:val="28"/>
          <w:szCs w:val="28"/>
          <w:lang w:eastAsia="ar-SA"/>
        </w:rPr>
        <w:t>683</w:t>
      </w:r>
      <w:r w:rsidRPr="0006353D">
        <w:rPr>
          <w:rFonts w:ascii="Times New Roman" w:eastAsia="Times New Roman" w:hAnsi="Times New Roman" w:cs="Times New Roman"/>
          <w:sz w:val="28"/>
          <w:szCs w:val="28"/>
          <w:lang w:eastAsia="ar-SA"/>
        </w:rPr>
        <w:t xml:space="preserve"> га</w:t>
      </w:r>
      <w:r w:rsidR="00E937F0">
        <w:rPr>
          <w:rFonts w:ascii="Times New Roman" w:eastAsia="Times New Roman" w:hAnsi="Times New Roman" w:cs="Times New Roman"/>
          <w:sz w:val="28"/>
          <w:szCs w:val="28"/>
          <w:lang w:eastAsia="ar-SA"/>
        </w:rPr>
        <w:t>;</w:t>
      </w:r>
    </w:p>
    <w:p w14:paraId="56D10E28" w14:textId="0245C447" w:rsidR="00E937F0" w:rsidRPr="0006353D" w:rsidRDefault="00E937F0"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санітарно-захисна зона навколо об</w:t>
      </w:r>
      <w:r w:rsidRPr="00E937F0">
        <w:rPr>
          <w:rFonts w:ascii="Times New Roman" w:eastAsia="Times New Roman" w:hAnsi="Times New Roman" w:cs="Times New Roman"/>
          <w:sz w:val="28"/>
          <w:szCs w:val="28"/>
          <w:lang w:val="ru-RU" w:eastAsia="ar-SA"/>
        </w:rPr>
        <w:t>’</w:t>
      </w:r>
      <w:r>
        <w:rPr>
          <w:rFonts w:ascii="Times New Roman" w:eastAsia="Times New Roman" w:hAnsi="Times New Roman" w:cs="Times New Roman"/>
          <w:sz w:val="28"/>
          <w:szCs w:val="28"/>
          <w:lang w:eastAsia="ar-SA"/>
        </w:rPr>
        <w:t>єкта</w:t>
      </w:r>
      <w:r w:rsidRPr="000635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площею</w:t>
      </w:r>
      <w:r w:rsidRPr="0006353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1764</w:t>
      </w:r>
      <w:r w:rsidRPr="0006353D">
        <w:rPr>
          <w:rFonts w:ascii="Times New Roman" w:eastAsia="Times New Roman" w:hAnsi="Times New Roman" w:cs="Times New Roman"/>
          <w:sz w:val="28"/>
          <w:szCs w:val="28"/>
          <w:lang w:eastAsia="ar-SA"/>
        </w:rPr>
        <w:t xml:space="preserve"> га</w:t>
      </w:r>
      <w:r>
        <w:rPr>
          <w:rFonts w:ascii="Times New Roman" w:eastAsia="Times New Roman" w:hAnsi="Times New Roman" w:cs="Times New Roman"/>
          <w:sz w:val="28"/>
          <w:szCs w:val="28"/>
          <w:lang w:eastAsia="ar-SA"/>
        </w:rPr>
        <w:t>.</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5. Землекористувачу виконувати обов</w:t>
      </w:r>
      <w:r w:rsidRPr="0006353D">
        <w:rPr>
          <w:rFonts w:ascii="Times New Roman" w:eastAsia="Times New Roman" w:hAnsi="Times New Roman" w:cs="Times New Roman"/>
          <w:sz w:val="28"/>
          <w:szCs w:val="28"/>
          <w:lang w:val="ru-RU" w:eastAsia="ar-SA"/>
        </w:rPr>
        <w:t>’язки, передбаче</w:t>
      </w:r>
      <w:r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5799B" w14:textId="77777777" w:rsidR="008852CE" w:rsidRDefault="008852CE">
      <w:pPr>
        <w:spacing w:after="0" w:line="240" w:lineRule="auto"/>
      </w:pPr>
      <w:r>
        <w:separator/>
      </w:r>
    </w:p>
  </w:endnote>
  <w:endnote w:type="continuationSeparator" w:id="0">
    <w:p w14:paraId="3F169290" w14:textId="77777777" w:rsidR="008852CE" w:rsidRDefault="0088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82B16" w14:textId="77777777" w:rsidR="008852CE" w:rsidRDefault="008852CE">
      <w:pPr>
        <w:spacing w:after="0" w:line="240" w:lineRule="auto"/>
      </w:pPr>
      <w:r>
        <w:separator/>
      </w:r>
    </w:p>
  </w:footnote>
  <w:footnote w:type="continuationSeparator" w:id="0">
    <w:p w14:paraId="1A7BD4F4" w14:textId="77777777" w:rsidR="008852CE" w:rsidRDefault="00885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8852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6353D"/>
    <w:rsid w:val="000B2A99"/>
    <w:rsid w:val="00123529"/>
    <w:rsid w:val="00247533"/>
    <w:rsid w:val="002F247F"/>
    <w:rsid w:val="00357793"/>
    <w:rsid w:val="00455EE0"/>
    <w:rsid w:val="004A22D7"/>
    <w:rsid w:val="00585665"/>
    <w:rsid w:val="005A2680"/>
    <w:rsid w:val="00626B11"/>
    <w:rsid w:val="00760DA5"/>
    <w:rsid w:val="008852CE"/>
    <w:rsid w:val="00A26934"/>
    <w:rsid w:val="00D22857"/>
    <w:rsid w:val="00E937F0"/>
    <w:rsid w:val="00F025C4"/>
    <w:rsid w:val="00F956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513E"/>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77978">
      <w:bodyDiv w:val="1"/>
      <w:marLeft w:val="0"/>
      <w:marRight w:val="0"/>
      <w:marTop w:val="0"/>
      <w:marBottom w:val="0"/>
      <w:divBdr>
        <w:top w:val="none" w:sz="0" w:space="0" w:color="auto"/>
        <w:left w:val="none" w:sz="0" w:space="0" w:color="auto"/>
        <w:bottom w:val="none" w:sz="0" w:space="0" w:color="auto"/>
        <w:right w:val="none" w:sz="0" w:space="0" w:color="auto"/>
      </w:divBdr>
    </w:div>
    <w:div w:id="4799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1639</Words>
  <Characters>935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6</cp:revision>
  <cp:lastPrinted>2024-05-22T11:11:00Z</cp:lastPrinted>
  <dcterms:created xsi:type="dcterms:W3CDTF">2024-04-15T14:01:00Z</dcterms:created>
  <dcterms:modified xsi:type="dcterms:W3CDTF">2024-05-28T11:59:00Z</dcterms:modified>
</cp:coreProperties>
</file>