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5268" w14:textId="06CEC4C5" w:rsidR="00976795" w:rsidRPr="00773A76" w:rsidRDefault="00976795" w:rsidP="00976795">
      <w:pPr>
        <w:ind w:left="2835"/>
        <w:jc w:val="center"/>
        <w:rPr>
          <w:bCs w:val="0"/>
          <w:color w:val="000080"/>
          <w:lang w:val="ru-RU"/>
        </w:rPr>
      </w:pPr>
      <w:r>
        <w:rPr>
          <w:bCs w:val="0"/>
          <w:noProof/>
          <w:lang w:eastAsia="uk-UA"/>
        </w:rPr>
        <w:tab/>
      </w:r>
      <w:r>
        <w:rPr>
          <w:bCs w:val="0"/>
          <w:noProof/>
          <w:lang w:eastAsia="uk-UA"/>
        </w:rPr>
        <w:tab/>
      </w:r>
      <w:r>
        <w:rPr>
          <w:noProof/>
          <w:lang w:eastAsia="uk-UA"/>
        </w:rPr>
        <w:drawing>
          <wp:inline distT="0" distB="0" distL="0" distR="0" wp14:anchorId="6230CF6C" wp14:editId="0F52FC2D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 w:val="0"/>
          <w:noProof/>
          <w:lang w:eastAsia="uk-UA"/>
        </w:rPr>
        <w:tab/>
      </w:r>
      <w:r>
        <w:rPr>
          <w:bCs w:val="0"/>
          <w:noProof/>
          <w:lang w:eastAsia="uk-UA"/>
        </w:rPr>
        <w:tab/>
      </w:r>
      <w:r>
        <w:rPr>
          <w:bCs w:val="0"/>
          <w:noProof/>
          <w:lang w:eastAsia="uk-UA"/>
        </w:rPr>
        <w:tab/>
        <w:t>Дмитро ЮЩУК</w:t>
      </w:r>
    </w:p>
    <w:p w14:paraId="59701009" w14:textId="77777777" w:rsidR="00976795" w:rsidRDefault="00976795" w:rsidP="00976795">
      <w:pPr>
        <w:ind w:left="3540"/>
        <w:jc w:val="center"/>
        <w:rPr>
          <w:bCs w:val="0"/>
          <w:color w:val="000080"/>
          <w:sz w:val="16"/>
          <w:szCs w:val="16"/>
        </w:rPr>
      </w:pPr>
    </w:p>
    <w:p w14:paraId="3B240236" w14:textId="77777777" w:rsidR="00976795" w:rsidRDefault="00976795" w:rsidP="00976795">
      <w:pPr>
        <w:spacing w:after="240"/>
        <w:jc w:val="center"/>
        <w:rPr>
          <w:b/>
          <w:bCs w:val="0"/>
          <w:color w:val="000080"/>
          <w:szCs w:val="28"/>
        </w:rPr>
      </w:pPr>
      <w:r>
        <w:rPr>
          <w:b/>
          <w:bCs w:val="0"/>
          <w:color w:val="000080"/>
          <w:szCs w:val="28"/>
        </w:rPr>
        <w:t>ВАРАСЬКА МІСЬКА РАДА</w:t>
      </w:r>
    </w:p>
    <w:p w14:paraId="6F759C65" w14:textId="77777777" w:rsidR="00976795" w:rsidRDefault="00976795" w:rsidP="00976795">
      <w:pPr>
        <w:spacing w:after="240"/>
        <w:jc w:val="center"/>
        <w:rPr>
          <w:rFonts w:ascii="Times New Roman" w:hAnsi="Times New Roman"/>
          <w:bCs w:val="0"/>
          <w:color w:val="000080"/>
          <w:szCs w:val="28"/>
        </w:rPr>
      </w:pPr>
      <w:r>
        <w:rPr>
          <w:rFonts w:ascii="Times New Roman" w:hAnsi="Times New Roman"/>
          <w:bCs w:val="0"/>
          <w:color w:val="000080"/>
          <w:szCs w:val="28"/>
        </w:rPr>
        <w:t xml:space="preserve">____ </w:t>
      </w:r>
      <w:r>
        <w:rPr>
          <w:rFonts w:ascii="Times New Roman" w:hAnsi="Times New Roman"/>
          <w:b/>
          <w:bCs w:val="0"/>
          <w:color w:val="000080"/>
          <w:szCs w:val="28"/>
        </w:rPr>
        <w:t>сесія</w:t>
      </w:r>
      <w:r>
        <w:rPr>
          <w:rFonts w:ascii="Times New Roman" w:hAnsi="Times New Roman"/>
          <w:bCs w:val="0"/>
          <w:color w:val="000080"/>
          <w:szCs w:val="28"/>
        </w:rPr>
        <w:t xml:space="preserve"> </w:t>
      </w:r>
      <w:r>
        <w:rPr>
          <w:rFonts w:ascii="Times New Roman" w:hAnsi="Times New Roman"/>
          <w:bCs w:val="0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  <w:lang w:val="en-US"/>
        </w:rPr>
        <w:t>VIII</w:t>
      </w:r>
      <w:r>
        <w:rPr>
          <w:rFonts w:ascii="Times New Roman" w:hAnsi="Times New Roman"/>
          <w:bCs w:val="0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</w:rPr>
        <w:t>скликання</w:t>
      </w:r>
    </w:p>
    <w:p w14:paraId="0DFDB32C" w14:textId="77777777" w:rsidR="00976795" w:rsidRDefault="00976795" w:rsidP="00976795">
      <w:pPr>
        <w:jc w:val="center"/>
        <w:rPr>
          <w:b/>
          <w:bCs w:val="0"/>
          <w:color w:val="000080"/>
          <w:szCs w:val="28"/>
        </w:rPr>
      </w:pPr>
    </w:p>
    <w:p w14:paraId="58CF68CA" w14:textId="77777777" w:rsidR="00976795" w:rsidRDefault="00976795" w:rsidP="00976795">
      <w:pPr>
        <w:jc w:val="center"/>
        <w:rPr>
          <w:b/>
          <w:bCs w:val="0"/>
          <w:color w:val="000080"/>
          <w:sz w:val="32"/>
          <w:szCs w:val="32"/>
        </w:rPr>
      </w:pPr>
      <w:r>
        <w:rPr>
          <w:b/>
          <w:bCs w:val="0"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bCs w:val="0"/>
          <w:color w:val="000080"/>
          <w:sz w:val="32"/>
          <w:szCs w:val="32"/>
        </w:rPr>
        <w:t>Н</w:t>
      </w:r>
      <w:proofErr w:type="spellEnd"/>
      <w:r>
        <w:rPr>
          <w:b/>
          <w:bCs w:val="0"/>
          <w:color w:val="000080"/>
          <w:sz w:val="32"/>
          <w:szCs w:val="32"/>
        </w:rPr>
        <w:t xml:space="preserve"> Я</w:t>
      </w:r>
    </w:p>
    <w:p w14:paraId="27F3E400" w14:textId="77777777" w:rsidR="00976795" w:rsidRDefault="00976795" w:rsidP="00976795">
      <w:pPr>
        <w:jc w:val="center"/>
        <w:rPr>
          <w:b/>
          <w:bCs w:val="0"/>
          <w:sz w:val="32"/>
          <w:szCs w:val="32"/>
        </w:rPr>
      </w:pPr>
    </w:p>
    <w:p w14:paraId="527EACF0" w14:textId="63EFD94F" w:rsidR="00976795" w:rsidRPr="00521AE0" w:rsidRDefault="00521AE0" w:rsidP="00521AE0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01.08.2024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м. </w:t>
      </w:r>
      <w:proofErr w:type="spellStart"/>
      <w:r>
        <w:rPr>
          <w:b/>
          <w:bCs w:val="0"/>
          <w:szCs w:val="28"/>
        </w:rPr>
        <w:t>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№3080-ПРР-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</w:rPr>
        <w:t>-4330</w:t>
      </w:r>
    </w:p>
    <w:p w14:paraId="60BD6454" w14:textId="77777777" w:rsidR="00976795" w:rsidRDefault="00976795" w:rsidP="00976795">
      <w:pPr>
        <w:jc w:val="center"/>
        <w:rPr>
          <w:b/>
          <w:bCs w:val="0"/>
          <w:sz w:val="32"/>
          <w:szCs w:val="32"/>
        </w:rPr>
      </w:pPr>
    </w:p>
    <w:p w14:paraId="5CBECEFE" w14:textId="77777777" w:rsidR="00976795" w:rsidRDefault="00976795" w:rsidP="00976795">
      <w:pPr>
        <w:jc w:val="center"/>
        <w:rPr>
          <w:b/>
          <w:bCs w:val="0"/>
          <w:sz w:val="32"/>
          <w:szCs w:val="32"/>
        </w:rPr>
      </w:pPr>
    </w:p>
    <w:p w14:paraId="1F17D65E" w14:textId="77777777" w:rsidR="00976795" w:rsidRDefault="00976795" w:rsidP="00976795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Про делегування частини функцій </w:t>
      </w:r>
    </w:p>
    <w:p w14:paraId="7087A3CB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замовника будівництва</w:t>
      </w:r>
    </w:p>
    <w:p w14:paraId="1EA3A62C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072AB08B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0BC36DB6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З метою ефективного управління та здійснення контролю за дотриманням вимог законодавства щодо порядку виконання будівельних робіт та своєчасного введення об’єкта в експлуатацію, керуючись статтею 91 Бюджетного кодексу України, статтею 12 Закону України «Про основи містобудування», статтею 25, пунктом 31 частини першої статті 26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 рада </w:t>
      </w:r>
    </w:p>
    <w:p w14:paraId="63548ED8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3DF8E95B" w14:textId="77777777" w:rsidR="00976795" w:rsidRDefault="00976795" w:rsidP="0097679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>ВИРІШИЛА:</w:t>
      </w:r>
    </w:p>
    <w:p w14:paraId="111D2FB0" w14:textId="77777777" w:rsidR="00976795" w:rsidRDefault="00976795" w:rsidP="00976795">
      <w:pPr>
        <w:jc w:val="both"/>
        <w:rPr>
          <w:rFonts w:ascii="Times New Roman" w:hAnsi="Times New Roman"/>
          <w:bCs w:val="0"/>
          <w:szCs w:val="28"/>
        </w:rPr>
      </w:pPr>
    </w:p>
    <w:p w14:paraId="27BB2E6F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1. Делегувати частину функцій замовника будівництва Департаменту житлово-комунального господарства, майна та будівництва виконавчого комітету Вараської міської ради по об’єкту «Капітальний ремонт покрівлі </w:t>
      </w:r>
      <w:proofErr w:type="spellStart"/>
      <w:r>
        <w:rPr>
          <w:rFonts w:ascii="Times New Roman" w:hAnsi="Times New Roman"/>
          <w:szCs w:val="28"/>
        </w:rPr>
        <w:t>Собіщицького</w:t>
      </w:r>
      <w:proofErr w:type="spellEnd"/>
      <w:r>
        <w:rPr>
          <w:rFonts w:ascii="Times New Roman" w:hAnsi="Times New Roman"/>
          <w:szCs w:val="28"/>
        </w:rPr>
        <w:t xml:space="preserve"> ліцею за </w:t>
      </w:r>
      <w:proofErr w:type="spellStart"/>
      <w:r>
        <w:rPr>
          <w:rFonts w:ascii="Times New Roman" w:hAnsi="Times New Roman"/>
          <w:szCs w:val="28"/>
        </w:rPr>
        <w:t>адресою</w:t>
      </w:r>
      <w:proofErr w:type="spellEnd"/>
      <w:r>
        <w:rPr>
          <w:rFonts w:ascii="Times New Roman" w:hAnsi="Times New Roman"/>
          <w:szCs w:val="28"/>
        </w:rPr>
        <w:t xml:space="preserve">: вул. Леоніда Коляди 2, село </w:t>
      </w:r>
      <w:proofErr w:type="spellStart"/>
      <w:r>
        <w:rPr>
          <w:rFonts w:ascii="Times New Roman" w:hAnsi="Times New Roman"/>
          <w:szCs w:val="28"/>
        </w:rPr>
        <w:t>Собіщиці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району, Рівненської області».</w:t>
      </w:r>
    </w:p>
    <w:p w14:paraId="52F11457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05A63A68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2. Надати Департаменту житлово-комунального господарства, майна та будівництва виконавчого комітету Вараської міської ради згоду на проведення будівельних робіт на об’єкті, зазначеному в пункті 1 цього рішення.</w:t>
      </w:r>
    </w:p>
    <w:p w14:paraId="551B515E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140D55B9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3. Уповноважити міського голову міста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  <w:r>
        <w:rPr>
          <w:rFonts w:ascii="Times New Roman" w:hAnsi="Times New Roman"/>
          <w:szCs w:val="28"/>
        </w:rPr>
        <w:t xml:space="preserve"> Мензула Олександра Павловича, на укладання договору на делегування частини функцій замовника будівництва для реалізації об’єкта, зазначеного в пункті 1 цього рішення. </w:t>
      </w:r>
    </w:p>
    <w:p w14:paraId="5E9E5420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7B0E391F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4. Взяти до відома, що після завершення робіт та прийняття об’єкта в експлуатацію, майно в установленому порядку набувається до комунальної </w:t>
      </w:r>
      <w:r>
        <w:rPr>
          <w:rFonts w:ascii="Times New Roman" w:hAnsi="Times New Roman"/>
          <w:szCs w:val="28"/>
        </w:rPr>
        <w:lastRenderedPageBreak/>
        <w:t xml:space="preserve">власності Вараської міської територіальної громади в особі Вараської міської ради. </w:t>
      </w:r>
    </w:p>
    <w:p w14:paraId="6BB250DF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32D56988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5. Оприлюднити дане рішення на офіційному сайті Вараської міської ради. </w:t>
      </w:r>
    </w:p>
    <w:p w14:paraId="403E5D40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14:paraId="338C27BC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6. Контроль за виконанням цього рішення покласти на заступника міського голови з питань діяльності виконавчих органів ради Ігоря ВОСКОБОЙНИКА та постійну комісію Вараської міської ради з питань комунального майна, житлової політики, інфраструктури та благоустрою. </w:t>
      </w:r>
    </w:p>
    <w:p w14:paraId="22DD15B7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1696CCB9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3238945F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</w:p>
    <w:p w14:paraId="3FA0DF12" w14:textId="77777777" w:rsidR="00976795" w:rsidRDefault="00976795" w:rsidP="0097679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Міський голова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199A9839" w14:textId="77777777" w:rsidR="00976795" w:rsidRDefault="00976795" w:rsidP="00976795"/>
    <w:p w14:paraId="3DBE25E6" w14:textId="2F0EB48A" w:rsidR="008A0C79" w:rsidRPr="00976795" w:rsidRDefault="008A0C79" w:rsidP="00976795"/>
    <w:sectPr w:rsidR="008A0C79" w:rsidRPr="00976795" w:rsidSect="00C64250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C"/>
    <w:rsid w:val="000813DE"/>
    <w:rsid w:val="000B3DCB"/>
    <w:rsid w:val="001406C1"/>
    <w:rsid w:val="00170403"/>
    <w:rsid w:val="00274389"/>
    <w:rsid w:val="00465363"/>
    <w:rsid w:val="004A075E"/>
    <w:rsid w:val="00521AE0"/>
    <w:rsid w:val="00675DD3"/>
    <w:rsid w:val="00676C26"/>
    <w:rsid w:val="006F151C"/>
    <w:rsid w:val="00773A76"/>
    <w:rsid w:val="008A0C79"/>
    <w:rsid w:val="00976795"/>
    <w:rsid w:val="00B92C32"/>
    <w:rsid w:val="00BC272B"/>
    <w:rsid w:val="00C64250"/>
    <w:rsid w:val="00C774F1"/>
    <w:rsid w:val="00EF3F14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017"/>
  <w15:chartTrackingRefBased/>
  <w15:docId w15:val="{AB85BD92-6A7F-4D6E-945D-02A662DA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9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1724</Characters>
  <Application>Microsoft Office Word</Application>
  <DocSecurity>0</DocSecurity>
  <Lines>132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Пікусь</dc:creator>
  <cp:keywords/>
  <dc:description/>
  <cp:lastModifiedBy>Інна Новак</cp:lastModifiedBy>
  <cp:revision>2</cp:revision>
  <cp:lastPrinted>2024-06-04T12:18:00Z</cp:lastPrinted>
  <dcterms:created xsi:type="dcterms:W3CDTF">2024-08-01T14:22:00Z</dcterms:created>
  <dcterms:modified xsi:type="dcterms:W3CDTF">2024-08-01T14:22:00Z</dcterms:modified>
</cp:coreProperties>
</file>