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56" w:rsidRDefault="002E6956" w:rsidP="00BC41E0">
      <w:pPr>
        <w:rPr>
          <w:lang w:val="uk-UA"/>
        </w:rPr>
      </w:pPr>
    </w:p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  <w:proofErr w:type="spellStart"/>
      <w:r w:rsidR="00423A8D" w:rsidRPr="002E6956">
        <w:rPr>
          <w:sz w:val="24"/>
          <w:szCs w:val="24"/>
          <w:lang w:val="uk-UA"/>
        </w:rPr>
        <w:t>Про</w:t>
      </w:r>
      <w:r w:rsidR="00C7397B">
        <w:rPr>
          <w:sz w:val="24"/>
          <w:szCs w:val="24"/>
          <w:lang w:val="uk-UA"/>
        </w:rPr>
        <w:t>є</w:t>
      </w:r>
      <w:r w:rsidR="00423A8D" w:rsidRPr="002E6956">
        <w:rPr>
          <w:sz w:val="24"/>
          <w:szCs w:val="24"/>
          <w:lang w:val="uk-UA"/>
        </w:rPr>
        <w:t>кт</w:t>
      </w:r>
      <w:proofErr w:type="spellEnd"/>
      <w:r w:rsidR="00423A8D" w:rsidRPr="002E6956">
        <w:rPr>
          <w:sz w:val="24"/>
          <w:szCs w:val="24"/>
          <w:lang w:val="uk-UA"/>
        </w:rPr>
        <w:t xml:space="preserve"> </w:t>
      </w:r>
      <w:r w:rsidR="00C7397B">
        <w:rPr>
          <w:sz w:val="24"/>
          <w:szCs w:val="24"/>
          <w:lang w:val="uk-UA"/>
        </w:rPr>
        <w:t>Руслана ЛЯСКУН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865FDC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29 жовтня</w:t>
      </w:r>
      <w:r w:rsidR="00C7397B">
        <w:rPr>
          <w:b/>
          <w:sz w:val="28"/>
          <w:lang w:val="uk-UA"/>
        </w:rPr>
        <w:t xml:space="preserve"> </w:t>
      </w:r>
      <w:r w:rsidR="00BC41E0">
        <w:rPr>
          <w:b/>
          <w:sz w:val="28"/>
          <w:lang w:val="uk-UA"/>
        </w:rPr>
        <w:t>20</w:t>
      </w:r>
      <w:r w:rsidR="00C7397B">
        <w:rPr>
          <w:b/>
          <w:sz w:val="28"/>
          <w:lang w:val="uk-UA"/>
        </w:rPr>
        <w:t>20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  </w:t>
      </w:r>
      <w:r w:rsidR="00BC41E0">
        <w:rPr>
          <w:b/>
          <w:sz w:val="28"/>
          <w:lang w:val="uk-UA"/>
        </w:rPr>
        <w:t xml:space="preserve">   №</w:t>
      </w:r>
      <w:r>
        <w:rPr>
          <w:b/>
          <w:sz w:val="28"/>
          <w:lang w:val="uk-UA"/>
        </w:rPr>
        <w:t>268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BC41E0" w:rsidRPr="002E6956" w:rsidTr="00AF4F6F"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 w:rsidR="00C7397B">
              <w:rPr>
                <w:sz w:val="28"/>
                <w:lang w:val="uk-UA"/>
              </w:rPr>
              <w:t>є</w:t>
            </w:r>
            <w:r w:rsidR="00670D61">
              <w:rPr>
                <w:sz w:val="28"/>
                <w:lang w:val="uk-UA"/>
              </w:rPr>
              <w:t>ктів</w:t>
            </w:r>
            <w:proofErr w:type="spellEnd"/>
            <w:r w:rsidR="00670D61">
              <w:rPr>
                <w:sz w:val="28"/>
                <w:lang w:val="uk-UA"/>
              </w:rPr>
              <w:t xml:space="preserve"> регуляторних актів на 202</w:t>
            </w:r>
            <w:r w:rsidR="00C7397B">
              <w:rPr>
                <w:sz w:val="28"/>
                <w:lang w:val="uk-UA"/>
              </w:rPr>
              <w:t>1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C7397B">
        <w:rPr>
          <w:sz w:val="28"/>
          <w:lang w:val="uk-UA"/>
        </w:rPr>
        <w:t>є</w:t>
      </w:r>
      <w:r w:rsidR="00670D61">
        <w:rPr>
          <w:sz w:val="28"/>
          <w:lang w:val="uk-UA"/>
        </w:rPr>
        <w:t>ктів</w:t>
      </w:r>
      <w:proofErr w:type="spellEnd"/>
      <w:r w:rsidR="00670D61">
        <w:rPr>
          <w:sz w:val="28"/>
          <w:lang w:val="uk-UA"/>
        </w:rPr>
        <w:t xml:space="preserve"> регуляторних актів на 202</w:t>
      </w:r>
      <w:r w:rsidR="00C7397B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C41E0">
        <w:rPr>
          <w:sz w:val="28"/>
          <w:lang w:val="uk-UA"/>
        </w:rPr>
        <w:t>План діяльності виконавчого комітету Вараської міської ради</w:t>
      </w:r>
      <w:r>
        <w:rPr>
          <w:sz w:val="28"/>
          <w:lang w:val="uk-UA"/>
        </w:rPr>
        <w:t xml:space="preserve"> з підготовки </w:t>
      </w:r>
      <w:proofErr w:type="spellStart"/>
      <w:r>
        <w:rPr>
          <w:sz w:val="28"/>
          <w:lang w:val="uk-UA"/>
        </w:rPr>
        <w:t>проє</w:t>
      </w:r>
      <w:r w:rsidR="00BC41E0">
        <w:rPr>
          <w:sz w:val="28"/>
          <w:lang w:val="uk-UA"/>
        </w:rPr>
        <w:t>ктів</w:t>
      </w:r>
      <w:proofErr w:type="spellEnd"/>
      <w:r w:rsidR="00BC41E0">
        <w:rPr>
          <w:sz w:val="28"/>
          <w:lang w:val="uk-UA"/>
        </w:rPr>
        <w:t xml:space="preserve"> регуляторних актів оприлюднити шляхом </w:t>
      </w:r>
      <w:r w:rsidR="00DF4D59">
        <w:rPr>
          <w:sz w:val="28"/>
          <w:lang w:val="uk-UA"/>
        </w:rPr>
        <w:t xml:space="preserve">опублікування на офіційному </w:t>
      </w:r>
      <w:proofErr w:type="spellStart"/>
      <w:r w:rsidR="00DF4D59">
        <w:rPr>
          <w:sz w:val="28"/>
          <w:lang w:val="uk-UA"/>
        </w:rPr>
        <w:t>веб</w:t>
      </w:r>
      <w:r w:rsidR="00BC41E0">
        <w:rPr>
          <w:sz w:val="28"/>
          <w:lang w:val="uk-UA"/>
        </w:rPr>
        <w:t>сайті</w:t>
      </w:r>
      <w:proofErr w:type="spellEnd"/>
      <w:r w:rsidR="00BC41E0">
        <w:rPr>
          <w:sz w:val="28"/>
          <w:lang w:val="uk-UA"/>
        </w:rPr>
        <w:t xml:space="preserve"> </w:t>
      </w:r>
      <w:proofErr w:type="spellStart"/>
      <w:r w:rsidR="00BC41E0">
        <w:rPr>
          <w:sz w:val="28"/>
          <w:lang w:val="uk-UA"/>
        </w:rPr>
        <w:t>Вараської</w:t>
      </w:r>
      <w:proofErr w:type="spellEnd"/>
      <w:r w:rsidR="00BC41E0">
        <w:rPr>
          <w:sz w:val="28"/>
          <w:lang w:val="uk-UA"/>
        </w:rPr>
        <w:t xml:space="preserve"> міської ради.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>
        <w:rPr>
          <w:sz w:val="28"/>
          <w:lang w:val="uk-UA"/>
        </w:rPr>
        <w:t>С</w:t>
      </w:r>
      <w:r w:rsidR="00C7397B">
        <w:rPr>
          <w:sz w:val="28"/>
          <w:lang w:val="uk-UA"/>
        </w:rPr>
        <w:t xml:space="preserve">ергій </w:t>
      </w:r>
      <w:r>
        <w:rPr>
          <w:sz w:val="28"/>
          <w:lang w:val="uk-UA"/>
        </w:rPr>
        <w:t>А</w:t>
      </w:r>
      <w:r w:rsidR="00C7397B">
        <w:rPr>
          <w:sz w:val="28"/>
          <w:lang w:val="uk-UA"/>
        </w:rPr>
        <w:t>НОЩЕНКО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70D61" w:rsidRPr="00670D61" w:rsidTr="00670D61">
        <w:trPr>
          <w:trHeight w:val="1135"/>
        </w:trPr>
        <w:tc>
          <w:tcPr>
            <w:tcW w:w="4784" w:type="dxa"/>
          </w:tcPr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670D61" w:rsidRPr="00670D61" w:rsidRDefault="00670D61" w:rsidP="00C7397B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>___________20</w:t>
            </w:r>
            <w:r w:rsidR="00C7397B">
              <w:rPr>
                <w:sz w:val="28"/>
                <w:szCs w:val="28"/>
                <w:lang w:val="uk-UA"/>
              </w:rPr>
              <w:t>20</w:t>
            </w:r>
            <w:r w:rsidRPr="00670D61">
              <w:rPr>
                <w:sz w:val="28"/>
                <w:szCs w:val="28"/>
                <w:lang w:val="uk-UA"/>
              </w:rPr>
              <w:t xml:space="preserve"> року  №____</w:t>
            </w:r>
          </w:p>
        </w:tc>
      </w:tr>
    </w:tbl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</w:t>
      </w:r>
      <w:r w:rsidR="00C7397B">
        <w:rPr>
          <w:sz w:val="28"/>
          <w:szCs w:val="28"/>
          <w:lang w:val="uk-UA"/>
        </w:rPr>
        <w:t>оє</w:t>
      </w:r>
      <w:r w:rsidR="00670D61">
        <w:rPr>
          <w:sz w:val="28"/>
          <w:szCs w:val="28"/>
          <w:lang w:val="uk-UA"/>
        </w:rPr>
        <w:t>ктів</w:t>
      </w:r>
      <w:proofErr w:type="spellEnd"/>
      <w:r w:rsidR="00670D61">
        <w:rPr>
          <w:sz w:val="28"/>
          <w:szCs w:val="28"/>
          <w:lang w:val="uk-UA"/>
        </w:rPr>
        <w:t xml:space="preserve"> регуляторних актів на 202</w:t>
      </w:r>
      <w:r w:rsidR="00C7397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383" w:type="dxa"/>
          </w:tcPr>
          <w:p w:rsidR="00BC41E0" w:rsidRPr="008815F0" w:rsidRDefault="00C7397B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BC41E0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 w:rsidR="00C7397B">
              <w:rPr>
                <w:sz w:val="24"/>
                <w:szCs w:val="24"/>
                <w:lang w:val="uk-UA"/>
              </w:rPr>
              <w:t>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BC41E0" w:rsidRPr="008815F0" w:rsidTr="00DF4D59">
        <w:trPr>
          <w:trHeight w:val="6399"/>
        </w:trPr>
        <w:tc>
          <w:tcPr>
            <w:tcW w:w="709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BC41E0" w:rsidRPr="008815F0" w:rsidRDefault="00DA228A" w:rsidP="00DF4D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Б</w:t>
      </w:r>
      <w:r w:rsidR="00C7397B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Б</w:t>
      </w:r>
      <w:r w:rsidR="00C7397B">
        <w:rPr>
          <w:sz w:val="28"/>
          <w:szCs w:val="28"/>
          <w:lang w:val="uk-UA"/>
        </w:rPr>
        <w:t>ІРУК</w:t>
      </w:r>
    </w:p>
    <w:p w:rsidR="00F20965" w:rsidRDefault="00F20965" w:rsidP="00F20965">
      <w:pPr>
        <w:rPr>
          <w:lang w:val="uk-UA"/>
        </w:rPr>
      </w:pPr>
    </w:p>
    <w:p w:rsidR="00BC41E0" w:rsidRDefault="00BC41E0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Pr="00BC41E0" w:rsidRDefault="00896C67" w:rsidP="007E7295">
      <w:pPr>
        <w:ind w:right="140"/>
        <w:rPr>
          <w:lang w:val="uk-UA"/>
        </w:rPr>
      </w:pPr>
    </w:p>
    <w:sectPr w:rsidR="00896C67" w:rsidRPr="00BC41E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57EBF"/>
    <w:rsid w:val="00095CE1"/>
    <w:rsid w:val="001E29F9"/>
    <w:rsid w:val="001E333F"/>
    <w:rsid w:val="002E6956"/>
    <w:rsid w:val="004042E2"/>
    <w:rsid w:val="00407DC0"/>
    <w:rsid w:val="00421D8B"/>
    <w:rsid w:val="00423A8D"/>
    <w:rsid w:val="0048209A"/>
    <w:rsid w:val="004D3267"/>
    <w:rsid w:val="00535DB3"/>
    <w:rsid w:val="00604D8D"/>
    <w:rsid w:val="00670D61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D5C01"/>
    <w:rsid w:val="009E602E"/>
    <w:rsid w:val="009F12BE"/>
    <w:rsid w:val="00AE1917"/>
    <w:rsid w:val="00B63F62"/>
    <w:rsid w:val="00B857A7"/>
    <w:rsid w:val="00BA6A1B"/>
    <w:rsid w:val="00BC41E0"/>
    <w:rsid w:val="00C7397B"/>
    <w:rsid w:val="00D26E81"/>
    <w:rsid w:val="00DA228A"/>
    <w:rsid w:val="00DF4D59"/>
    <w:rsid w:val="00E1725D"/>
    <w:rsid w:val="00E34781"/>
    <w:rsid w:val="00EC087A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4</cp:revision>
  <cp:lastPrinted>2020-10-27T13:33:00Z</cp:lastPrinted>
  <dcterms:created xsi:type="dcterms:W3CDTF">2020-10-27T14:13:00Z</dcterms:created>
  <dcterms:modified xsi:type="dcterms:W3CDTF">2020-11-05T12:01:00Z</dcterms:modified>
</cp:coreProperties>
</file>