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BD3" w:rsidRDefault="00266BD3" w:rsidP="00266BD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:rsidR="00266BD3" w:rsidRDefault="00266BD3" w:rsidP="00266BD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266BD3" w:rsidRPr="00266BD3" w:rsidRDefault="00266BD3" w:rsidP="00266BD3">
      <w:pPr>
        <w:jc w:val="right"/>
        <w:rPr>
          <w:sz w:val="28"/>
          <w:szCs w:val="28"/>
        </w:rPr>
      </w:pPr>
      <w:r w:rsidRPr="00266BD3">
        <w:rPr>
          <w:sz w:val="28"/>
          <w:szCs w:val="28"/>
        </w:rPr>
        <w:t xml:space="preserve">08 жовтня </w:t>
      </w:r>
      <w:r>
        <w:rPr>
          <w:sz w:val="28"/>
          <w:szCs w:val="28"/>
          <w:lang w:val="uk-UA"/>
        </w:rPr>
        <w:t>2021 року №</w:t>
      </w:r>
      <w:r w:rsidRPr="00266BD3">
        <w:rPr>
          <w:sz w:val="28"/>
          <w:szCs w:val="28"/>
        </w:rPr>
        <w:t>358</w:t>
      </w:r>
    </w:p>
    <w:p w:rsidR="00266BD3" w:rsidRDefault="00266BD3" w:rsidP="00266BD3">
      <w:pPr>
        <w:jc w:val="right"/>
        <w:rPr>
          <w:sz w:val="28"/>
          <w:szCs w:val="28"/>
          <w:lang w:val="uk-UA"/>
        </w:rPr>
      </w:pPr>
    </w:p>
    <w:p w:rsidR="00266BD3" w:rsidRDefault="00266BD3" w:rsidP="00266BD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Інвестиційна програма</w:t>
      </w:r>
    </w:p>
    <w:p w:rsidR="00266BD3" w:rsidRDefault="00266BD3" w:rsidP="00266BD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у сфері централізованого водопостачання та водовідведення </w:t>
      </w:r>
      <w:r>
        <w:rPr>
          <w:b/>
          <w:sz w:val="28"/>
          <w:szCs w:val="28"/>
          <w:lang w:val="uk-UA"/>
        </w:rPr>
        <w:t xml:space="preserve">відокремленого підрозділу «Рівненської АЕС» </w:t>
      </w:r>
      <w:proofErr w:type="spellStart"/>
      <w:r>
        <w:rPr>
          <w:b/>
          <w:sz w:val="28"/>
          <w:szCs w:val="28"/>
          <w:lang w:val="uk-UA"/>
        </w:rPr>
        <w:t>ДП</w:t>
      </w:r>
      <w:proofErr w:type="spellEnd"/>
      <w:r>
        <w:rPr>
          <w:b/>
          <w:sz w:val="28"/>
          <w:szCs w:val="28"/>
          <w:lang w:val="uk-UA"/>
        </w:rPr>
        <w:t xml:space="preserve"> «НАЕК «Енергоатом» на 2022 рік</w:t>
      </w:r>
    </w:p>
    <w:p w:rsidR="00266BD3" w:rsidRDefault="00266BD3" w:rsidP="00266BD3">
      <w:pPr>
        <w:jc w:val="center"/>
        <w:rPr>
          <w:bCs/>
          <w:lang w:val="uk-UA"/>
        </w:rPr>
      </w:pPr>
    </w:p>
    <w:p w:rsidR="00266BD3" w:rsidRDefault="00266BD3" w:rsidP="00266BD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ЗАГАЛЬНА ІНФОРМАЦІЯ ПРО ЛІЦЕНЗІАТА</w:t>
      </w:r>
    </w:p>
    <w:tbl>
      <w:tblPr>
        <w:tblW w:w="0" w:type="auto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820"/>
        <w:gridCol w:w="4961"/>
      </w:tblGrid>
      <w:tr w:rsidR="00266BD3" w:rsidTr="00BA771E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ліцензіата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pPr>
              <w:ind w:firstLine="34"/>
            </w:pPr>
            <w:r>
              <w:t xml:space="preserve">ВП РАЕС ДП «НАЕК» </w:t>
            </w:r>
            <w:proofErr w:type="spellStart"/>
            <w:r>
              <w:t>Енергоатом</w:t>
            </w:r>
            <w:proofErr w:type="spellEnd"/>
            <w:r>
              <w:t>»</w:t>
            </w:r>
          </w:p>
        </w:tc>
      </w:tr>
      <w:tr w:rsidR="00266BD3" w:rsidTr="00BA771E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proofErr w:type="spellStart"/>
            <w:proofErr w:type="gramStart"/>
            <w:r>
              <w:t>Р</w:t>
            </w:r>
            <w:proofErr w:type="gramEnd"/>
            <w:r>
              <w:t>ік</w:t>
            </w:r>
            <w:proofErr w:type="spellEnd"/>
            <w:r>
              <w:t xml:space="preserve"> </w:t>
            </w:r>
            <w:proofErr w:type="spellStart"/>
            <w:r>
              <w:t>заснування</w:t>
            </w:r>
            <w:proofErr w:type="spellEnd"/>
            <w:r>
              <w:t xml:space="preserve">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r>
              <w:t>1980 р.</w:t>
            </w:r>
          </w:p>
        </w:tc>
      </w:tr>
      <w:tr w:rsidR="00266BD3" w:rsidTr="00BA771E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r>
              <w:t xml:space="preserve">Форма </w:t>
            </w:r>
            <w:proofErr w:type="spellStart"/>
            <w:r>
              <w:t>власності</w:t>
            </w:r>
            <w:proofErr w:type="spellEnd"/>
            <w:r>
              <w:t xml:space="preserve">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proofErr w:type="spellStart"/>
            <w:r>
              <w:t>Державне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ідприємство</w:t>
            </w:r>
            <w:proofErr w:type="spellEnd"/>
          </w:p>
        </w:tc>
      </w:tr>
      <w:tr w:rsidR="00266BD3" w:rsidTr="00BA771E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proofErr w:type="spellStart"/>
            <w:r>
              <w:t>Місце</w:t>
            </w:r>
            <w:proofErr w:type="spellEnd"/>
            <w:r>
              <w:t xml:space="preserve"> </w:t>
            </w:r>
            <w:proofErr w:type="spellStart"/>
            <w:r>
              <w:t>знаходження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smartTag w:uri="urn:schemas-microsoft-com:office:smarttags" w:element="metricconverter">
              <w:smartTagPr>
                <w:attr w:name="ProductID" w:val="34400, м"/>
              </w:smartTagPr>
              <w:r>
                <w:t>34400, м</w:t>
              </w:r>
            </w:smartTag>
            <w:r>
              <w:t xml:space="preserve">. </w:t>
            </w:r>
            <w:proofErr w:type="spellStart"/>
            <w:r>
              <w:t>Вараш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Р</w:t>
            </w:r>
            <w:proofErr w:type="gramEnd"/>
            <w:r>
              <w:t>івненська</w:t>
            </w:r>
            <w:proofErr w:type="spellEnd"/>
            <w:r>
              <w:t xml:space="preserve"> обл.</w:t>
            </w:r>
          </w:p>
        </w:tc>
      </w:tr>
      <w:tr w:rsidR="00266BD3" w:rsidTr="00BA771E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r>
              <w:t>Код за ЄДРПОУ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r>
              <w:t>5425046</w:t>
            </w:r>
          </w:p>
        </w:tc>
      </w:tr>
      <w:tr w:rsidR="00266BD3" w:rsidTr="00BA771E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proofErr w:type="spellStart"/>
            <w:proofErr w:type="gramStart"/>
            <w:r>
              <w:t>Пр</w:t>
            </w:r>
            <w:proofErr w:type="gramEnd"/>
            <w:r>
              <w:t>ізвище</w:t>
            </w:r>
            <w:proofErr w:type="spellEnd"/>
            <w:r>
              <w:t xml:space="preserve">, </w:t>
            </w:r>
            <w:proofErr w:type="spellStart"/>
            <w:r>
              <w:t>ім’я</w:t>
            </w:r>
            <w:proofErr w:type="spellEnd"/>
            <w:r>
              <w:t xml:space="preserve">, по </w:t>
            </w:r>
            <w:proofErr w:type="spellStart"/>
            <w:r>
              <w:t>батькові</w:t>
            </w:r>
            <w:proofErr w:type="spellEnd"/>
            <w:r>
              <w:t xml:space="preserve"> </w:t>
            </w:r>
            <w:proofErr w:type="spellStart"/>
            <w:r>
              <w:t>посадової</w:t>
            </w:r>
            <w:proofErr w:type="spellEnd"/>
            <w:r>
              <w:t xml:space="preserve"> особи </w:t>
            </w:r>
            <w:proofErr w:type="spellStart"/>
            <w:r>
              <w:t>ліцензіата</w:t>
            </w:r>
            <w:proofErr w:type="spellEnd"/>
            <w:r>
              <w:t>, посада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proofErr w:type="spellStart"/>
            <w:r>
              <w:t>Генеральний</w:t>
            </w:r>
            <w:proofErr w:type="spellEnd"/>
            <w:r>
              <w:t xml:space="preserve"> директор ВП РАЕС –               </w:t>
            </w:r>
            <w:proofErr w:type="spellStart"/>
            <w:r>
              <w:t>Павлишин</w:t>
            </w:r>
            <w:proofErr w:type="spellEnd"/>
            <w:r>
              <w:t xml:space="preserve"> П. Я.</w:t>
            </w:r>
          </w:p>
        </w:tc>
      </w:tr>
      <w:tr w:rsidR="00266BD3" w:rsidTr="00BA771E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r>
              <w:t xml:space="preserve">Тел., факс, </w:t>
            </w:r>
            <w:proofErr w:type="spellStart"/>
            <w:proofErr w:type="gramStart"/>
            <w:r>
              <w:t>е</w:t>
            </w:r>
            <w:proofErr w:type="gramEnd"/>
            <w:r>
              <w:t>-mail</w:t>
            </w:r>
            <w:proofErr w:type="spellEnd"/>
            <w:r>
              <w:t xml:space="preserve">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r>
              <w:t>тел. (236) 64-3-50, факс (236) 3-85-69</w:t>
            </w:r>
          </w:p>
        </w:tc>
      </w:tr>
      <w:tr w:rsidR="00266BD3" w:rsidTr="00BA771E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proofErr w:type="spellStart"/>
            <w:r>
              <w:t>Ліцензія</w:t>
            </w:r>
            <w:proofErr w:type="spellEnd"/>
            <w:r>
              <w:t xml:space="preserve"> на </w:t>
            </w:r>
            <w:proofErr w:type="spellStart"/>
            <w:r>
              <w:t>централізоване</w:t>
            </w:r>
            <w:proofErr w:type="spellEnd"/>
            <w:r>
              <w:t xml:space="preserve"> </w:t>
            </w:r>
            <w:proofErr w:type="spellStart"/>
            <w:r>
              <w:t>водопостачання</w:t>
            </w:r>
            <w:proofErr w:type="spellEnd"/>
            <w:r>
              <w:t xml:space="preserve"> та </w:t>
            </w:r>
            <w:proofErr w:type="spellStart"/>
            <w:r>
              <w:t>водовідведення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proofErr w:type="spellStart"/>
            <w:r>
              <w:t>Серія</w:t>
            </w:r>
            <w:proofErr w:type="spellEnd"/>
            <w:r>
              <w:t xml:space="preserve"> АЕ № 287995 видана </w:t>
            </w:r>
            <w:proofErr w:type="spellStart"/>
            <w:r>
              <w:t>Національною</w:t>
            </w:r>
            <w:proofErr w:type="spellEnd"/>
            <w:r>
              <w:t xml:space="preserve"> </w:t>
            </w:r>
            <w:proofErr w:type="spellStart"/>
            <w:r>
              <w:t>комісією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здійснює</w:t>
            </w:r>
            <w:proofErr w:type="spellEnd"/>
            <w:r>
              <w:t xml:space="preserve"> </w:t>
            </w:r>
            <w:proofErr w:type="spellStart"/>
            <w:r>
              <w:t>державне</w:t>
            </w:r>
            <w:proofErr w:type="spellEnd"/>
            <w:r>
              <w:t xml:space="preserve"> </w:t>
            </w:r>
            <w:proofErr w:type="spellStart"/>
            <w:r>
              <w:t>регулювання</w:t>
            </w:r>
            <w:proofErr w:type="spell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 сферах </w:t>
            </w:r>
            <w:proofErr w:type="spellStart"/>
            <w:r>
              <w:t>енергетики</w:t>
            </w:r>
            <w:proofErr w:type="spellEnd"/>
            <w:r>
              <w:t xml:space="preserve"> та </w:t>
            </w:r>
            <w:proofErr w:type="spellStart"/>
            <w:r>
              <w:t>комунальних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(НКРЕКП) </w:t>
            </w:r>
            <w:proofErr w:type="spellStart"/>
            <w:r>
              <w:t>від</w:t>
            </w:r>
            <w:proofErr w:type="spellEnd"/>
            <w:r>
              <w:t xml:space="preserve"> 22.04.2015 року. Строк </w:t>
            </w:r>
            <w:proofErr w:type="spellStart"/>
            <w:r>
              <w:t>дії</w:t>
            </w:r>
            <w:proofErr w:type="spellEnd"/>
            <w:r>
              <w:t xml:space="preserve"> </w:t>
            </w:r>
            <w:proofErr w:type="spellStart"/>
            <w:r>
              <w:t>необмежений</w:t>
            </w:r>
            <w:proofErr w:type="spellEnd"/>
          </w:p>
        </w:tc>
      </w:tr>
      <w:tr w:rsidR="00266BD3" w:rsidTr="00BA771E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proofErr w:type="spellStart"/>
            <w:r>
              <w:t>Статутний</w:t>
            </w:r>
            <w:proofErr w:type="spellEnd"/>
            <w:r>
              <w:t xml:space="preserve"> </w:t>
            </w:r>
            <w:proofErr w:type="spellStart"/>
            <w:r>
              <w:t>капітал</w:t>
            </w:r>
            <w:proofErr w:type="spellEnd"/>
            <w:r>
              <w:t xml:space="preserve"> </w:t>
            </w:r>
            <w:proofErr w:type="spellStart"/>
            <w:r>
              <w:t>ліцензіата</w:t>
            </w:r>
            <w:proofErr w:type="spellEnd"/>
            <w:r>
              <w:t>, тис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г</w:t>
            </w:r>
            <w:proofErr w:type="gramEnd"/>
            <w:r>
              <w:t>рн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r>
              <w:t>-</w:t>
            </w:r>
          </w:p>
        </w:tc>
      </w:tr>
      <w:tr w:rsidR="00266BD3" w:rsidTr="00BA771E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proofErr w:type="spellStart"/>
            <w:r>
              <w:t>Балансова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активів</w:t>
            </w:r>
            <w:proofErr w:type="spellEnd"/>
            <w:r>
              <w:t>, тис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г</w:t>
            </w:r>
            <w:proofErr w:type="gramEnd"/>
            <w:r>
              <w:t>рн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r>
              <w:t>5 </w:t>
            </w:r>
            <w:r>
              <w:rPr>
                <w:lang w:val="uk-UA"/>
              </w:rPr>
              <w:t>342</w:t>
            </w:r>
            <w:r>
              <w:t>,</w:t>
            </w:r>
            <w:r>
              <w:rPr>
                <w:lang w:val="uk-UA"/>
              </w:rPr>
              <w:t>00 тис</w:t>
            </w:r>
            <w:proofErr w:type="gramStart"/>
            <w:r>
              <w:rPr>
                <w:lang w:val="uk-UA"/>
              </w:rPr>
              <w:t>.</w:t>
            </w:r>
            <w:proofErr w:type="gramEnd"/>
            <w:r>
              <w:rPr>
                <w:lang w:val="uk-UA"/>
              </w:rPr>
              <w:t xml:space="preserve"> </w:t>
            </w:r>
            <w:proofErr w:type="gramStart"/>
            <w:r>
              <w:rPr>
                <w:lang w:val="uk-UA"/>
              </w:rPr>
              <w:t>г</w:t>
            </w:r>
            <w:proofErr w:type="gramEnd"/>
            <w:r>
              <w:rPr>
                <w:lang w:val="uk-UA"/>
              </w:rPr>
              <w:t>рн.</w:t>
            </w:r>
            <w:r>
              <w:t xml:space="preserve"> </w:t>
            </w:r>
            <w:r w:rsidRPr="001950D8">
              <w:t>(</w:t>
            </w:r>
            <w:r>
              <w:rPr>
                <w:lang w:val="uk-UA"/>
              </w:rPr>
              <w:t xml:space="preserve">з ЦВП та ЦВВ </w:t>
            </w:r>
            <w:r>
              <w:t>станом на 30.06.202</w:t>
            </w:r>
            <w:r>
              <w:rPr>
                <w:lang w:val="uk-UA"/>
              </w:rPr>
              <w:t>1</w:t>
            </w:r>
            <w:r>
              <w:t>)</w:t>
            </w:r>
          </w:p>
        </w:tc>
      </w:tr>
      <w:tr w:rsidR="00266BD3" w:rsidTr="00BA771E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proofErr w:type="spellStart"/>
            <w:r>
              <w:t>Амортизаційні</w:t>
            </w:r>
            <w:proofErr w:type="spellEnd"/>
            <w:r>
              <w:t xml:space="preserve"> </w:t>
            </w:r>
            <w:proofErr w:type="spellStart"/>
            <w:r>
              <w:t>відрахування</w:t>
            </w:r>
            <w:proofErr w:type="spellEnd"/>
            <w:r>
              <w:t xml:space="preserve"> за </w:t>
            </w:r>
            <w:proofErr w:type="spellStart"/>
            <w:r>
              <w:t>останній</w:t>
            </w:r>
            <w:proofErr w:type="spellEnd"/>
            <w:r>
              <w:t xml:space="preserve"> </w:t>
            </w:r>
            <w:proofErr w:type="spellStart"/>
            <w:r>
              <w:t>звітний</w:t>
            </w:r>
            <w:proofErr w:type="spellEnd"/>
            <w:r>
              <w:t xml:space="preserve"> </w:t>
            </w:r>
            <w:proofErr w:type="spellStart"/>
            <w:r>
              <w:t>період</w:t>
            </w:r>
            <w:proofErr w:type="spellEnd"/>
            <w:r>
              <w:t>, тис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г</w:t>
            </w:r>
            <w:proofErr w:type="gramEnd"/>
            <w:r>
              <w:t>рн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r>
              <w:t>24</w:t>
            </w:r>
            <w:r>
              <w:rPr>
                <w:lang w:val="uk-UA"/>
              </w:rPr>
              <w:t>7</w:t>
            </w:r>
            <w:r>
              <w:t>,</w:t>
            </w:r>
            <w:r>
              <w:rPr>
                <w:lang w:val="uk-UA"/>
              </w:rPr>
              <w:t>00 тис. грн.</w:t>
            </w:r>
            <w:r>
              <w:t xml:space="preserve"> (</w:t>
            </w:r>
            <w:r>
              <w:rPr>
                <w:lang w:val="uk-UA"/>
              </w:rPr>
              <w:t xml:space="preserve">з ЦВП та ЦВВ за ПО за перше </w:t>
            </w:r>
            <w:proofErr w:type="gramStart"/>
            <w:r>
              <w:rPr>
                <w:lang w:val="uk-UA"/>
              </w:rPr>
              <w:t>п</w:t>
            </w:r>
            <w:proofErr w:type="gramEnd"/>
            <w:r>
              <w:rPr>
                <w:lang w:val="uk-UA"/>
              </w:rPr>
              <w:t>івріччя</w:t>
            </w:r>
            <w:r>
              <w:t>)</w:t>
            </w:r>
          </w:p>
        </w:tc>
      </w:tr>
      <w:tr w:rsidR="00266BD3" w:rsidTr="00BA771E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proofErr w:type="spellStart"/>
            <w:r>
              <w:t>Заборгованість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сплати</w:t>
            </w:r>
            <w:proofErr w:type="spellEnd"/>
            <w:r>
              <w:t xml:space="preserve"> </w:t>
            </w:r>
            <w:proofErr w:type="spellStart"/>
            <w:r>
              <w:t>податків</w:t>
            </w:r>
            <w:proofErr w:type="spellEnd"/>
            <w:r>
              <w:t xml:space="preserve">, </w:t>
            </w:r>
            <w:proofErr w:type="spellStart"/>
            <w:r>
              <w:t>зборів</w:t>
            </w:r>
            <w:proofErr w:type="spellEnd"/>
            <w:r>
              <w:t xml:space="preserve"> (</w:t>
            </w:r>
            <w:proofErr w:type="spellStart"/>
            <w:r>
              <w:t>обов’язкових</w:t>
            </w:r>
            <w:proofErr w:type="spellEnd"/>
            <w:r>
              <w:t xml:space="preserve"> </w:t>
            </w:r>
            <w:proofErr w:type="spellStart"/>
            <w:r>
              <w:t>платежів</w:t>
            </w:r>
            <w:proofErr w:type="spellEnd"/>
            <w:r>
              <w:t>), тис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г</w:t>
            </w:r>
            <w:proofErr w:type="gramEnd"/>
            <w:r>
              <w:t>рн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r>
              <w:t>32,9</w:t>
            </w:r>
            <w:r>
              <w:rPr>
                <w:lang w:val="uk-UA"/>
              </w:rPr>
              <w:t>30 тис</w:t>
            </w:r>
            <w:proofErr w:type="gramStart"/>
            <w:r>
              <w:rPr>
                <w:lang w:val="uk-UA"/>
              </w:rPr>
              <w:t>.</w:t>
            </w:r>
            <w:proofErr w:type="gramEnd"/>
            <w:r>
              <w:rPr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lang w:val="uk-UA"/>
              </w:rPr>
              <w:t>г</w:t>
            </w:r>
            <w:proofErr w:type="gramEnd"/>
            <w:r>
              <w:rPr>
                <w:lang w:val="uk-UA"/>
              </w:rPr>
              <w:t>рн</w:t>
            </w:r>
            <w:proofErr w:type="spellEnd"/>
            <w:r>
              <w:t xml:space="preserve"> </w:t>
            </w:r>
            <w:r w:rsidRPr="000C28D4">
              <w:t>(</w:t>
            </w:r>
            <w:r>
              <w:t>станом на 30.06.202</w:t>
            </w:r>
            <w:r>
              <w:rPr>
                <w:lang w:val="uk-UA"/>
              </w:rPr>
              <w:t>1</w:t>
            </w:r>
            <w:r>
              <w:t>)</w:t>
            </w:r>
          </w:p>
        </w:tc>
      </w:tr>
    </w:tbl>
    <w:p w:rsidR="00266BD3" w:rsidRDefault="00266BD3" w:rsidP="00266BD3">
      <w:pPr>
        <w:jc w:val="center"/>
        <w:rPr>
          <w:b/>
          <w:bCs/>
          <w:color w:val="FF0000"/>
          <w:sz w:val="24"/>
          <w:szCs w:val="24"/>
        </w:rPr>
      </w:pPr>
    </w:p>
    <w:p w:rsidR="00266BD3" w:rsidRDefault="00266BD3" w:rsidP="00266BD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ЗАГАЛЬНА ІНФОРМАЦІЯ ПРО ІНВЕСТИЦІЙНУ ПРОГРАМУ</w:t>
      </w:r>
    </w:p>
    <w:tbl>
      <w:tblPr>
        <w:tblW w:w="0" w:type="auto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746"/>
        <w:gridCol w:w="5036"/>
      </w:tblGrid>
      <w:tr w:rsidR="00266BD3" w:rsidTr="00BA771E">
        <w:trPr>
          <w:trHeight w:val="308"/>
        </w:trPr>
        <w:tc>
          <w:tcPr>
            <w:tcW w:w="4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proofErr w:type="spellStart"/>
            <w:proofErr w:type="gramStart"/>
            <w:r>
              <w:t>Ц</w:t>
            </w:r>
            <w:proofErr w:type="gramEnd"/>
            <w:r>
              <w:t>ілі</w:t>
            </w:r>
            <w:proofErr w:type="spellEnd"/>
            <w:r>
              <w:t xml:space="preserve"> </w:t>
            </w:r>
            <w:proofErr w:type="spellStart"/>
            <w:r>
              <w:t>інвестиційної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r>
              <w:t xml:space="preserve">Основною метою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інвестиційної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ВП «</w:t>
            </w:r>
            <w:proofErr w:type="spellStart"/>
            <w:proofErr w:type="gramStart"/>
            <w:r>
              <w:t>Р</w:t>
            </w:r>
            <w:proofErr w:type="gramEnd"/>
            <w:r>
              <w:t>івненська</w:t>
            </w:r>
            <w:proofErr w:type="spellEnd"/>
            <w:r>
              <w:t xml:space="preserve"> АЕС» ДП «НАЕК "</w:t>
            </w:r>
            <w:proofErr w:type="spellStart"/>
            <w:r>
              <w:t>Енергоатом</w:t>
            </w:r>
            <w:proofErr w:type="spellEnd"/>
            <w:r>
              <w:t xml:space="preserve">"  </w:t>
            </w:r>
            <w:proofErr w:type="spellStart"/>
            <w:r>
              <w:t>є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>:</w:t>
            </w:r>
          </w:p>
          <w:p w:rsidR="00266BD3" w:rsidRDefault="00266BD3" w:rsidP="00BA771E">
            <w:pPr>
              <w:numPr>
                <w:ilvl w:val="0"/>
                <w:numId w:val="1"/>
              </w:numPr>
            </w:pPr>
            <w:proofErr w:type="spellStart"/>
            <w:r>
              <w:t>зниження</w:t>
            </w:r>
            <w:proofErr w:type="spellEnd"/>
            <w:r>
              <w:t xml:space="preserve"> </w:t>
            </w:r>
            <w:proofErr w:type="spellStart"/>
            <w:r>
              <w:t>питомих</w:t>
            </w:r>
            <w:proofErr w:type="spellEnd"/>
            <w:r>
              <w:t xml:space="preserve"> </w:t>
            </w:r>
            <w:proofErr w:type="spellStart"/>
            <w:r>
              <w:t>витрат</w:t>
            </w:r>
            <w:proofErr w:type="spellEnd"/>
            <w:r>
              <w:t xml:space="preserve"> та </w:t>
            </w:r>
            <w:proofErr w:type="spellStart"/>
            <w:r>
              <w:t>втрат</w:t>
            </w:r>
            <w:proofErr w:type="spellEnd"/>
            <w:r>
              <w:t xml:space="preserve"> </w:t>
            </w:r>
            <w:proofErr w:type="spellStart"/>
            <w:r>
              <w:t>енергоресурсі</w:t>
            </w:r>
            <w:proofErr w:type="gramStart"/>
            <w:r>
              <w:t>в</w:t>
            </w:r>
            <w:proofErr w:type="spellEnd"/>
            <w:proofErr w:type="gramEnd"/>
            <w:r>
              <w:t>;</w:t>
            </w:r>
          </w:p>
          <w:p w:rsidR="00266BD3" w:rsidRDefault="00266BD3" w:rsidP="00BA771E">
            <w:pPr>
              <w:numPr>
                <w:ilvl w:val="0"/>
                <w:numId w:val="1"/>
              </w:numPr>
            </w:pPr>
            <w:proofErr w:type="spellStart"/>
            <w:r>
              <w:t>відновлення</w:t>
            </w:r>
            <w:proofErr w:type="spellEnd"/>
            <w:r>
              <w:t xml:space="preserve"> </w:t>
            </w:r>
            <w:proofErr w:type="spellStart"/>
            <w:r>
              <w:t>застарілих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фонді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</w:tr>
      <w:tr w:rsidR="00266BD3" w:rsidTr="00BA771E">
        <w:tc>
          <w:tcPr>
            <w:tcW w:w="4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r>
              <w:t xml:space="preserve">Строки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інвестиційної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r>
              <w:t xml:space="preserve">1 </w:t>
            </w:r>
            <w:proofErr w:type="spellStart"/>
            <w:proofErr w:type="gramStart"/>
            <w:r>
              <w:t>р</w:t>
            </w:r>
            <w:proofErr w:type="gramEnd"/>
            <w:r>
              <w:t>ік</w:t>
            </w:r>
            <w:proofErr w:type="spellEnd"/>
          </w:p>
        </w:tc>
      </w:tr>
      <w:tr w:rsidR="00266BD3" w:rsidTr="00BA771E">
        <w:tc>
          <w:tcPr>
            <w:tcW w:w="4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r>
              <w:t xml:space="preserve">На </w:t>
            </w:r>
            <w:proofErr w:type="spellStart"/>
            <w:r>
              <w:t>якому</w:t>
            </w:r>
            <w:proofErr w:type="spellEnd"/>
            <w:r>
              <w:t xml:space="preserve"> </w:t>
            </w:r>
            <w:proofErr w:type="spellStart"/>
            <w:r>
              <w:t>етапі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зазначених</w:t>
            </w:r>
            <w:proofErr w:type="spellEnd"/>
            <w:r>
              <w:t xml:space="preserve"> в </w:t>
            </w:r>
            <w:proofErr w:type="spellStart"/>
            <w:r>
              <w:t>інвестиційній</w:t>
            </w:r>
            <w:proofErr w:type="spellEnd"/>
            <w:r>
              <w:t xml:space="preserve"> </w:t>
            </w:r>
            <w:proofErr w:type="spellStart"/>
            <w:r>
              <w:t>програмі</w:t>
            </w:r>
            <w:proofErr w:type="spellEnd"/>
            <w:r>
              <w:t xml:space="preserve">, </w:t>
            </w:r>
            <w:proofErr w:type="spellStart"/>
            <w:r>
              <w:t>ліцензіат</w:t>
            </w:r>
            <w:proofErr w:type="spellEnd"/>
            <w:r>
              <w:t xml:space="preserve"> </w:t>
            </w:r>
            <w:proofErr w:type="spellStart"/>
            <w:r>
              <w:t>знаходиться</w:t>
            </w:r>
            <w:proofErr w:type="spellEnd"/>
            <w:r>
              <w:t xml:space="preserve"> </w:t>
            </w:r>
          </w:p>
        </w:tc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r>
              <w:t xml:space="preserve">На </w:t>
            </w:r>
            <w:proofErr w:type="spellStart"/>
            <w:r>
              <w:t>етапі</w:t>
            </w:r>
            <w:proofErr w:type="spellEnd"/>
            <w:r>
              <w:t xml:space="preserve"> </w:t>
            </w:r>
            <w:proofErr w:type="spellStart"/>
            <w:r>
              <w:t>планування</w:t>
            </w:r>
            <w:proofErr w:type="spellEnd"/>
            <w:r>
              <w:t xml:space="preserve"> </w:t>
            </w:r>
            <w:proofErr w:type="spellStart"/>
            <w:r>
              <w:t>заході</w:t>
            </w:r>
            <w:proofErr w:type="gramStart"/>
            <w:r>
              <w:t>в</w:t>
            </w:r>
            <w:proofErr w:type="spellEnd"/>
            <w:proofErr w:type="gramEnd"/>
          </w:p>
        </w:tc>
      </w:tr>
      <w:tr w:rsidR="00266BD3" w:rsidTr="00BA771E">
        <w:tc>
          <w:tcPr>
            <w:tcW w:w="4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proofErr w:type="spellStart"/>
            <w:r>
              <w:t>Головні</w:t>
            </w:r>
            <w:proofErr w:type="spellEnd"/>
            <w:r>
              <w:t xml:space="preserve"> </w:t>
            </w:r>
            <w:proofErr w:type="spellStart"/>
            <w:r>
              <w:t>етапи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інвестиційної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pPr>
              <w:numPr>
                <w:ilvl w:val="0"/>
                <w:numId w:val="2"/>
              </w:numPr>
            </w:pP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технічного</w:t>
            </w:r>
            <w:proofErr w:type="spellEnd"/>
            <w:r>
              <w:t xml:space="preserve"> стану </w:t>
            </w:r>
            <w:proofErr w:type="gramStart"/>
            <w:r>
              <w:t>насосного</w:t>
            </w:r>
            <w:proofErr w:type="gramEnd"/>
            <w:r>
              <w:t xml:space="preserve"> та силового </w:t>
            </w:r>
            <w:proofErr w:type="spellStart"/>
            <w:r>
              <w:t>обладнання</w:t>
            </w:r>
            <w:proofErr w:type="spellEnd"/>
            <w:r>
              <w:t>;</w:t>
            </w:r>
          </w:p>
          <w:p w:rsidR="00266BD3" w:rsidRDefault="00266BD3" w:rsidP="00BA771E">
            <w:pPr>
              <w:numPr>
                <w:ilvl w:val="0"/>
                <w:numId w:val="2"/>
              </w:numPr>
              <w:rPr>
                <w:lang w:val="uk-UA"/>
              </w:rPr>
            </w:pPr>
            <w:r>
              <w:rPr>
                <w:lang w:val="uk-UA"/>
              </w:rPr>
              <w:t>В</w:t>
            </w:r>
            <w:proofErr w:type="spellStart"/>
            <w:r>
              <w:t>изначення</w:t>
            </w:r>
            <w:proofErr w:type="spellEnd"/>
            <w:r>
              <w:t xml:space="preserve"> </w:t>
            </w:r>
            <w:proofErr w:type="spellStart"/>
            <w:r>
              <w:t>першочерговості</w:t>
            </w:r>
            <w:proofErr w:type="spellEnd"/>
            <w:r>
              <w:t xml:space="preserve"> </w:t>
            </w:r>
            <w:proofErr w:type="spellStart"/>
            <w:r>
              <w:t>оновлення</w:t>
            </w:r>
            <w:proofErr w:type="spellEnd"/>
            <w:r>
              <w:t xml:space="preserve"> </w:t>
            </w:r>
            <w:proofErr w:type="spellStart"/>
            <w:r>
              <w:t>застарілих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   </w:t>
            </w:r>
          </w:p>
          <w:p w:rsidR="00266BD3" w:rsidRDefault="00266BD3" w:rsidP="00BA771E">
            <w:pPr>
              <w:ind w:left="45"/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фондів</w:t>
            </w:r>
            <w:proofErr w:type="spellEnd"/>
            <w:r>
              <w:t xml:space="preserve"> </w:t>
            </w:r>
            <w:proofErr w:type="spellStart"/>
            <w:r>
              <w:t>виробництва</w:t>
            </w:r>
            <w:proofErr w:type="spellEnd"/>
            <w:r>
              <w:t xml:space="preserve">,   </w:t>
            </w:r>
            <w:proofErr w:type="spellStart"/>
            <w:proofErr w:type="gramStart"/>
            <w:r>
              <w:t>пр</w:t>
            </w:r>
            <w:proofErr w:type="gramEnd"/>
            <w:r>
              <w:t>іоритетність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     </w:t>
            </w:r>
          </w:p>
          <w:p w:rsidR="00266BD3" w:rsidRDefault="00266BD3" w:rsidP="00BA771E">
            <w:pPr>
              <w:ind w:left="45"/>
            </w:pPr>
            <w:r>
              <w:rPr>
                <w:lang w:val="uk-UA"/>
              </w:rPr>
              <w:t xml:space="preserve">        </w:t>
            </w:r>
            <w:proofErr w:type="spellStart"/>
            <w:r>
              <w:t>напрямків</w:t>
            </w:r>
            <w:proofErr w:type="spellEnd"/>
            <w:r>
              <w:t xml:space="preserve"> </w:t>
            </w:r>
            <w:proofErr w:type="spellStart"/>
            <w:r>
              <w:t>інвестування</w:t>
            </w:r>
            <w:proofErr w:type="spellEnd"/>
            <w:r>
              <w:t>;</w:t>
            </w:r>
          </w:p>
          <w:p w:rsidR="00266BD3" w:rsidRDefault="00266BD3" w:rsidP="00BA771E">
            <w:pPr>
              <w:numPr>
                <w:ilvl w:val="0"/>
                <w:numId w:val="2"/>
              </w:numPr>
            </w:pPr>
            <w:proofErr w:type="spellStart"/>
            <w:r>
              <w:t>Оцінка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 по </w:t>
            </w:r>
            <w:proofErr w:type="spellStart"/>
            <w:r>
              <w:t>обладнанню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потребує</w:t>
            </w:r>
            <w:proofErr w:type="spellEnd"/>
            <w:r>
              <w:t xml:space="preserve"> </w:t>
            </w:r>
            <w:proofErr w:type="spellStart"/>
            <w:r>
              <w:t>виробничої</w:t>
            </w:r>
            <w:proofErr w:type="spellEnd"/>
            <w:r>
              <w:t xml:space="preserve"> </w:t>
            </w:r>
            <w:proofErr w:type="spellStart"/>
            <w:r>
              <w:t>необхідності</w:t>
            </w:r>
            <w:proofErr w:type="spellEnd"/>
            <w:r>
              <w:t xml:space="preserve"> 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застосування</w:t>
            </w:r>
            <w:proofErr w:type="spellEnd"/>
            <w:r>
              <w:t>.</w:t>
            </w:r>
          </w:p>
          <w:p w:rsidR="00266BD3" w:rsidRDefault="00266BD3" w:rsidP="00BA771E">
            <w:pPr>
              <w:numPr>
                <w:ilvl w:val="0"/>
                <w:numId w:val="2"/>
              </w:numPr>
            </w:pP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фінансових</w:t>
            </w:r>
            <w:proofErr w:type="spellEnd"/>
            <w:r>
              <w:t xml:space="preserve"> потреб на </w:t>
            </w:r>
            <w:proofErr w:type="spellStart"/>
            <w:r>
              <w:t>реалізацію</w:t>
            </w:r>
            <w:proofErr w:type="spellEnd"/>
            <w:r>
              <w:t xml:space="preserve"> </w:t>
            </w:r>
            <w:proofErr w:type="spellStart"/>
            <w:r>
              <w:t>інвестиційної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на </w:t>
            </w:r>
            <w:proofErr w:type="spellStart"/>
            <w:proofErr w:type="gramStart"/>
            <w:r>
              <w:t>п</w:t>
            </w:r>
            <w:proofErr w:type="gramEnd"/>
            <w:r>
              <w:t>ідставі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об'єктивних</w:t>
            </w:r>
            <w:proofErr w:type="spellEnd"/>
            <w:r>
              <w:t xml:space="preserve"> </w:t>
            </w:r>
            <w:proofErr w:type="spellStart"/>
            <w:r>
              <w:t>витрат</w:t>
            </w:r>
            <w:proofErr w:type="spellEnd"/>
            <w:r>
              <w:t xml:space="preserve">; </w:t>
            </w:r>
          </w:p>
          <w:p w:rsidR="00266BD3" w:rsidRDefault="00266BD3" w:rsidP="00BA771E">
            <w:pPr>
              <w:numPr>
                <w:ilvl w:val="0"/>
                <w:numId w:val="2"/>
              </w:numPr>
            </w:pPr>
            <w:proofErr w:type="spellStart"/>
            <w:r>
              <w:t>Пошук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організацій </w:t>
            </w:r>
            <w:proofErr w:type="spellStart"/>
            <w:r>
              <w:t>постачальників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  <w:r>
              <w:t>;</w:t>
            </w:r>
          </w:p>
          <w:p w:rsidR="00266BD3" w:rsidRDefault="00266BD3" w:rsidP="00BA771E">
            <w:pPr>
              <w:numPr>
                <w:ilvl w:val="0"/>
                <w:numId w:val="2"/>
              </w:numPr>
            </w:pPr>
            <w:r>
              <w:rPr>
                <w:lang w:val="uk-UA"/>
              </w:rPr>
              <w:t>Підготовлення технічної специфікації до предмета закупівлі</w:t>
            </w:r>
            <w:r>
              <w:t>;</w:t>
            </w:r>
          </w:p>
          <w:p w:rsidR="00266BD3" w:rsidRDefault="00266BD3" w:rsidP="00BA771E">
            <w:pPr>
              <w:numPr>
                <w:ilvl w:val="0"/>
                <w:numId w:val="2"/>
              </w:numPr>
            </w:pPr>
            <w:r>
              <w:rPr>
                <w:lang w:val="uk-UA"/>
              </w:rPr>
              <w:t>Закупівля</w:t>
            </w:r>
            <w:r>
              <w:t xml:space="preserve"> </w:t>
            </w:r>
            <w:proofErr w:type="spellStart"/>
            <w:r>
              <w:t>обладнання</w:t>
            </w:r>
            <w:proofErr w:type="spellEnd"/>
            <w:r>
              <w:t>.</w:t>
            </w:r>
          </w:p>
        </w:tc>
      </w:tr>
    </w:tbl>
    <w:p w:rsidR="00266BD3" w:rsidRDefault="00266BD3" w:rsidP="00266BD3">
      <w:pPr>
        <w:jc w:val="right"/>
        <w:rPr>
          <w:b/>
          <w:bCs/>
          <w:color w:val="FF0000"/>
          <w:sz w:val="24"/>
          <w:szCs w:val="24"/>
          <w:lang w:val="uk-UA"/>
        </w:rPr>
      </w:pPr>
    </w:p>
    <w:p w:rsidR="00266BD3" w:rsidRDefault="00266BD3" w:rsidP="00266BD3">
      <w:pPr>
        <w:jc w:val="right"/>
        <w:rPr>
          <w:b/>
          <w:bCs/>
          <w:color w:val="FF0000"/>
          <w:sz w:val="24"/>
          <w:szCs w:val="24"/>
          <w:lang w:val="uk-UA"/>
        </w:rPr>
      </w:pPr>
    </w:p>
    <w:p w:rsidR="00266BD3" w:rsidRDefault="00266BD3" w:rsidP="00266BD3">
      <w:pPr>
        <w:jc w:val="right"/>
        <w:rPr>
          <w:b/>
          <w:bCs/>
          <w:color w:val="FF0000"/>
          <w:sz w:val="24"/>
          <w:szCs w:val="24"/>
          <w:lang w:val="uk-UA"/>
        </w:rPr>
      </w:pPr>
    </w:p>
    <w:p w:rsidR="00266BD3" w:rsidRDefault="00266BD3" w:rsidP="00266BD3">
      <w:pPr>
        <w:jc w:val="center"/>
        <w:rPr>
          <w:b/>
          <w:bCs/>
          <w:sz w:val="16"/>
          <w:szCs w:val="16"/>
          <w:lang w:val="uk-UA"/>
        </w:rPr>
      </w:pPr>
    </w:p>
    <w:p w:rsidR="00266BD3" w:rsidRPr="00471D74" w:rsidRDefault="00266BD3" w:rsidP="00266BD3">
      <w:pPr>
        <w:jc w:val="right"/>
        <w:rPr>
          <w:bCs/>
          <w:sz w:val="16"/>
          <w:szCs w:val="16"/>
          <w:lang w:val="uk-UA"/>
        </w:rPr>
      </w:pPr>
      <w:r>
        <w:rPr>
          <w:bCs/>
          <w:sz w:val="16"/>
          <w:szCs w:val="16"/>
          <w:lang w:val="uk-UA"/>
        </w:rPr>
        <w:lastRenderedPageBreak/>
        <w:t xml:space="preserve">                                                                          </w:t>
      </w:r>
      <w:r w:rsidRPr="00471D74">
        <w:rPr>
          <w:bCs/>
          <w:sz w:val="16"/>
          <w:szCs w:val="16"/>
          <w:lang w:val="uk-UA"/>
        </w:rPr>
        <w:t>2</w:t>
      </w:r>
      <w:r>
        <w:rPr>
          <w:bCs/>
          <w:sz w:val="16"/>
          <w:szCs w:val="16"/>
          <w:lang w:val="uk-UA"/>
        </w:rPr>
        <w:t xml:space="preserve">                                                                              Продовження додатку</w:t>
      </w:r>
    </w:p>
    <w:p w:rsidR="00266BD3" w:rsidRPr="00471D74" w:rsidRDefault="00266BD3" w:rsidP="00266BD3">
      <w:pPr>
        <w:jc w:val="center"/>
        <w:rPr>
          <w:b/>
          <w:bCs/>
          <w:sz w:val="16"/>
          <w:szCs w:val="16"/>
          <w:lang w:val="uk-UA"/>
        </w:rPr>
      </w:pPr>
    </w:p>
    <w:p w:rsidR="00266BD3" w:rsidRDefault="00266BD3" w:rsidP="00266BD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ВІДОМОСТІ ПРО ІНВЕСТИЦІЇ ЗА ІНВЕСТИЦІЙНОЮ ПРОГРАМОЮ</w:t>
      </w:r>
    </w:p>
    <w:tbl>
      <w:tblPr>
        <w:tblW w:w="0" w:type="auto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514"/>
        <w:gridCol w:w="2268"/>
      </w:tblGrid>
      <w:tr w:rsidR="00266BD3" w:rsidTr="00BA771E">
        <w:trPr>
          <w:cantSplit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pPr>
              <w:rPr>
                <w:b/>
              </w:rPr>
            </w:pPr>
            <w:proofErr w:type="spellStart"/>
            <w:r>
              <w:rPr>
                <w:b/>
              </w:rPr>
              <w:t>Загальний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обсяг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</w:t>
            </w:r>
            <w:proofErr w:type="spellEnd"/>
            <w:r>
              <w:rPr>
                <w:b/>
              </w:rPr>
              <w:t>, тис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рн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pPr>
              <w:rPr>
                <w:b/>
              </w:rPr>
            </w:pPr>
            <w:r>
              <w:rPr>
                <w:b/>
              </w:rPr>
              <w:t>476,91</w:t>
            </w:r>
          </w:p>
        </w:tc>
      </w:tr>
      <w:tr w:rsidR="00266BD3" w:rsidTr="00BA771E">
        <w:trPr>
          <w:cantSplit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pPr>
              <w:ind w:left="720"/>
            </w:pPr>
            <w:proofErr w:type="spellStart"/>
            <w:r>
              <w:t>власні</w:t>
            </w:r>
            <w:proofErr w:type="spellEnd"/>
            <w:r>
              <w:t xml:space="preserve"> </w:t>
            </w:r>
            <w:proofErr w:type="spellStart"/>
            <w:r>
              <w:t>кошти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r>
              <w:t>476,91</w:t>
            </w:r>
          </w:p>
        </w:tc>
      </w:tr>
      <w:tr w:rsidR="00266BD3" w:rsidTr="00BA771E">
        <w:trPr>
          <w:cantSplit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pPr>
              <w:ind w:left="720"/>
            </w:pPr>
            <w:proofErr w:type="spellStart"/>
            <w:r>
              <w:t>позичкові</w:t>
            </w:r>
            <w:proofErr w:type="spellEnd"/>
            <w:r>
              <w:t xml:space="preserve"> </w:t>
            </w:r>
            <w:proofErr w:type="spellStart"/>
            <w:r>
              <w:t>кошти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r>
              <w:t>0,0</w:t>
            </w:r>
          </w:p>
        </w:tc>
      </w:tr>
      <w:tr w:rsidR="00266BD3" w:rsidTr="00BA771E">
        <w:trPr>
          <w:cantSplit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pPr>
              <w:ind w:left="720"/>
            </w:pPr>
            <w:proofErr w:type="spellStart"/>
            <w:r>
              <w:t>залучені</w:t>
            </w:r>
            <w:proofErr w:type="spellEnd"/>
            <w:r>
              <w:t xml:space="preserve"> </w:t>
            </w:r>
            <w:proofErr w:type="spellStart"/>
            <w:r>
              <w:t>кошти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r>
              <w:t>0,0</w:t>
            </w:r>
          </w:p>
        </w:tc>
      </w:tr>
      <w:tr w:rsidR="00266BD3" w:rsidTr="00BA771E">
        <w:trPr>
          <w:cantSplit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pPr>
              <w:ind w:left="720"/>
              <w:rPr>
                <w:strike/>
              </w:rPr>
            </w:pPr>
            <w:proofErr w:type="spellStart"/>
            <w:r>
              <w:t>бюджетні</w:t>
            </w:r>
            <w:proofErr w:type="spellEnd"/>
            <w:r>
              <w:t xml:space="preserve"> </w:t>
            </w:r>
            <w:proofErr w:type="spellStart"/>
            <w:r>
              <w:t>кошти</w:t>
            </w:r>
            <w:proofErr w:type="spellEnd"/>
            <w:r>
              <w:rPr>
                <w:strike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r>
              <w:t>0,0</w:t>
            </w:r>
          </w:p>
        </w:tc>
      </w:tr>
      <w:tr w:rsidR="00266BD3" w:rsidTr="00BA771E">
        <w:trPr>
          <w:cantSplit/>
        </w:trPr>
        <w:tc>
          <w:tcPr>
            <w:tcW w:w="9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Напрямки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використання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інвестицій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(у %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</w:t>
            </w:r>
            <w:proofErr w:type="spellStart"/>
            <w:r>
              <w:t>обсягу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t>):</w:t>
            </w:r>
          </w:p>
        </w:tc>
      </w:tr>
      <w:tr w:rsidR="00266BD3" w:rsidTr="00BA771E">
        <w:trPr>
          <w:cantSplit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r>
              <w:t xml:space="preserve">заходи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зниження</w:t>
            </w:r>
            <w:proofErr w:type="spellEnd"/>
            <w:r>
              <w:t xml:space="preserve"> </w:t>
            </w:r>
            <w:proofErr w:type="spellStart"/>
            <w:r>
              <w:t>питомих</w:t>
            </w:r>
            <w:proofErr w:type="spellEnd"/>
            <w:r>
              <w:t xml:space="preserve"> </w:t>
            </w:r>
            <w:proofErr w:type="spellStart"/>
            <w:r>
              <w:t>витрат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втрат</w:t>
            </w:r>
            <w:proofErr w:type="spellEnd"/>
            <w:r>
              <w:t xml:space="preserve"> </w:t>
            </w:r>
            <w:proofErr w:type="spellStart"/>
            <w:r>
              <w:t>ресурсі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r>
              <w:t>100 %</w:t>
            </w:r>
          </w:p>
        </w:tc>
      </w:tr>
      <w:tr w:rsidR="00266BD3" w:rsidTr="00BA771E">
        <w:trPr>
          <w:cantSplit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r>
              <w:t xml:space="preserve">заходи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технологічного</w:t>
            </w:r>
            <w:proofErr w:type="spellEnd"/>
            <w:r>
              <w:t xml:space="preserve"> та/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комерційного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обл</w:t>
            </w:r>
            <w:proofErr w:type="gramEnd"/>
            <w:r>
              <w:t>іку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r>
              <w:t>0</w:t>
            </w:r>
          </w:p>
        </w:tc>
      </w:tr>
      <w:tr w:rsidR="00266BD3" w:rsidTr="00BA771E">
        <w:trPr>
          <w:cantSplit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r>
              <w:t xml:space="preserve">заходи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зменшення</w:t>
            </w:r>
            <w:proofErr w:type="spellEnd"/>
            <w:r>
              <w:t xml:space="preserve"> </w:t>
            </w:r>
            <w:proofErr w:type="spellStart"/>
            <w:r>
              <w:t>обсягу</w:t>
            </w:r>
            <w:proofErr w:type="spellEnd"/>
            <w:r>
              <w:t xml:space="preserve"> </w:t>
            </w:r>
            <w:proofErr w:type="spellStart"/>
            <w:r>
              <w:t>витрат</w:t>
            </w:r>
            <w:proofErr w:type="spellEnd"/>
            <w:r>
              <w:t xml:space="preserve"> води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spellStart"/>
            <w:r>
              <w:t>технологічні</w:t>
            </w:r>
            <w:proofErr w:type="spellEnd"/>
            <w:r>
              <w:t xml:space="preserve"> потреби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r>
              <w:t>0</w:t>
            </w:r>
          </w:p>
        </w:tc>
      </w:tr>
      <w:tr w:rsidR="00266BD3" w:rsidTr="00BA771E">
        <w:trPr>
          <w:cantSplit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pPr>
              <w:jc w:val="both"/>
            </w:pPr>
            <w:r>
              <w:t xml:space="preserve">заходи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ідвищення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централізованого</w:t>
            </w:r>
            <w:proofErr w:type="spellEnd"/>
            <w:r>
              <w:t xml:space="preserve"> </w:t>
            </w:r>
            <w:proofErr w:type="spellStart"/>
            <w:r>
              <w:t>водопостачання</w:t>
            </w:r>
            <w:proofErr w:type="spellEnd"/>
            <w:r>
              <w:t xml:space="preserve"> та </w:t>
            </w:r>
            <w:proofErr w:type="spellStart"/>
            <w:r>
              <w:t>водовідведення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r>
              <w:t>0</w:t>
            </w:r>
          </w:p>
        </w:tc>
      </w:tr>
      <w:tr w:rsidR="00266BD3" w:rsidTr="00BA771E">
        <w:trPr>
          <w:cantSplit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pPr>
              <w:jc w:val="both"/>
            </w:pPr>
            <w:r>
              <w:t xml:space="preserve">заходи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впровадження</w:t>
            </w:r>
            <w:proofErr w:type="spellEnd"/>
            <w:r>
              <w:t xml:space="preserve"> та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інформаційних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ab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r>
              <w:t>0</w:t>
            </w:r>
          </w:p>
        </w:tc>
      </w:tr>
      <w:tr w:rsidR="00266BD3" w:rsidTr="00BA771E">
        <w:trPr>
          <w:cantSplit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pPr>
              <w:jc w:val="both"/>
            </w:pPr>
            <w:r>
              <w:t xml:space="preserve">заходи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модернізації</w:t>
            </w:r>
            <w:proofErr w:type="spellEnd"/>
            <w:r>
              <w:t xml:space="preserve"> та </w:t>
            </w:r>
            <w:proofErr w:type="spellStart"/>
            <w:r>
              <w:t>закупі</w:t>
            </w:r>
            <w:proofErr w:type="gramStart"/>
            <w:r>
              <w:t>вл</w:t>
            </w:r>
            <w:proofErr w:type="gramEnd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транспортних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та </w:t>
            </w:r>
            <w:proofErr w:type="spellStart"/>
            <w:r>
              <w:t>спеціалізованого</w:t>
            </w:r>
            <w:proofErr w:type="spellEnd"/>
            <w:r>
              <w:t xml:space="preserve"> </w:t>
            </w:r>
            <w:proofErr w:type="spellStart"/>
            <w:r>
              <w:t>призначення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r>
              <w:t>0</w:t>
            </w:r>
          </w:p>
        </w:tc>
      </w:tr>
      <w:tr w:rsidR="00266BD3" w:rsidTr="00BA771E">
        <w:trPr>
          <w:cantSplit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r>
              <w:t xml:space="preserve">заходи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ідвищення</w:t>
            </w:r>
            <w:proofErr w:type="spellEnd"/>
            <w:r>
              <w:t xml:space="preserve"> </w:t>
            </w:r>
            <w:proofErr w:type="spellStart"/>
            <w:r>
              <w:t>екологічної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та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навколишнього</w:t>
            </w:r>
            <w:proofErr w:type="spellEnd"/>
            <w:r>
              <w:t xml:space="preserve"> </w:t>
            </w:r>
            <w:proofErr w:type="spellStart"/>
            <w:r>
              <w:t>середовища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r>
              <w:t>0</w:t>
            </w:r>
          </w:p>
        </w:tc>
      </w:tr>
      <w:tr w:rsidR="00266BD3" w:rsidTr="00BA771E">
        <w:trPr>
          <w:cantSplit/>
        </w:trPr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pPr>
              <w:jc w:val="both"/>
            </w:pPr>
            <w:proofErr w:type="spellStart"/>
            <w:r>
              <w:t>інші</w:t>
            </w:r>
            <w:proofErr w:type="spellEnd"/>
            <w:r>
              <w:t xml:space="preserve"> заходи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BD3" w:rsidRDefault="00266BD3" w:rsidP="00BA771E">
            <w:r>
              <w:t>0</w:t>
            </w:r>
          </w:p>
        </w:tc>
      </w:tr>
    </w:tbl>
    <w:p w:rsidR="00266BD3" w:rsidRDefault="00266BD3" w:rsidP="00266BD3">
      <w:pPr>
        <w:spacing w:after="120"/>
        <w:ind w:firstLine="709"/>
        <w:rPr>
          <w:sz w:val="24"/>
          <w:szCs w:val="24"/>
        </w:rPr>
      </w:pPr>
    </w:p>
    <w:p w:rsidR="00266BD3" w:rsidRDefault="00266BD3" w:rsidP="00266BD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ОЦІНКА ЕКОНОМІЧНОЇ ЕФЕКТИВНОСТІ ІНВЕСТИЦІЙНОЇ ПРОГРАМИ </w:t>
      </w:r>
    </w:p>
    <w:tbl>
      <w:tblPr>
        <w:tblW w:w="0" w:type="auto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0"/>
        <w:gridCol w:w="2272"/>
      </w:tblGrid>
      <w:tr w:rsidR="00266BD3" w:rsidTr="00BA771E">
        <w:trPr>
          <w:trHeight w:val="270"/>
        </w:trPr>
        <w:tc>
          <w:tcPr>
            <w:tcW w:w="7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BD3" w:rsidRDefault="00266BD3" w:rsidP="00BA771E">
            <w:proofErr w:type="gramStart"/>
            <w:r>
              <w:t>Чиста</w:t>
            </w:r>
            <w:proofErr w:type="gramEnd"/>
            <w:r>
              <w:t xml:space="preserve"> приведена </w:t>
            </w:r>
            <w:proofErr w:type="spellStart"/>
            <w:r>
              <w:t>вартість</w:t>
            </w:r>
            <w:proofErr w:type="spellEnd"/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BD3" w:rsidRDefault="00266BD3" w:rsidP="00BA771E">
            <w:r>
              <w:rPr>
                <w:lang w:val="uk-UA"/>
              </w:rPr>
              <w:t>435</w:t>
            </w:r>
            <w:r>
              <w:t xml:space="preserve">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</w:tr>
      <w:tr w:rsidR="00266BD3" w:rsidTr="00BA771E">
        <w:trPr>
          <w:trHeight w:val="270"/>
        </w:trPr>
        <w:tc>
          <w:tcPr>
            <w:tcW w:w="7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BD3" w:rsidRDefault="00266BD3" w:rsidP="00BA771E">
            <w:proofErr w:type="spellStart"/>
            <w:r>
              <w:t>Внутрішня</w:t>
            </w:r>
            <w:proofErr w:type="spellEnd"/>
            <w:r>
              <w:t xml:space="preserve"> норма </w:t>
            </w:r>
            <w:proofErr w:type="spellStart"/>
            <w:r>
              <w:t>дохідності</w:t>
            </w:r>
            <w:proofErr w:type="spellEnd"/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BD3" w:rsidRDefault="00266BD3" w:rsidP="00BA771E">
            <w:r>
              <w:rPr>
                <w:lang w:val="uk-UA"/>
              </w:rPr>
              <w:t>36</w:t>
            </w:r>
            <w:r>
              <w:t xml:space="preserve"> %</w:t>
            </w:r>
          </w:p>
        </w:tc>
      </w:tr>
      <w:tr w:rsidR="00266BD3" w:rsidTr="00BA771E">
        <w:trPr>
          <w:trHeight w:val="270"/>
        </w:trPr>
        <w:tc>
          <w:tcPr>
            <w:tcW w:w="7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BD3" w:rsidRDefault="00266BD3" w:rsidP="00BA771E">
            <w:proofErr w:type="spellStart"/>
            <w:r>
              <w:t>Дисконтований</w:t>
            </w:r>
            <w:proofErr w:type="spellEnd"/>
            <w:r>
              <w:t xml:space="preserve"> </w:t>
            </w:r>
            <w:proofErr w:type="spellStart"/>
            <w:r>
              <w:t>період</w:t>
            </w:r>
            <w:proofErr w:type="spellEnd"/>
            <w:r>
              <w:t xml:space="preserve"> </w:t>
            </w:r>
            <w:proofErr w:type="spellStart"/>
            <w:r>
              <w:t>окупності</w:t>
            </w:r>
            <w:proofErr w:type="spellEnd"/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BD3" w:rsidRDefault="00266BD3" w:rsidP="00BA771E">
            <w:r>
              <w:rPr>
                <w:lang w:val="uk-UA"/>
              </w:rPr>
              <w:t xml:space="preserve">2,2 </w:t>
            </w:r>
            <w:r>
              <w:t xml:space="preserve">роки </w:t>
            </w:r>
          </w:p>
          <w:p w:rsidR="00266BD3" w:rsidRDefault="00266BD3" w:rsidP="00BA771E">
            <w:proofErr w:type="spellStart"/>
            <w:r>
              <w:t>або</w:t>
            </w:r>
            <w:proofErr w:type="spellEnd"/>
            <w:r>
              <w:t xml:space="preserve"> 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6</w:t>
            </w:r>
            <w:r>
              <w:t xml:space="preserve"> </w:t>
            </w:r>
            <w:proofErr w:type="spellStart"/>
            <w:r>
              <w:t>місяці</w:t>
            </w:r>
            <w:proofErr w:type="gramStart"/>
            <w:r>
              <w:t>в</w:t>
            </w:r>
            <w:proofErr w:type="spellEnd"/>
            <w:proofErr w:type="gramEnd"/>
          </w:p>
        </w:tc>
      </w:tr>
      <w:tr w:rsidR="00266BD3" w:rsidTr="00BA771E">
        <w:trPr>
          <w:trHeight w:val="270"/>
        </w:trPr>
        <w:tc>
          <w:tcPr>
            <w:tcW w:w="7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BD3" w:rsidRDefault="00266BD3" w:rsidP="00BA771E">
            <w:proofErr w:type="spellStart"/>
            <w:r>
              <w:t>Індекс</w:t>
            </w:r>
            <w:proofErr w:type="spellEnd"/>
            <w:r>
              <w:t xml:space="preserve"> </w:t>
            </w:r>
            <w:proofErr w:type="spellStart"/>
            <w:r>
              <w:t>прибутковості</w:t>
            </w:r>
            <w:proofErr w:type="spellEnd"/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BD3" w:rsidRPr="00D9405A" w:rsidRDefault="00266BD3" w:rsidP="00BA771E">
            <w:pPr>
              <w:rPr>
                <w:lang w:val="uk-UA"/>
              </w:rPr>
            </w:pPr>
            <w:r>
              <w:t>2,</w:t>
            </w:r>
            <w:r>
              <w:rPr>
                <w:lang w:val="uk-UA"/>
              </w:rPr>
              <w:t>0</w:t>
            </w:r>
          </w:p>
        </w:tc>
      </w:tr>
    </w:tbl>
    <w:p w:rsidR="00266BD3" w:rsidRDefault="00266BD3" w:rsidP="00266BD3"/>
    <w:p w:rsidR="00266BD3" w:rsidRDefault="00266BD3" w:rsidP="00266BD3">
      <w:pPr>
        <w:pStyle w:val="20"/>
        <w:rPr>
          <w:color w:val="FF0000"/>
          <w:sz w:val="26"/>
          <w:szCs w:val="26"/>
        </w:rPr>
      </w:pPr>
    </w:p>
    <w:p w:rsidR="00266BD3" w:rsidRDefault="00266BD3" w:rsidP="00266BD3">
      <w:pPr>
        <w:rPr>
          <w:b/>
          <w:bCs/>
          <w:sz w:val="28"/>
          <w:szCs w:val="28"/>
          <w:lang w:val="uk-UA"/>
        </w:rPr>
      </w:pPr>
    </w:p>
    <w:p w:rsidR="00266BD3" w:rsidRDefault="00266BD3" w:rsidP="00266BD3"/>
    <w:p w:rsidR="00266BD3" w:rsidRDefault="00266BD3" w:rsidP="00266BD3">
      <w:pPr>
        <w:pStyle w:val="20"/>
        <w:rPr>
          <w:sz w:val="26"/>
          <w:szCs w:val="26"/>
        </w:rPr>
      </w:pPr>
    </w:p>
    <w:p w:rsidR="00266BD3" w:rsidRDefault="00266BD3" w:rsidP="00266B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266BD3" w:rsidRDefault="00266BD3" w:rsidP="00266BD3">
      <w:r>
        <w:rPr>
          <w:sz w:val="28"/>
          <w:szCs w:val="28"/>
          <w:lang w:val="uk-UA"/>
        </w:rPr>
        <w:t>виконавчого комітету                                                     Сергій ДЕНЕГА</w:t>
      </w:r>
    </w:p>
    <w:p w:rsidR="00266BD3" w:rsidRDefault="00266BD3" w:rsidP="00266BD3">
      <w:pPr>
        <w:rPr>
          <w:b/>
          <w:bCs/>
          <w:sz w:val="32"/>
          <w:szCs w:val="32"/>
        </w:rPr>
      </w:pPr>
    </w:p>
    <w:p w:rsidR="00266BD3" w:rsidRDefault="00266BD3" w:rsidP="00266BD3">
      <w:pPr>
        <w:rPr>
          <w:b/>
          <w:bCs/>
          <w:sz w:val="28"/>
          <w:szCs w:val="28"/>
          <w:lang w:val="uk-UA"/>
        </w:rPr>
      </w:pPr>
    </w:p>
    <w:p w:rsidR="00266BD3" w:rsidRDefault="00266BD3" w:rsidP="00266BD3">
      <w:pPr>
        <w:rPr>
          <w:b/>
          <w:bCs/>
          <w:sz w:val="32"/>
          <w:szCs w:val="32"/>
          <w:lang w:val="uk-UA"/>
        </w:rPr>
      </w:pPr>
    </w:p>
    <w:p w:rsidR="00266BD3" w:rsidRDefault="00266BD3" w:rsidP="00266BD3"/>
    <w:p w:rsidR="00266BD3" w:rsidRDefault="00266BD3" w:rsidP="00266BD3"/>
    <w:p w:rsidR="003D2105" w:rsidRDefault="003D2105"/>
    <w:sectPr w:rsidR="003D2105" w:rsidSect="00471D74">
      <w:pgSz w:w="11906" w:h="16838"/>
      <w:pgMar w:top="1134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26D8F"/>
    <w:multiLevelType w:val="hybridMultilevel"/>
    <w:tmpl w:val="C52E055E"/>
    <w:lvl w:ilvl="0" w:tplc="AB22BFC6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F129D2"/>
    <w:multiLevelType w:val="hybridMultilevel"/>
    <w:tmpl w:val="A32420AE"/>
    <w:lvl w:ilvl="0" w:tplc="25DCF070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266BD3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59E9"/>
    <w:rsid w:val="00046F1A"/>
    <w:rsid w:val="000528DC"/>
    <w:rsid w:val="000556F4"/>
    <w:rsid w:val="00055F7F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2155"/>
    <w:rsid w:val="000C4A96"/>
    <w:rsid w:val="000C5152"/>
    <w:rsid w:val="000C5B69"/>
    <w:rsid w:val="000C7D16"/>
    <w:rsid w:val="000D234F"/>
    <w:rsid w:val="000D2D7E"/>
    <w:rsid w:val="000D2F19"/>
    <w:rsid w:val="000E1492"/>
    <w:rsid w:val="000E15C2"/>
    <w:rsid w:val="000E6A83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66BD3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42E0"/>
    <w:rsid w:val="002A4ACA"/>
    <w:rsid w:val="002A5020"/>
    <w:rsid w:val="002A53CA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ABD"/>
    <w:rsid w:val="002E4DF3"/>
    <w:rsid w:val="002E5436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935"/>
    <w:rsid w:val="00313FCC"/>
    <w:rsid w:val="00321C26"/>
    <w:rsid w:val="00321E5B"/>
    <w:rsid w:val="00322303"/>
    <w:rsid w:val="00325358"/>
    <w:rsid w:val="003271D2"/>
    <w:rsid w:val="00332B73"/>
    <w:rsid w:val="003357A8"/>
    <w:rsid w:val="00335E17"/>
    <w:rsid w:val="00335E2C"/>
    <w:rsid w:val="0034197E"/>
    <w:rsid w:val="0034212B"/>
    <w:rsid w:val="00343971"/>
    <w:rsid w:val="00343F64"/>
    <w:rsid w:val="003477C8"/>
    <w:rsid w:val="003477F8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AA5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3F58E6"/>
    <w:rsid w:val="003F7899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1729"/>
    <w:rsid w:val="00442E0F"/>
    <w:rsid w:val="00444140"/>
    <w:rsid w:val="00450068"/>
    <w:rsid w:val="00451BD2"/>
    <w:rsid w:val="00456568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413F"/>
    <w:rsid w:val="004A4BCE"/>
    <w:rsid w:val="004A60D6"/>
    <w:rsid w:val="004B2222"/>
    <w:rsid w:val="004B7F49"/>
    <w:rsid w:val="004C1976"/>
    <w:rsid w:val="004D1BC9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F1A97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211"/>
    <w:rsid w:val="00516AC3"/>
    <w:rsid w:val="00516F70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D45A9"/>
    <w:rsid w:val="005D64BC"/>
    <w:rsid w:val="005E1C28"/>
    <w:rsid w:val="005E2C72"/>
    <w:rsid w:val="005E2D42"/>
    <w:rsid w:val="005E3DFB"/>
    <w:rsid w:val="005E4236"/>
    <w:rsid w:val="005E5EBD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992"/>
    <w:rsid w:val="00654D1A"/>
    <w:rsid w:val="0065522B"/>
    <w:rsid w:val="00665A44"/>
    <w:rsid w:val="006665C8"/>
    <w:rsid w:val="00670D94"/>
    <w:rsid w:val="006755F6"/>
    <w:rsid w:val="0067615B"/>
    <w:rsid w:val="0069072F"/>
    <w:rsid w:val="00690AD7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2CF7"/>
    <w:rsid w:val="006E40C3"/>
    <w:rsid w:val="006E78FC"/>
    <w:rsid w:val="006F1C55"/>
    <w:rsid w:val="006F1EB7"/>
    <w:rsid w:val="006F3135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11D5"/>
    <w:rsid w:val="00761724"/>
    <w:rsid w:val="007639C4"/>
    <w:rsid w:val="007655AE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5C79"/>
    <w:rsid w:val="008160C7"/>
    <w:rsid w:val="00820FCB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DB5"/>
    <w:rsid w:val="008B70DA"/>
    <w:rsid w:val="008C5C46"/>
    <w:rsid w:val="008C65B8"/>
    <w:rsid w:val="008C7A28"/>
    <w:rsid w:val="008D1070"/>
    <w:rsid w:val="008D6A62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3629"/>
    <w:rsid w:val="009A382A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9F795B"/>
    <w:rsid w:val="00A02484"/>
    <w:rsid w:val="00A10D37"/>
    <w:rsid w:val="00A1195D"/>
    <w:rsid w:val="00A14C96"/>
    <w:rsid w:val="00A22CE3"/>
    <w:rsid w:val="00A232F0"/>
    <w:rsid w:val="00A2355D"/>
    <w:rsid w:val="00A2545F"/>
    <w:rsid w:val="00A27554"/>
    <w:rsid w:val="00A30D29"/>
    <w:rsid w:val="00A312AD"/>
    <w:rsid w:val="00A31677"/>
    <w:rsid w:val="00A32BEF"/>
    <w:rsid w:val="00A44B20"/>
    <w:rsid w:val="00A47A8A"/>
    <w:rsid w:val="00A47CBD"/>
    <w:rsid w:val="00A507B4"/>
    <w:rsid w:val="00A5270F"/>
    <w:rsid w:val="00A5416A"/>
    <w:rsid w:val="00A54412"/>
    <w:rsid w:val="00A554AF"/>
    <w:rsid w:val="00A562B7"/>
    <w:rsid w:val="00A57DC2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46FF"/>
    <w:rsid w:val="00AA03C9"/>
    <w:rsid w:val="00AA0AA9"/>
    <w:rsid w:val="00AA2B46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227C"/>
    <w:rsid w:val="00AC64BC"/>
    <w:rsid w:val="00AC66B4"/>
    <w:rsid w:val="00AC781F"/>
    <w:rsid w:val="00AD026C"/>
    <w:rsid w:val="00AD1735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3CA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246A"/>
    <w:rsid w:val="00B374FD"/>
    <w:rsid w:val="00B3799B"/>
    <w:rsid w:val="00B41409"/>
    <w:rsid w:val="00B416CA"/>
    <w:rsid w:val="00B4268F"/>
    <w:rsid w:val="00B450C9"/>
    <w:rsid w:val="00B452B6"/>
    <w:rsid w:val="00B459DF"/>
    <w:rsid w:val="00B47FD8"/>
    <w:rsid w:val="00B51688"/>
    <w:rsid w:val="00B53624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347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2821"/>
    <w:rsid w:val="00C64343"/>
    <w:rsid w:val="00C6456F"/>
    <w:rsid w:val="00C64590"/>
    <w:rsid w:val="00C74B5B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C1DD4"/>
    <w:rsid w:val="00CC4277"/>
    <w:rsid w:val="00CC608C"/>
    <w:rsid w:val="00CD2DD8"/>
    <w:rsid w:val="00CD3F48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57F6"/>
    <w:rsid w:val="00D07FBA"/>
    <w:rsid w:val="00D11132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1E49"/>
    <w:rsid w:val="00D3257F"/>
    <w:rsid w:val="00D32597"/>
    <w:rsid w:val="00D337C1"/>
    <w:rsid w:val="00D346DC"/>
    <w:rsid w:val="00D34A7E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8EC"/>
    <w:rsid w:val="00D66AEA"/>
    <w:rsid w:val="00D70327"/>
    <w:rsid w:val="00D743AC"/>
    <w:rsid w:val="00D801D5"/>
    <w:rsid w:val="00D810F1"/>
    <w:rsid w:val="00D81B8C"/>
    <w:rsid w:val="00D81E24"/>
    <w:rsid w:val="00D858E7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3FE7"/>
    <w:rsid w:val="00DA45A1"/>
    <w:rsid w:val="00DB37D2"/>
    <w:rsid w:val="00DB4195"/>
    <w:rsid w:val="00DB5463"/>
    <w:rsid w:val="00DB71DD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379F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2ADB"/>
    <w:rsid w:val="00E739B5"/>
    <w:rsid w:val="00E758EE"/>
    <w:rsid w:val="00E764A4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3D9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8582F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">
    <w:name w:val="Основной текст 2 Знак"/>
    <w:link w:val="20"/>
    <w:locked/>
    <w:rsid w:val="00266BD3"/>
    <w:rPr>
      <w:rFonts w:ascii="Times New Roman CYR" w:hAnsi="Times New Roman CYR" w:cs="Times New Roman CYR"/>
      <w:b/>
      <w:bCs/>
      <w:lang/>
    </w:rPr>
  </w:style>
  <w:style w:type="paragraph" w:styleId="20">
    <w:name w:val="Body Text 2"/>
    <w:basedOn w:val="a"/>
    <w:link w:val="2"/>
    <w:rsid w:val="00266BD3"/>
    <w:pPr>
      <w:autoSpaceDE w:val="0"/>
      <w:autoSpaceDN w:val="0"/>
    </w:pPr>
    <w:rPr>
      <w:rFonts w:ascii="Times New Roman CYR" w:eastAsiaTheme="minorHAnsi" w:hAnsi="Times New Roman CYR" w:cs="Times New Roman CYR"/>
      <w:b/>
      <w:bCs/>
      <w:sz w:val="22"/>
      <w:szCs w:val="22"/>
      <w:lang w:val="uk-UA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266BD3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2304</Words>
  <Characters>1314</Characters>
  <Application>Microsoft Office Word</Application>
  <DocSecurity>0</DocSecurity>
  <Lines>10</Lines>
  <Paragraphs>7</Paragraphs>
  <ScaleCrop>false</ScaleCrop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2021-10-11T05:38:00Z</dcterms:created>
  <dcterms:modified xsi:type="dcterms:W3CDTF">2021-10-11T05:38:00Z</dcterms:modified>
</cp:coreProperties>
</file>