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45F9F" w14:textId="1C2CA7E4" w:rsidR="0027266C" w:rsidRPr="001C166B" w:rsidRDefault="0027266C" w:rsidP="0027266C">
      <w:pPr>
        <w:spacing w:after="120"/>
        <w:rPr>
          <w:sz w:val="24"/>
          <w:szCs w:val="24"/>
        </w:rPr>
      </w:pPr>
      <w:r w:rsidRPr="001C166B">
        <w:t xml:space="preserve">                                                                </w:t>
      </w:r>
      <w:bookmarkStart w:id="0" w:name="_Hlk93400227"/>
      <w:r w:rsidRPr="001C166B">
        <w:rPr>
          <w:rFonts w:ascii="Academy" w:hAnsi="Academy"/>
          <w:noProof/>
        </w:rPr>
        <w:drawing>
          <wp:inline distT="0" distB="0" distL="0" distR="0" wp14:anchorId="457DD07F" wp14:editId="50B3C8D6">
            <wp:extent cx="4191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166B">
        <w:t xml:space="preserve">                   </w:t>
      </w:r>
      <w:r>
        <w:t xml:space="preserve">           </w:t>
      </w:r>
      <w:proofErr w:type="spellStart"/>
      <w:r w:rsidRPr="00A8061C">
        <w:rPr>
          <w:sz w:val="24"/>
          <w:szCs w:val="24"/>
        </w:rPr>
        <w:t>Проєкт</w:t>
      </w:r>
      <w:proofErr w:type="spellEnd"/>
      <w:r w:rsidRPr="00A8061C">
        <w:rPr>
          <w:sz w:val="24"/>
          <w:szCs w:val="24"/>
        </w:rPr>
        <w:t xml:space="preserve"> Д.Ющука</w:t>
      </w:r>
      <w:r w:rsidRPr="001C166B">
        <w:t xml:space="preserve">          </w:t>
      </w:r>
    </w:p>
    <w:p w14:paraId="50C5152D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ВАРАСЬКА МІСЬКА РАДА</w:t>
      </w:r>
    </w:p>
    <w:p w14:paraId="33CA44F4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71C403CD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ВИКОНАВЧИЙ КОМІТЕТ</w:t>
      </w:r>
    </w:p>
    <w:p w14:paraId="07D2D466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  <w:r w:rsidRPr="001C166B">
        <w:rPr>
          <w:rFonts w:ascii="Times New Roman" w:hAnsi="Times New Roman"/>
          <w:b/>
          <w:bCs w:val="0"/>
          <w:szCs w:val="28"/>
        </w:rPr>
        <w:t>ВАРАСЬКОЇ МІСЬКОЇ РАДИ</w:t>
      </w:r>
    </w:p>
    <w:p w14:paraId="3E2B0986" w14:textId="77777777" w:rsidR="0027266C" w:rsidRPr="001C166B" w:rsidRDefault="0027266C" w:rsidP="0027266C">
      <w:pPr>
        <w:spacing w:line="276" w:lineRule="auto"/>
        <w:jc w:val="center"/>
        <w:rPr>
          <w:rFonts w:ascii="Times New Roman" w:hAnsi="Times New Roman"/>
          <w:b/>
          <w:bCs w:val="0"/>
          <w:szCs w:val="28"/>
        </w:rPr>
      </w:pPr>
    </w:p>
    <w:p w14:paraId="14192390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  <w:r w:rsidRPr="001C166B">
        <w:rPr>
          <w:rFonts w:ascii="Times New Roman" w:hAnsi="Times New Roman"/>
          <w:b/>
          <w:bCs w:val="0"/>
          <w:sz w:val="36"/>
          <w:szCs w:val="36"/>
        </w:rPr>
        <w:t xml:space="preserve">      </w:t>
      </w:r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            Р І Ш Е Н </w:t>
      </w:r>
      <w:proofErr w:type="spellStart"/>
      <w:r w:rsidRPr="001C166B">
        <w:rPr>
          <w:rFonts w:ascii="Times New Roman" w:hAnsi="Times New Roman"/>
          <w:b/>
          <w:bCs w:val="0"/>
          <w:sz w:val="32"/>
          <w:szCs w:val="32"/>
        </w:rPr>
        <w:t>Н</w:t>
      </w:r>
      <w:proofErr w:type="spellEnd"/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Я      </w:t>
      </w:r>
    </w:p>
    <w:p w14:paraId="23760289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</w:p>
    <w:p w14:paraId="014C1698" w14:textId="77777777" w:rsidR="0027266C" w:rsidRPr="001C166B" w:rsidRDefault="0027266C" w:rsidP="0027266C">
      <w:pPr>
        <w:ind w:left="2124"/>
        <w:rPr>
          <w:rFonts w:ascii="Times New Roman" w:hAnsi="Times New Roman"/>
          <w:b/>
          <w:bCs w:val="0"/>
          <w:sz w:val="32"/>
          <w:szCs w:val="32"/>
        </w:rPr>
      </w:pPr>
      <w:r w:rsidRPr="001C166B">
        <w:rPr>
          <w:rFonts w:ascii="Times New Roman" w:hAnsi="Times New Roman"/>
          <w:b/>
          <w:bCs w:val="0"/>
          <w:sz w:val="32"/>
          <w:szCs w:val="32"/>
        </w:rPr>
        <w:t xml:space="preserve">                      </w:t>
      </w:r>
    </w:p>
    <w:p w14:paraId="5F0B6A02" w14:textId="1683CB95" w:rsidR="0027266C" w:rsidRPr="001C166B" w:rsidRDefault="00305F53" w:rsidP="0027266C">
      <w:pPr>
        <w:jc w:val="both"/>
        <w:rPr>
          <w:rFonts w:ascii="Times New Roman" w:hAnsi="Times New Roman"/>
          <w:b/>
          <w:bCs w:val="0"/>
          <w:szCs w:val="28"/>
          <w:u w:val="single"/>
          <w:lang w:val="ru-RU"/>
        </w:rPr>
      </w:pPr>
      <w:r w:rsidRPr="00305F53">
        <w:rPr>
          <w:rFonts w:ascii="Times New Roman" w:hAnsi="Times New Roman"/>
          <w:b/>
          <w:szCs w:val="28"/>
          <w:lang w:val="ru-RU"/>
        </w:rPr>
        <w:t>2</w:t>
      </w:r>
      <w:r>
        <w:rPr>
          <w:rFonts w:ascii="Times New Roman" w:hAnsi="Times New Roman"/>
          <w:b/>
          <w:szCs w:val="28"/>
          <w:lang w:val="en-US"/>
        </w:rPr>
        <w:t xml:space="preserve">3 </w:t>
      </w:r>
      <w:r>
        <w:rPr>
          <w:rFonts w:ascii="Times New Roman" w:hAnsi="Times New Roman"/>
          <w:b/>
          <w:szCs w:val="28"/>
        </w:rPr>
        <w:t>червня</w:t>
      </w:r>
      <w:r w:rsidR="0027266C" w:rsidRPr="001C166B">
        <w:rPr>
          <w:rFonts w:ascii="Times New Roman" w:hAnsi="Times New Roman"/>
          <w:bCs w:val="0"/>
          <w:szCs w:val="28"/>
        </w:rPr>
        <w:t xml:space="preserve"> </w:t>
      </w:r>
      <w:r w:rsidR="0027266C" w:rsidRPr="001C166B">
        <w:rPr>
          <w:rFonts w:ascii="Times New Roman" w:hAnsi="Times New Roman"/>
          <w:b/>
          <w:bCs w:val="0"/>
          <w:szCs w:val="28"/>
        </w:rPr>
        <w:t>2022 року</w:t>
      </w:r>
      <w:r w:rsidR="0027266C" w:rsidRPr="001C166B">
        <w:rPr>
          <w:rFonts w:ascii="Times New Roman" w:hAnsi="Times New Roman"/>
          <w:b/>
          <w:bCs w:val="0"/>
          <w:szCs w:val="28"/>
        </w:rPr>
        <w:tab/>
      </w:r>
      <w:r w:rsidR="0027266C" w:rsidRPr="001C166B">
        <w:rPr>
          <w:rFonts w:ascii="Times New Roman" w:hAnsi="Times New Roman"/>
          <w:b/>
          <w:bCs w:val="0"/>
          <w:szCs w:val="28"/>
        </w:rPr>
        <w:tab/>
      </w:r>
      <w:r w:rsidR="0027266C" w:rsidRPr="001C166B">
        <w:rPr>
          <w:rFonts w:ascii="Times New Roman" w:hAnsi="Times New Roman"/>
          <w:b/>
          <w:bCs w:val="0"/>
          <w:szCs w:val="28"/>
        </w:rPr>
        <w:tab/>
        <w:t xml:space="preserve">        </w:t>
      </w:r>
      <w:r w:rsidR="0027266C" w:rsidRPr="001C166B">
        <w:rPr>
          <w:rFonts w:ascii="Times New Roman" w:hAnsi="Times New Roman"/>
          <w:b/>
          <w:bCs w:val="0"/>
          <w:szCs w:val="28"/>
        </w:rPr>
        <w:tab/>
        <w:t xml:space="preserve">           </w:t>
      </w:r>
      <w:r w:rsidR="0027266C">
        <w:rPr>
          <w:rFonts w:ascii="Times New Roman" w:hAnsi="Times New Roman"/>
          <w:b/>
          <w:bCs w:val="0"/>
          <w:szCs w:val="28"/>
        </w:rPr>
        <w:t xml:space="preserve">      </w:t>
      </w:r>
      <w:r w:rsidR="0027266C" w:rsidRPr="001C166B">
        <w:rPr>
          <w:rFonts w:ascii="Times New Roman" w:hAnsi="Times New Roman"/>
          <w:b/>
          <w:bCs w:val="0"/>
          <w:szCs w:val="28"/>
        </w:rPr>
        <w:t xml:space="preserve">  № </w:t>
      </w:r>
      <w:r>
        <w:rPr>
          <w:rFonts w:ascii="Times New Roman" w:hAnsi="Times New Roman"/>
          <w:b/>
          <w:bCs w:val="0"/>
          <w:szCs w:val="28"/>
        </w:rPr>
        <w:t>203-ПРВ-22-4320</w:t>
      </w:r>
      <w:bookmarkStart w:id="1" w:name="_GoBack"/>
      <w:bookmarkEnd w:id="1"/>
    </w:p>
    <w:p w14:paraId="53EEAFAF" w14:textId="77777777" w:rsidR="0027266C" w:rsidRPr="001C166B" w:rsidRDefault="0027266C" w:rsidP="0027266C">
      <w:pPr>
        <w:jc w:val="both"/>
        <w:rPr>
          <w:rFonts w:ascii="Times New Roman" w:hAnsi="Times New Roman"/>
          <w:b/>
          <w:bCs w:val="0"/>
          <w:szCs w:val="28"/>
          <w:u w:val="single"/>
        </w:rPr>
      </w:pPr>
    </w:p>
    <w:p w14:paraId="24699AC3" w14:textId="77777777" w:rsidR="00AF7A27" w:rsidRPr="00A324CC" w:rsidRDefault="0027266C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>Про передач</w:t>
      </w:r>
      <w:r w:rsidR="00101056" w:rsidRPr="00A324CC">
        <w:rPr>
          <w:szCs w:val="28"/>
        </w:rPr>
        <w:t>у</w:t>
      </w:r>
      <w:r w:rsidRPr="00A324CC">
        <w:rPr>
          <w:szCs w:val="28"/>
        </w:rPr>
        <w:t xml:space="preserve"> </w:t>
      </w:r>
      <w:r w:rsidR="00AF7A27" w:rsidRPr="00A324CC">
        <w:rPr>
          <w:szCs w:val="28"/>
        </w:rPr>
        <w:t xml:space="preserve">в оренду </w:t>
      </w:r>
      <w:r w:rsidR="00101056" w:rsidRPr="00A324CC">
        <w:rPr>
          <w:szCs w:val="28"/>
        </w:rPr>
        <w:t xml:space="preserve">шляхом </w:t>
      </w:r>
    </w:p>
    <w:p w14:paraId="06D6B388" w14:textId="664FF4A7" w:rsidR="0027266C" w:rsidRPr="00A324CC" w:rsidRDefault="00AF7A27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>п</w:t>
      </w:r>
      <w:r w:rsidR="00101056" w:rsidRPr="00A324CC">
        <w:rPr>
          <w:szCs w:val="28"/>
        </w:rPr>
        <w:t xml:space="preserve">роведення аукціону </w:t>
      </w:r>
    </w:p>
    <w:p w14:paraId="75B20B8B" w14:textId="77777777" w:rsidR="0027266C" w:rsidRPr="00A324CC" w:rsidRDefault="0027266C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 xml:space="preserve">нерухомого майна комунальної </w:t>
      </w:r>
    </w:p>
    <w:p w14:paraId="4A71DAF7" w14:textId="03D75647" w:rsidR="0027266C" w:rsidRPr="00A324CC" w:rsidRDefault="0027266C" w:rsidP="0027266C">
      <w:pPr>
        <w:shd w:val="clear" w:color="auto" w:fill="FFFFFF"/>
        <w:spacing w:line="300" w:lineRule="atLeast"/>
        <w:rPr>
          <w:szCs w:val="28"/>
        </w:rPr>
      </w:pPr>
      <w:r w:rsidRPr="00A324CC">
        <w:rPr>
          <w:szCs w:val="28"/>
        </w:rPr>
        <w:t>власності</w:t>
      </w:r>
      <w:r w:rsidR="00101056" w:rsidRPr="00A324CC">
        <w:rPr>
          <w:szCs w:val="28"/>
        </w:rPr>
        <w:t xml:space="preserve"> </w:t>
      </w:r>
      <w:r w:rsidRPr="00A324CC">
        <w:rPr>
          <w:szCs w:val="28"/>
        </w:rPr>
        <w:t xml:space="preserve">та включення його  </w:t>
      </w:r>
    </w:p>
    <w:p w14:paraId="0CEA1F28" w14:textId="77777777" w:rsidR="0027266C" w:rsidRPr="00566FB3" w:rsidRDefault="0027266C" w:rsidP="0027266C">
      <w:pPr>
        <w:shd w:val="clear" w:color="auto" w:fill="FFFFFF"/>
        <w:spacing w:line="300" w:lineRule="atLeast"/>
        <w:rPr>
          <w:color w:val="FF0000"/>
          <w:szCs w:val="28"/>
        </w:rPr>
      </w:pPr>
      <w:r w:rsidRPr="00A324CC">
        <w:rPr>
          <w:szCs w:val="28"/>
        </w:rPr>
        <w:t>до Переліку першого типу</w:t>
      </w:r>
    </w:p>
    <w:p w14:paraId="0CBA0AD1" w14:textId="77777777" w:rsidR="0027266C" w:rsidRPr="00566FB3" w:rsidRDefault="0027266C" w:rsidP="0027266C">
      <w:pPr>
        <w:jc w:val="both"/>
        <w:rPr>
          <w:rFonts w:ascii="Times New Roman" w:hAnsi="Times New Roman"/>
          <w:bCs w:val="0"/>
          <w:color w:val="FF0000"/>
          <w:szCs w:val="28"/>
        </w:rPr>
      </w:pPr>
    </w:p>
    <w:p w14:paraId="583D99C3" w14:textId="77777777" w:rsidR="0027266C" w:rsidRPr="00566FB3" w:rsidRDefault="0027266C" w:rsidP="0027266C">
      <w:pPr>
        <w:jc w:val="both"/>
        <w:rPr>
          <w:rFonts w:ascii="Times New Roman" w:hAnsi="Times New Roman"/>
          <w:bCs w:val="0"/>
          <w:color w:val="FF0000"/>
          <w:szCs w:val="28"/>
        </w:rPr>
      </w:pPr>
    </w:p>
    <w:p w14:paraId="4E40C3A0" w14:textId="77777777" w:rsidR="0027266C" w:rsidRPr="00566FB3" w:rsidRDefault="0027266C" w:rsidP="0027266C">
      <w:pPr>
        <w:shd w:val="clear" w:color="auto" w:fill="FFFFFF"/>
        <w:spacing w:line="300" w:lineRule="atLeast"/>
        <w:rPr>
          <w:rFonts w:ascii="Times New Roman" w:hAnsi="Times New Roman"/>
          <w:bCs w:val="0"/>
          <w:color w:val="FF0000"/>
          <w:szCs w:val="28"/>
        </w:rPr>
      </w:pPr>
    </w:p>
    <w:p w14:paraId="259DBFA5" w14:textId="6D56524E" w:rsidR="0027266C" w:rsidRPr="00E62E24" w:rsidRDefault="0027266C" w:rsidP="0027266C">
      <w:pPr>
        <w:shd w:val="clear" w:color="auto" w:fill="FFFFFF"/>
        <w:spacing w:line="300" w:lineRule="atLeast"/>
        <w:jc w:val="both"/>
        <w:rPr>
          <w:rFonts w:ascii="Times New Roman" w:hAnsi="Times New Roman"/>
          <w:bCs w:val="0"/>
          <w:szCs w:val="28"/>
        </w:rPr>
      </w:pPr>
      <w:r w:rsidRPr="00566FB3">
        <w:rPr>
          <w:rFonts w:ascii="Times New Roman" w:hAnsi="Times New Roman"/>
          <w:bCs w:val="0"/>
          <w:color w:val="FF0000"/>
          <w:szCs w:val="28"/>
        </w:rPr>
        <w:tab/>
      </w:r>
      <w:r w:rsidRPr="0027266C">
        <w:rPr>
          <w:rFonts w:ascii="Times New Roman" w:hAnsi="Times New Roman"/>
          <w:bCs w:val="0"/>
          <w:szCs w:val="28"/>
        </w:rPr>
        <w:t xml:space="preserve">Враховуючи листи ПрАТ «Київстар» від 02.06.2022 №288/01-1967, від 14.06.2022 №301/01-1967, </w:t>
      </w:r>
      <w:r w:rsidRPr="0076083B">
        <w:rPr>
          <w:rFonts w:ascii="Times New Roman" w:hAnsi="Times New Roman"/>
          <w:bCs w:val="0"/>
          <w:szCs w:val="28"/>
        </w:rPr>
        <w:t xml:space="preserve">відповідно до статті </w:t>
      </w:r>
      <w:r w:rsidR="0076083B" w:rsidRPr="0076083B">
        <w:rPr>
          <w:rFonts w:ascii="Times New Roman" w:hAnsi="Times New Roman"/>
          <w:bCs w:val="0"/>
          <w:szCs w:val="28"/>
        </w:rPr>
        <w:t>6, 12</w:t>
      </w:r>
      <w:r w:rsidRPr="0076083B">
        <w:rPr>
          <w:rFonts w:ascii="Times New Roman" w:hAnsi="Times New Roman"/>
          <w:bCs w:val="0"/>
          <w:szCs w:val="28"/>
        </w:rPr>
        <w:t xml:space="preserve"> Закону України «Про оренду державного та комунального майна», </w:t>
      </w:r>
      <w:r w:rsidRPr="00A13E0C">
        <w:rPr>
          <w:rFonts w:ascii="Times New Roman" w:hAnsi="Times New Roman"/>
          <w:bCs w:val="0"/>
          <w:szCs w:val="28"/>
        </w:rPr>
        <w:t>Порядку передачі в оренду державного та комунального майна, затвердженого постановою Кабінету Міністрів України від 03 червня 2020 року №483,</w:t>
      </w:r>
      <w:r w:rsidRPr="00566FB3">
        <w:rPr>
          <w:rFonts w:ascii="Times New Roman" w:hAnsi="Times New Roman"/>
          <w:bCs w:val="0"/>
          <w:color w:val="FF0000"/>
          <w:szCs w:val="28"/>
        </w:rPr>
        <w:t xml:space="preserve"> </w:t>
      </w:r>
      <w:r w:rsidRPr="00A204A1">
        <w:rPr>
          <w:szCs w:val="28"/>
        </w:rPr>
        <w:t>постанови Кабінету Міністрів України від 27 травня 2022 року №634 «Про особливості оренди державного та комунального майна у період воєнного стану»</w:t>
      </w:r>
      <w:r>
        <w:rPr>
          <w:szCs w:val="28"/>
        </w:rPr>
        <w:t xml:space="preserve">, </w:t>
      </w:r>
      <w:r w:rsidRPr="00E62E24">
        <w:rPr>
          <w:rFonts w:ascii="Times New Roman" w:hAnsi="Times New Roman"/>
          <w:bCs w:val="0"/>
          <w:szCs w:val="28"/>
        </w:rPr>
        <w:t>рішення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Вараської міської ради</w:t>
      </w:r>
    </w:p>
    <w:p w14:paraId="2FCDF3B6" w14:textId="77777777" w:rsidR="0027266C" w:rsidRPr="00E62E24" w:rsidRDefault="0027266C" w:rsidP="0027266C">
      <w:pPr>
        <w:jc w:val="both"/>
        <w:rPr>
          <w:rFonts w:ascii="Times New Roman" w:hAnsi="Times New Roman"/>
          <w:bCs w:val="0"/>
          <w:szCs w:val="28"/>
        </w:rPr>
      </w:pPr>
      <w:r w:rsidRPr="00E62E24">
        <w:rPr>
          <w:rFonts w:ascii="Times New Roman" w:hAnsi="Times New Roman"/>
          <w:bCs w:val="0"/>
          <w:szCs w:val="28"/>
        </w:rPr>
        <w:tab/>
      </w:r>
    </w:p>
    <w:p w14:paraId="0B0B4DA2" w14:textId="77777777" w:rsidR="0027266C" w:rsidRPr="00E62E24" w:rsidRDefault="0027266C" w:rsidP="0027266C">
      <w:pPr>
        <w:jc w:val="center"/>
        <w:rPr>
          <w:rFonts w:ascii="Times New Roman" w:hAnsi="Times New Roman"/>
          <w:b/>
          <w:szCs w:val="28"/>
        </w:rPr>
      </w:pPr>
    </w:p>
    <w:p w14:paraId="4BAE0263" w14:textId="77777777" w:rsidR="0027266C" w:rsidRPr="00E62E24" w:rsidRDefault="0027266C" w:rsidP="0027266C">
      <w:pPr>
        <w:jc w:val="center"/>
        <w:rPr>
          <w:rFonts w:ascii="Times New Roman" w:hAnsi="Times New Roman"/>
          <w:b/>
          <w:szCs w:val="28"/>
        </w:rPr>
      </w:pPr>
      <w:r w:rsidRPr="00E62E24">
        <w:rPr>
          <w:rFonts w:ascii="Times New Roman" w:hAnsi="Times New Roman"/>
          <w:b/>
          <w:szCs w:val="28"/>
        </w:rPr>
        <w:t>В И Р І Ш И В :</w:t>
      </w:r>
    </w:p>
    <w:p w14:paraId="6D9E7531" w14:textId="77777777" w:rsidR="0027266C" w:rsidRPr="00566FB3" w:rsidRDefault="0027266C" w:rsidP="0027266C">
      <w:pPr>
        <w:jc w:val="center"/>
        <w:rPr>
          <w:rFonts w:ascii="Times New Roman" w:hAnsi="Times New Roman"/>
          <w:bCs w:val="0"/>
          <w:color w:val="FF0000"/>
          <w:szCs w:val="28"/>
        </w:rPr>
      </w:pPr>
    </w:p>
    <w:p w14:paraId="7302C1D9" w14:textId="342FAF95" w:rsidR="0027266C" w:rsidRPr="00666CB7" w:rsidRDefault="00E62E24" w:rsidP="0027266C">
      <w:pPr>
        <w:pStyle w:val="a6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50" w:after="150"/>
        <w:ind w:left="0" w:firstLine="709"/>
        <w:jc w:val="both"/>
        <w:rPr>
          <w:rFonts w:ascii="Times New Roman" w:hAnsi="Times New Roman"/>
          <w:bCs w:val="0"/>
          <w:szCs w:val="28"/>
        </w:rPr>
      </w:pPr>
      <w:r w:rsidRPr="00E62E24">
        <w:rPr>
          <w:szCs w:val="28"/>
        </w:rPr>
        <w:t>Переда</w:t>
      </w:r>
      <w:r w:rsidR="00666CB7">
        <w:rPr>
          <w:szCs w:val="28"/>
        </w:rPr>
        <w:t>ти</w:t>
      </w:r>
      <w:r w:rsidRPr="00E62E24">
        <w:rPr>
          <w:szCs w:val="28"/>
        </w:rPr>
        <w:t xml:space="preserve"> в оренду шляхом проведення аукціону об’єкт нерухомого майна, що належить до комунальної власності Вараської міської територіальної громади – </w:t>
      </w:r>
      <w:r w:rsidR="0027266C" w:rsidRPr="00A1391A">
        <w:rPr>
          <w:rFonts w:ascii="Times New Roman" w:hAnsi="Times New Roman"/>
          <w:bCs w:val="0"/>
          <w:szCs w:val="28"/>
        </w:rPr>
        <w:t>частина п</w:t>
      </w:r>
      <w:r w:rsidR="00A1391A" w:rsidRPr="00A1391A">
        <w:rPr>
          <w:rFonts w:ascii="Times New Roman" w:hAnsi="Times New Roman"/>
          <w:bCs w:val="0"/>
          <w:szCs w:val="28"/>
        </w:rPr>
        <w:t>оверхні</w:t>
      </w:r>
      <w:r w:rsidR="0027266C" w:rsidRPr="00A1391A">
        <w:rPr>
          <w:rFonts w:ascii="Times New Roman" w:hAnsi="Times New Roman"/>
          <w:bCs w:val="0"/>
          <w:szCs w:val="28"/>
        </w:rPr>
        <w:t xml:space="preserve"> </w:t>
      </w:r>
      <w:r w:rsidR="001B6DD5" w:rsidRPr="00A1391A">
        <w:rPr>
          <w:rFonts w:ascii="Times New Roman" w:hAnsi="Times New Roman"/>
          <w:bCs w:val="0"/>
          <w:szCs w:val="28"/>
        </w:rPr>
        <w:t>водонапірної баш</w:t>
      </w:r>
      <w:r w:rsidR="007616FE" w:rsidRPr="00A1391A">
        <w:rPr>
          <w:rFonts w:ascii="Times New Roman" w:hAnsi="Times New Roman"/>
          <w:bCs w:val="0"/>
          <w:szCs w:val="28"/>
        </w:rPr>
        <w:t>ти</w:t>
      </w:r>
      <w:r w:rsidR="00A1391A" w:rsidRPr="00A1391A">
        <w:rPr>
          <w:rFonts w:ascii="Times New Roman" w:hAnsi="Times New Roman"/>
          <w:bCs w:val="0"/>
          <w:szCs w:val="28"/>
        </w:rPr>
        <w:t xml:space="preserve"> (</w:t>
      </w:r>
      <w:proofErr w:type="spellStart"/>
      <w:r w:rsidR="00A1391A" w:rsidRPr="00A1391A">
        <w:rPr>
          <w:rFonts w:ascii="Times New Roman" w:hAnsi="Times New Roman"/>
          <w:bCs w:val="0"/>
          <w:szCs w:val="28"/>
        </w:rPr>
        <w:t>башня</w:t>
      </w:r>
      <w:proofErr w:type="spellEnd"/>
      <w:r w:rsidR="00A1391A" w:rsidRPr="00A1391A">
        <w:rPr>
          <w:rFonts w:ascii="Times New Roman" w:hAnsi="Times New Roman"/>
          <w:bCs w:val="0"/>
          <w:szCs w:val="28"/>
        </w:rPr>
        <w:t>)</w:t>
      </w:r>
      <w:r w:rsidR="0027266C" w:rsidRPr="00A1391A">
        <w:rPr>
          <w:rFonts w:ascii="Times New Roman" w:hAnsi="Times New Roman"/>
          <w:bCs w:val="0"/>
          <w:szCs w:val="28"/>
        </w:rPr>
        <w:t xml:space="preserve">, загальною площею </w:t>
      </w:r>
      <w:r w:rsidR="0027266C" w:rsidRPr="00A1391A">
        <w:rPr>
          <w:rFonts w:ascii="Times New Roman" w:hAnsi="Times New Roman"/>
          <w:bCs w:val="0"/>
          <w:szCs w:val="28"/>
        </w:rPr>
        <w:lastRenderedPageBreak/>
        <w:t>1</w:t>
      </w:r>
      <w:r w:rsidR="00A1391A" w:rsidRPr="00A1391A">
        <w:rPr>
          <w:rFonts w:ascii="Times New Roman" w:hAnsi="Times New Roman"/>
          <w:bCs w:val="0"/>
          <w:szCs w:val="28"/>
        </w:rPr>
        <w:t>1</w:t>
      </w:r>
      <w:r w:rsidR="0027266C" w:rsidRPr="00A1391A">
        <w:rPr>
          <w:rFonts w:ascii="Times New Roman" w:hAnsi="Times New Roman"/>
          <w:bCs w:val="0"/>
          <w:szCs w:val="28"/>
        </w:rPr>
        <w:t>,0 м</w:t>
      </w:r>
      <w:r w:rsidR="0027266C" w:rsidRPr="00A1391A">
        <w:rPr>
          <w:rFonts w:ascii="Times New Roman" w:hAnsi="Times New Roman"/>
          <w:bCs w:val="0"/>
          <w:szCs w:val="28"/>
          <w:vertAlign w:val="superscript"/>
        </w:rPr>
        <w:t>2</w:t>
      </w:r>
      <w:r w:rsidR="0027266C" w:rsidRPr="00A1391A">
        <w:rPr>
          <w:rFonts w:ascii="Times New Roman" w:hAnsi="Times New Roman"/>
          <w:bCs w:val="0"/>
          <w:szCs w:val="28"/>
        </w:rPr>
        <w:t xml:space="preserve">, що </w:t>
      </w:r>
      <w:r w:rsidR="0027266C" w:rsidRPr="00666CB7">
        <w:rPr>
          <w:rFonts w:ascii="Times New Roman" w:hAnsi="Times New Roman"/>
          <w:bCs w:val="0"/>
          <w:szCs w:val="28"/>
        </w:rPr>
        <w:t xml:space="preserve">знаходиться за </w:t>
      </w:r>
      <w:proofErr w:type="spellStart"/>
      <w:r w:rsidR="0027266C" w:rsidRPr="00666CB7">
        <w:rPr>
          <w:rFonts w:ascii="Times New Roman" w:hAnsi="Times New Roman"/>
          <w:bCs w:val="0"/>
          <w:szCs w:val="28"/>
        </w:rPr>
        <w:t>адресою</w:t>
      </w:r>
      <w:proofErr w:type="spellEnd"/>
      <w:r w:rsidR="0027266C" w:rsidRPr="00666CB7">
        <w:rPr>
          <w:rFonts w:ascii="Times New Roman" w:hAnsi="Times New Roman"/>
          <w:bCs w:val="0"/>
          <w:szCs w:val="28"/>
        </w:rPr>
        <w:t xml:space="preserve">: </w:t>
      </w:r>
      <w:proofErr w:type="spellStart"/>
      <w:r w:rsidR="001B6DD5" w:rsidRPr="00666CB7">
        <w:rPr>
          <w:rFonts w:ascii="Times New Roman" w:hAnsi="Times New Roman"/>
          <w:bCs w:val="0"/>
          <w:szCs w:val="28"/>
        </w:rPr>
        <w:t>Вараський</w:t>
      </w:r>
      <w:proofErr w:type="spellEnd"/>
      <w:r w:rsidR="001B6DD5" w:rsidRPr="00666CB7">
        <w:rPr>
          <w:rFonts w:ascii="Times New Roman" w:hAnsi="Times New Roman"/>
          <w:bCs w:val="0"/>
          <w:szCs w:val="28"/>
        </w:rPr>
        <w:t xml:space="preserve"> район, село </w:t>
      </w:r>
      <w:proofErr w:type="spellStart"/>
      <w:r w:rsidR="001B6DD5" w:rsidRPr="00666CB7">
        <w:rPr>
          <w:rFonts w:ascii="Times New Roman" w:hAnsi="Times New Roman"/>
          <w:bCs w:val="0"/>
          <w:szCs w:val="28"/>
        </w:rPr>
        <w:t>Сопачів</w:t>
      </w:r>
      <w:proofErr w:type="spellEnd"/>
      <w:r w:rsidR="00A76B31" w:rsidRPr="00666CB7">
        <w:rPr>
          <w:rFonts w:ascii="Times New Roman" w:hAnsi="Times New Roman"/>
          <w:bCs w:val="0"/>
          <w:szCs w:val="28"/>
        </w:rPr>
        <w:t>, вулиця Колгоспна</w:t>
      </w:r>
      <w:r w:rsidR="0027266C" w:rsidRPr="00666CB7">
        <w:rPr>
          <w:rFonts w:ascii="Times New Roman" w:hAnsi="Times New Roman"/>
          <w:bCs w:val="0"/>
          <w:szCs w:val="28"/>
        </w:rPr>
        <w:t>.</w:t>
      </w:r>
    </w:p>
    <w:p w14:paraId="4BD39525" w14:textId="1D19C7AA" w:rsidR="0027266C" w:rsidRDefault="0027266C" w:rsidP="0027266C">
      <w:pPr>
        <w:numPr>
          <w:ilvl w:val="0"/>
          <w:numId w:val="1"/>
        </w:numPr>
        <w:shd w:val="clear" w:color="auto" w:fill="FFFFFF"/>
        <w:spacing w:before="150" w:after="150"/>
        <w:ind w:left="0" w:firstLine="709"/>
        <w:jc w:val="both"/>
        <w:rPr>
          <w:rFonts w:ascii="Times New Roman" w:hAnsi="Times New Roman"/>
          <w:bCs w:val="0"/>
          <w:szCs w:val="28"/>
        </w:rPr>
      </w:pPr>
      <w:r w:rsidRPr="00E62E24">
        <w:rPr>
          <w:rFonts w:ascii="Times New Roman" w:hAnsi="Times New Roman"/>
          <w:bCs w:val="0"/>
          <w:szCs w:val="28"/>
        </w:rPr>
        <w:t>Включити об’єкт оренди, зазначений в пункті 1 цього рішення, в Перелік першого типу.</w:t>
      </w:r>
    </w:p>
    <w:p w14:paraId="7E31B74D" w14:textId="272B5A5C" w:rsidR="0066529C" w:rsidRPr="00B87396" w:rsidRDefault="0066529C" w:rsidP="00872B36">
      <w:pPr>
        <w:pStyle w:val="a6"/>
        <w:numPr>
          <w:ilvl w:val="0"/>
          <w:numId w:val="1"/>
        </w:numPr>
        <w:spacing w:after="240"/>
        <w:ind w:left="0" w:firstLine="709"/>
        <w:contextualSpacing w:val="0"/>
        <w:jc w:val="both"/>
        <w:rPr>
          <w:szCs w:val="28"/>
        </w:rPr>
      </w:pPr>
      <w:r w:rsidRPr="00B87396">
        <w:rPr>
          <w:szCs w:val="28"/>
        </w:rPr>
        <w:t>Департаменту житлово-комунального господарства, майна та будівництва виконавчого комітету Вараської міської ради оприлюднити в електронній торговій системі це рішення та оголошення про передачу майна в оренду на аукціоні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 з урахуванням особливостей, визначених постановою Кабінету Міністрів України від 27 травня 2022 року №634 «Про особливості оренди державного та комунального майна у період воєнного стану».</w:t>
      </w:r>
    </w:p>
    <w:p w14:paraId="697E73A4" w14:textId="77777777" w:rsidR="00872B36" w:rsidRPr="00872B36" w:rsidRDefault="0066529C" w:rsidP="00872B36">
      <w:pPr>
        <w:pStyle w:val="a6"/>
        <w:spacing w:after="240"/>
        <w:ind w:left="0" w:firstLine="709"/>
        <w:jc w:val="both"/>
        <w:rPr>
          <w:szCs w:val="28"/>
        </w:rPr>
      </w:pPr>
      <w:r w:rsidRPr="00872B36">
        <w:rPr>
          <w:szCs w:val="28"/>
        </w:rPr>
        <w:t>4. Адміністративно-господарському відділу виконавчого комітету Вараської міської ради</w:t>
      </w:r>
      <w:r w:rsidR="00872B36" w:rsidRPr="00872B36">
        <w:rPr>
          <w:szCs w:val="28"/>
        </w:rPr>
        <w:t xml:space="preserve"> розробити умови оренди та</w:t>
      </w:r>
      <w:r w:rsidRPr="00872B36">
        <w:rPr>
          <w:szCs w:val="28"/>
        </w:rPr>
        <w:t xml:space="preserve"> за результатами аукціону укласти договір оренди нерухомого майна, зазначеного в пункті 1 цього рішення.</w:t>
      </w:r>
    </w:p>
    <w:p w14:paraId="485176CC" w14:textId="069EEA2B" w:rsidR="0027266C" w:rsidRPr="00872B36" w:rsidRDefault="00872B36" w:rsidP="0027266C">
      <w:pPr>
        <w:spacing w:after="240"/>
        <w:ind w:firstLine="709"/>
        <w:jc w:val="both"/>
        <w:rPr>
          <w:rFonts w:ascii="Times New Roman" w:hAnsi="Times New Roman"/>
          <w:b/>
          <w:bCs w:val="0"/>
          <w:szCs w:val="28"/>
        </w:rPr>
      </w:pPr>
      <w:r w:rsidRPr="00872B36">
        <w:rPr>
          <w:rFonts w:ascii="Times New Roman" w:hAnsi="Times New Roman"/>
          <w:bCs w:val="0"/>
          <w:szCs w:val="28"/>
        </w:rPr>
        <w:t>5</w:t>
      </w:r>
      <w:r w:rsidR="0027266C" w:rsidRPr="00872B36">
        <w:rPr>
          <w:rFonts w:ascii="Times New Roman" w:hAnsi="Times New Roman"/>
          <w:bCs w:val="0"/>
          <w:szCs w:val="28"/>
        </w:rPr>
        <w:t xml:space="preserve">. Контроль за виконанням рішення покласти на заступника міського голови з питань діяльності виконавчих органів ради Ігоря </w:t>
      </w:r>
      <w:proofErr w:type="spellStart"/>
      <w:r w:rsidR="0027266C" w:rsidRPr="00872B36">
        <w:rPr>
          <w:rFonts w:ascii="Times New Roman" w:hAnsi="Times New Roman"/>
          <w:bCs w:val="0"/>
          <w:szCs w:val="28"/>
        </w:rPr>
        <w:t>Воскобойника</w:t>
      </w:r>
      <w:proofErr w:type="spellEnd"/>
      <w:r w:rsidR="0027266C" w:rsidRPr="00872B36">
        <w:rPr>
          <w:rFonts w:ascii="Times New Roman" w:hAnsi="Times New Roman"/>
          <w:bCs w:val="0"/>
          <w:szCs w:val="28"/>
        </w:rPr>
        <w:t>.</w:t>
      </w:r>
    </w:p>
    <w:p w14:paraId="78475376" w14:textId="77777777" w:rsidR="0027266C" w:rsidRPr="00872B36" w:rsidRDefault="0027266C" w:rsidP="0027266C">
      <w:pPr>
        <w:ind w:firstLine="709"/>
        <w:jc w:val="both"/>
        <w:rPr>
          <w:rFonts w:ascii="Times New Roman" w:hAnsi="Times New Roman"/>
          <w:bCs w:val="0"/>
        </w:rPr>
      </w:pPr>
    </w:p>
    <w:p w14:paraId="6359D086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07A18BDC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5B7F2EF8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3939B4D7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75DB604A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7C09DBF5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2148478F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6CEDEEAC" w14:textId="77777777" w:rsidR="0027266C" w:rsidRPr="00872B36" w:rsidRDefault="0027266C" w:rsidP="0027266C">
      <w:pPr>
        <w:ind w:firstLine="567"/>
        <w:jc w:val="both"/>
        <w:rPr>
          <w:rFonts w:ascii="Times New Roman" w:hAnsi="Times New Roman"/>
          <w:bCs w:val="0"/>
          <w:sz w:val="16"/>
          <w:szCs w:val="16"/>
        </w:rPr>
      </w:pPr>
    </w:p>
    <w:p w14:paraId="7EEA1F63" w14:textId="77777777" w:rsidR="0027266C" w:rsidRPr="00872B36" w:rsidRDefault="0027266C" w:rsidP="0027266C">
      <w:pPr>
        <w:jc w:val="both"/>
        <w:rPr>
          <w:rFonts w:ascii="Times New Roman" w:hAnsi="Times New Roman"/>
          <w:bCs w:val="0"/>
          <w:szCs w:val="28"/>
        </w:rPr>
      </w:pPr>
      <w:r w:rsidRPr="00872B36">
        <w:rPr>
          <w:rFonts w:ascii="Times New Roman" w:hAnsi="Times New Roman"/>
          <w:bCs w:val="0"/>
          <w:szCs w:val="28"/>
        </w:rPr>
        <w:t>Міський  голова                                                                  Олександр МЕНЗУЛ</w:t>
      </w:r>
      <w:bookmarkEnd w:id="0"/>
    </w:p>
    <w:p w14:paraId="76C3102C" w14:textId="77777777" w:rsidR="0027266C" w:rsidRPr="00566FB3" w:rsidRDefault="0027266C" w:rsidP="0027266C">
      <w:pPr>
        <w:rPr>
          <w:color w:val="FF0000"/>
        </w:rPr>
      </w:pPr>
    </w:p>
    <w:p w14:paraId="2C016456" w14:textId="77777777" w:rsidR="001F7EC4" w:rsidRDefault="001F7EC4"/>
    <w:sectPr w:rsidR="001F7EC4" w:rsidSect="001C166B">
      <w:headerReference w:type="even" r:id="rId8"/>
      <w:headerReference w:type="default" r:id="rId9"/>
      <w:pgSz w:w="11906" w:h="16838"/>
      <w:pgMar w:top="1276" w:right="707" w:bottom="1702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873606" w14:textId="77777777" w:rsidR="00A1354A" w:rsidRDefault="00AB7187">
      <w:r>
        <w:separator/>
      </w:r>
    </w:p>
  </w:endnote>
  <w:endnote w:type="continuationSeparator" w:id="0">
    <w:p w14:paraId="72C2231E" w14:textId="77777777" w:rsidR="00A1354A" w:rsidRDefault="00AB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A7501A" w14:textId="77777777" w:rsidR="00A1354A" w:rsidRDefault="00AB7187">
      <w:r>
        <w:separator/>
      </w:r>
    </w:p>
  </w:footnote>
  <w:footnote w:type="continuationSeparator" w:id="0">
    <w:p w14:paraId="3AE57FEF" w14:textId="77777777" w:rsidR="00A1354A" w:rsidRDefault="00AB7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5067E3" w14:textId="77777777" w:rsidR="00912D4C" w:rsidRDefault="00A324CC" w:rsidP="00912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BAE4BB5" w14:textId="77777777" w:rsidR="00912D4C" w:rsidRDefault="00305F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9ED9E" w14:textId="77777777" w:rsidR="00912D4C" w:rsidRDefault="00A324CC" w:rsidP="00912D4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6ADA09D" w14:textId="77777777" w:rsidR="00912D4C" w:rsidRDefault="00305F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32593"/>
    <w:multiLevelType w:val="hybridMultilevel"/>
    <w:tmpl w:val="3116836C"/>
    <w:lvl w:ilvl="0" w:tplc="3FEA728E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B2"/>
    <w:rsid w:val="00101056"/>
    <w:rsid w:val="001B6DD5"/>
    <w:rsid w:val="001F7EC4"/>
    <w:rsid w:val="0027266C"/>
    <w:rsid w:val="00305F53"/>
    <w:rsid w:val="0066529C"/>
    <w:rsid w:val="00666CB7"/>
    <w:rsid w:val="007275B2"/>
    <w:rsid w:val="0076083B"/>
    <w:rsid w:val="007616FE"/>
    <w:rsid w:val="00872B36"/>
    <w:rsid w:val="00A1354A"/>
    <w:rsid w:val="00A1391A"/>
    <w:rsid w:val="00A13E0C"/>
    <w:rsid w:val="00A324CC"/>
    <w:rsid w:val="00A76B31"/>
    <w:rsid w:val="00AB7187"/>
    <w:rsid w:val="00AF7A27"/>
    <w:rsid w:val="00B87396"/>
    <w:rsid w:val="00E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9057"/>
  <w15:chartTrackingRefBased/>
  <w15:docId w15:val="{86EFF13D-0461-4811-8D1E-779A8455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266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7266C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rsid w:val="0027266C"/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styleId="a5">
    <w:name w:val="page number"/>
    <w:rsid w:val="0027266C"/>
  </w:style>
  <w:style w:type="paragraph" w:styleId="a6">
    <w:name w:val="List Paragraph"/>
    <w:basedOn w:val="a"/>
    <w:uiPriority w:val="34"/>
    <w:qFormat/>
    <w:rsid w:val="00E62E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1719</Words>
  <Characters>980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2</cp:revision>
  <dcterms:created xsi:type="dcterms:W3CDTF">2022-06-23T05:42:00Z</dcterms:created>
  <dcterms:modified xsi:type="dcterms:W3CDTF">2022-06-23T05:42:00Z</dcterms:modified>
</cp:coreProperties>
</file>