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D7" w:rsidRDefault="00AE47D7">
      <w:pPr>
        <w:pStyle w:val="a3"/>
        <w:rPr>
          <w:sz w:val="20"/>
        </w:rPr>
      </w:pPr>
      <w:bookmarkStart w:id="0" w:name="_GoBack"/>
      <w:bookmarkEnd w:id="0"/>
    </w:p>
    <w:p w:rsidR="00AE47D7" w:rsidRDefault="00AE47D7">
      <w:pPr>
        <w:pStyle w:val="a3"/>
        <w:rPr>
          <w:sz w:val="20"/>
        </w:rPr>
      </w:pPr>
    </w:p>
    <w:p w:rsidR="00AE47D7" w:rsidRDefault="00CC11BB">
      <w:pPr>
        <w:pStyle w:val="a3"/>
        <w:spacing w:before="208"/>
        <w:ind w:left="735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3927420</wp:posOffset>
            </wp:positionH>
            <wp:positionV relativeFrom="paragraph">
              <wp:posOffset>-293703</wp:posOffset>
            </wp:positionV>
            <wp:extent cx="395223" cy="5525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23" cy="55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Ірина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БАРАБУХ</w:t>
      </w:r>
    </w:p>
    <w:p w:rsidR="00AE47D7" w:rsidRDefault="00CC11BB">
      <w:pPr>
        <w:pStyle w:val="1"/>
        <w:spacing w:line="480" w:lineRule="auto"/>
        <w:ind w:left="3126" w:right="3115"/>
        <w:jc w:val="center"/>
      </w:pPr>
      <w:r>
        <w:rPr>
          <w:color w:val="000080"/>
        </w:rPr>
        <w:t>ВАРАСЬКА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МІСЬКА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РАДА</w:t>
      </w:r>
      <w:r>
        <w:rPr>
          <w:color w:val="000080"/>
          <w:spacing w:val="-67"/>
        </w:rPr>
        <w:t xml:space="preserve"> </w:t>
      </w:r>
      <w:r>
        <w:rPr>
          <w:color w:val="000080"/>
        </w:rPr>
        <w:t>ВИКОНАВЧИЙ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КОМІТЕТ</w:t>
      </w:r>
    </w:p>
    <w:p w:rsidR="00AE47D7" w:rsidRDefault="00CC11BB">
      <w:pPr>
        <w:tabs>
          <w:tab w:val="left" w:pos="2257"/>
        </w:tabs>
        <w:spacing w:line="363" w:lineRule="exact"/>
        <w:ind w:left="20"/>
        <w:jc w:val="center"/>
        <w:rPr>
          <w:b/>
          <w:sz w:val="32"/>
        </w:rPr>
      </w:pPr>
      <w:r>
        <w:rPr>
          <w:b/>
          <w:color w:val="000080"/>
          <w:sz w:val="32"/>
        </w:rPr>
        <w:t>П Р</w:t>
      </w:r>
      <w:r>
        <w:rPr>
          <w:b/>
          <w:color w:val="000080"/>
          <w:spacing w:val="3"/>
          <w:sz w:val="32"/>
        </w:rPr>
        <w:t xml:space="preserve"> </w:t>
      </w:r>
      <w:r>
        <w:rPr>
          <w:b/>
          <w:color w:val="000080"/>
          <w:sz w:val="32"/>
        </w:rPr>
        <w:t>О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Є К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Т</w:t>
      </w:r>
      <w:r>
        <w:rPr>
          <w:b/>
          <w:color w:val="000080"/>
          <w:sz w:val="32"/>
        </w:rPr>
        <w:tab/>
        <w:t>Р</w:t>
      </w:r>
      <w:r>
        <w:rPr>
          <w:b/>
          <w:color w:val="000080"/>
          <w:spacing w:val="2"/>
          <w:sz w:val="32"/>
        </w:rPr>
        <w:t xml:space="preserve"> </w:t>
      </w:r>
      <w:r>
        <w:rPr>
          <w:b/>
          <w:color w:val="000080"/>
          <w:sz w:val="32"/>
        </w:rPr>
        <w:t>І</w:t>
      </w:r>
      <w:r>
        <w:rPr>
          <w:b/>
          <w:color w:val="000080"/>
          <w:spacing w:val="2"/>
          <w:sz w:val="32"/>
        </w:rPr>
        <w:t xml:space="preserve"> </w:t>
      </w:r>
      <w:r>
        <w:rPr>
          <w:b/>
          <w:color w:val="000080"/>
          <w:sz w:val="32"/>
        </w:rPr>
        <w:t>Ш</w:t>
      </w:r>
      <w:r>
        <w:rPr>
          <w:b/>
          <w:color w:val="000080"/>
          <w:spacing w:val="-5"/>
          <w:sz w:val="32"/>
        </w:rPr>
        <w:t xml:space="preserve"> </w:t>
      </w:r>
      <w:r>
        <w:rPr>
          <w:b/>
          <w:color w:val="000080"/>
          <w:sz w:val="32"/>
        </w:rPr>
        <w:t>Е</w:t>
      </w:r>
      <w:r>
        <w:rPr>
          <w:b/>
          <w:color w:val="000080"/>
          <w:spacing w:val="5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3"/>
          <w:sz w:val="32"/>
        </w:rPr>
        <w:t xml:space="preserve"> </w:t>
      </w:r>
      <w:proofErr w:type="spellStart"/>
      <w:r>
        <w:rPr>
          <w:b/>
          <w:color w:val="000080"/>
          <w:sz w:val="32"/>
        </w:rPr>
        <w:t>Н</w:t>
      </w:r>
      <w:proofErr w:type="spellEnd"/>
      <w:r>
        <w:rPr>
          <w:b/>
          <w:color w:val="000080"/>
          <w:spacing w:val="2"/>
          <w:sz w:val="32"/>
        </w:rPr>
        <w:t xml:space="preserve"> </w:t>
      </w:r>
      <w:r>
        <w:rPr>
          <w:b/>
          <w:color w:val="000080"/>
          <w:sz w:val="32"/>
        </w:rPr>
        <w:t>Я</w:t>
      </w:r>
    </w:p>
    <w:p w:rsidR="00AE47D7" w:rsidRDefault="00AE47D7">
      <w:pPr>
        <w:pStyle w:val="a3"/>
        <w:rPr>
          <w:b/>
          <w:sz w:val="36"/>
        </w:rPr>
      </w:pPr>
    </w:p>
    <w:p w:rsidR="00AE47D7" w:rsidRPr="00FA5B81" w:rsidRDefault="00FA5B81">
      <w:pPr>
        <w:pStyle w:val="a3"/>
        <w:rPr>
          <w:b/>
        </w:rPr>
      </w:pPr>
      <w:r w:rsidRPr="00FA5B81">
        <w:rPr>
          <w:rStyle w:val="fontstyle01"/>
          <w:sz w:val="28"/>
          <w:szCs w:val="28"/>
        </w:rPr>
        <w:t xml:space="preserve">26.05.2023 </w:t>
      </w:r>
      <w:r>
        <w:rPr>
          <w:rStyle w:val="fontstyle01"/>
          <w:sz w:val="28"/>
          <w:szCs w:val="28"/>
        </w:rPr>
        <w:t xml:space="preserve">                                             </w:t>
      </w:r>
      <w:proofErr w:type="spellStart"/>
      <w:r w:rsidRPr="00FA5B81">
        <w:rPr>
          <w:rStyle w:val="fontstyle01"/>
          <w:sz w:val="28"/>
          <w:szCs w:val="28"/>
        </w:rPr>
        <w:t>м.Вараш</w:t>
      </w:r>
      <w:proofErr w:type="spellEnd"/>
      <w:r w:rsidRPr="00FA5B81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                    </w:t>
      </w:r>
      <w:r w:rsidRPr="00FA5B81">
        <w:rPr>
          <w:rStyle w:val="fontstyle01"/>
          <w:sz w:val="28"/>
          <w:szCs w:val="28"/>
        </w:rPr>
        <w:t>№ 228-ПРВ-23-7210</w:t>
      </w:r>
    </w:p>
    <w:p w:rsidR="00AE47D7" w:rsidRDefault="00AE47D7">
      <w:pPr>
        <w:pStyle w:val="a3"/>
        <w:spacing w:before="10"/>
        <w:rPr>
          <w:b/>
          <w:sz w:val="47"/>
        </w:rPr>
      </w:pPr>
    </w:p>
    <w:p w:rsidR="006C6041" w:rsidRDefault="00CC11BB" w:rsidP="006C6041">
      <w:pPr>
        <w:pStyle w:val="a3"/>
        <w:ind w:left="119" w:right="5071"/>
        <w:jc w:val="both"/>
      </w:pPr>
      <w:r>
        <w:t>Про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6C6041">
        <w:rPr>
          <w:spacing w:val="1"/>
        </w:rPr>
        <w:t xml:space="preserve">Плану </w:t>
      </w:r>
      <w:r w:rsidR="006C6041" w:rsidRPr="006C6041">
        <w:t xml:space="preserve">діяльності виконавчого комітету Вараської міської ради з підготовки проєктів регуляторних актів на 2023 рік </w:t>
      </w:r>
    </w:p>
    <w:p w:rsidR="00AE47D7" w:rsidRDefault="006C6041" w:rsidP="006C6041">
      <w:pPr>
        <w:pStyle w:val="a3"/>
        <w:ind w:left="119" w:right="5071"/>
        <w:jc w:val="both"/>
      </w:pPr>
      <w:r w:rsidRPr="006C6041">
        <w:t>№ 7200-ПЛ-12-22</w:t>
      </w:r>
    </w:p>
    <w:p w:rsidR="006C6041" w:rsidRDefault="006C6041" w:rsidP="006C6041">
      <w:pPr>
        <w:pStyle w:val="a3"/>
        <w:ind w:left="119" w:right="5071"/>
        <w:jc w:val="both"/>
        <w:rPr>
          <w:sz w:val="18"/>
        </w:rPr>
      </w:pPr>
    </w:p>
    <w:p w:rsidR="003A484C" w:rsidRDefault="003A484C" w:rsidP="00CC11BB">
      <w:pPr>
        <w:pStyle w:val="a3"/>
        <w:spacing w:before="87"/>
        <w:ind w:left="119" w:right="105" w:firstLine="566"/>
        <w:jc w:val="both"/>
      </w:pPr>
    </w:p>
    <w:p w:rsidR="00AE47D7" w:rsidRDefault="00CC11BB" w:rsidP="00CC11BB">
      <w:pPr>
        <w:pStyle w:val="a3"/>
        <w:spacing w:before="87"/>
        <w:ind w:left="119" w:right="105" w:firstLine="566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регуляторної</w:t>
      </w:r>
      <w:r>
        <w:rPr>
          <w:spacing w:val="7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органами</w:t>
      </w:r>
      <w:r>
        <w:rPr>
          <w:spacing w:val="3"/>
        </w:rPr>
        <w:t xml:space="preserve"> </w:t>
      </w:r>
      <w:r>
        <w:t>місцевого</w:t>
      </w:r>
      <w:r>
        <w:rPr>
          <w:spacing w:val="4"/>
        </w:rPr>
        <w:t xml:space="preserve"> </w:t>
      </w:r>
      <w:r>
        <w:t>самоврядування,</w:t>
      </w:r>
      <w:r>
        <w:rPr>
          <w:spacing w:val="8"/>
        </w:rPr>
        <w:t xml:space="preserve"> </w:t>
      </w:r>
      <w:r>
        <w:t>відповідно</w:t>
      </w:r>
      <w:r>
        <w:rPr>
          <w:spacing w:val="9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статей</w:t>
      </w:r>
      <w:r>
        <w:rPr>
          <w:spacing w:val="3"/>
        </w:rPr>
        <w:t xml:space="preserve"> </w:t>
      </w:r>
      <w:r>
        <w:t>7,</w:t>
      </w:r>
      <w:r>
        <w:rPr>
          <w:spacing w:val="5"/>
        </w:rPr>
        <w:t xml:space="preserve"> </w:t>
      </w:r>
      <w:r>
        <w:t>13</w:t>
      </w:r>
      <w:r>
        <w:rPr>
          <w:spacing w:val="6"/>
        </w:rPr>
        <w:t xml:space="preserve"> </w:t>
      </w:r>
      <w:r>
        <w:t>Закону</w:t>
      </w:r>
      <w:r>
        <w:rPr>
          <w:spacing w:val="3"/>
        </w:rPr>
        <w:t xml:space="preserve"> </w:t>
      </w:r>
      <w:r>
        <w:t>України «Про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регуляторної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діяльності», керуючись підпунктом 1 пункту б статті 27 Закону України «Про</w:t>
      </w:r>
      <w:r>
        <w:rPr>
          <w:spacing w:val="1"/>
        </w:rPr>
        <w:t xml:space="preserve"> </w:t>
      </w:r>
      <w:r>
        <w:t>місцеве</w:t>
      </w:r>
      <w:r>
        <w:rPr>
          <w:spacing w:val="-3"/>
        </w:rPr>
        <w:t xml:space="preserve"> </w:t>
      </w:r>
      <w:r>
        <w:t>самоврядування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Україні»,</w:t>
      </w:r>
      <w:r>
        <w:rPr>
          <w:spacing w:val="6"/>
        </w:rPr>
        <w:t xml:space="preserve"> </w:t>
      </w:r>
      <w:r>
        <w:t>виконавчий</w:t>
      </w:r>
      <w:r>
        <w:rPr>
          <w:spacing w:val="-4"/>
        </w:rPr>
        <w:t xml:space="preserve"> </w:t>
      </w:r>
      <w:r>
        <w:t>комітет</w:t>
      </w:r>
      <w:r>
        <w:rPr>
          <w:spacing w:val="-1"/>
        </w:rPr>
        <w:t xml:space="preserve"> </w:t>
      </w:r>
      <w:r>
        <w:t>Вараської</w:t>
      </w:r>
      <w:r>
        <w:rPr>
          <w:spacing w:val="-12"/>
        </w:rPr>
        <w:t xml:space="preserve"> </w:t>
      </w:r>
      <w:r>
        <w:t>міської</w:t>
      </w:r>
      <w:r>
        <w:rPr>
          <w:spacing w:val="-12"/>
        </w:rPr>
        <w:t xml:space="preserve"> </w:t>
      </w:r>
      <w:r>
        <w:t>ради</w:t>
      </w:r>
    </w:p>
    <w:p w:rsidR="00AE47D7" w:rsidRDefault="00CC11BB">
      <w:pPr>
        <w:pStyle w:val="1"/>
        <w:spacing w:before="186"/>
      </w:pPr>
      <w:r>
        <w:t>ВИРІШИВ:</w:t>
      </w:r>
    </w:p>
    <w:p w:rsidR="00AE47D7" w:rsidRPr="00973A75" w:rsidRDefault="00CC11BB" w:rsidP="0003472D">
      <w:pPr>
        <w:pStyle w:val="a5"/>
        <w:numPr>
          <w:ilvl w:val="0"/>
          <w:numId w:val="1"/>
        </w:numPr>
        <w:tabs>
          <w:tab w:val="left" w:pos="1134"/>
          <w:tab w:val="left" w:pos="1276"/>
          <w:tab w:val="left" w:pos="1701"/>
          <w:tab w:val="left" w:pos="2775"/>
          <w:tab w:val="left" w:pos="4638"/>
          <w:tab w:val="left" w:pos="5555"/>
          <w:tab w:val="left" w:pos="7005"/>
          <w:tab w:val="left" w:pos="8720"/>
        </w:tabs>
        <w:spacing w:before="24" w:line="256" w:lineRule="auto"/>
        <w:ind w:left="119" w:right="100" w:firstLine="590"/>
        <w:jc w:val="both"/>
        <w:rPr>
          <w:sz w:val="28"/>
          <w:szCs w:val="28"/>
        </w:rPr>
      </w:pPr>
      <w:proofErr w:type="spellStart"/>
      <w:r w:rsidRPr="00973A75">
        <w:rPr>
          <w:sz w:val="28"/>
          <w:szCs w:val="28"/>
        </w:rPr>
        <w:t>Внести</w:t>
      </w:r>
      <w:proofErr w:type="spellEnd"/>
      <w:r w:rsidR="00E87E06" w:rsidRPr="00973A75">
        <w:rPr>
          <w:spacing w:val="47"/>
          <w:sz w:val="28"/>
          <w:szCs w:val="28"/>
        </w:rPr>
        <w:t xml:space="preserve"> </w:t>
      </w:r>
      <w:r w:rsidR="00973A75" w:rsidRPr="00973A75">
        <w:rPr>
          <w:sz w:val="28"/>
          <w:szCs w:val="28"/>
        </w:rPr>
        <w:t>зміни</w:t>
      </w:r>
      <w:r w:rsidR="00973A75">
        <w:rPr>
          <w:sz w:val="28"/>
          <w:szCs w:val="28"/>
        </w:rPr>
        <w:t xml:space="preserve"> до</w:t>
      </w:r>
      <w:r w:rsidR="00973A75" w:rsidRPr="00973A75">
        <w:rPr>
          <w:spacing w:val="47"/>
          <w:sz w:val="28"/>
          <w:szCs w:val="28"/>
        </w:rPr>
        <w:t xml:space="preserve"> </w:t>
      </w:r>
      <w:r w:rsidR="006C6041" w:rsidRPr="00973A75">
        <w:rPr>
          <w:spacing w:val="47"/>
          <w:sz w:val="28"/>
          <w:szCs w:val="28"/>
        </w:rPr>
        <w:t>П</w:t>
      </w:r>
      <w:r w:rsidR="00E87E06" w:rsidRPr="00973A75">
        <w:rPr>
          <w:sz w:val="28"/>
          <w:szCs w:val="28"/>
        </w:rPr>
        <w:t xml:space="preserve">лану діяльності виконавчого </w:t>
      </w:r>
      <w:r w:rsidR="006C6041" w:rsidRPr="00973A75">
        <w:rPr>
          <w:sz w:val="28"/>
          <w:szCs w:val="28"/>
        </w:rPr>
        <w:t>комітету</w:t>
      </w:r>
      <w:r w:rsidR="006C6041" w:rsidRPr="00973A75">
        <w:rPr>
          <w:spacing w:val="-67"/>
          <w:sz w:val="28"/>
          <w:szCs w:val="28"/>
        </w:rPr>
        <w:t xml:space="preserve">     </w:t>
      </w:r>
      <w:r w:rsidR="006C6041" w:rsidRPr="00973A75">
        <w:rPr>
          <w:sz w:val="28"/>
          <w:szCs w:val="28"/>
        </w:rPr>
        <w:t>Вараської</w:t>
      </w:r>
      <w:r w:rsidR="006C6041" w:rsidRPr="00973A75">
        <w:rPr>
          <w:spacing w:val="19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міської</w:t>
      </w:r>
      <w:r w:rsidR="006C6041" w:rsidRPr="00973A75">
        <w:rPr>
          <w:spacing w:val="19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ради</w:t>
      </w:r>
      <w:r w:rsidR="006C6041" w:rsidRPr="00973A75">
        <w:rPr>
          <w:spacing w:val="28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з</w:t>
      </w:r>
      <w:r w:rsidR="006C6041" w:rsidRPr="00973A75">
        <w:rPr>
          <w:spacing w:val="28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підготовки</w:t>
      </w:r>
      <w:r w:rsidR="006C6041" w:rsidRPr="00973A75">
        <w:rPr>
          <w:spacing w:val="28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проєктів</w:t>
      </w:r>
      <w:r w:rsidR="006C6041" w:rsidRPr="00973A75">
        <w:rPr>
          <w:spacing w:val="21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регуляторних</w:t>
      </w:r>
      <w:r w:rsidR="006C6041" w:rsidRPr="00973A75">
        <w:rPr>
          <w:spacing w:val="20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актів</w:t>
      </w:r>
      <w:r w:rsidR="006C6041" w:rsidRPr="00973A75">
        <w:rPr>
          <w:spacing w:val="21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на</w:t>
      </w:r>
      <w:r w:rsidR="006C6041" w:rsidRPr="00973A75">
        <w:rPr>
          <w:spacing w:val="28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2023</w:t>
      </w:r>
      <w:r w:rsidR="006C6041" w:rsidRPr="00973A75">
        <w:rPr>
          <w:spacing w:val="28"/>
          <w:sz w:val="28"/>
          <w:szCs w:val="28"/>
        </w:rPr>
        <w:t xml:space="preserve"> </w:t>
      </w:r>
      <w:r w:rsidR="006C6041" w:rsidRPr="00973A75">
        <w:rPr>
          <w:sz w:val="28"/>
          <w:szCs w:val="28"/>
        </w:rPr>
        <w:t>рік №</w:t>
      </w:r>
      <w:r w:rsidR="006C6041" w:rsidRPr="00973A75">
        <w:rPr>
          <w:spacing w:val="-2"/>
          <w:sz w:val="28"/>
          <w:szCs w:val="28"/>
        </w:rPr>
        <w:t> </w:t>
      </w:r>
      <w:r w:rsidR="006C6041" w:rsidRPr="00973A75">
        <w:rPr>
          <w:sz w:val="28"/>
          <w:szCs w:val="28"/>
        </w:rPr>
        <w:t>7200-ПЛ-12-22</w:t>
      </w:r>
      <w:r w:rsidR="008552E2">
        <w:rPr>
          <w:sz w:val="28"/>
          <w:szCs w:val="28"/>
        </w:rPr>
        <w:t>, що затверджений</w:t>
      </w:r>
      <w:r w:rsidR="00973A75">
        <w:rPr>
          <w:sz w:val="28"/>
          <w:szCs w:val="28"/>
        </w:rPr>
        <w:t xml:space="preserve"> </w:t>
      </w:r>
      <w:r w:rsidRPr="00973A75">
        <w:rPr>
          <w:sz w:val="28"/>
          <w:szCs w:val="28"/>
        </w:rPr>
        <w:t>рішення</w:t>
      </w:r>
      <w:r w:rsidR="00973A75">
        <w:rPr>
          <w:sz w:val="28"/>
          <w:szCs w:val="28"/>
        </w:rPr>
        <w:t>м</w:t>
      </w:r>
      <w:r w:rsidR="00973A75" w:rsidRPr="00973A75">
        <w:t xml:space="preserve"> </w:t>
      </w:r>
      <w:r w:rsidR="00973A75" w:rsidRPr="00973A75">
        <w:rPr>
          <w:sz w:val="28"/>
          <w:szCs w:val="28"/>
        </w:rPr>
        <w:t>виконавчого комітету</w:t>
      </w:r>
      <w:r w:rsidRPr="00973A75">
        <w:rPr>
          <w:spacing w:val="62"/>
          <w:sz w:val="28"/>
          <w:szCs w:val="28"/>
        </w:rPr>
        <w:t xml:space="preserve"> </w:t>
      </w:r>
      <w:r w:rsidRPr="00973A75">
        <w:rPr>
          <w:sz w:val="28"/>
          <w:szCs w:val="28"/>
        </w:rPr>
        <w:t>Вараської</w:t>
      </w:r>
      <w:r w:rsidRPr="00973A75">
        <w:rPr>
          <w:spacing w:val="42"/>
          <w:sz w:val="28"/>
          <w:szCs w:val="28"/>
        </w:rPr>
        <w:t xml:space="preserve"> </w:t>
      </w:r>
      <w:r w:rsidRPr="00973A75">
        <w:rPr>
          <w:sz w:val="28"/>
          <w:szCs w:val="28"/>
        </w:rPr>
        <w:t>міської</w:t>
      </w:r>
      <w:r w:rsidRPr="00973A75">
        <w:rPr>
          <w:spacing w:val="47"/>
          <w:sz w:val="28"/>
          <w:szCs w:val="28"/>
        </w:rPr>
        <w:t xml:space="preserve"> </w:t>
      </w:r>
      <w:r w:rsidRPr="00973A75">
        <w:rPr>
          <w:sz w:val="28"/>
          <w:szCs w:val="28"/>
        </w:rPr>
        <w:t>ради</w:t>
      </w:r>
      <w:r w:rsidRPr="00973A75">
        <w:rPr>
          <w:spacing w:val="48"/>
          <w:sz w:val="28"/>
          <w:szCs w:val="28"/>
        </w:rPr>
        <w:t xml:space="preserve"> </w:t>
      </w:r>
      <w:r w:rsidRPr="00973A75">
        <w:rPr>
          <w:sz w:val="28"/>
          <w:szCs w:val="28"/>
        </w:rPr>
        <w:t>від</w:t>
      </w:r>
      <w:r w:rsidRPr="00973A75">
        <w:rPr>
          <w:spacing w:val="58"/>
          <w:sz w:val="28"/>
          <w:szCs w:val="28"/>
        </w:rPr>
        <w:t xml:space="preserve"> </w:t>
      </w:r>
      <w:r w:rsidRPr="00973A75">
        <w:rPr>
          <w:sz w:val="28"/>
          <w:szCs w:val="28"/>
        </w:rPr>
        <w:t>30</w:t>
      </w:r>
      <w:r w:rsidRPr="00973A75">
        <w:rPr>
          <w:spacing w:val="56"/>
          <w:sz w:val="28"/>
          <w:szCs w:val="28"/>
        </w:rPr>
        <w:t xml:space="preserve"> </w:t>
      </w:r>
      <w:r w:rsidRPr="00973A75">
        <w:rPr>
          <w:sz w:val="28"/>
          <w:szCs w:val="28"/>
        </w:rPr>
        <w:t>вересня</w:t>
      </w:r>
      <w:r w:rsidRPr="00973A75">
        <w:rPr>
          <w:spacing w:val="53"/>
          <w:sz w:val="28"/>
          <w:szCs w:val="28"/>
        </w:rPr>
        <w:t xml:space="preserve"> </w:t>
      </w:r>
      <w:r w:rsidRPr="00973A75">
        <w:rPr>
          <w:sz w:val="28"/>
          <w:szCs w:val="28"/>
        </w:rPr>
        <w:t>2022</w:t>
      </w:r>
      <w:r w:rsidRPr="00973A75">
        <w:rPr>
          <w:spacing w:val="52"/>
          <w:sz w:val="28"/>
          <w:szCs w:val="28"/>
        </w:rPr>
        <w:t xml:space="preserve"> </w:t>
      </w:r>
      <w:r w:rsidRPr="00973A75">
        <w:rPr>
          <w:sz w:val="28"/>
          <w:szCs w:val="28"/>
        </w:rPr>
        <w:t>року</w:t>
      </w:r>
      <w:r w:rsidR="00973A75">
        <w:rPr>
          <w:sz w:val="28"/>
          <w:szCs w:val="28"/>
        </w:rPr>
        <w:t xml:space="preserve"> </w:t>
      </w:r>
      <w:r w:rsidRPr="00973A75">
        <w:rPr>
          <w:sz w:val="28"/>
          <w:szCs w:val="28"/>
        </w:rPr>
        <w:t>№</w:t>
      </w:r>
      <w:r w:rsidRPr="00973A75">
        <w:rPr>
          <w:spacing w:val="35"/>
          <w:sz w:val="28"/>
          <w:szCs w:val="28"/>
        </w:rPr>
        <w:t xml:space="preserve"> </w:t>
      </w:r>
      <w:r w:rsidR="00973A75">
        <w:rPr>
          <w:sz w:val="28"/>
          <w:szCs w:val="28"/>
        </w:rPr>
        <w:t xml:space="preserve">326-РВ-22, виклавши додаток в новій редакції </w:t>
      </w:r>
      <w:r w:rsidR="00973A75" w:rsidRPr="00973A75">
        <w:rPr>
          <w:sz w:val="28"/>
          <w:szCs w:val="28"/>
        </w:rPr>
        <w:t>№</w:t>
      </w:r>
      <w:r w:rsidR="00302D82">
        <w:rPr>
          <w:spacing w:val="-10"/>
          <w:sz w:val="28"/>
          <w:szCs w:val="28"/>
        </w:rPr>
        <w:t> </w:t>
      </w:r>
      <w:r w:rsidR="00973A75" w:rsidRPr="00973A75">
        <w:rPr>
          <w:sz w:val="28"/>
          <w:szCs w:val="28"/>
        </w:rPr>
        <w:t>7200-ПЛ-12-22</w:t>
      </w:r>
      <w:r w:rsidR="00973A75" w:rsidRPr="00973A75">
        <w:rPr>
          <w:spacing w:val="-9"/>
          <w:sz w:val="28"/>
          <w:szCs w:val="28"/>
        </w:rPr>
        <w:t xml:space="preserve"> (додається)</w:t>
      </w:r>
      <w:r w:rsidR="0003472D">
        <w:rPr>
          <w:sz w:val="28"/>
          <w:szCs w:val="28"/>
        </w:rPr>
        <w:t>.</w:t>
      </w:r>
    </w:p>
    <w:p w:rsidR="00AE47D7" w:rsidRDefault="00CC11BB">
      <w:pPr>
        <w:pStyle w:val="a5"/>
        <w:numPr>
          <w:ilvl w:val="0"/>
          <w:numId w:val="1"/>
        </w:numPr>
        <w:tabs>
          <w:tab w:val="left" w:pos="1143"/>
        </w:tabs>
        <w:ind w:left="119" w:right="100" w:firstLine="566"/>
        <w:jc w:val="both"/>
        <w:rPr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="008552E2">
        <w:rPr>
          <w:sz w:val="28"/>
        </w:rPr>
        <w:t>П</w:t>
      </w:r>
      <w:r>
        <w:rPr>
          <w:sz w:val="28"/>
        </w:rPr>
        <w:t>лану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70"/>
          <w:sz w:val="28"/>
        </w:rPr>
        <w:t xml:space="preserve"> </w:t>
      </w:r>
      <w:r>
        <w:rPr>
          <w:sz w:val="28"/>
        </w:rPr>
        <w:t>Вараської</w:t>
      </w:r>
      <w:r>
        <w:rPr>
          <w:spacing w:val="70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 з підготовки проєктів регуляторних актів на 2023 рік № 7200-ПЛ-12-22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оприлюднити шляхом опублікування на офіційному </w:t>
      </w:r>
      <w:proofErr w:type="spellStart"/>
      <w:r>
        <w:rPr>
          <w:sz w:val="28"/>
        </w:rPr>
        <w:t>вебсайті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не пізніш</w:t>
      </w:r>
      <w:r>
        <w:rPr>
          <w:spacing w:val="2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десятиденний</w:t>
      </w:r>
      <w:r>
        <w:rPr>
          <w:spacing w:val="7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10"/>
          <w:sz w:val="28"/>
        </w:rPr>
        <w:t xml:space="preserve"> </w:t>
      </w:r>
      <w:r>
        <w:rPr>
          <w:sz w:val="28"/>
        </w:rPr>
        <w:t>після</w:t>
      </w:r>
      <w:r>
        <w:rPr>
          <w:spacing w:val="2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затвердження.</w:t>
      </w:r>
    </w:p>
    <w:p w:rsidR="00AE47D7" w:rsidRDefault="00CC11BB">
      <w:pPr>
        <w:pStyle w:val="a5"/>
        <w:numPr>
          <w:ilvl w:val="0"/>
          <w:numId w:val="1"/>
        </w:numPr>
        <w:tabs>
          <w:tab w:val="left" w:pos="1153"/>
        </w:tabs>
        <w:spacing w:before="215" w:line="242" w:lineRule="auto"/>
        <w:ind w:left="119" w:right="109" w:firstLine="566"/>
        <w:jc w:val="both"/>
        <w:rPr>
          <w:b/>
          <w:sz w:val="28"/>
        </w:rPr>
      </w:pPr>
      <w:r>
        <w:rPr>
          <w:sz w:val="28"/>
        </w:rPr>
        <w:t>Контроль за виконанням даного рішення покласти першого заступника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міського голови</w:t>
      </w:r>
      <w:r>
        <w:rPr>
          <w:spacing w:val="13"/>
          <w:sz w:val="28"/>
        </w:rPr>
        <w:t xml:space="preserve"> </w:t>
      </w:r>
      <w:r>
        <w:rPr>
          <w:sz w:val="28"/>
        </w:rPr>
        <w:t>Павла</w:t>
      </w:r>
      <w:r>
        <w:rPr>
          <w:spacing w:val="13"/>
          <w:sz w:val="28"/>
        </w:rPr>
        <w:t xml:space="preserve"> </w:t>
      </w:r>
      <w:r>
        <w:rPr>
          <w:sz w:val="28"/>
        </w:rPr>
        <w:t>ПАВЛИШИНА</w:t>
      </w:r>
      <w:r>
        <w:rPr>
          <w:b/>
          <w:sz w:val="28"/>
        </w:rPr>
        <w:t>.</w:t>
      </w:r>
    </w:p>
    <w:p w:rsidR="00AE47D7" w:rsidRDefault="00AE47D7">
      <w:pPr>
        <w:pStyle w:val="a3"/>
        <w:rPr>
          <w:b/>
          <w:sz w:val="30"/>
        </w:rPr>
      </w:pPr>
    </w:p>
    <w:p w:rsidR="00AE47D7" w:rsidRDefault="00AE47D7">
      <w:pPr>
        <w:pStyle w:val="a3"/>
        <w:spacing w:before="9"/>
        <w:rPr>
          <w:b/>
          <w:sz w:val="30"/>
        </w:rPr>
      </w:pPr>
    </w:p>
    <w:p w:rsidR="00AE47D7" w:rsidRDefault="00CC11BB">
      <w:pPr>
        <w:pStyle w:val="a3"/>
        <w:tabs>
          <w:tab w:val="left" w:pos="6967"/>
        </w:tabs>
        <w:ind w:left="119"/>
      </w:pPr>
      <w:r>
        <w:t>Міський</w:t>
      </w:r>
      <w:r>
        <w:rPr>
          <w:spacing w:val="-7"/>
        </w:rPr>
        <w:t xml:space="preserve"> </w:t>
      </w:r>
      <w:r>
        <w:t>голова</w:t>
      </w:r>
      <w:r>
        <w:tab/>
        <w:t>Олександр</w:t>
      </w:r>
      <w:r>
        <w:rPr>
          <w:spacing w:val="-15"/>
        </w:rPr>
        <w:t xml:space="preserve"> </w:t>
      </w:r>
      <w:r>
        <w:t>МЕНЗУЛ</w:t>
      </w:r>
    </w:p>
    <w:p w:rsidR="00AE47D7" w:rsidRDefault="00AE47D7">
      <w:pPr>
        <w:pStyle w:val="a3"/>
        <w:rPr>
          <w:sz w:val="20"/>
        </w:rPr>
      </w:pPr>
    </w:p>
    <w:p w:rsidR="00AE47D7" w:rsidRDefault="00AE47D7">
      <w:pPr>
        <w:pStyle w:val="a3"/>
        <w:rPr>
          <w:sz w:val="20"/>
        </w:rPr>
      </w:pPr>
    </w:p>
    <w:p w:rsidR="00AE47D7" w:rsidRDefault="00AE47D7">
      <w:pPr>
        <w:pStyle w:val="a3"/>
        <w:rPr>
          <w:sz w:val="20"/>
        </w:rPr>
      </w:pPr>
    </w:p>
    <w:p w:rsidR="00AE47D7" w:rsidRDefault="00AE47D7">
      <w:pPr>
        <w:pStyle w:val="a3"/>
        <w:rPr>
          <w:sz w:val="20"/>
        </w:rPr>
      </w:pPr>
    </w:p>
    <w:p w:rsidR="00AE47D7" w:rsidRDefault="00AE47D7">
      <w:pPr>
        <w:pStyle w:val="a3"/>
        <w:spacing w:before="8"/>
        <w:rPr>
          <w:sz w:val="23"/>
        </w:rPr>
      </w:pPr>
    </w:p>
    <w:sectPr w:rsidR="00AE47D7">
      <w:type w:val="continuous"/>
      <w:pgSz w:w="11910" w:h="16840"/>
      <w:pgMar w:top="1140" w:right="46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A3D52"/>
    <w:multiLevelType w:val="hybridMultilevel"/>
    <w:tmpl w:val="A2029E46"/>
    <w:lvl w:ilvl="0" w:tplc="9476209E">
      <w:start w:val="1"/>
      <w:numFmt w:val="decimal"/>
      <w:lvlText w:val="%1."/>
      <w:lvlJc w:val="left"/>
      <w:pPr>
        <w:ind w:left="3872" w:hanging="327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5"/>
        <w:sz w:val="28"/>
        <w:szCs w:val="28"/>
        <w:lang w:val="uk-UA" w:eastAsia="en-US" w:bidi="ar-SA"/>
      </w:rPr>
    </w:lvl>
    <w:lvl w:ilvl="1" w:tplc="218A2BD6">
      <w:numFmt w:val="bullet"/>
      <w:lvlText w:val="•"/>
      <w:lvlJc w:val="left"/>
      <w:pPr>
        <w:ind w:left="4751" w:hanging="327"/>
      </w:pPr>
      <w:rPr>
        <w:rFonts w:hint="default"/>
        <w:lang w:val="uk-UA" w:eastAsia="en-US" w:bidi="ar-SA"/>
      </w:rPr>
    </w:lvl>
    <w:lvl w:ilvl="2" w:tplc="100CFB3E">
      <w:numFmt w:val="bullet"/>
      <w:lvlText w:val="•"/>
      <w:lvlJc w:val="left"/>
      <w:pPr>
        <w:ind w:left="5624" w:hanging="327"/>
      </w:pPr>
      <w:rPr>
        <w:rFonts w:hint="default"/>
        <w:lang w:val="uk-UA" w:eastAsia="en-US" w:bidi="ar-SA"/>
      </w:rPr>
    </w:lvl>
    <w:lvl w:ilvl="3" w:tplc="130E73FC">
      <w:numFmt w:val="bullet"/>
      <w:lvlText w:val="•"/>
      <w:lvlJc w:val="left"/>
      <w:pPr>
        <w:ind w:left="6497" w:hanging="327"/>
      </w:pPr>
      <w:rPr>
        <w:rFonts w:hint="default"/>
        <w:lang w:val="uk-UA" w:eastAsia="en-US" w:bidi="ar-SA"/>
      </w:rPr>
    </w:lvl>
    <w:lvl w:ilvl="4" w:tplc="F8B01F84">
      <w:numFmt w:val="bullet"/>
      <w:lvlText w:val="•"/>
      <w:lvlJc w:val="left"/>
      <w:pPr>
        <w:ind w:left="7370" w:hanging="327"/>
      </w:pPr>
      <w:rPr>
        <w:rFonts w:hint="default"/>
        <w:lang w:val="uk-UA" w:eastAsia="en-US" w:bidi="ar-SA"/>
      </w:rPr>
    </w:lvl>
    <w:lvl w:ilvl="5" w:tplc="83DAA0D6">
      <w:numFmt w:val="bullet"/>
      <w:lvlText w:val="•"/>
      <w:lvlJc w:val="left"/>
      <w:pPr>
        <w:ind w:left="8243" w:hanging="327"/>
      </w:pPr>
      <w:rPr>
        <w:rFonts w:hint="default"/>
        <w:lang w:val="uk-UA" w:eastAsia="en-US" w:bidi="ar-SA"/>
      </w:rPr>
    </w:lvl>
    <w:lvl w:ilvl="6" w:tplc="D660CEC6">
      <w:numFmt w:val="bullet"/>
      <w:lvlText w:val="•"/>
      <w:lvlJc w:val="left"/>
      <w:pPr>
        <w:ind w:left="9116" w:hanging="327"/>
      </w:pPr>
      <w:rPr>
        <w:rFonts w:hint="default"/>
        <w:lang w:val="uk-UA" w:eastAsia="en-US" w:bidi="ar-SA"/>
      </w:rPr>
    </w:lvl>
    <w:lvl w:ilvl="7" w:tplc="1AB4BCCC">
      <w:numFmt w:val="bullet"/>
      <w:lvlText w:val="•"/>
      <w:lvlJc w:val="left"/>
      <w:pPr>
        <w:ind w:left="9989" w:hanging="327"/>
      </w:pPr>
      <w:rPr>
        <w:rFonts w:hint="default"/>
        <w:lang w:val="uk-UA" w:eastAsia="en-US" w:bidi="ar-SA"/>
      </w:rPr>
    </w:lvl>
    <w:lvl w:ilvl="8" w:tplc="6E8EDB64">
      <w:numFmt w:val="bullet"/>
      <w:lvlText w:val="•"/>
      <w:lvlJc w:val="left"/>
      <w:pPr>
        <w:ind w:left="10862" w:hanging="32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D7"/>
    <w:rsid w:val="0003472D"/>
    <w:rsid w:val="00302D82"/>
    <w:rsid w:val="003A484C"/>
    <w:rsid w:val="006C6041"/>
    <w:rsid w:val="007C1FBD"/>
    <w:rsid w:val="008552E2"/>
    <w:rsid w:val="00973A75"/>
    <w:rsid w:val="00AE47D7"/>
    <w:rsid w:val="00B1556F"/>
    <w:rsid w:val="00CC11BB"/>
    <w:rsid w:val="00E87E06"/>
    <w:rsid w:val="00F42BB6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80071-09B1-48AA-929A-3EA006C6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0"/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60" w:lineRule="exact"/>
      <w:ind w:left="20"/>
    </w:pPr>
    <w:rPr>
      <w:rFonts w:ascii="Lucida Sans Unicode" w:eastAsia="Lucida Sans Unicode" w:hAnsi="Lucida Sans Unicode" w:cs="Lucida Sans Unicode"/>
      <w:sz w:val="72"/>
      <w:szCs w:val="72"/>
    </w:rPr>
  </w:style>
  <w:style w:type="paragraph" w:styleId="a5">
    <w:name w:val="List Paragraph"/>
    <w:basedOn w:val="a"/>
    <w:uiPriority w:val="1"/>
    <w:qFormat/>
    <w:pPr>
      <w:spacing w:before="196"/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FA5B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Руслана Коцюбайло</cp:lastModifiedBy>
  <cp:revision>2</cp:revision>
  <cp:lastPrinted>2023-05-26T05:31:00Z</cp:lastPrinted>
  <dcterms:created xsi:type="dcterms:W3CDTF">2023-05-30T09:09:00Z</dcterms:created>
  <dcterms:modified xsi:type="dcterms:W3CDTF">2023-05-30T09:09:00Z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2023-05-25T00:00:00Z</vt:filetime>
  </property>
</Properties>
</file>