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D8" w:rsidRPr="00B86F61" w:rsidRDefault="00397BD8" w:rsidP="00C645F5">
      <w:pPr>
        <w:jc w:val="center"/>
        <w:rPr>
          <w:rFonts w:ascii="Academy" w:hAnsi="Academy" w:cs="Academy"/>
          <w:color w:val="FF0000"/>
        </w:rPr>
      </w:pPr>
      <w:r w:rsidRPr="00B86F61">
        <w:rPr>
          <w:rFonts w:ascii="Calibri" w:hAnsi="Calibri" w:cs="Academy"/>
          <w:noProof/>
          <w:color w:val="FF0000"/>
          <w:lang w:val="uk-UA"/>
        </w:rPr>
        <w:t xml:space="preserve">    </w:t>
      </w:r>
      <w:r w:rsidRPr="00A72CAF">
        <w:rPr>
          <w:rFonts w:ascii="Academy" w:hAnsi="Academy" w:cs="Academy"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4" o:title=""/>
          </v:shape>
        </w:pict>
      </w:r>
      <w:r w:rsidRPr="00B86F61"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</w:t>
      </w:r>
    </w:p>
    <w:p w:rsidR="00397BD8" w:rsidRPr="009D0F1E" w:rsidRDefault="00397BD8" w:rsidP="00C645F5">
      <w:pPr>
        <w:pStyle w:val="Caption"/>
        <w:jc w:val="left"/>
        <w:rPr>
          <w:caps/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 xml:space="preserve">                                                   Україна</w:t>
      </w:r>
      <w:r w:rsidRPr="009D0F1E">
        <w:rPr>
          <w:rFonts w:ascii="Calibri" w:hAnsi="Calibri" w:cs="Academy"/>
          <w:color w:val="FF0000"/>
        </w:rPr>
        <w:t xml:space="preserve"> </w:t>
      </w:r>
      <w:r>
        <w:rPr>
          <w:rFonts w:ascii="Calibri" w:hAnsi="Calibri" w:cs="Academy"/>
          <w:color w:val="FF0000"/>
        </w:rPr>
        <w:t xml:space="preserve">            </w:t>
      </w:r>
    </w:p>
    <w:p w:rsidR="00397BD8" w:rsidRDefault="00397BD8" w:rsidP="00C645F5">
      <w:pPr>
        <w:pStyle w:val="Heading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397BD8" w:rsidRDefault="00397BD8" w:rsidP="00C645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РІВНЕНСЬКОЇ ОБЛАСТІ</w:t>
      </w:r>
    </w:p>
    <w:p w:rsidR="00397BD8" w:rsidRDefault="00397BD8" w:rsidP="00C645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Восьме </w:t>
      </w:r>
      <w:r>
        <w:rPr>
          <w:b/>
          <w:bCs/>
          <w:sz w:val="28"/>
          <w:szCs w:val="28"/>
        </w:rPr>
        <w:t xml:space="preserve">скликання     </w:t>
      </w:r>
    </w:p>
    <w:p w:rsidR="00397BD8" w:rsidRPr="00C21730" w:rsidRDefault="00397BD8" w:rsidP="00C645F5">
      <w:pPr>
        <w:jc w:val="center"/>
        <w:rPr>
          <w:b/>
        </w:rPr>
      </w:pPr>
      <w:r w:rsidRPr="00C21730">
        <w:rPr>
          <w:b/>
          <w:sz w:val="28"/>
          <w:szCs w:val="28"/>
        </w:rPr>
        <w:t>(</w:t>
      </w:r>
      <w:r w:rsidRPr="00C21730">
        <w:rPr>
          <w:b/>
          <w:sz w:val="28"/>
          <w:szCs w:val="28"/>
          <w:lang w:val="uk-UA"/>
        </w:rPr>
        <w:t>Друга сесія</w:t>
      </w:r>
      <w:r w:rsidRPr="00C21730">
        <w:rPr>
          <w:b/>
          <w:sz w:val="28"/>
          <w:szCs w:val="28"/>
        </w:rPr>
        <w:t>)</w:t>
      </w:r>
    </w:p>
    <w:p w:rsidR="00397BD8" w:rsidRPr="00C21730" w:rsidRDefault="00397BD8" w:rsidP="00C645F5">
      <w:pPr>
        <w:jc w:val="center"/>
        <w:rPr>
          <w:b/>
          <w:i/>
          <w:sz w:val="32"/>
          <w:szCs w:val="32"/>
        </w:rPr>
      </w:pPr>
      <w:r w:rsidRPr="00C21730">
        <w:rPr>
          <w:b/>
          <w:sz w:val="32"/>
          <w:szCs w:val="32"/>
        </w:rPr>
        <w:t>Р І Ш Е Н Н Я</w:t>
      </w:r>
    </w:p>
    <w:p w:rsidR="00397BD8" w:rsidRDefault="00397BD8" w:rsidP="00C645F5">
      <w:pPr>
        <w:rPr>
          <w:sz w:val="16"/>
          <w:szCs w:val="16"/>
        </w:rPr>
      </w:pPr>
    </w:p>
    <w:p w:rsidR="00397BD8" w:rsidRPr="003855FD" w:rsidRDefault="00397BD8" w:rsidP="00C645F5">
      <w:pPr>
        <w:rPr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>20 листопада</w:t>
      </w:r>
      <w:r>
        <w:rPr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</w:rPr>
        <w:t xml:space="preserve"> року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 xml:space="preserve">  №</w:t>
      </w:r>
      <w:r>
        <w:rPr>
          <w:bCs/>
          <w:sz w:val="28"/>
          <w:szCs w:val="28"/>
          <w:u w:val="single"/>
          <w:lang w:val="uk-UA"/>
        </w:rPr>
        <w:t>18</w:t>
      </w:r>
    </w:p>
    <w:p w:rsidR="00397BD8" w:rsidRDefault="00397BD8" w:rsidP="005767CE">
      <w:pPr>
        <w:jc w:val="both"/>
        <w:rPr>
          <w:b/>
          <w:bCs/>
          <w:sz w:val="16"/>
          <w:szCs w:val="16"/>
          <w:u w:val="single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97BD8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2198</w:t>
      </w:r>
    </w:p>
    <w:p w:rsidR="00397BD8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</w:rPr>
        <w:t xml:space="preserve">Програми </w:t>
      </w:r>
    </w:p>
    <w:p w:rsidR="00397BD8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благоустрою міста Вараш</w:t>
      </w:r>
    </w:p>
    <w:p w:rsidR="00397BD8" w:rsidRPr="005767CE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767CE">
        <w:rPr>
          <w:sz w:val="28"/>
          <w:szCs w:val="28"/>
          <w:lang w:val="uk-UA"/>
        </w:rPr>
        <w:t>на 2016 - 2020 роки</w:t>
      </w:r>
      <w:r>
        <w:rPr>
          <w:sz w:val="28"/>
          <w:szCs w:val="28"/>
          <w:lang w:val="uk-UA"/>
        </w:rPr>
        <w:t xml:space="preserve">»  </w:t>
      </w:r>
    </w:p>
    <w:p w:rsidR="00397BD8" w:rsidRDefault="00397BD8" w:rsidP="005767CE">
      <w:pPr>
        <w:ind w:firstLine="708"/>
        <w:jc w:val="both"/>
        <w:rPr>
          <w:sz w:val="16"/>
          <w:szCs w:val="16"/>
          <w:u w:val="single"/>
          <w:lang w:val="uk-UA"/>
        </w:rPr>
      </w:pPr>
    </w:p>
    <w:p w:rsidR="00397BD8" w:rsidRDefault="00397BD8" w:rsidP="00D37693">
      <w:pPr>
        <w:jc w:val="both"/>
        <w:rPr>
          <w:sz w:val="16"/>
          <w:szCs w:val="16"/>
          <w:u w:val="single"/>
          <w:lang w:val="uk-UA"/>
        </w:rPr>
      </w:pPr>
    </w:p>
    <w:p w:rsidR="00397BD8" w:rsidRDefault="00397BD8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9D5DB1">
        <w:rPr>
          <w:kern w:val="28"/>
          <w:sz w:val="28"/>
          <w:szCs w:val="28"/>
          <w:lang w:val="uk-UA"/>
        </w:rPr>
        <w:t xml:space="preserve">оперативного виконання робіт пов’язаних з благоустроєм територій </w:t>
      </w:r>
      <w:r>
        <w:rPr>
          <w:kern w:val="28"/>
          <w:sz w:val="28"/>
          <w:szCs w:val="28"/>
          <w:lang w:val="uk-UA"/>
        </w:rPr>
        <w:t xml:space="preserve">міської територіальної громади та </w:t>
      </w:r>
      <w:r>
        <w:rPr>
          <w:sz w:val="28"/>
          <w:szCs w:val="28"/>
          <w:lang w:val="uk-UA"/>
        </w:rPr>
        <w:t>в</w:t>
      </w:r>
      <w:r w:rsidRPr="008509D8">
        <w:rPr>
          <w:sz w:val="28"/>
          <w:szCs w:val="28"/>
          <w:lang w:val="uk-UA"/>
        </w:rPr>
        <w:t>ідповідно до л</w:t>
      </w:r>
      <w:r>
        <w:rPr>
          <w:sz w:val="28"/>
          <w:szCs w:val="28"/>
          <w:lang w:val="uk-UA"/>
        </w:rPr>
        <w:t>иста КП «Благоустрій» ВМР від 18.11</w:t>
      </w:r>
      <w:r w:rsidRPr="008509D8">
        <w:rPr>
          <w:sz w:val="28"/>
          <w:szCs w:val="28"/>
          <w:lang w:val="uk-UA"/>
        </w:rPr>
        <w:t>.2020  №</w:t>
      </w:r>
      <w:r>
        <w:rPr>
          <w:sz w:val="28"/>
          <w:szCs w:val="28"/>
          <w:lang w:val="uk-UA"/>
        </w:rPr>
        <w:t>349</w:t>
      </w:r>
      <w:r w:rsidRPr="001621F7">
        <w:rPr>
          <w:sz w:val="28"/>
          <w:szCs w:val="28"/>
          <w:lang w:val="uk-UA"/>
        </w:rPr>
        <w:t>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пункту </w:t>
      </w:r>
      <w:r w:rsidRPr="00174A8E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частини третьої   статті </w:t>
      </w:r>
      <w:r w:rsidRPr="00174A8E">
        <w:rPr>
          <w:sz w:val="28"/>
          <w:szCs w:val="28"/>
          <w:lang w:val="uk-UA"/>
        </w:rPr>
        <w:t xml:space="preserve">36 Закону України «Про благоустрій населених пунктів», </w:t>
      </w:r>
      <w:r>
        <w:rPr>
          <w:sz w:val="28"/>
          <w:szCs w:val="28"/>
          <w:lang w:val="uk-UA"/>
        </w:rPr>
        <w:t xml:space="preserve">на підставі пункту 22 частини першої статті 26, частини першої статті 59 Закону України «Про місцеве самоврядування в Україні», за погодженням з постійними депутатськими комісіями міської ради,  Вараська міська рада   </w:t>
      </w:r>
    </w:p>
    <w:p w:rsidR="00397BD8" w:rsidRDefault="00397BD8" w:rsidP="00C645F5">
      <w:pPr>
        <w:jc w:val="both"/>
        <w:rPr>
          <w:sz w:val="28"/>
          <w:szCs w:val="28"/>
          <w:lang w:val="uk-UA"/>
        </w:rPr>
      </w:pPr>
    </w:p>
    <w:p w:rsidR="00397BD8" w:rsidRPr="001621F7" w:rsidRDefault="00397BD8" w:rsidP="005767CE">
      <w:pPr>
        <w:ind w:firstLine="708"/>
        <w:jc w:val="both"/>
        <w:rPr>
          <w:sz w:val="16"/>
          <w:szCs w:val="16"/>
          <w:lang w:val="uk-UA"/>
        </w:rPr>
      </w:pPr>
    </w:p>
    <w:p w:rsidR="00397BD8" w:rsidRDefault="00397BD8" w:rsidP="001621F7">
      <w:pPr>
        <w:pStyle w:val="BlockText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397BD8" w:rsidRPr="001621F7" w:rsidRDefault="00397BD8" w:rsidP="00D37693">
      <w:pPr>
        <w:pStyle w:val="BlockText"/>
        <w:ind w:left="0" w:right="0" w:firstLine="0"/>
        <w:rPr>
          <w:sz w:val="16"/>
          <w:szCs w:val="16"/>
          <w:lang w:val="uk-UA"/>
        </w:rPr>
      </w:pP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в додаток до рішення міської ради  від 15.10.2015 №2198 «Про затвердження </w:t>
      </w:r>
      <w:r>
        <w:rPr>
          <w:sz w:val="28"/>
          <w:szCs w:val="28"/>
        </w:rPr>
        <w:t xml:space="preserve">Програми </w:t>
      </w:r>
      <w:r>
        <w:rPr>
          <w:sz w:val="28"/>
          <w:szCs w:val="28"/>
          <w:lang w:val="uk-UA"/>
        </w:rPr>
        <w:t>благоустрою міста Вараш</w:t>
      </w:r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>» (далі – Програма),  а саме:</w:t>
      </w: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4 Програми</w:t>
      </w: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397BD8" w:rsidRDefault="00397BD8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397BD8" w:rsidRDefault="00397BD8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В розділі 5 Програми таблицю 4 викласти в новій редакції, згідно з додатком 5.</w:t>
      </w:r>
    </w:p>
    <w:p w:rsidR="00397BD8" w:rsidRDefault="00397BD8" w:rsidP="005767CE">
      <w:pPr>
        <w:jc w:val="both"/>
        <w:rPr>
          <w:sz w:val="28"/>
          <w:szCs w:val="28"/>
          <w:lang w:val="uk-UA"/>
        </w:rPr>
      </w:pPr>
    </w:p>
    <w:p w:rsidR="00397BD8" w:rsidRDefault="00397BD8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міської ради від 03.04.2020</w:t>
      </w:r>
      <w:r w:rsidRPr="004A215C">
        <w:rPr>
          <w:sz w:val="28"/>
          <w:szCs w:val="28"/>
          <w:lang w:val="uk-UA"/>
        </w:rPr>
        <w:t xml:space="preserve"> №1</w:t>
      </w:r>
      <w:r>
        <w:rPr>
          <w:sz w:val="28"/>
          <w:szCs w:val="28"/>
          <w:lang w:val="uk-UA"/>
        </w:rPr>
        <w:t>715 «Про внесення змін до рішення міської ради від 15.10.2015 №2198 «Про затвердження Програми благоустрою міста Вараш на 2016 – 2020 роки»  вважати таким, що втратило чинність.</w:t>
      </w:r>
    </w:p>
    <w:p w:rsidR="00397BD8" w:rsidRDefault="00397BD8" w:rsidP="00174A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енергозбереження, благоустрою.</w:t>
      </w:r>
    </w:p>
    <w:p w:rsidR="00397BD8" w:rsidRDefault="00397BD8" w:rsidP="005767CE">
      <w:pPr>
        <w:jc w:val="both"/>
        <w:rPr>
          <w:sz w:val="32"/>
          <w:szCs w:val="32"/>
          <w:lang w:val="uk-UA"/>
        </w:rPr>
      </w:pPr>
    </w:p>
    <w:p w:rsidR="00397BD8" w:rsidRDefault="00397BD8" w:rsidP="005767CE">
      <w:pPr>
        <w:jc w:val="both"/>
        <w:rPr>
          <w:sz w:val="32"/>
          <w:szCs w:val="32"/>
          <w:lang w:val="uk-UA"/>
        </w:rPr>
      </w:pPr>
    </w:p>
    <w:p w:rsidR="00397BD8" w:rsidRDefault="00397BD8" w:rsidP="005767CE">
      <w:pPr>
        <w:jc w:val="both"/>
        <w:rPr>
          <w:sz w:val="32"/>
          <w:szCs w:val="32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Олександр МЕНЗУЛ</w:t>
      </w: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rPr>
          <w:sz w:val="28"/>
          <w:szCs w:val="28"/>
          <w:lang w:val="uk-UA"/>
        </w:rPr>
      </w:pPr>
    </w:p>
    <w:p w:rsidR="00397BD8" w:rsidRDefault="00397BD8" w:rsidP="005767C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>Додаток</w:t>
      </w:r>
      <w:r>
        <w:rPr>
          <w:sz w:val="26"/>
          <w:szCs w:val="26"/>
          <w:lang w:val="uk-UA"/>
        </w:rPr>
        <w:t xml:space="preserve"> 1</w:t>
      </w:r>
    </w:p>
    <w:p w:rsidR="00397BD8" w:rsidRDefault="00397BD8" w:rsidP="005767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до рішення міської ради </w:t>
      </w:r>
    </w:p>
    <w:p w:rsidR="00397BD8" w:rsidRDefault="00397BD8" w:rsidP="005767CE">
      <w:pPr>
        <w:jc w:val="right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20 листопада </w:t>
      </w:r>
      <w:r>
        <w:rPr>
          <w:sz w:val="26"/>
          <w:szCs w:val="26"/>
        </w:rPr>
        <w:t>20</w:t>
      </w:r>
      <w:r>
        <w:rPr>
          <w:sz w:val="26"/>
          <w:szCs w:val="26"/>
          <w:lang w:val="uk-UA"/>
        </w:rPr>
        <w:t xml:space="preserve">20 </w:t>
      </w:r>
      <w:r>
        <w:rPr>
          <w:sz w:val="26"/>
          <w:szCs w:val="26"/>
        </w:rPr>
        <w:t xml:space="preserve"> року  №</w:t>
      </w:r>
      <w:r>
        <w:rPr>
          <w:sz w:val="26"/>
          <w:szCs w:val="26"/>
          <w:lang w:val="uk-UA"/>
        </w:rPr>
        <w:t>18</w:t>
      </w:r>
    </w:p>
    <w:p w:rsidR="00397BD8" w:rsidRDefault="00397BD8" w:rsidP="005767CE">
      <w:pPr>
        <w:rPr>
          <w:sz w:val="26"/>
          <w:szCs w:val="26"/>
          <w:lang w:val="uk-UA"/>
        </w:rPr>
      </w:pPr>
    </w:p>
    <w:p w:rsidR="00397BD8" w:rsidRDefault="00397BD8" w:rsidP="005767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397BD8" w:rsidRDefault="00397BD8" w:rsidP="005767CE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Програм</w:t>
      </w:r>
      <w:r>
        <w:rPr>
          <w:b/>
          <w:bCs/>
          <w:sz w:val="26"/>
          <w:szCs w:val="26"/>
          <w:lang w:val="uk-UA"/>
        </w:rPr>
        <w:t xml:space="preserve">и  </w:t>
      </w:r>
      <w:r>
        <w:rPr>
          <w:b/>
          <w:bCs/>
          <w:sz w:val="26"/>
          <w:szCs w:val="26"/>
        </w:rPr>
        <w:t xml:space="preserve">благоустрою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 xml:space="preserve">міста </w:t>
      </w:r>
      <w:r>
        <w:rPr>
          <w:b/>
          <w:bCs/>
          <w:sz w:val="26"/>
          <w:szCs w:val="26"/>
          <w:lang w:val="uk-UA"/>
        </w:rPr>
        <w:t xml:space="preserve"> Вараш </w:t>
      </w:r>
      <w:r>
        <w:rPr>
          <w:b/>
          <w:bCs/>
          <w:sz w:val="26"/>
          <w:szCs w:val="26"/>
        </w:rPr>
        <w:t xml:space="preserve">  на 2016 - 2020 роки</w:t>
      </w:r>
    </w:p>
    <w:p w:rsidR="00397BD8" w:rsidRDefault="00397BD8" w:rsidP="005767CE">
      <w:pPr>
        <w:rPr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3525"/>
        <w:gridCol w:w="5367"/>
      </w:tblGrid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367" w:type="dxa"/>
          </w:tcPr>
          <w:p w:rsidR="00397BD8" w:rsidRDefault="0039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Розпорядження  в.о. міського голови </w:t>
            </w:r>
          </w:p>
          <w:p w:rsidR="00397BD8" w:rsidRDefault="0039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</w:t>
            </w:r>
            <w:r>
              <w:rPr>
                <w:sz w:val="24"/>
                <w:szCs w:val="24"/>
                <w:u w:val="single"/>
              </w:rPr>
              <w:t xml:space="preserve"> 21 липня  2015</w:t>
            </w:r>
            <w:r>
              <w:rPr>
                <w:sz w:val="24"/>
                <w:szCs w:val="24"/>
              </w:rPr>
              <w:t xml:space="preserve"> року  № </w:t>
            </w:r>
            <w:r>
              <w:rPr>
                <w:sz w:val="24"/>
                <w:szCs w:val="24"/>
                <w:u w:val="single"/>
              </w:rPr>
              <w:t xml:space="preserve"> 210-р  </w:t>
            </w:r>
          </w:p>
          <w:p w:rsidR="00397BD8" w:rsidRDefault="0039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розробку проекту Програми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благоустрою міста Кузнецовськ  на 2016- 2020 роки» 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Співрозробники програми: </w:t>
            </w: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97BD8" w:rsidRPr="00C21730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(відділ майна комунальної власності міста)</w:t>
            </w:r>
          </w:p>
        </w:tc>
      </w:tr>
      <w:tr w:rsidR="00397BD8" w:rsidRPr="00C21730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367" w:type="dxa"/>
          </w:tcPr>
          <w:p w:rsidR="00397BD8" w:rsidRDefault="00397BD8">
            <w:pPr>
              <w:suppressAutoHyphens/>
              <w:ind w:left="-108" w:firstLine="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КМКП,  КП «МЕМ», КП «Благоустрій» ВМР, КП «Житлокомунсервіс» ВМР, Управління  містобудування, архітектури та капітального будівництва ВК ВМР, Виконавчий комітет Вараської міської ради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397BD8" w:rsidRPr="00C21730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367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397BD8" w:rsidRPr="00C21730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367" w:type="dxa"/>
          </w:tcPr>
          <w:p w:rsidR="00397BD8" w:rsidRPr="00025A02" w:rsidRDefault="00397BD8" w:rsidP="00025A02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 Вараш, бюджет</w:t>
            </w: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Вараської міської об’єднаної територіальної громади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367" w:type="dxa"/>
          </w:tcPr>
          <w:p w:rsidR="00397BD8" w:rsidRPr="000A0B2A" w:rsidRDefault="00397BD8">
            <w:pPr>
              <w:pStyle w:val="BodyTextIndent"/>
              <w:ind w:left="0" w:right="-99"/>
              <w:rPr>
                <w:sz w:val="26"/>
                <w:szCs w:val="26"/>
              </w:rPr>
            </w:pPr>
            <w:r w:rsidRPr="000A0B2A">
              <w:rPr>
                <w:sz w:val="26"/>
                <w:szCs w:val="26"/>
              </w:rPr>
              <w:t xml:space="preserve">  </w:t>
            </w:r>
          </w:p>
          <w:p w:rsidR="00397BD8" w:rsidRPr="000A0B2A" w:rsidRDefault="00397BD8">
            <w:pPr>
              <w:pStyle w:val="BodyTextIndent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</w:rPr>
              <w:t xml:space="preserve">                 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150 091,498 </w:t>
            </w:r>
            <w:r w:rsidRPr="000A0B2A">
              <w:rPr>
                <w:b/>
                <w:bCs/>
                <w:sz w:val="26"/>
                <w:szCs w:val="26"/>
              </w:rPr>
              <w:t>тис.грн.</w:t>
            </w:r>
          </w:p>
          <w:p w:rsidR="00397BD8" w:rsidRPr="000A0B2A" w:rsidRDefault="00397BD8">
            <w:pPr>
              <w:pStyle w:val="BodyTextIndent"/>
              <w:ind w:right="-99"/>
              <w:rPr>
                <w:sz w:val="26"/>
                <w:szCs w:val="26"/>
              </w:rPr>
            </w:pP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міського бюджету</w:t>
            </w:r>
          </w:p>
        </w:tc>
        <w:tc>
          <w:tcPr>
            <w:tcW w:w="5367" w:type="dxa"/>
          </w:tcPr>
          <w:p w:rsidR="00397BD8" w:rsidRPr="000A0B2A" w:rsidRDefault="00397BD8" w:rsidP="00582096">
            <w:pPr>
              <w:pStyle w:val="BodyTextIndent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                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150 039,498 </w:t>
            </w:r>
            <w:r w:rsidRPr="000A0B2A">
              <w:rPr>
                <w:b/>
                <w:bCs/>
                <w:sz w:val="26"/>
                <w:szCs w:val="26"/>
              </w:rPr>
              <w:t>тис.грн.</w:t>
            </w: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397BD8" w:rsidRPr="000A0B2A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тому числі по роках</w:t>
            </w:r>
          </w:p>
        </w:tc>
        <w:tc>
          <w:tcPr>
            <w:tcW w:w="5367" w:type="dxa"/>
          </w:tcPr>
          <w:p w:rsidR="00397BD8" w:rsidRPr="000A0B2A" w:rsidRDefault="00397BD8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2016 рік  -  19 454,683 тис.грн.</w:t>
            </w:r>
          </w:p>
          <w:p w:rsidR="00397BD8" w:rsidRPr="000A0B2A" w:rsidRDefault="00397BD8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2017 рік  -  23 653,635 тис.грн. </w:t>
            </w:r>
          </w:p>
          <w:p w:rsidR="00397BD8" w:rsidRPr="000A0B2A" w:rsidRDefault="00397BD8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2018 рік   - 32 120,546 тис.грн.</w:t>
            </w:r>
          </w:p>
          <w:p w:rsidR="00397BD8" w:rsidRPr="000A0B2A" w:rsidRDefault="00397BD8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2019 рік   - 32 669,130 тис.грн.</w:t>
            </w:r>
          </w:p>
          <w:p w:rsidR="00397BD8" w:rsidRPr="000A0B2A" w:rsidRDefault="00397BD8" w:rsidP="00582096">
            <w:pPr>
              <w:pStyle w:val="BodyTextIndent"/>
              <w:ind w:left="0" w:right="-99"/>
              <w:rPr>
                <w:b/>
                <w:bCs/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2020 рік   - </w:t>
            </w:r>
            <w:r>
              <w:rPr>
                <w:sz w:val="26"/>
                <w:szCs w:val="26"/>
                <w:lang w:val="uk-UA"/>
              </w:rPr>
              <w:t xml:space="preserve">42 141,504 </w:t>
            </w:r>
            <w:r w:rsidRPr="000A0B2A">
              <w:rPr>
                <w:sz w:val="26"/>
                <w:szCs w:val="26"/>
                <w:lang w:val="uk-UA"/>
              </w:rPr>
              <w:t>тис.грн.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обласного бюджету </w:t>
            </w:r>
          </w:p>
        </w:tc>
        <w:tc>
          <w:tcPr>
            <w:tcW w:w="5367" w:type="dxa"/>
          </w:tcPr>
          <w:p w:rsidR="00397BD8" w:rsidRDefault="00397B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  <w:lang w:val="uk-UA"/>
              </w:rPr>
              <w:t>50,00 тис.грн.</w:t>
            </w:r>
            <w:r>
              <w:rPr>
                <w:sz w:val="26"/>
                <w:szCs w:val="26"/>
              </w:rPr>
              <w:t xml:space="preserve">         </w:t>
            </w:r>
          </w:p>
        </w:tc>
      </w:tr>
      <w:tr w:rsidR="00397BD8" w:rsidTr="00D75D1E">
        <w:tc>
          <w:tcPr>
            <w:tcW w:w="606" w:type="dxa"/>
          </w:tcPr>
          <w:p w:rsidR="00397BD8" w:rsidRDefault="00397BD8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25" w:type="dxa"/>
          </w:tcPr>
          <w:p w:rsidR="00397BD8" w:rsidRDefault="00397BD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Кошти громадської організації</w:t>
            </w:r>
          </w:p>
        </w:tc>
        <w:tc>
          <w:tcPr>
            <w:tcW w:w="5367" w:type="dxa"/>
          </w:tcPr>
          <w:p w:rsidR="00397BD8" w:rsidRDefault="00397BD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97BD8" w:rsidRDefault="00397B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2,00 тис.грн</w:t>
            </w:r>
          </w:p>
        </w:tc>
      </w:tr>
    </w:tbl>
    <w:p w:rsidR="00397BD8" w:rsidRDefault="00397BD8" w:rsidP="005767CE">
      <w:pPr>
        <w:rPr>
          <w:lang w:val="uk-UA"/>
        </w:rPr>
      </w:pPr>
    </w:p>
    <w:p w:rsidR="00397BD8" w:rsidRDefault="00397BD8" w:rsidP="005767CE">
      <w:pPr>
        <w:rPr>
          <w:lang w:val="uk-UA"/>
        </w:rPr>
      </w:pPr>
    </w:p>
    <w:p w:rsidR="00397BD8" w:rsidRDefault="00397BD8" w:rsidP="00CF66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Геннадій ДЕРЕВ’ЯНЧУК</w:t>
      </w:r>
    </w:p>
    <w:sectPr w:rsidR="00397BD8" w:rsidSect="006B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7CE"/>
    <w:rsid w:val="00007C82"/>
    <w:rsid w:val="0002599C"/>
    <w:rsid w:val="00025A02"/>
    <w:rsid w:val="0004051A"/>
    <w:rsid w:val="00056542"/>
    <w:rsid w:val="00061A81"/>
    <w:rsid w:val="000674B1"/>
    <w:rsid w:val="000A0B2A"/>
    <w:rsid w:val="000C2E5E"/>
    <w:rsid w:val="0015032D"/>
    <w:rsid w:val="00151135"/>
    <w:rsid w:val="00161248"/>
    <w:rsid w:val="001621F7"/>
    <w:rsid w:val="001714BF"/>
    <w:rsid w:val="00174A8E"/>
    <w:rsid w:val="001753FB"/>
    <w:rsid w:val="001760DA"/>
    <w:rsid w:val="001B5E90"/>
    <w:rsid w:val="001D1728"/>
    <w:rsid w:val="001F2CF3"/>
    <w:rsid w:val="00206E00"/>
    <w:rsid w:val="0021179C"/>
    <w:rsid w:val="00226005"/>
    <w:rsid w:val="00296606"/>
    <w:rsid w:val="00310000"/>
    <w:rsid w:val="00334C45"/>
    <w:rsid w:val="0035437F"/>
    <w:rsid w:val="00377184"/>
    <w:rsid w:val="003855FD"/>
    <w:rsid w:val="00397BD8"/>
    <w:rsid w:val="003C3D16"/>
    <w:rsid w:val="003F1CE3"/>
    <w:rsid w:val="00403176"/>
    <w:rsid w:val="00431256"/>
    <w:rsid w:val="004662D6"/>
    <w:rsid w:val="0047191D"/>
    <w:rsid w:val="004A215C"/>
    <w:rsid w:val="004C74E4"/>
    <w:rsid w:val="004D30D4"/>
    <w:rsid w:val="00512945"/>
    <w:rsid w:val="00554DE2"/>
    <w:rsid w:val="00556319"/>
    <w:rsid w:val="005767CE"/>
    <w:rsid w:val="00582096"/>
    <w:rsid w:val="005B3AB9"/>
    <w:rsid w:val="005B65E6"/>
    <w:rsid w:val="005C0B2F"/>
    <w:rsid w:val="005C2A7D"/>
    <w:rsid w:val="005E2E6F"/>
    <w:rsid w:val="005E78D6"/>
    <w:rsid w:val="00600091"/>
    <w:rsid w:val="00647D9E"/>
    <w:rsid w:val="00656DE3"/>
    <w:rsid w:val="006612EB"/>
    <w:rsid w:val="00673E7A"/>
    <w:rsid w:val="006A1509"/>
    <w:rsid w:val="006B22DE"/>
    <w:rsid w:val="006D2F98"/>
    <w:rsid w:val="007114A0"/>
    <w:rsid w:val="0071476C"/>
    <w:rsid w:val="00743CC9"/>
    <w:rsid w:val="0078699B"/>
    <w:rsid w:val="007A5221"/>
    <w:rsid w:val="008509D8"/>
    <w:rsid w:val="008542E4"/>
    <w:rsid w:val="008A767E"/>
    <w:rsid w:val="008C5CAE"/>
    <w:rsid w:val="00925397"/>
    <w:rsid w:val="009B548C"/>
    <w:rsid w:val="009D0F1E"/>
    <w:rsid w:val="009D5DB1"/>
    <w:rsid w:val="009E410F"/>
    <w:rsid w:val="00A21B97"/>
    <w:rsid w:val="00A40E12"/>
    <w:rsid w:val="00A50D89"/>
    <w:rsid w:val="00A71780"/>
    <w:rsid w:val="00A72CAF"/>
    <w:rsid w:val="00AB7925"/>
    <w:rsid w:val="00AE1D13"/>
    <w:rsid w:val="00AE5873"/>
    <w:rsid w:val="00AF60CE"/>
    <w:rsid w:val="00B11723"/>
    <w:rsid w:val="00B85E0D"/>
    <w:rsid w:val="00B86F61"/>
    <w:rsid w:val="00BC57EB"/>
    <w:rsid w:val="00C16C0B"/>
    <w:rsid w:val="00C21730"/>
    <w:rsid w:val="00C645F5"/>
    <w:rsid w:val="00C709DC"/>
    <w:rsid w:val="00CB758E"/>
    <w:rsid w:val="00CC0F27"/>
    <w:rsid w:val="00CC3C14"/>
    <w:rsid w:val="00CD0F16"/>
    <w:rsid w:val="00CD1D87"/>
    <w:rsid w:val="00CF667F"/>
    <w:rsid w:val="00D046FE"/>
    <w:rsid w:val="00D07BEE"/>
    <w:rsid w:val="00D271C9"/>
    <w:rsid w:val="00D37693"/>
    <w:rsid w:val="00D37725"/>
    <w:rsid w:val="00D509CE"/>
    <w:rsid w:val="00D75D1E"/>
    <w:rsid w:val="00D968F9"/>
    <w:rsid w:val="00DE4070"/>
    <w:rsid w:val="00E00C7A"/>
    <w:rsid w:val="00E12DF7"/>
    <w:rsid w:val="00E439E3"/>
    <w:rsid w:val="00E463AB"/>
    <w:rsid w:val="00EB534B"/>
    <w:rsid w:val="00F42909"/>
    <w:rsid w:val="00F47F7E"/>
    <w:rsid w:val="00FC2E50"/>
    <w:rsid w:val="00FE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CE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61A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A81"/>
    <w:rPr>
      <w:rFonts w:eastAsia="Times New Roman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57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767CE"/>
    <w:rPr>
      <w:rFonts w:ascii="Courier New" w:eastAsia="SimSun" w:hAnsi="Courier New" w:cs="Courier New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5767CE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767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67CE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semiHidden/>
    <w:rsid w:val="005767CE"/>
    <w:pPr>
      <w:ind w:left="-567" w:right="-284" w:firstLine="567"/>
    </w:pPr>
    <w:rPr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576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67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3</Pages>
  <Words>2876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75</cp:revision>
  <cp:lastPrinted>2020-11-20T12:12:00Z</cp:lastPrinted>
  <dcterms:created xsi:type="dcterms:W3CDTF">2019-10-03T08:13:00Z</dcterms:created>
  <dcterms:modified xsi:type="dcterms:W3CDTF">2020-11-24T06:52:00Z</dcterms:modified>
</cp:coreProperties>
</file>