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F708B" w14:textId="77777777" w:rsidR="00BB41D4" w:rsidRPr="00BB41D4" w:rsidRDefault="00F06347" w:rsidP="00BB41D4">
      <w:pPr>
        <w:rPr>
          <w:rFonts w:ascii="Times New Roman" w:eastAsia="Calibri" w:hAnsi="Times New Roman"/>
          <w:bCs w:val="0"/>
          <w:sz w:val="24"/>
          <w:szCs w:val="24"/>
        </w:rPr>
      </w:pPr>
      <w:r>
        <w:rPr>
          <w:rFonts w:ascii="Times New Roman" w:eastAsia="Calibri" w:hAnsi="Times New Roman"/>
          <w:bCs w:val="0"/>
          <w:noProof/>
          <w:sz w:val="24"/>
          <w:szCs w:val="24"/>
          <w:lang w:eastAsia="uk-UA"/>
        </w:rPr>
        <mc:AlternateContent>
          <mc:Choice Requires="wps">
            <w:drawing>
              <wp:anchor distT="0" distB="0" distL="114300" distR="114300" simplePos="0" relativeHeight="251659776" behindDoc="0" locked="0" layoutInCell="1" allowOverlap="1" wp14:anchorId="5376BE4F" wp14:editId="0D6FC4A1">
                <wp:simplePos x="0" y="0"/>
                <wp:positionH relativeFrom="column">
                  <wp:posOffset>-847090</wp:posOffset>
                </wp:positionH>
                <wp:positionV relativeFrom="paragraph">
                  <wp:posOffset>3955415</wp:posOffset>
                </wp:positionV>
                <wp:extent cx="571500" cy="1917700"/>
                <wp:effectExtent l="0" t="0" r="0" b="6350"/>
                <wp:wrapNone/>
                <wp:docPr id="5" name="Поле 5"/>
                <wp:cNvGraphicFramePr/>
                <a:graphic xmlns:a="http://schemas.openxmlformats.org/drawingml/2006/main">
                  <a:graphicData uri="http://schemas.microsoft.com/office/word/2010/wordprocessingShape">
                    <wps:wsp>
                      <wps:cNvSpPr txBox="1"/>
                      <wps:spPr>
                        <a:xfrm>
                          <a:off x="0" y="0"/>
                          <a:ext cx="571500" cy="1917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3CDD9" w14:textId="77777777" w:rsidR="00F06347" w:rsidRPr="00F06347" w:rsidRDefault="00F06347">
                            <w:pPr>
                              <w:rPr>
                                <w:rFonts w:ascii="EAN13B Half Height" w:hAnsi="EAN13B Half Height"/>
                                <w:sz w:val="72"/>
                              </w:rPr>
                            </w:pP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76BE4F" id="_x0000_t202" coordsize="21600,21600" o:spt="202" path="m,l,21600r21600,l21600,xe">
                <v:stroke joinstyle="miter"/>
                <v:path gradientshapeok="t" o:connecttype="rect"/>
              </v:shapetype>
              <v:shape id="Поле 5" o:spid="_x0000_s1026" type="#_x0000_t202" style="position:absolute;margin-left:-66.7pt;margin-top:311.45pt;width:45pt;height:151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" filled="f" stroked="f" strokeweight=".5pt">
                <v:fill o:detectmouseclick="t"/>
                <v:textbox style="layout-flow:vertical;mso-layout-flow-alt:top-to-bottom">
                  <w:txbxContent>
                    <w:p w14:paraId="11B3CDD9" w14:textId="77777777" w:rsidR="00F06347" w:rsidRPr="00F06347" w:rsidRDefault="00F06347">
                      <w:pPr>
                        <w:rPr>
                          <w:rFonts w:ascii="EAN13B Half Height" w:hAnsi="EAN13B Half Height"/>
                          <w:sz w:val="72"/>
                        </w:rPr>
                      </w:pPr>
                    </w:p>
                  </w:txbxContent>
                </v:textbox>
              </v:shape>
            </w:pict>
          </mc:Fallback>
        </mc:AlternateContent>
      </w:r>
      <w:r w:rsidR="00BB41D4" w:rsidRPr="00BB41D4">
        <w:rPr>
          <w:rFonts w:ascii="Times New Roman" w:eastAsia="Calibri" w:hAnsi="Times New Roman"/>
          <w:bCs w:val="0"/>
          <w:noProof/>
          <w:sz w:val="24"/>
          <w:szCs w:val="24"/>
          <w:lang w:eastAsia="uk-UA"/>
        </w:rPr>
        <w:t xml:space="preserve">                                                                            </w:t>
      </w:r>
      <w:r w:rsidR="00336391" w:rsidRPr="00BB41D4">
        <w:rPr>
          <w:rFonts w:ascii="Times New Roman" w:eastAsia="Calibri" w:hAnsi="Times New Roman"/>
          <w:bCs w:val="0"/>
          <w:noProof/>
          <w:sz w:val="24"/>
          <w:szCs w:val="24"/>
          <w:lang w:eastAsia="uk-UA"/>
        </w:rPr>
        <w:drawing>
          <wp:inline distT="0" distB="0" distL="0" distR="0" wp14:anchorId="13D7057F" wp14:editId="3AFA84AC">
            <wp:extent cx="457200" cy="6477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sidR="00BB41D4" w:rsidRPr="00BB41D4">
        <w:rPr>
          <w:rFonts w:ascii="Times New Roman" w:eastAsia="Calibri" w:hAnsi="Times New Roman"/>
          <w:bCs w:val="0"/>
          <w:noProof/>
          <w:sz w:val="24"/>
          <w:szCs w:val="24"/>
          <w:lang w:val="ru-RU"/>
        </w:rPr>
        <w:t xml:space="preserve">   </w:t>
      </w:r>
      <w:r w:rsidR="00BB41D4" w:rsidRPr="00BB41D4">
        <w:rPr>
          <w:rFonts w:ascii="Times New Roman" w:eastAsia="Calibri" w:hAnsi="Times New Roman"/>
          <w:bCs w:val="0"/>
          <w:noProof/>
          <w:sz w:val="24"/>
          <w:szCs w:val="24"/>
        </w:rPr>
        <w:t xml:space="preserve">                          </w:t>
      </w:r>
      <w:r w:rsidR="00BB41D4" w:rsidRPr="00BB41D4">
        <w:rPr>
          <w:rFonts w:ascii="Times New Roman" w:eastAsia="Calibri" w:hAnsi="Times New Roman"/>
          <w:bCs w:val="0"/>
          <w:noProof/>
          <w:sz w:val="24"/>
          <w:szCs w:val="24"/>
          <w:lang w:val="ru-RU"/>
        </w:rPr>
        <w:t xml:space="preserve">  </w:t>
      </w:r>
    </w:p>
    <w:p w14:paraId="321D854D" w14:textId="77777777" w:rsidR="00BB41D4" w:rsidRPr="00BB41D4" w:rsidRDefault="00BB41D4" w:rsidP="00BB41D4">
      <w:pPr>
        <w:jc w:val="center"/>
        <w:rPr>
          <w:rFonts w:ascii="Times New Roman" w:eastAsia="Calibri" w:hAnsi="Times New Roman"/>
          <w:b/>
          <w:szCs w:val="28"/>
        </w:rPr>
      </w:pPr>
      <w:r w:rsidRPr="00BB41D4">
        <w:rPr>
          <w:rFonts w:ascii="Times New Roman" w:eastAsia="Calibri" w:hAnsi="Times New Roman"/>
          <w:b/>
          <w:szCs w:val="28"/>
        </w:rPr>
        <w:t>ВАРА</w:t>
      </w:r>
      <w:r w:rsidRPr="00BB41D4">
        <w:rPr>
          <w:rFonts w:ascii="Times New Roman" w:eastAsia="Calibri" w:hAnsi="Times New Roman"/>
          <w:b/>
          <w:szCs w:val="28"/>
          <w:lang w:val="ru-RU"/>
        </w:rPr>
        <w:t>СЬКА МІСЬКА РАДА</w:t>
      </w:r>
    </w:p>
    <w:p w14:paraId="318F97BE" w14:textId="77777777" w:rsidR="00BB41D4" w:rsidRPr="00BB41D4" w:rsidRDefault="00BB41D4" w:rsidP="00BB41D4">
      <w:pPr>
        <w:ind w:left="2160" w:firstLine="720"/>
        <w:rPr>
          <w:rFonts w:ascii="Times New Roman" w:eastAsia="Calibri" w:hAnsi="Times New Roman"/>
          <w:b/>
          <w:sz w:val="32"/>
          <w:szCs w:val="32"/>
          <w:lang w:val="ru-RU"/>
        </w:rPr>
      </w:pPr>
      <w:r w:rsidRPr="00BB41D4">
        <w:rPr>
          <w:rFonts w:ascii="Times New Roman" w:eastAsia="Calibri" w:hAnsi="Times New Roman"/>
          <w:b/>
          <w:sz w:val="32"/>
          <w:szCs w:val="32"/>
          <w:lang w:val="ru-RU"/>
        </w:rPr>
        <w:t xml:space="preserve">        </w:t>
      </w:r>
      <w:r w:rsidRPr="00BB41D4">
        <w:rPr>
          <w:rFonts w:ascii="Times New Roman" w:eastAsia="Calibri" w:hAnsi="Times New Roman"/>
          <w:b/>
          <w:sz w:val="32"/>
          <w:szCs w:val="32"/>
        </w:rPr>
        <w:t xml:space="preserve">Восьме </w:t>
      </w:r>
      <w:r w:rsidRPr="00BB41D4">
        <w:rPr>
          <w:rFonts w:ascii="Times New Roman" w:eastAsia="Calibri" w:hAnsi="Times New Roman"/>
          <w:b/>
          <w:sz w:val="32"/>
          <w:szCs w:val="32"/>
          <w:lang w:val="ru-RU"/>
        </w:rPr>
        <w:t>скликання</w:t>
      </w:r>
    </w:p>
    <w:p w14:paraId="6CBD1369" w14:textId="77777777" w:rsidR="00BB41D4" w:rsidRPr="00BB41D4" w:rsidRDefault="00BB41D4" w:rsidP="00BB41D4">
      <w:pPr>
        <w:spacing w:line="360" w:lineRule="auto"/>
        <w:jc w:val="center"/>
        <w:rPr>
          <w:rFonts w:ascii="Times New Roman" w:eastAsia="Calibri" w:hAnsi="Times New Roman"/>
          <w:bCs w:val="0"/>
          <w:szCs w:val="28"/>
        </w:rPr>
      </w:pPr>
      <w:r w:rsidRPr="00BB41D4">
        <w:rPr>
          <w:rFonts w:ascii="Times New Roman" w:eastAsia="Calibri" w:hAnsi="Times New Roman"/>
          <w:bCs w:val="0"/>
          <w:szCs w:val="28"/>
        </w:rPr>
        <w:t>(Шістнадцята сесія)</w:t>
      </w:r>
    </w:p>
    <w:p w14:paraId="2C9E969C" w14:textId="77777777" w:rsidR="00BB41D4" w:rsidRPr="00BB41D4" w:rsidRDefault="00BB41D4" w:rsidP="00BB41D4">
      <w:pPr>
        <w:jc w:val="center"/>
        <w:rPr>
          <w:rFonts w:ascii="Times New Roman" w:eastAsia="Calibri" w:hAnsi="Times New Roman"/>
          <w:b/>
          <w:sz w:val="32"/>
          <w:szCs w:val="32"/>
          <w:lang w:val="ru-RU"/>
        </w:rPr>
      </w:pPr>
      <w:r w:rsidRPr="00BB41D4">
        <w:rPr>
          <w:rFonts w:ascii="Times New Roman" w:eastAsia="Calibri" w:hAnsi="Times New Roman"/>
          <w:b/>
          <w:sz w:val="32"/>
          <w:szCs w:val="32"/>
          <w:lang w:val="ru-RU"/>
        </w:rPr>
        <w:t>Р І Ш Е Н Н Я</w:t>
      </w:r>
    </w:p>
    <w:p w14:paraId="5B04B510" w14:textId="77777777" w:rsidR="00BB41D4" w:rsidRPr="00BB41D4" w:rsidRDefault="00BB41D4" w:rsidP="00BB41D4">
      <w:pPr>
        <w:spacing w:line="360" w:lineRule="auto"/>
        <w:jc w:val="center"/>
        <w:rPr>
          <w:rFonts w:ascii="Times New Roman" w:eastAsia="Calibri" w:hAnsi="Times New Roman"/>
          <w:b/>
          <w:szCs w:val="28"/>
        </w:rPr>
      </w:pPr>
    </w:p>
    <w:p w14:paraId="5EA31136" w14:textId="60271C41" w:rsidR="00BB41D4" w:rsidRPr="00BB41D4" w:rsidRDefault="00051518" w:rsidP="00BB41D4">
      <w:pPr>
        <w:jc w:val="both"/>
        <w:rPr>
          <w:rFonts w:ascii="Times New Roman" w:eastAsia="Calibri" w:hAnsi="Times New Roman"/>
          <w:bCs w:val="0"/>
          <w:szCs w:val="28"/>
          <w:u w:val="single"/>
        </w:rPr>
      </w:pPr>
      <w:r w:rsidRPr="00192E80">
        <w:rPr>
          <w:rFonts w:ascii="Times New Roman" w:eastAsia="Calibri" w:hAnsi="Times New Roman"/>
          <w:bCs w:val="0"/>
          <w:szCs w:val="28"/>
          <w:lang w:val="ru-RU"/>
        </w:rPr>
        <w:t xml:space="preserve">17 </w:t>
      </w:r>
      <w:r>
        <w:rPr>
          <w:rFonts w:ascii="Times New Roman" w:eastAsia="Calibri" w:hAnsi="Times New Roman"/>
          <w:bCs w:val="0"/>
          <w:szCs w:val="28"/>
        </w:rPr>
        <w:t>грудня</w:t>
      </w:r>
      <w:r w:rsidR="00BB41D4" w:rsidRPr="00BB41D4">
        <w:rPr>
          <w:rFonts w:ascii="Times New Roman" w:eastAsia="Calibri" w:hAnsi="Times New Roman"/>
          <w:bCs w:val="0"/>
          <w:szCs w:val="28"/>
        </w:rPr>
        <w:t xml:space="preserve">  </w:t>
      </w:r>
      <w:r w:rsidR="00BB41D4" w:rsidRPr="00BB41D4">
        <w:rPr>
          <w:rFonts w:ascii="Times New Roman" w:eastAsia="Calibri" w:hAnsi="Times New Roman"/>
          <w:bCs w:val="0"/>
          <w:szCs w:val="28"/>
          <w:lang w:val="ru-RU"/>
        </w:rPr>
        <w:t>20</w:t>
      </w:r>
      <w:r w:rsidR="00BB41D4" w:rsidRPr="00BB41D4">
        <w:rPr>
          <w:rFonts w:ascii="Times New Roman" w:eastAsia="Calibri" w:hAnsi="Times New Roman"/>
          <w:bCs w:val="0"/>
          <w:szCs w:val="28"/>
        </w:rPr>
        <w:t>21</w:t>
      </w:r>
      <w:r w:rsidR="00BB41D4" w:rsidRPr="00BB41D4">
        <w:rPr>
          <w:rFonts w:ascii="Times New Roman" w:eastAsia="Calibri" w:hAnsi="Times New Roman"/>
          <w:bCs w:val="0"/>
          <w:szCs w:val="28"/>
          <w:lang w:val="ru-RU"/>
        </w:rPr>
        <w:t xml:space="preserve"> року</w:t>
      </w:r>
      <w:r w:rsidR="00BB41D4" w:rsidRPr="00BB41D4">
        <w:rPr>
          <w:rFonts w:ascii="Times New Roman" w:eastAsia="Calibri" w:hAnsi="Times New Roman"/>
          <w:bCs w:val="0"/>
          <w:szCs w:val="28"/>
          <w:lang w:val="ru-RU"/>
        </w:rPr>
        <w:tab/>
      </w:r>
      <w:r w:rsidR="00BB41D4" w:rsidRPr="00BB41D4">
        <w:rPr>
          <w:rFonts w:ascii="Times New Roman" w:eastAsia="Calibri" w:hAnsi="Times New Roman"/>
          <w:bCs w:val="0"/>
          <w:szCs w:val="28"/>
          <w:lang w:val="ru-RU"/>
        </w:rPr>
        <w:tab/>
        <w:t xml:space="preserve">                </w:t>
      </w:r>
      <w:r w:rsidR="00BB41D4" w:rsidRPr="00BB41D4">
        <w:rPr>
          <w:rFonts w:ascii="Times New Roman" w:eastAsia="Calibri" w:hAnsi="Times New Roman"/>
          <w:bCs w:val="0"/>
          <w:szCs w:val="28"/>
        </w:rPr>
        <w:t xml:space="preserve">                                       </w:t>
      </w:r>
      <w:r w:rsidR="00BB41D4" w:rsidRPr="00BB41D4">
        <w:rPr>
          <w:rFonts w:ascii="Times New Roman" w:eastAsia="Calibri" w:hAnsi="Times New Roman"/>
          <w:bCs w:val="0"/>
          <w:szCs w:val="28"/>
          <w:lang w:val="ru-RU"/>
        </w:rPr>
        <w:t xml:space="preserve"> №</w:t>
      </w:r>
      <w:r>
        <w:rPr>
          <w:rFonts w:ascii="Times New Roman" w:eastAsia="Calibri" w:hAnsi="Times New Roman"/>
          <w:bCs w:val="0"/>
          <w:szCs w:val="28"/>
        </w:rPr>
        <w:t>1171</w:t>
      </w:r>
    </w:p>
    <w:p w14:paraId="30D81BC3" w14:textId="77777777" w:rsidR="00BB41D4" w:rsidRPr="00BB41D4" w:rsidRDefault="00BB41D4" w:rsidP="00BB41D4">
      <w:pPr>
        <w:jc w:val="both"/>
        <w:rPr>
          <w:rFonts w:ascii="Times New Roman" w:eastAsia="Calibri" w:hAnsi="Times New Roman"/>
          <w:bCs w:val="0"/>
          <w:szCs w:val="28"/>
        </w:rPr>
      </w:pPr>
    </w:p>
    <w:tbl>
      <w:tblPr>
        <w:tblW w:w="0" w:type="auto"/>
        <w:tblLook w:val="01E0" w:firstRow="1" w:lastRow="1" w:firstColumn="1" w:lastColumn="1" w:noHBand="0" w:noVBand="0"/>
      </w:tblPr>
      <w:tblGrid>
        <w:gridCol w:w="5148"/>
      </w:tblGrid>
      <w:tr w:rsidR="00BB41D4" w:rsidRPr="00BB41D4" w14:paraId="3E64F3AC" w14:textId="77777777" w:rsidTr="00BB41D4">
        <w:tc>
          <w:tcPr>
            <w:tcW w:w="5148" w:type="dxa"/>
          </w:tcPr>
          <w:p w14:paraId="6DADC4D4" w14:textId="77777777" w:rsidR="00BB41D4" w:rsidRPr="00BB41D4" w:rsidRDefault="00BB41D4" w:rsidP="00BB41D4">
            <w:pPr>
              <w:jc w:val="both"/>
              <w:rPr>
                <w:rFonts w:ascii="Times New Roman" w:eastAsia="Calibri" w:hAnsi="Times New Roman"/>
                <w:bCs w:val="0"/>
                <w:szCs w:val="28"/>
              </w:rPr>
            </w:pPr>
            <w:r w:rsidRPr="00BB41D4">
              <w:rPr>
                <w:rFonts w:ascii="Times New Roman" w:eastAsia="Calibri" w:hAnsi="Times New Roman"/>
                <w:bCs w:val="0"/>
                <w:szCs w:val="28"/>
              </w:rPr>
              <w:t>Про затвердження Програми економічного і соціального розвитку Вараської міської територіальної громади на 2022 рік</w:t>
            </w:r>
          </w:p>
        </w:tc>
      </w:tr>
    </w:tbl>
    <w:p w14:paraId="41E4F4A9" w14:textId="77777777" w:rsidR="00BB41D4" w:rsidRPr="00BB41D4" w:rsidRDefault="00BB41D4" w:rsidP="00BB41D4">
      <w:pPr>
        <w:rPr>
          <w:rFonts w:ascii="Times New Roman" w:eastAsia="Calibri" w:hAnsi="Times New Roman"/>
          <w:bCs w:val="0"/>
          <w:sz w:val="24"/>
          <w:szCs w:val="24"/>
        </w:rPr>
      </w:pPr>
    </w:p>
    <w:p w14:paraId="078AD5CF" w14:textId="77777777" w:rsidR="00BB41D4" w:rsidRPr="00BB41D4" w:rsidRDefault="00BB41D4" w:rsidP="00BB41D4">
      <w:pPr>
        <w:ind w:firstLine="708"/>
        <w:jc w:val="both"/>
        <w:rPr>
          <w:rFonts w:ascii="Times New Roman" w:eastAsia="Times New Roman" w:hAnsi="Times New Roman"/>
          <w:bCs w:val="0"/>
          <w:szCs w:val="24"/>
        </w:rPr>
      </w:pPr>
      <w:r w:rsidRPr="00BB41D4">
        <w:rPr>
          <w:rFonts w:ascii="Times New Roman" w:eastAsia="Times New Roman" w:hAnsi="Times New Roman"/>
          <w:bCs w:val="0"/>
          <w:szCs w:val="24"/>
        </w:rPr>
        <w:t xml:space="preserve">З метою забезпечення збалансованого розвитку </w:t>
      </w:r>
      <w:r w:rsidRPr="00BB41D4">
        <w:rPr>
          <w:rFonts w:ascii="Times New Roman" w:eastAsia="Calibri" w:hAnsi="Times New Roman"/>
          <w:bCs w:val="0"/>
          <w:szCs w:val="28"/>
        </w:rPr>
        <w:t>Вараської міської  територіальної громади</w:t>
      </w:r>
      <w:r w:rsidRPr="00BB41D4">
        <w:rPr>
          <w:rFonts w:ascii="Times New Roman" w:eastAsia="Times New Roman" w:hAnsi="Times New Roman"/>
          <w:bCs w:val="0"/>
          <w:szCs w:val="24"/>
        </w:rPr>
        <w:t xml:space="preserve">, зростання добробуту мешканців, посилення соціальних гарантій, відповідно до </w:t>
      </w:r>
      <w:bookmarkStart w:id="0" w:name="_Hlk90369348"/>
      <w:r w:rsidRPr="00BB41D4">
        <w:rPr>
          <w:rFonts w:ascii="Times New Roman" w:eastAsia="Times New Roman" w:hAnsi="Times New Roman"/>
          <w:bCs w:val="0"/>
          <w:szCs w:val="24"/>
        </w:rPr>
        <w:t xml:space="preserve">Закону України «Про державне прогнозування та розроблення програм економічного і соціального розвитку України», </w:t>
      </w:r>
      <w:bookmarkEnd w:id="0"/>
      <w:r w:rsidRPr="00BB41D4">
        <w:rPr>
          <w:rFonts w:ascii="Times New Roman" w:eastAsia="Times New Roman" w:hAnsi="Times New Roman"/>
          <w:bCs w:val="0"/>
          <w:szCs w:val="24"/>
        </w:rPr>
        <w:t>керуючись пунктом двадцять два частини першої статей 26</w:t>
      </w:r>
      <w:r w:rsidRPr="00BB41D4">
        <w:rPr>
          <w:rFonts w:ascii="Times New Roman" w:eastAsia="Times New Roman" w:hAnsi="Times New Roman"/>
          <w:bCs w:val="0"/>
          <w:szCs w:val="28"/>
        </w:rPr>
        <w:t xml:space="preserve">, 59 </w:t>
      </w:r>
      <w:r w:rsidRPr="00BB41D4">
        <w:rPr>
          <w:rFonts w:ascii="Times New Roman" w:eastAsia="Times New Roman" w:hAnsi="Times New Roman"/>
          <w:bCs w:val="0"/>
          <w:szCs w:val="24"/>
        </w:rPr>
        <w:t xml:space="preserve">Закону України «Про місцеве самоврядування в Україні», </w:t>
      </w:r>
      <w:r w:rsidRPr="00BB41D4">
        <w:rPr>
          <w:rFonts w:ascii="Times New Roman" w:eastAsia="Times New Roman" w:hAnsi="Times New Roman"/>
          <w:szCs w:val="28"/>
        </w:rPr>
        <w:t>за погодженням з постійними комісіями Вараської міської ради</w:t>
      </w:r>
      <w:r w:rsidRPr="00BB41D4">
        <w:rPr>
          <w:rFonts w:ascii="Times New Roman" w:eastAsia="Times New Roman" w:hAnsi="Times New Roman"/>
          <w:bCs w:val="0"/>
          <w:szCs w:val="24"/>
        </w:rPr>
        <w:t xml:space="preserve">, Вараська міська рада </w:t>
      </w:r>
    </w:p>
    <w:p w14:paraId="74391494" w14:textId="77777777" w:rsidR="00BB41D4" w:rsidRPr="00BB41D4" w:rsidRDefault="00BB41D4" w:rsidP="00BB41D4">
      <w:pPr>
        <w:jc w:val="both"/>
        <w:rPr>
          <w:rFonts w:ascii="Times New Roman" w:eastAsia="Times New Roman" w:hAnsi="Times New Roman"/>
          <w:bCs w:val="0"/>
          <w:szCs w:val="24"/>
        </w:rPr>
      </w:pPr>
    </w:p>
    <w:p w14:paraId="4CD75C50" w14:textId="77777777" w:rsidR="00BB41D4" w:rsidRPr="00BB41D4" w:rsidRDefault="00BB41D4" w:rsidP="00BB41D4">
      <w:pPr>
        <w:jc w:val="center"/>
        <w:rPr>
          <w:rFonts w:ascii="Times New Roman" w:eastAsia="Times New Roman" w:hAnsi="Times New Roman"/>
          <w:bCs w:val="0"/>
          <w:szCs w:val="24"/>
        </w:rPr>
      </w:pPr>
      <w:r w:rsidRPr="00BB41D4">
        <w:rPr>
          <w:rFonts w:ascii="Times New Roman" w:eastAsia="Times New Roman" w:hAnsi="Times New Roman"/>
          <w:bCs w:val="0"/>
          <w:szCs w:val="24"/>
        </w:rPr>
        <w:t>В И Р І Ш И Л А:</w:t>
      </w:r>
    </w:p>
    <w:p w14:paraId="7CFD4E4A" w14:textId="77777777" w:rsidR="00BB41D4" w:rsidRPr="00BB41D4" w:rsidRDefault="00BB41D4" w:rsidP="00BB41D4">
      <w:pPr>
        <w:jc w:val="both"/>
        <w:rPr>
          <w:rFonts w:ascii="Times New Roman" w:eastAsia="Times New Roman" w:hAnsi="Times New Roman"/>
          <w:bCs w:val="0"/>
          <w:szCs w:val="24"/>
        </w:rPr>
      </w:pPr>
    </w:p>
    <w:p w14:paraId="1CB155EF" w14:textId="77777777" w:rsidR="00BB41D4" w:rsidRPr="00BB41D4" w:rsidRDefault="00BB41D4" w:rsidP="00BB41D4">
      <w:pPr>
        <w:ind w:firstLine="709"/>
        <w:jc w:val="both"/>
        <w:rPr>
          <w:rFonts w:ascii="Times New Roman" w:eastAsia="Times New Roman" w:hAnsi="Times New Roman"/>
          <w:bCs w:val="0"/>
          <w:szCs w:val="24"/>
        </w:rPr>
      </w:pPr>
      <w:r w:rsidRPr="00BB41D4">
        <w:rPr>
          <w:rFonts w:ascii="Times New Roman" w:eastAsia="Times New Roman" w:hAnsi="Times New Roman"/>
          <w:bCs w:val="0"/>
          <w:szCs w:val="24"/>
        </w:rPr>
        <w:t xml:space="preserve">1. Затвердити Програму </w:t>
      </w:r>
      <w:r w:rsidRPr="00BB41D4">
        <w:rPr>
          <w:rFonts w:ascii="Times New Roman" w:eastAsia="Calibri" w:hAnsi="Times New Roman"/>
          <w:bCs w:val="0"/>
          <w:szCs w:val="28"/>
        </w:rPr>
        <w:t>економічного і соціального розвитку Вараської міської  територіальної громади на 2022 рік</w:t>
      </w:r>
      <w:r w:rsidRPr="00BB41D4">
        <w:rPr>
          <w:rFonts w:ascii="Times New Roman" w:eastAsia="Times New Roman" w:hAnsi="Times New Roman"/>
          <w:bCs w:val="0"/>
          <w:szCs w:val="24"/>
        </w:rPr>
        <w:t xml:space="preserve"> (додається).</w:t>
      </w:r>
    </w:p>
    <w:p w14:paraId="5A3A7EC6" w14:textId="77777777" w:rsidR="00BB41D4" w:rsidRPr="00BB41D4" w:rsidRDefault="00BB41D4" w:rsidP="00BB41D4">
      <w:pPr>
        <w:ind w:firstLine="709"/>
        <w:jc w:val="both"/>
        <w:rPr>
          <w:rFonts w:ascii="Times New Roman" w:eastAsia="Times New Roman" w:hAnsi="Times New Roman"/>
          <w:bCs w:val="0"/>
          <w:szCs w:val="24"/>
        </w:rPr>
      </w:pPr>
    </w:p>
    <w:p w14:paraId="111E60AD" w14:textId="77777777" w:rsidR="00BB41D4" w:rsidRPr="00BB41D4" w:rsidRDefault="00BB41D4" w:rsidP="00BB41D4">
      <w:pPr>
        <w:ind w:firstLine="709"/>
        <w:jc w:val="both"/>
        <w:rPr>
          <w:rFonts w:ascii="Times New Roman" w:eastAsia="Times New Roman" w:hAnsi="Times New Roman"/>
          <w:bCs w:val="0"/>
          <w:szCs w:val="24"/>
        </w:rPr>
      </w:pPr>
      <w:r w:rsidRPr="00BB41D4">
        <w:rPr>
          <w:rFonts w:ascii="Times New Roman" w:eastAsia="Times New Roman" w:hAnsi="Times New Roman"/>
          <w:bCs w:val="0"/>
          <w:szCs w:val="24"/>
        </w:rPr>
        <w:t xml:space="preserve">2. Заступникам міського голови з питань діяльності виконавчих органів ради, керівникам виконавчих органів Вараської міської ради, керівникам підприємств, організацій та установ усіх форм власності і господарювання забезпечити виконання завдань Програми </w:t>
      </w:r>
      <w:r w:rsidRPr="00BB41D4">
        <w:rPr>
          <w:rFonts w:ascii="Times New Roman" w:eastAsia="Calibri" w:hAnsi="Times New Roman"/>
          <w:bCs w:val="0"/>
          <w:szCs w:val="28"/>
        </w:rPr>
        <w:t>економічного і соціального розвитку Вараської міської територіальної громади на 2022 рік</w:t>
      </w:r>
      <w:r w:rsidRPr="00BB41D4">
        <w:rPr>
          <w:rFonts w:ascii="Times New Roman" w:eastAsia="Times New Roman" w:hAnsi="Times New Roman"/>
          <w:bCs w:val="0"/>
          <w:szCs w:val="24"/>
        </w:rPr>
        <w:t>.</w:t>
      </w:r>
    </w:p>
    <w:p w14:paraId="556F9228" w14:textId="77777777" w:rsidR="00BB41D4" w:rsidRPr="00BB41D4" w:rsidRDefault="00BB41D4" w:rsidP="00BB41D4">
      <w:pPr>
        <w:ind w:firstLine="709"/>
        <w:jc w:val="both"/>
        <w:rPr>
          <w:rFonts w:ascii="Times New Roman" w:eastAsia="Times New Roman" w:hAnsi="Times New Roman"/>
          <w:bCs w:val="0"/>
          <w:szCs w:val="24"/>
        </w:rPr>
      </w:pPr>
    </w:p>
    <w:p w14:paraId="3446E30C" w14:textId="77777777" w:rsidR="00BB41D4" w:rsidRPr="00BB41D4" w:rsidRDefault="00BB41D4" w:rsidP="00BB41D4">
      <w:pPr>
        <w:ind w:firstLine="709"/>
        <w:jc w:val="both"/>
        <w:rPr>
          <w:rFonts w:ascii="Times New Roman" w:eastAsia="Times New Roman" w:hAnsi="Times New Roman"/>
          <w:bCs w:val="0"/>
          <w:szCs w:val="24"/>
        </w:rPr>
      </w:pPr>
      <w:r w:rsidRPr="00BB41D4">
        <w:rPr>
          <w:rFonts w:ascii="Times New Roman" w:eastAsia="Times New Roman" w:hAnsi="Times New Roman"/>
          <w:szCs w:val="28"/>
        </w:rPr>
        <w:t xml:space="preserve">3. </w:t>
      </w:r>
      <w:r w:rsidRPr="00BB41D4">
        <w:rPr>
          <w:rFonts w:ascii="Times New Roman" w:eastAsia="Times New Roman" w:hAnsi="Times New Roman"/>
          <w:bCs w:val="0"/>
          <w:szCs w:val="24"/>
        </w:rPr>
        <w:t>Контроль за виконанням Програми покласти на заступників міського голови відповідно до розподілу функціональних повноважень, постійні комісії Вараської міської ради.</w:t>
      </w:r>
    </w:p>
    <w:p w14:paraId="1E810706" w14:textId="77777777" w:rsidR="00BB41D4" w:rsidRPr="00BB41D4" w:rsidRDefault="00BB41D4" w:rsidP="00BB41D4">
      <w:pPr>
        <w:rPr>
          <w:rFonts w:ascii="Times New Roman" w:eastAsia="Calibri" w:hAnsi="Times New Roman"/>
          <w:bCs w:val="0"/>
          <w:sz w:val="24"/>
          <w:szCs w:val="24"/>
        </w:rPr>
      </w:pPr>
    </w:p>
    <w:p w14:paraId="56F7257B" w14:textId="77777777" w:rsidR="00BB41D4" w:rsidRPr="00BB41D4" w:rsidRDefault="00BB41D4" w:rsidP="00BB41D4">
      <w:pPr>
        <w:rPr>
          <w:rFonts w:ascii="Times New Roman" w:eastAsia="Calibri" w:hAnsi="Times New Roman"/>
          <w:bCs w:val="0"/>
          <w:sz w:val="24"/>
          <w:szCs w:val="24"/>
        </w:rPr>
      </w:pPr>
    </w:p>
    <w:p w14:paraId="6265B147" w14:textId="77777777" w:rsidR="00BB41D4" w:rsidRPr="00BB41D4" w:rsidRDefault="00BB41D4" w:rsidP="00BB41D4">
      <w:pPr>
        <w:rPr>
          <w:rFonts w:ascii="Times New Roman" w:eastAsia="Calibri" w:hAnsi="Times New Roman"/>
          <w:bCs w:val="0"/>
          <w:sz w:val="24"/>
          <w:szCs w:val="24"/>
        </w:rPr>
      </w:pPr>
    </w:p>
    <w:p w14:paraId="724EE993" w14:textId="77777777" w:rsidR="00BB41D4" w:rsidRPr="00BB41D4" w:rsidRDefault="00BB41D4" w:rsidP="00BB41D4">
      <w:pPr>
        <w:rPr>
          <w:rFonts w:ascii="Times New Roman" w:eastAsia="Calibri" w:hAnsi="Times New Roman"/>
          <w:b/>
          <w:sz w:val="26"/>
          <w:szCs w:val="26"/>
          <w:lang w:val="ru-RU"/>
        </w:rPr>
        <w:sectPr w:rsidR="00BB41D4" w:rsidRPr="00BB41D4" w:rsidSect="00BB41D4">
          <w:headerReference w:type="even" r:id="rId8"/>
          <w:headerReference w:type="default" r:id="rId9"/>
          <w:footerReference w:type="even" r:id="rId10"/>
          <w:footerReference w:type="default" r:id="rId11"/>
          <w:pgSz w:w="11906" w:h="16838" w:code="9"/>
          <w:pgMar w:top="680" w:right="748" w:bottom="680" w:left="1474" w:header="227" w:footer="227" w:gutter="0"/>
          <w:cols w:space="708"/>
          <w:titlePg/>
          <w:docGrid w:linePitch="360"/>
        </w:sectPr>
      </w:pPr>
      <w:r w:rsidRPr="00BB41D4">
        <w:rPr>
          <w:rFonts w:ascii="Times New Roman" w:eastAsia="Calibri" w:hAnsi="Times New Roman"/>
          <w:bCs w:val="0"/>
          <w:szCs w:val="28"/>
        </w:rPr>
        <w:t>Міський голова</w:t>
      </w:r>
      <w:r w:rsidRPr="00BB41D4">
        <w:rPr>
          <w:rFonts w:ascii="Times New Roman" w:eastAsia="Calibri" w:hAnsi="Times New Roman"/>
          <w:bCs w:val="0"/>
          <w:szCs w:val="28"/>
        </w:rPr>
        <w:tab/>
      </w:r>
      <w:r w:rsidRPr="00BB41D4">
        <w:rPr>
          <w:rFonts w:ascii="Times New Roman" w:eastAsia="Calibri" w:hAnsi="Times New Roman"/>
          <w:bCs w:val="0"/>
          <w:szCs w:val="28"/>
        </w:rPr>
        <w:tab/>
      </w:r>
      <w:r w:rsidRPr="00BB41D4">
        <w:rPr>
          <w:rFonts w:ascii="Times New Roman" w:eastAsia="Calibri" w:hAnsi="Times New Roman"/>
          <w:bCs w:val="0"/>
          <w:szCs w:val="28"/>
        </w:rPr>
        <w:tab/>
      </w:r>
      <w:r w:rsidRPr="00BB41D4">
        <w:rPr>
          <w:rFonts w:ascii="Times New Roman" w:eastAsia="Calibri" w:hAnsi="Times New Roman"/>
          <w:bCs w:val="0"/>
          <w:szCs w:val="28"/>
        </w:rPr>
        <w:tab/>
        <w:t xml:space="preserve">                      </w:t>
      </w:r>
      <w:r w:rsidRPr="00BB41D4">
        <w:rPr>
          <w:rFonts w:ascii="Times New Roman" w:eastAsia="Calibri" w:hAnsi="Times New Roman"/>
          <w:bCs w:val="0"/>
          <w:szCs w:val="28"/>
        </w:rPr>
        <w:tab/>
        <w:t>Олександр МЕНЗУЛ</w:t>
      </w:r>
      <w:r w:rsidRPr="00BB41D4">
        <w:rPr>
          <w:rFonts w:ascii="Times New Roman" w:eastAsia="Calibri" w:hAnsi="Times New Roman"/>
          <w:b/>
          <w:sz w:val="26"/>
          <w:szCs w:val="26"/>
          <w:lang w:val="ru-RU"/>
        </w:rPr>
        <w:t xml:space="preserve"> </w:t>
      </w:r>
      <w:r w:rsidRPr="00BB41D4">
        <w:rPr>
          <w:rFonts w:ascii="Times New Roman" w:eastAsia="Calibri" w:hAnsi="Times New Roman"/>
          <w:b/>
          <w:sz w:val="26"/>
          <w:szCs w:val="26"/>
          <w:lang w:val="ru-RU"/>
        </w:rPr>
        <w:tab/>
      </w:r>
      <w:r w:rsidRPr="00BB41D4">
        <w:rPr>
          <w:rFonts w:ascii="Times New Roman" w:eastAsia="Calibri" w:hAnsi="Times New Roman"/>
          <w:b/>
          <w:sz w:val="26"/>
          <w:szCs w:val="26"/>
          <w:lang w:val="ru-RU"/>
        </w:rPr>
        <w:tab/>
      </w:r>
      <w:r w:rsidRPr="00BB41D4">
        <w:rPr>
          <w:rFonts w:ascii="Times New Roman" w:eastAsia="Calibri" w:hAnsi="Times New Roman"/>
          <w:b/>
          <w:sz w:val="26"/>
          <w:szCs w:val="26"/>
          <w:lang w:val="ru-RU"/>
        </w:rPr>
        <w:tab/>
      </w:r>
      <w:r w:rsidRPr="00BB41D4">
        <w:rPr>
          <w:rFonts w:ascii="Times New Roman" w:eastAsia="Calibri" w:hAnsi="Times New Roman"/>
          <w:b/>
          <w:sz w:val="26"/>
          <w:szCs w:val="26"/>
          <w:lang w:val="ru-RU"/>
        </w:rPr>
        <w:tab/>
      </w:r>
      <w:r w:rsidRPr="00BB41D4">
        <w:rPr>
          <w:rFonts w:ascii="Times New Roman" w:eastAsia="Calibri" w:hAnsi="Times New Roman"/>
          <w:b/>
          <w:sz w:val="26"/>
          <w:szCs w:val="26"/>
          <w:lang w:val="ru-RU"/>
        </w:rPr>
        <w:tab/>
      </w:r>
      <w:r w:rsidRPr="00BB41D4">
        <w:rPr>
          <w:rFonts w:ascii="Times New Roman" w:eastAsia="Calibri" w:hAnsi="Times New Roman"/>
          <w:b/>
          <w:sz w:val="26"/>
          <w:szCs w:val="26"/>
          <w:lang w:val="ru-RU"/>
        </w:rPr>
        <w:tab/>
      </w:r>
    </w:p>
    <w:p w14:paraId="5863A51C" w14:textId="77777777" w:rsidR="00BB41D4" w:rsidRPr="00BB41D4" w:rsidRDefault="00F06347" w:rsidP="00BB41D4">
      <w:pPr>
        <w:pageBreakBefore/>
        <w:ind w:hanging="103"/>
        <w:rPr>
          <w:rFonts w:ascii="Times New Roman" w:eastAsia="Calibri" w:hAnsi="Times New Roman"/>
          <w:bCs w:val="0"/>
          <w:sz w:val="26"/>
          <w:szCs w:val="26"/>
        </w:rPr>
      </w:pPr>
      <w:r>
        <w:rPr>
          <w:rFonts w:ascii="Times New Roman" w:eastAsia="Calibri" w:hAnsi="Times New Roman"/>
          <w:bCs w:val="0"/>
          <w:noProof/>
          <w:sz w:val="26"/>
          <w:szCs w:val="26"/>
          <w:lang w:eastAsia="uk-UA"/>
        </w:rPr>
        <w:lastRenderedPageBreak/>
        <mc:AlternateContent>
          <mc:Choice Requires="wps">
            <w:drawing>
              <wp:anchor distT="0" distB="0" distL="114300" distR="114300" simplePos="0" relativeHeight="251660800" behindDoc="0" locked="0" layoutInCell="1" allowOverlap="1" wp14:anchorId="37C0826B" wp14:editId="6F5804BB">
                <wp:simplePos x="0" y="0"/>
                <wp:positionH relativeFrom="column">
                  <wp:posOffset>-847090</wp:posOffset>
                </wp:positionH>
                <wp:positionV relativeFrom="paragraph">
                  <wp:posOffset>3955415</wp:posOffset>
                </wp:positionV>
                <wp:extent cx="571500" cy="1917700"/>
                <wp:effectExtent l="0" t="0" r="0" b="6350"/>
                <wp:wrapNone/>
                <wp:docPr id="6" name="Поле 6"/>
                <wp:cNvGraphicFramePr/>
                <a:graphic xmlns:a="http://schemas.openxmlformats.org/drawingml/2006/main">
                  <a:graphicData uri="http://schemas.microsoft.com/office/word/2010/wordprocessingShape">
                    <wps:wsp>
                      <wps:cNvSpPr txBox="1"/>
                      <wps:spPr>
                        <a:xfrm>
                          <a:off x="0" y="0"/>
                          <a:ext cx="571500" cy="1917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100D39" w14:textId="77777777" w:rsidR="00F06347" w:rsidRPr="00F06347" w:rsidRDefault="00F06347">
                            <w:pPr>
                              <w:rPr>
                                <w:rFonts w:ascii="EAN13B Half Height" w:hAnsi="EAN13B Half Height"/>
                                <w:sz w:val="72"/>
                              </w:rPr>
                            </w:pP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C0826B" id="Поле 6" o:spid="_x0000_s1027" type="#_x0000_t202" style="position:absolute;margin-left:-66.7pt;margin-top:311.45pt;width:45pt;height:151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" filled="f" stroked="f" strokeweight=".5pt">
                <v:fill o:detectmouseclick="t"/>
                <v:textbox style="layout-flow:vertical;mso-layout-flow-alt:top-to-bottom">
                  <w:txbxContent>
                    <w:p w14:paraId="49100D39" w14:textId="77777777" w:rsidR="00F06347" w:rsidRPr="00F06347" w:rsidRDefault="00F06347">
                      <w:pPr>
                        <w:rPr>
                          <w:rFonts w:ascii="EAN13B Half Height" w:hAnsi="EAN13B Half Height"/>
                          <w:sz w:val="72"/>
                        </w:rPr>
                      </w:pPr>
                    </w:p>
                  </w:txbxContent>
                </v:textbox>
              </v:shape>
            </w:pict>
          </mc:Fallback>
        </mc:AlternateContent>
      </w:r>
      <w:r w:rsidR="00BB41D4" w:rsidRPr="00BB41D4">
        <w:rPr>
          <w:rFonts w:ascii="Times New Roman" w:eastAsia="Calibri" w:hAnsi="Times New Roman"/>
          <w:bCs w:val="0"/>
          <w:sz w:val="26"/>
          <w:szCs w:val="26"/>
        </w:rPr>
        <w:t xml:space="preserve">                                                                                           Додаток</w:t>
      </w:r>
    </w:p>
    <w:p w14:paraId="01C214FE" w14:textId="77777777"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r>
      <w:r w:rsidRPr="00BB41D4">
        <w:rPr>
          <w:rFonts w:ascii="Times New Roman" w:eastAsia="Calibri" w:hAnsi="Times New Roman"/>
          <w:bCs w:val="0"/>
          <w:sz w:val="26"/>
          <w:szCs w:val="26"/>
          <w:lang w:val="ru-RU"/>
        </w:rPr>
        <w:tab/>
        <w:t xml:space="preserve">  </w:t>
      </w:r>
      <w:r w:rsidRPr="00BB41D4">
        <w:rPr>
          <w:rFonts w:ascii="Times New Roman" w:eastAsia="Calibri" w:hAnsi="Times New Roman"/>
          <w:bCs w:val="0"/>
          <w:sz w:val="26"/>
          <w:szCs w:val="26"/>
        </w:rPr>
        <w:t>до рішення міської ради</w:t>
      </w:r>
    </w:p>
    <w:p w14:paraId="0DAC0461" w14:textId="2206E991"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rPr>
        <w:tab/>
      </w:r>
      <w:r w:rsidRPr="00BB41D4">
        <w:rPr>
          <w:rFonts w:ascii="Times New Roman" w:eastAsia="Calibri" w:hAnsi="Times New Roman"/>
          <w:b/>
          <w:sz w:val="26"/>
          <w:szCs w:val="26"/>
          <w:lang w:val="ru-RU"/>
        </w:rPr>
        <w:t xml:space="preserve">             </w:t>
      </w:r>
      <w:r w:rsidR="00051518" w:rsidRPr="00051518">
        <w:rPr>
          <w:rFonts w:ascii="Times New Roman" w:eastAsia="Calibri" w:hAnsi="Times New Roman"/>
          <w:sz w:val="26"/>
          <w:szCs w:val="26"/>
          <w:lang w:val="ru-RU"/>
        </w:rPr>
        <w:t>17 грудня</w:t>
      </w:r>
      <w:r w:rsidR="00051518">
        <w:rPr>
          <w:rFonts w:ascii="Times New Roman" w:eastAsia="Calibri" w:hAnsi="Times New Roman"/>
          <w:b/>
          <w:sz w:val="26"/>
          <w:szCs w:val="26"/>
          <w:lang w:val="ru-RU"/>
        </w:rPr>
        <w:t xml:space="preserve"> </w:t>
      </w:r>
      <w:r w:rsidR="00051518">
        <w:rPr>
          <w:rFonts w:ascii="Times New Roman" w:eastAsia="Calibri" w:hAnsi="Times New Roman"/>
          <w:bCs w:val="0"/>
          <w:sz w:val="26"/>
          <w:szCs w:val="26"/>
        </w:rPr>
        <w:t>2021 року №1171</w:t>
      </w:r>
    </w:p>
    <w:p w14:paraId="1B30C83F" w14:textId="77777777" w:rsidR="00BB41D4" w:rsidRPr="00BB41D4" w:rsidRDefault="00BB41D4" w:rsidP="00BB41D4">
      <w:pPr>
        <w:rPr>
          <w:rFonts w:ascii="Times New Roman" w:eastAsia="Calibri" w:hAnsi="Times New Roman"/>
          <w:bCs w:val="0"/>
          <w:color w:val="000080"/>
          <w:sz w:val="26"/>
          <w:szCs w:val="26"/>
        </w:rPr>
      </w:pPr>
    </w:p>
    <w:p w14:paraId="397EDC8C" w14:textId="77777777" w:rsidR="00BB41D4" w:rsidRPr="00BB41D4" w:rsidRDefault="00BB41D4" w:rsidP="00BB41D4">
      <w:pPr>
        <w:jc w:val="both"/>
        <w:rPr>
          <w:rFonts w:ascii="Times New Roman" w:eastAsia="Calibri" w:hAnsi="Times New Roman"/>
          <w:bCs w:val="0"/>
          <w:color w:val="000080"/>
          <w:sz w:val="26"/>
          <w:szCs w:val="26"/>
        </w:rPr>
      </w:pPr>
    </w:p>
    <w:p w14:paraId="52DFC186" w14:textId="77777777" w:rsidR="00BB41D4" w:rsidRPr="00BB41D4" w:rsidRDefault="00BB41D4" w:rsidP="00BB41D4">
      <w:pPr>
        <w:jc w:val="center"/>
        <w:rPr>
          <w:rFonts w:ascii="Times New Roman" w:eastAsia="Calibri" w:hAnsi="Times New Roman"/>
          <w:b/>
          <w:color w:val="000080"/>
          <w:sz w:val="26"/>
          <w:szCs w:val="26"/>
          <w:u w:val="single"/>
        </w:rPr>
      </w:pPr>
    </w:p>
    <w:p w14:paraId="6D100346" w14:textId="77777777" w:rsidR="00BB41D4" w:rsidRPr="00BB41D4" w:rsidRDefault="00BB41D4" w:rsidP="00BB41D4">
      <w:pPr>
        <w:jc w:val="center"/>
        <w:rPr>
          <w:rFonts w:ascii="Times New Roman" w:eastAsia="Calibri" w:hAnsi="Times New Roman"/>
          <w:b/>
          <w:color w:val="000080"/>
          <w:sz w:val="26"/>
          <w:szCs w:val="26"/>
          <w:u w:val="single"/>
        </w:rPr>
      </w:pPr>
    </w:p>
    <w:p w14:paraId="1A5A8D37" w14:textId="77777777" w:rsidR="00BB41D4" w:rsidRPr="00BB41D4" w:rsidRDefault="00BB41D4" w:rsidP="00BB41D4">
      <w:pPr>
        <w:jc w:val="center"/>
        <w:rPr>
          <w:rFonts w:ascii="Times New Roman" w:eastAsia="Calibri" w:hAnsi="Times New Roman"/>
          <w:b/>
          <w:color w:val="000080"/>
          <w:sz w:val="26"/>
          <w:szCs w:val="26"/>
          <w:u w:val="single"/>
        </w:rPr>
      </w:pPr>
    </w:p>
    <w:p w14:paraId="1EE84954" w14:textId="77777777" w:rsidR="00BB41D4" w:rsidRPr="00BB41D4" w:rsidRDefault="00BB41D4" w:rsidP="00BB41D4">
      <w:pPr>
        <w:jc w:val="center"/>
        <w:rPr>
          <w:rFonts w:ascii="Times New Roman" w:eastAsia="Calibri" w:hAnsi="Times New Roman"/>
          <w:b/>
          <w:color w:val="000080"/>
          <w:sz w:val="26"/>
          <w:szCs w:val="26"/>
          <w:u w:val="single"/>
          <w:lang w:val="ru-RU"/>
        </w:rPr>
      </w:pPr>
    </w:p>
    <w:p w14:paraId="5051E6E5" w14:textId="77777777" w:rsidR="00BB41D4" w:rsidRPr="00BB41D4" w:rsidRDefault="00BB41D4" w:rsidP="00BB41D4">
      <w:pPr>
        <w:jc w:val="center"/>
        <w:rPr>
          <w:rFonts w:ascii="Times New Roman" w:eastAsia="Calibri" w:hAnsi="Times New Roman"/>
          <w:b/>
          <w:color w:val="000080"/>
          <w:sz w:val="26"/>
          <w:szCs w:val="26"/>
          <w:u w:val="single"/>
        </w:rPr>
      </w:pPr>
    </w:p>
    <w:p w14:paraId="7113AEB0" w14:textId="77777777" w:rsidR="00BB41D4" w:rsidRPr="00BB41D4" w:rsidRDefault="00BB41D4" w:rsidP="00BB41D4">
      <w:pPr>
        <w:jc w:val="center"/>
        <w:rPr>
          <w:rFonts w:ascii="Times New Roman" w:eastAsia="Calibri" w:hAnsi="Times New Roman"/>
          <w:b/>
          <w:color w:val="000080"/>
          <w:sz w:val="26"/>
          <w:szCs w:val="26"/>
          <w:u w:val="single"/>
        </w:rPr>
      </w:pPr>
    </w:p>
    <w:p w14:paraId="1B218B6D" w14:textId="77777777" w:rsidR="00BB41D4" w:rsidRPr="00BB41D4" w:rsidRDefault="00BB41D4" w:rsidP="00BB41D4">
      <w:pPr>
        <w:jc w:val="center"/>
        <w:rPr>
          <w:rFonts w:ascii="Times New Roman" w:eastAsia="Calibri" w:hAnsi="Times New Roman"/>
          <w:b/>
          <w:color w:val="000080"/>
          <w:sz w:val="26"/>
          <w:szCs w:val="26"/>
          <w:u w:val="single"/>
        </w:rPr>
      </w:pPr>
    </w:p>
    <w:p w14:paraId="70EEA73E" w14:textId="77777777" w:rsidR="00BB41D4" w:rsidRPr="00BB41D4" w:rsidRDefault="00BB41D4" w:rsidP="00BB41D4">
      <w:pPr>
        <w:jc w:val="center"/>
        <w:rPr>
          <w:rFonts w:ascii="Times New Roman" w:eastAsia="Calibri" w:hAnsi="Times New Roman"/>
          <w:b/>
          <w:color w:val="000080"/>
          <w:sz w:val="26"/>
          <w:szCs w:val="26"/>
          <w:u w:val="single"/>
        </w:rPr>
      </w:pPr>
    </w:p>
    <w:p w14:paraId="0E92DCC7" w14:textId="77777777" w:rsidR="00BB41D4" w:rsidRPr="00BB41D4" w:rsidRDefault="00BB41D4" w:rsidP="00BB41D4">
      <w:pPr>
        <w:jc w:val="center"/>
        <w:rPr>
          <w:rFonts w:ascii="Times New Roman" w:eastAsia="Calibri" w:hAnsi="Times New Roman"/>
          <w:b/>
          <w:sz w:val="36"/>
          <w:szCs w:val="36"/>
        </w:rPr>
      </w:pPr>
      <w:r w:rsidRPr="00BB41D4">
        <w:rPr>
          <w:rFonts w:ascii="Times New Roman" w:eastAsia="Calibri" w:hAnsi="Times New Roman"/>
          <w:b/>
          <w:sz w:val="36"/>
          <w:szCs w:val="36"/>
        </w:rPr>
        <w:t>ПРОГРАМА</w:t>
      </w:r>
    </w:p>
    <w:p w14:paraId="332C7D75" w14:textId="77777777" w:rsidR="00BB41D4" w:rsidRPr="00BB41D4" w:rsidRDefault="00BB41D4" w:rsidP="00BB41D4">
      <w:pPr>
        <w:jc w:val="center"/>
        <w:rPr>
          <w:rFonts w:ascii="Times New Roman" w:eastAsia="Calibri" w:hAnsi="Times New Roman"/>
          <w:b/>
          <w:sz w:val="36"/>
          <w:szCs w:val="36"/>
        </w:rPr>
      </w:pPr>
    </w:p>
    <w:p w14:paraId="4CD5D010" w14:textId="77777777" w:rsidR="00BB41D4" w:rsidRPr="00BB41D4" w:rsidRDefault="00BB41D4" w:rsidP="00BB41D4">
      <w:pPr>
        <w:jc w:val="center"/>
        <w:rPr>
          <w:rFonts w:ascii="Times New Roman" w:eastAsia="Calibri" w:hAnsi="Times New Roman"/>
          <w:b/>
          <w:sz w:val="36"/>
          <w:szCs w:val="36"/>
        </w:rPr>
      </w:pPr>
      <w:r w:rsidRPr="00BB41D4">
        <w:rPr>
          <w:rFonts w:ascii="Times New Roman" w:eastAsia="Calibri" w:hAnsi="Times New Roman"/>
          <w:b/>
          <w:sz w:val="36"/>
          <w:szCs w:val="36"/>
        </w:rPr>
        <w:t xml:space="preserve">економічного і соціального розвитку </w:t>
      </w:r>
    </w:p>
    <w:p w14:paraId="419BD87E" w14:textId="77777777" w:rsidR="00BB41D4" w:rsidRPr="00BB41D4" w:rsidRDefault="00BB41D4" w:rsidP="00BB41D4">
      <w:pPr>
        <w:jc w:val="center"/>
        <w:rPr>
          <w:rFonts w:ascii="Times New Roman" w:eastAsia="Calibri" w:hAnsi="Times New Roman"/>
          <w:b/>
          <w:sz w:val="36"/>
          <w:szCs w:val="36"/>
        </w:rPr>
      </w:pPr>
      <w:r w:rsidRPr="00BB41D4">
        <w:rPr>
          <w:rFonts w:ascii="Times New Roman" w:eastAsia="Calibri" w:hAnsi="Times New Roman"/>
          <w:b/>
          <w:sz w:val="36"/>
          <w:szCs w:val="36"/>
        </w:rPr>
        <w:t>Вараської міської територіальної громади</w:t>
      </w:r>
    </w:p>
    <w:p w14:paraId="12CD3C15" w14:textId="77777777" w:rsidR="00BB41D4" w:rsidRPr="00BB41D4" w:rsidRDefault="00BB41D4" w:rsidP="00BB41D4">
      <w:pPr>
        <w:jc w:val="center"/>
        <w:rPr>
          <w:rFonts w:ascii="Times New Roman" w:eastAsia="Calibri" w:hAnsi="Times New Roman"/>
          <w:b/>
          <w:sz w:val="36"/>
          <w:szCs w:val="36"/>
        </w:rPr>
      </w:pPr>
    </w:p>
    <w:p w14:paraId="6686B117" w14:textId="77777777" w:rsidR="00BB41D4" w:rsidRPr="00BB41D4" w:rsidRDefault="00BB41D4" w:rsidP="00BB41D4">
      <w:pPr>
        <w:jc w:val="center"/>
        <w:rPr>
          <w:rFonts w:ascii="Times New Roman" w:eastAsia="Calibri" w:hAnsi="Times New Roman"/>
          <w:b/>
          <w:sz w:val="36"/>
          <w:szCs w:val="36"/>
        </w:rPr>
      </w:pPr>
      <w:r w:rsidRPr="00BB41D4">
        <w:rPr>
          <w:rFonts w:ascii="Times New Roman" w:eastAsia="Calibri" w:hAnsi="Times New Roman"/>
          <w:b/>
          <w:sz w:val="36"/>
          <w:szCs w:val="36"/>
        </w:rPr>
        <w:t>на 2022 рік</w:t>
      </w:r>
    </w:p>
    <w:p w14:paraId="5844B9CA" w14:textId="77777777" w:rsidR="00BB41D4" w:rsidRPr="00BB41D4" w:rsidRDefault="00BB41D4" w:rsidP="00BB41D4">
      <w:pPr>
        <w:rPr>
          <w:rFonts w:ascii="Times New Roman" w:eastAsia="Calibri" w:hAnsi="Times New Roman"/>
          <w:b/>
          <w:color w:val="000080"/>
          <w:sz w:val="26"/>
          <w:szCs w:val="26"/>
          <w:u w:val="single"/>
        </w:rPr>
      </w:pPr>
    </w:p>
    <w:p w14:paraId="5F984C94" w14:textId="77777777" w:rsidR="00BB41D4" w:rsidRPr="00BB41D4" w:rsidRDefault="00BB41D4" w:rsidP="00BB41D4">
      <w:pPr>
        <w:jc w:val="center"/>
        <w:rPr>
          <w:rFonts w:ascii="Times New Roman" w:eastAsia="Calibri" w:hAnsi="Times New Roman"/>
          <w:b/>
          <w:color w:val="000080"/>
          <w:sz w:val="26"/>
          <w:szCs w:val="26"/>
          <w:u w:val="single"/>
        </w:rPr>
      </w:pPr>
    </w:p>
    <w:p w14:paraId="70BEAD91" w14:textId="77777777" w:rsidR="00BB41D4" w:rsidRPr="00BB41D4" w:rsidRDefault="00BB41D4" w:rsidP="00BB41D4">
      <w:pPr>
        <w:jc w:val="center"/>
        <w:rPr>
          <w:rFonts w:ascii="Times New Roman" w:eastAsia="Calibri" w:hAnsi="Times New Roman"/>
          <w:b/>
          <w:color w:val="000080"/>
          <w:sz w:val="26"/>
          <w:szCs w:val="26"/>
        </w:rPr>
      </w:pPr>
    </w:p>
    <w:p w14:paraId="5E1591C7" w14:textId="77777777" w:rsidR="00BB41D4" w:rsidRPr="00BB41D4" w:rsidRDefault="00BB41D4" w:rsidP="00BB41D4">
      <w:pPr>
        <w:jc w:val="center"/>
        <w:rPr>
          <w:rFonts w:ascii="Times New Roman" w:eastAsia="Calibri" w:hAnsi="Times New Roman"/>
          <w:b/>
          <w:color w:val="000080"/>
          <w:sz w:val="26"/>
          <w:szCs w:val="26"/>
        </w:rPr>
      </w:pPr>
    </w:p>
    <w:p w14:paraId="7C86741A" w14:textId="77777777" w:rsidR="00BB41D4" w:rsidRPr="00BB41D4" w:rsidRDefault="00BB41D4" w:rsidP="00BB41D4">
      <w:pPr>
        <w:jc w:val="center"/>
        <w:rPr>
          <w:rFonts w:ascii="Times New Roman" w:eastAsia="Calibri" w:hAnsi="Times New Roman"/>
          <w:b/>
          <w:color w:val="000080"/>
          <w:sz w:val="26"/>
          <w:szCs w:val="26"/>
          <w:u w:val="single"/>
        </w:rPr>
      </w:pPr>
    </w:p>
    <w:p w14:paraId="4D211077" w14:textId="77777777" w:rsidR="00BB41D4" w:rsidRPr="00BB41D4" w:rsidRDefault="00BB41D4" w:rsidP="00BB41D4">
      <w:pPr>
        <w:jc w:val="center"/>
        <w:rPr>
          <w:rFonts w:ascii="Times New Roman" w:eastAsia="Calibri" w:hAnsi="Times New Roman"/>
          <w:b/>
          <w:color w:val="000080"/>
          <w:sz w:val="26"/>
          <w:szCs w:val="26"/>
          <w:u w:val="single"/>
        </w:rPr>
      </w:pPr>
    </w:p>
    <w:p w14:paraId="08818B5D" w14:textId="77777777" w:rsidR="00BB41D4" w:rsidRPr="00BB41D4" w:rsidRDefault="00BB41D4" w:rsidP="00BB41D4">
      <w:pPr>
        <w:jc w:val="center"/>
        <w:rPr>
          <w:rFonts w:ascii="Times New Roman" w:eastAsia="Calibri" w:hAnsi="Times New Roman"/>
          <w:b/>
          <w:color w:val="000080"/>
          <w:sz w:val="26"/>
          <w:szCs w:val="26"/>
          <w:u w:val="single"/>
        </w:rPr>
      </w:pPr>
    </w:p>
    <w:p w14:paraId="6CCC1200" w14:textId="77777777" w:rsidR="00BB41D4" w:rsidRPr="00BB41D4" w:rsidRDefault="00BB41D4" w:rsidP="00BB41D4">
      <w:pPr>
        <w:jc w:val="center"/>
        <w:rPr>
          <w:rFonts w:ascii="Times New Roman" w:eastAsia="Calibri" w:hAnsi="Times New Roman"/>
          <w:b/>
          <w:color w:val="000080"/>
          <w:sz w:val="26"/>
          <w:szCs w:val="26"/>
          <w:u w:val="single"/>
        </w:rPr>
      </w:pPr>
    </w:p>
    <w:p w14:paraId="6BDB7213" w14:textId="77777777" w:rsidR="00BB41D4" w:rsidRPr="00BB41D4" w:rsidRDefault="00BB41D4" w:rsidP="00BB41D4">
      <w:pPr>
        <w:jc w:val="center"/>
        <w:rPr>
          <w:rFonts w:ascii="Times New Roman" w:eastAsia="Calibri" w:hAnsi="Times New Roman"/>
          <w:b/>
          <w:sz w:val="26"/>
          <w:szCs w:val="26"/>
        </w:rPr>
      </w:pPr>
    </w:p>
    <w:p w14:paraId="5CB42847" w14:textId="77777777" w:rsidR="00BB41D4" w:rsidRPr="00BB41D4" w:rsidRDefault="00BB41D4" w:rsidP="00BB41D4">
      <w:pPr>
        <w:jc w:val="center"/>
        <w:rPr>
          <w:rFonts w:ascii="Times New Roman" w:eastAsia="Calibri" w:hAnsi="Times New Roman"/>
          <w:b/>
          <w:sz w:val="26"/>
          <w:szCs w:val="26"/>
        </w:rPr>
      </w:pPr>
    </w:p>
    <w:p w14:paraId="067A22DC" w14:textId="77777777" w:rsidR="00BB41D4" w:rsidRPr="00BB41D4" w:rsidRDefault="00BB41D4" w:rsidP="00BB41D4">
      <w:pPr>
        <w:jc w:val="center"/>
        <w:rPr>
          <w:rFonts w:ascii="Times New Roman" w:eastAsia="Calibri" w:hAnsi="Times New Roman"/>
          <w:b/>
          <w:sz w:val="26"/>
          <w:szCs w:val="26"/>
        </w:rPr>
      </w:pPr>
    </w:p>
    <w:p w14:paraId="1697F717" w14:textId="77777777" w:rsidR="00BB41D4" w:rsidRPr="00BB41D4" w:rsidRDefault="00BB41D4" w:rsidP="00BB41D4">
      <w:pPr>
        <w:jc w:val="center"/>
        <w:rPr>
          <w:rFonts w:ascii="Times New Roman" w:eastAsia="Calibri" w:hAnsi="Times New Roman"/>
          <w:b/>
          <w:sz w:val="26"/>
          <w:szCs w:val="26"/>
        </w:rPr>
      </w:pPr>
    </w:p>
    <w:p w14:paraId="5EEEE46D" w14:textId="77777777" w:rsidR="00BB41D4" w:rsidRPr="00BB41D4" w:rsidRDefault="00BB41D4" w:rsidP="00BB41D4">
      <w:pPr>
        <w:jc w:val="center"/>
        <w:rPr>
          <w:rFonts w:ascii="Times New Roman" w:eastAsia="Calibri" w:hAnsi="Times New Roman"/>
          <w:b/>
          <w:sz w:val="26"/>
          <w:szCs w:val="26"/>
        </w:rPr>
      </w:pPr>
    </w:p>
    <w:p w14:paraId="0DBE16D9" w14:textId="77777777" w:rsidR="00BB41D4" w:rsidRPr="00BB41D4" w:rsidRDefault="00BB41D4" w:rsidP="00BB41D4">
      <w:pPr>
        <w:jc w:val="center"/>
        <w:rPr>
          <w:rFonts w:ascii="Times New Roman" w:eastAsia="Calibri" w:hAnsi="Times New Roman"/>
          <w:b/>
          <w:sz w:val="26"/>
          <w:szCs w:val="26"/>
        </w:rPr>
      </w:pPr>
    </w:p>
    <w:p w14:paraId="507F2FDD" w14:textId="77777777" w:rsidR="00BB41D4" w:rsidRPr="00BB41D4" w:rsidRDefault="00BB41D4" w:rsidP="00BB41D4">
      <w:pPr>
        <w:jc w:val="center"/>
        <w:rPr>
          <w:rFonts w:ascii="Times New Roman" w:eastAsia="Calibri" w:hAnsi="Times New Roman"/>
          <w:b/>
          <w:sz w:val="26"/>
          <w:szCs w:val="26"/>
        </w:rPr>
      </w:pPr>
    </w:p>
    <w:p w14:paraId="3A5C117E" w14:textId="77777777" w:rsidR="00BB41D4" w:rsidRPr="00BB41D4" w:rsidRDefault="00BB41D4" w:rsidP="00BB41D4">
      <w:pPr>
        <w:keepNext/>
        <w:keepLines/>
        <w:jc w:val="center"/>
        <w:rPr>
          <w:rFonts w:ascii="Times New Roman" w:eastAsia="Calibri" w:hAnsi="Times New Roman"/>
          <w:b/>
          <w:caps/>
          <w:sz w:val="26"/>
          <w:szCs w:val="26"/>
          <w:lang w:val="ru-RU" w:eastAsia="en-US"/>
        </w:rPr>
      </w:pPr>
    </w:p>
    <w:p w14:paraId="7917F14D" w14:textId="77777777" w:rsidR="00BB41D4" w:rsidRPr="00BB41D4" w:rsidRDefault="00BB41D4" w:rsidP="00BB41D4">
      <w:pPr>
        <w:keepNext/>
        <w:keepLines/>
        <w:jc w:val="center"/>
        <w:rPr>
          <w:rFonts w:ascii="Times New Roman" w:eastAsia="Calibri" w:hAnsi="Times New Roman"/>
          <w:bCs w:val="0"/>
          <w:sz w:val="26"/>
          <w:szCs w:val="26"/>
          <w:lang w:eastAsia="en-US"/>
        </w:rPr>
      </w:pPr>
    </w:p>
    <w:p w14:paraId="269111B5" w14:textId="77777777" w:rsidR="00BB41D4" w:rsidRPr="00BB41D4" w:rsidRDefault="00BB41D4" w:rsidP="00BB41D4">
      <w:pPr>
        <w:rPr>
          <w:rFonts w:ascii="Times New Roman" w:eastAsia="Calibri" w:hAnsi="Times New Roman"/>
          <w:bCs w:val="0"/>
          <w:sz w:val="24"/>
          <w:szCs w:val="24"/>
          <w:lang w:eastAsia="en-US"/>
        </w:rPr>
      </w:pPr>
    </w:p>
    <w:p w14:paraId="2661149D" w14:textId="77777777" w:rsidR="00BB41D4" w:rsidRPr="00BB41D4" w:rsidRDefault="00BB41D4" w:rsidP="00BB41D4">
      <w:pPr>
        <w:rPr>
          <w:rFonts w:ascii="Times New Roman" w:eastAsia="Calibri" w:hAnsi="Times New Roman"/>
          <w:bCs w:val="0"/>
          <w:sz w:val="24"/>
          <w:szCs w:val="24"/>
          <w:lang w:eastAsia="en-US"/>
        </w:rPr>
      </w:pPr>
    </w:p>
    <w:p w14:paraId="756085ED" w14:textId="77777777" w:rsidR="00BB41D4" w:rsidRPr="00BB41D4" w:rsidRDefault="00BB41D4" w:rsidP="00BB41D4">
      <w:pPr>
        <w:rPr>
          <w:rFonts w:ascii="Times New Roman" w:eastAsia="Calibri" w:hAnsi="Times New Roman"/>
          <w:bCs w:val="0"/>
          <w:sz w:val="24"/>
          <w:szCs w:val="24"/>
          <w:lang w:eastAsia="en-US"/>
        </w:rPr>
      </w:pPr>
    </w:p>
    <w:p w14:paraId="12FECC76" w14:textId="77777777" w:rsidR="00BB41D4" w:rsidRPr="00BB41D4" w:rsidRDefault="00BB41D4" w:rsidP="00BB41D4">
      <w:pPr>
        <w:rPr>
          <w:rFonts w:ascii="Times New Roman" w:eastAsia="Calibri" w:hAnsi="Times New Roman"/>
          <w:bCs w:val="0"/>
          <w:sz w:val="24"/>
          <w:szCs w:val="24"/>
          <w:lang w:eastAsia="en-US"/>
        </w:rPr>
      </w:pPr>
    </w:p>
    <w:p w14:paraId="53F68BFB" w14:textId="77777777" w:rsidR="00BB41D4" w:rsidRPr="00BB41D4" w:rsidRDefault="00BB41D4" w:rsidP="00BB41D4">
      <w:pPr>
        <w:rPr>
          <w:rFonts w:ascii="Times New Roman" w:eastAsia="Calibri" w:hAnsi="Times New Roman"/>
          <w:bCs w:val="0"/>
          <w:sz w:val="24"/>
          <w:szCs w:val="24"/>
          <w:lang w:eastAsia="en-US"/>
        </w:rPr>
      </w:pPr>
    </w:p>
    <w:p w14:paraId="3464F01B" w14:textId="77777777" w:rsidR="00BB41D4" w:rsidRPr="00BB41D4" w:rsidRDefault="00BB41D4" w:rsidP="00BB41D4">
      <w:pPr>
        <w:rPr>
          <w:rFonts w:ascii="Times New Roman" w:eastAsia="Calibri" w:hAnsi="Times New Roman"/>
          <w:bCs w:val="0"/>
          <w:sz w:val="24"/>
          <w:szCs w:val="24"/>
          <w:lang w:eastAsia="en-US"/>
        </w:rPr>
      </w:pPr>
    </w:p>
    <w:p w14:paraId="1F5C0012" w14:textId="77777777" w:rsidR="00BB41D4" w:rsidRPr="00BB41D4" w:rsidRDefault="00BB41D4" w:rsidP="00BB41D4">
      <w:pPr>
        <w:rPr>
          <w:rFonts w:ascii="Times New Roman" w:eastAsia="Calibri" w:hAnsi="Times New Roman"/>
          <w:bCs w:val="0"/>
          <w:sz w:val="24"/>
          <w:szCs w:val="24"/>
          <w:lang w:eastAsia="en-US"/>
        </w:rPr>
      </w:pPr>
    </w:p>
    <w:p w14:paraId="277B7839" w14:textId="77777777" w:rsidR="00BB41D4" w:rsidRPr="00BB41D4" w:rsidRDefault="00BB41D4" w:rsidP="00BB41D4">
      <w:pPr>
        <w:rPr>
          <w:rFonts w:ascii="Times New Roman" w:eastAsia="Calibri" w:hAnsi="Times New Roman"/>
          <w:bCs w:val="0"/>
          <w:sz w:val="24"/>
          <w:szCs w:val="24"/>
          <w:lang w:eastAsia="en-US"/>
        </w:rPr>
      </w:pPr>
    </w:p>
    <w:p w14:paraId="46BFF9B3" w14:textId="77777777" w:rsidR="00BB41D4" w:rsidRPr="00BB41D4" w:rsidRDefault="00BB41D4" w:rsidP="00BB41D4">
      <w:pPr>
        <w:rPr>
          <w:rFonts w:ascii="Times New Roman" w:eastAsia="Calibri" w:hAnsi="Times New Roman"/>
          <w:bCs w:val="0"/>
          <w:sz w:val="24"/>
          <w:szCs w:val="24"/>
          <w:lang w:eastAsia="en-US"/>
        </w:rPr>
      </w:pPr>
    </w:p>
    <w:p w14:paraId="4DDB1D72" w14:textId="77777777" w:rsidR="00BB41D4" w:rsidRPr="00BB41D4" w:rsidRDefault="00BB41D4" w:rsidP="00BB41D4">
      <w:pPr>
        <w:rPr>
          <w:rFonts w:ascii="Times New Roman" w:eastAsia="Calibri" w:hAnsi="Times New Roman"/>
          <w:bCs w:val="0"/>
          <w:sz w:val="24"/>
          <w:szCs w:val="24"/>
          <w:lang w:eastAsia="en-US"/>
        </w:rPr>
      </w:pPr>
    </w:p>
    <w:p w14:paraId="6A057AF3" w14:textId="77777777" w:rsidR="00BB41D4" w:rsidRPr="00BB41D4" w:rsidRDefault="00BB41D4" w:rsidP="00BB41D4">
      <w:pPr>
        <w:rPr>
          <w:rFonts w:ascii="Times New Roman" w:eastAsia="Calibri" w:hAnsi="Times New Roman"/>
          <w:bCs w:val="0"/>
          <w:sz w:val="24"/>
          <w:szCs w:val="24"/>
          <w:lang w:eastAsia="en-US"/>
        </w:rPr>
      </w:pPr>
    </w:p>
    <w:p w14:paraId="6F4AA2A0" w14:textId="77777777" w:rsidR="00BB41D4" w:rsidRPr="00BB41D4" w:rsidRDefault="00BB41D4" w:rsidP="00BB41D4">
      <w:pPr>
        <w:rPr>
          <w:rFonts w:ascii="Times New Roman" w:eastAsia="Calibri" w:hAnsi="Times New Roman"/>
          <w:bCs w:val="0"/>
          <w:sz w:val="24"/>
          <w:szCs w:val="24"/>
          <w:lang w:eastAsia="en-US"/>
        </w:rPr>
      </w:pPr>
    </w:p>
    <w:p w14:paraId="1D4DD8FA" w14:textId="77777777" w:rsidR="00BB41D4" w:rsidRPr="00BB41D4" w:rsidRDefault="00BB41D4" w:rsidP="00BB41D4">
      <w:pPr>
        <w:rPr>
          <w:rFonts w:ascii="Times New Roman" w:eastAsia="Calibri" w:hAnsi="Times New Roman"/>
          <w:bCs w:val="0"/>
          <w:sz w:val="26"/>
          <w:szCs w:val="26"/>
          <w:lang w:eastAsia="en-US"/>
        </w:rPr>
      </w:pPr>
    </w:p>
    <w:p w14:paraId="4E89A43E" w14:textId="77777777" w:rsidR="00BB41D4" w:rsidRPr="00BB41D4" w:rsidRDefault="00BB41D4" w:rsidP="00BB41D4">
      <w:pPr>
        <w:rPr>
          <w:rFonts w:ascii="Times New Roman" w:eastAsia="Calibri" w:hAnsi="Times New Roman"/>
          <w:bCs w:val="0"/>
          <w:sz w:val="26"/>
          <w:szCs w:val="26"/>
          <w:lang w:eastAsia="en-US"/>
        </w:rPr>
      </w:pPr>
    </w:p>
    <w:p w14:paraId="116ECBEC" w14:textId="77777777" w:rsidR="00BB41D4" w:rsidRPr="00BB41D4" w:rsidRDefault="00F06347" w:rsidP="00BB41D4">
      <w:pPr>
        <w:rPr>
          <w:rFonts w:ascii="Times New Roman" w:eastAsia="Calibri" w:hAnsi="Times New Roman"/>
          <w:bCs w:val="0"/>
          <w:sz w:val="26"/>
          <w:szCs w:val="26"/>
          <w:lang w:eastAsia="en-US"/>
        </w:rPr>
      </w:pPr>
      <w:r>
        <w:rPr>
          <w:rFonts w:ascii="Times New Roman" w:eastAsia="Calibri" w:hAnsi="Times New Roman"/>
          <w:bCs w:val="0"/>
          <w:noProof/>
          <w:sz w:val="26"/>
          <w:szCs w:val="26"/>
          <w:lang w:eastAsia="uk-UA"/>
        </w:rPr>
        <w:lastRenderedPageBreak/>
        <mc:AlternateContent>
          <mc:Choice Requires="wps">
            <w:drawing>
              <wp:anchor distT="0" distB="0" distL="114300" distR="114300" simplePos="0" relativeHeight="251661824" behindDoc="0" locked="0" layoutInCell="1" allowOverlap="1" wp14:anchorId="1EBA6D2D" wp14:editId="70FB18E8">
                <wp:simplePos x="0" y="0"/>
                <wp:positionH relativeFrom="column">
                  <wp:posOffset>-847090</wp:posOffset>
                </wp:positionH>
                <wp:positionV relativeFrom="paragraph">
                  <wp:posOffset>3877310</wp:posOffset>
                </wp:positionV>
                <wp:extent cx="571500" cy="1917700"/>
                <wp:effectExtent l="0" t="0" r="0" b="6350"/>
                <wp:wrapNone/>
                <wp:docPr id="7" name="Поле 7"/>
                <wp:cNvGraphicFramePr/>
                <a:graphic xmlns:a="http://schemas.openxmlformats.org/drawingml/2006/main">
                  <a:graphicData uri="http://schemas.microsoft.com/office/word/2010/wordprocessingShape">
                    <wps:wsp>
                      <wps:cNvSpPr txBox="1"/>
                      <wps:spPr>
                        <a:xfrm>
                          <a:off x="0" y="0"/>
                          <a:ext cx="571500" cy="1917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3726EC" w14:textId="77777777" w:rsidR="00F06347" w:rsidRPr="00F06347" w:rsidRDefault="00F06347">
                            <w:pPr>
                              <w:rPr>
                                <w:rFonts w:ascii="EAN13B Half Height" w:hAnsi="EAN13B Half Height"/>
                                <w:sz w:val="72"/>
                              </w:rPr>
                            </w:pP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EBA6D2D" id="Поле 7" o:spid="_x0000_s1028" type="#_x0000_t202" style="position:absolute;margin-left:-66.7pt;margin-top:305.3pt;width:45pt;height:151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" filled="f" stroked="f" strokeweight=".5pt">
                <v:fill o:detectmouseclick="t"/>
                <v:textbox style="layout-flow:vertical;mso-layout-flow-alt:top-to-bottom">
                  <w:txbxContent>
                    <w:p w14:paraId="0A3726EC" w14:textId="77777777" w:rsidR="00F06347" w:rsidRPr="00F06347" w:rsidRDefault="00F06347">
                      <w:pPr>
                        <w:rPr>
                          <w:rFonts w:ascii="EAN13B Half Height" w:hAnsi="EAN13B Half Height"/>
                          <w:sz w:val="72"/>
                        </w:rPr>
                      </w:pPr>
                      <w:bookmarkStart w:id="2" w:name="_GoBack"/>
                      <w:bookmarkEnd w:id="2"/>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98"/>
        <w:gridCol w:w="1276"/>
      </w:tblGrid>
      <w:tr w:rsidR="00BB41D4" w:rsidRPr="00BB41D4" w14:paraId="1C01D0EF" w14:textId="77777777" w:rsidTr="00BB41D4">
        <w:tc>
          <w:tcPr>
            <w:tcW w:w="648" w:type="dxa"/>
            <w:tcBorders>
              <w:top w:val="single" w:sz="4" w:space="0" w:color="auto"/>
              <w:left w:val="single" w:sz="4" w:space="0" w:color="auto"/>
              <w:bottom w:val="single" w:sz="4" w:space="0" w:color="auto"/>
              <w:right w:val="single" w:sz="4" w:space="0" w:color="auto"/>
            </w:tcBorders>
            <w:vAlign w:val="center"/>
          </w:tcPr>
          <w:p w14:paraId="6291D7B3" w14:textId="77777777" w:rsidR="00BB41D4" w:rsidRPr="00BB41D4" w:rsidRDefault="00BB41D4" w:rsidP="00BB41D4">
            <w:pPr>
              <w:jc w:val="center"/>
              <w:rPr>
                <w:rFonts w:ascii="Times New Roman" w:eastAsia="Calibri" w:hAnsi="Times New Roman"/>
                <w:bCs w:val="0"/>
                <w:sz w:val="26"/>
                <w:szCs w:val="26"/>
                <w:lang w:val="ru-RU"/>
              </w:rPr>
            </w:pPr>
            <w:r w:rsidRPr="00BB41D4">
              <w:rPr>
                <w:rFonts w:ascii="Times New Roman" w:eastAsia="Calibri" w:hAnsi="Times New Roman"/>
                <w:b/>
                <w:sz w:val="26"/>
                <w:szCs w:val="26"/>
                <w:lang w:val="ru-RU"/>
              </w:rPr>
              <w:t>№ з/п</w:t>
            </w:r>
          </w:p>
        </w:tc>
        <w:tc>
          <w:tcPr>
            <w:tcW w:w="7398" w:type="dxa"/>
            <w:tcBorders>
              <w:top w:val="single" w:sz="4" w:space="0" w:color="auto"/>
              <w:left w:val="single" w:sz="4" w:space="0" w:color="auto"/>
              <w:bottom w:val="single" w:sz="4" w:space="0" w:color="auto"/>
              <w:right w:val="single" w:sz="4" w:space="0" w:color="auto"/>
            </w:tcBorders>
            <w:vAlign w:val="center"/>
          </w:tcPr>
          <w:p w14:paraId="100CEC5C" w14:textId="77777777" w:rsidR="00BB41D4" w:rsidRPr="00BB41D4" w:rsidRDefault="00BB41D4" w:rsidP="00BB41D4">
            <w:pPr>
              <w:tabs>
                <w:tab w:val="left" w:pos="375"/>
              </w:tabs>
              <w:jc w:val="center"/>
              <w:rPr>
                <w:rFonts w:ascii="Times New Roman" w:eastAsia="Calibri" w:hAnsi="Times New Roman"/>
                <w:bCs w:val="0"/>
                <w:sz w:val="26"/>
                <w:szCs w:val="26"/>
                <w:lang w:val="ru-RU"/>
              </w:rPr>
            </w:pPr>
            <w:r w:rsidRPr="00BB41D4">
              <w:rPr>
                <w:rFonts w:ascii="Times New Roman" w:eastAsia="Calibri" w:hAnsi="Times New Roman"/>
                <w:b/>
                <w:color w:val="000000"/>
                <w:sz w:val="26"/>
                <w:szCs w:val="26"/>
                <w:lang w:val="ru-RU"/>
              </w:rPr>
              <w:t>Зміст</w:t>
            </w:r>
          </w:p>
        </w:tc>
        <w:tc>
          <w:tcPr>
            <w:tcW w:w="1276" w:type="dxa"/>
            <w:tcBorders>
              <w:top w:val="single" w:sz="4" w:space="0" w:color="auto"/>
              <w:left w:val="single" w:sz="4" w:space="0" w:color="auto"/>
              <w:bottom w:val="single" w:sz="4" w:space="0" w:color="auto"/>
              <w:right w:val="single" w:sz="4" w:space="0" w:color="auto"/>
            </w:tcBorders>
            <w:vAlign w:val="center"/>
          </w:tcPr>
          <w:p w14:paraId="5AD44256" w14:textId="77777777" w:rsidR="00BB41D4" w:rsidRPr="00BB41D4" w:rsidRDefault="00BB41D4" w:rsidP="00BB41D4">
            <w:pPr>
              <w:snapToGrid w:val="0"/>
              <w:jc w:val="center"/>
              <w:rPr>
                <w:rFonts w:ascii="Times New Roman" w:eastAsia="Calibri" w:hAnsi="Times New Roman"/>
                <w:bCs w:val="0"/>
                <w:sz w:val="26"/>
                <w:szCs w:val="26"/>
              </w:rPr>
            </w:pPr>
            <w:r w:rsidRPr="00BB41D4">
              <w:rPr>
                <w:rFonts w:ascii="Times New Roman" w:eastAsia="Calibri" w:hAnsi="Times New Roman"/>
                <w:b/>
                <w:sz w:val="26"/>
                <w:szCs w:val="26"/>
                <w:lang w:val="ru-RU"/>
              </w:rPr>
              <w:t>Ст</w:t>
            </w:r>
            <w:r w:rsidRPr="00BB41D4">
              <w:rPr>
                <w:rFonts w:ascii="Times New Roman" w:eastAsia="Calibri" w:hAnsi="Times New Roman"/>
                <w:b/>
                <w:sz w:val="26"/>
                <w:szCs w:val="26"/>
              </w:rPr>
              <w:t>.</w:t>
            </w:r>
          </w:p>
        </w:tc>
      </w:tr>
      <w:tr w:rsidR="00BB41D4" w:rsidRPr="00BB41D4" w14:paraId="02467826" w14:textId="77777777" w:rsidTr="00BB41D4">
        <w:tc>
          <w:tcPr>
            <w:tcW w:w="648" w:type="dxa"/>
            <w:tcBorders>
              <w:top w:val="single" w:sz="4" w:space="0" w:color="auto"/>
              <w:left w:val="single" w:sz="4" w:space="0" w:color="auto"/>
              <w:bottom w:val="single" w:sz="4" w:space="0" w:color="auto"/>
              <w:right w:val="single" w:sz="4" w:space="0" w:color="auto"/>
            </w:tcBorders>
          </w:tcPr>
          <w:p w14:paraId="0CB925B0"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r w:rsidRPr="00BB41D4">
              <w:rPr>
                <w:rFonts w:ascii="Times New Roman" w:eastAsia="Calibri" w:hAnsi="Times New Roman"/>
                <w:b/>
                <w:color w:val="000000"/>
                <w:sz w:val="26"/>
                <w:szCs w:val="26"/>
              </w:rPr>
              <w:t>1.</w:t>
            </w:r>
          </w:p>
        </w:tc>
        <w:tc>
          <w:tcPr>
            <w:tcW w:w="7398" w:type="dxa"/>
            <w:tcBorders>
              <w:top w:val="single" w:sz="4" w:space="0" w:color="auto"/>
              <w:left w:val="single" w:sz="4" w:space="0" w:color="auto"/>
              <w:bottom w:val="single" w:sz="4" w:space="0" w:color="auto"/>
              <w:right w:val="single" w:sz="4" w:space="0" w:color="auto"/>
            </w:tcBorders>
          </w:tcPr>
          <w:p w14:paraId="35E781A4"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r w:rsidRPr="00BB41D4">
              <w:rPr>
                <w:rFonts w:ascii="Times New Roman" w:eastAsia="Calibri" w:hAnsi="Times New Roman"/>
                <w:b/>
                <w:color w:val="000000"/>
                <w:sz w:val="26"/>
                <w:szCs w:val="26"/>
              </w:rPr>
              <w:t xml:space="preserve">Вступ </w:t>
            </w:r>
          </w:p>
        </w:tc>
        <w:tc>
          <w:tcPr>
            <w:tcW w:w="1276" w:type="dxa"/>
            <w:tcBorders>
              <w:top w:val="single" w:sz="4" w:space="0" w:color="auto"/>
              <w:left w:val="single" w:sz="4" w:space="0" w:color="auto"/>
              <w:bottom w:val="single" w:sz="4" w:space="0" w:color="auto"/>
              <w:right w:val="single" w:sz="4" w:space="0" w:color="auto"/>
            </w:tcBorders>
          </w:tcPr>
          <w:p w14:paraId="0D654CF8"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4</w:t>
            </w:r>
          </w:p>
        </w:tc>
      </w:tr>
      <w:tr w:rsidR="00BB41D4" w:rsidRPr="00BB41D4" w14:paraId="4BF7BE61" w14:textId="77777777" w:rsidTr="00BB41D4">
        <w:tc>
          <w:tcPr>
            <w:tcW w:w="648" w:type="dxa"/>
            <w:tcBorders>
              <w:top w:val="single" w:sz="4" w:space="0" w:color="auto"/>
              <w:left w:val="single" w:sz="4" w:space="0" w:color="auto"/>
              <w:bottom w:val="single" w:sz="4" w:space="0" w:color="auto"/>
              <w:right w:val="single" w:sz="4" w:space="0" w:color="auto"/>
            </w:tcBorders>
          </w:tcPr>
          <w:p w14:paraId="647C0A2B"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p>
          <w:p w14:paraId="059EEE97"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r w:rsidRPr="00BB41D4">
              <w:rPr>
                <w:rFonts w:ascii="Times New Roman" w:eastAsia="Calibri" w:hAnsi="Times New Roman"/>
                <w:b/>
                <w:color w:val="000000"/>
                <w:sz w:val="26"/>
                <w:szCs w:val="26"/>
              </w:rPr>
              <w:t>2.</w:t>
            </w:r>
          </w:p>
        </w:tc>
        <w:tc>
          <w:tcPr>
            <w:tcW w:w="8674" w:type="dxa"/>
            <w:gridSpan w:val="2"/>
            <w:tcBorders>
              <w:top w:val="single" w:sz="4" w:space="0" w:color="auto"/>
              <w:left w:val="single" w:sz="4" w:space="0" w:color="auto"/>
              <w:bottom w:val="single" w:sz="4" w:space="0" w:color="auto"/>
              <w:right w:val="single" w:sz="4" w:space="0" w:color="auto"/>
            </w:tcBorders>
          </w:tcPr>
          <w:p w14:paraId="3D33CE9A"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0789C92F"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
                <w:color w:val="000000"/>
                <w:sz w:val="26"/>
                <w:szCs w:val="26"/>
              </w:rPr>
              <w:t>Забезпечення економічного розвитку</w:t>
            </w:r>
          </w:p>
        </w:tc>
      </w:tr>
      <w:tr w:rsidR="00BB41D4" w:rsidRPr="00BB41D4" w14:paraId="7C0EA359" w14:textId="77777777" w:rsidTr="00BB41D4">
        <w:tc>
          <w:tcPr>
            <w:tcW w:w="648" w:type="dxa"/>
            <w:tcBorders>
              <w:top w:val="single" w:sz="4" w:space="0" w:color="auto"/>
              <w:left w:val="single" w:sz="4" w:space="0" w:color="auto"/>
              <w:bottom w:val="single" w:sz="4" w:space="0" w:color="auto"/>
              <w:right w:val="single" w:sz="4" w:space="0" w:color="auto"/>
            </w:tcBorders>
          </w:tcPr>
          <w:p w14:paraId="7A4F72D1"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2.1.</w:t>
            </w:r>
          </w:p>
        </w:tc>
        <w:tc>
          <w:tcPr>
            <w:tcW w:w="7398" w:type="dxa"/>
            <w:tcBorders>
              <w:top w:val="single" w:sz="4" w:space="0" w:color="auto"/>
              <w:left w:val="single" w:sz="4" w:space="0" w:color="auto"/>
              <w:bottom w:val="single" w:sz="4" w:space="0" w:color="auto"/>
              <w:right w:val="single" w:sz="4" w:space="0" w:color="auto"/>
            </w:tcBorders>
          </w:tcPr>
          <w:p w14:paraId="54F4A520"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Промисловість, інноваційний розвиток</w:t>
            </w:r>
          </w:p>
        </w:tc>
        <w:tc>
          <w:tcPr>
            <w:tcW w:w="1276" w:type="dxa"/>
            <w:tcBorders>
              <w:top w:val="single" w:sz="4" w:space="0" w:color="auto"/>
              <w:left w:val="single" w:sz="4" w:space="0" w:color="auto"/>
              <w:bottom w:val="single" w:sz="4" w:space="0" w:color="auto"/>
              <w:right w:val="single" w:sz="4" w:space="0" w:color="auto"/>
            </w:tcBorders>
            <w:vAlign w:val="center"/>
          </w:tcPr>
          <w:p w14:paraId="486F975D"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6</w:t>
            </w:r>
          </w:p>
        </w:tc>
      </w:tr>
      <w:tr w:rsidR="00BB41D4" w:rsidRPr="00BB41D4" w14:paraId="2E1D31F1" w14:textId="77777777" w:rsidTr="00BB41D4">
        <w:tc>
          <w:tcPr>
            <w:tcW w:w="648" w:type="dxa"/>
            <w:tcBorders>
              <w:top w:val="single" w:sz="4" w:space="0" w:color="auto"/>
              <w:left w:val="single" w:sz="4" w:space="0" w:color="auto"/>
              <w:bottom w:val="single" w:sz="4" w:space="0" w:color="auto"/>
              <w:right w:val="single" w:sz="4" w:space="0" w:color="auto"/>
            </w:tcBorders>
          </w:tcPr>
          <w:p w14:paraId="589D81FF"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2.2.</w:t>
            </w:r>
          </w:p>
        </w:tc>
        <w:tc>
          <w:tcPr>
            <w:tcW w:w="7398" w:type="dxa"/>
            <w:tcBorders>
              <w:top w:val="single" w:sz="4" w:space="0" w:color="auto"/>
              <w:left w:val="single" w:sz="4" w:space="0" w:color="auto"/>
              <w:bottom w:val="single" w:sz="4" w:space="0" w:color="auto"/>
              <w:right w:val="single" w:sz="4" w:space="0" w:color="auto"/>
            </w:tcBorders>
          </w:tcPr>
          <w:p w14:paraId="2D90E66F"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Інвестиційна діяльність</w:t>
            </w:r>
          </w:p>
        </w:tc>
        <w:tc>
          <w:tcPr>
            <w:tcW w:w="1276" w:type="dxa"/>
            <w:tcBorders>
              <w:top w:val="single" w:sz="4" w:space="0" w:color="auto"/>
              <w:left w:val="single" w:sz="4" w:space="0" w:color="auto"/>
              <w:bottom w:val="single" w:sz="4" w:space="0" w:color="auto"/>
              <w:right w:val="single" w:sz="4" w:space="0" w:color="auto"/>
            </w:tcBorders>
            <w:vAlign w:val="center"/>
          </w:tcPr>
          <w:p w14:paraId="2AE4FF27"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12</w:t>
            </w:r>
          </w:p>
        </w:tc>
      </w:tr>
      <w:tr w:rsidR="00BB41D4" w:rsidRPr="00BB41D4" w14:paraId="46B0CAA4" w14:textId="77777777" w:rsidTr="00BB41D4">
        <w:tc>
          <w:tcPr>
            <w:tcW w:w="648" w:type="dxa"/>
            <w:tcBorders>
              <w:top w:val="single" w:sz="4" w:space="0" w:color="auto"/>
              <w:left w:val="single" w:sz="4" w:space="0" w:color="auto"/>
              <w:bottom w:val="single" w:sz="4" w:space="0" w:color="auto"/>
              <w:right w:val="single" w:sz="4" w:space="0" w:color="auto"/>
            </w:tcBorders>
          </w:tcPr>
          <w:p w14:paraId="3111BBED"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2.3.</w:t>
            </w:r>
          </w:p>
        </w:tc>
        <w:tc>
          <w:tcPr>
            <w:tcW w:w="7398" w:type="dxa"/>
            <w:tcBorders>
              <w:top w:val="single" w:sz="4" w:space="0" w:color="auto"/>
              <w:left w:val="single" w:sz="4" w:space="0" w:color="auto"/>
              <w:bottom w:val="single" w:sz="4" w:space="0" w:color="auto"/>
              <w:right w:val="single" w:sz="4" w:space="0" w:color="auto"/>
            </w:tcBorders>
          </w:tcPr>
          <w:p w14:paraId="1063309E"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Підприємництво, торгівля та регуляторна діяльність</w:t>
            </w:r>
          </w:p>
        </w:tc>
        <w:tc>
          <w:tcPr>
            <w:tcW w:w="1276" w:type="dxa"/>
            <w:tcBorders>
              <w:top w:val="single" w:sz="4" w:space="0" w:color="auto"/>
              <w:left w:val="single" w:sz="4" w:space="0" w:color="auto"/>
              <w:bottom w:val="single" w:sz="4" w:space="0" w:color="auto"/>
              <w:right w:val="single" w:sz="4" w:space="0" w:color="auto"/>
            </w:tcBorders>
            <w:vAlign w:val="center"/>
          </w:tcPr>
          <w:p w14:paraId="484CD5BF"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rPr>
              <w:t>1</w:t>
            </w:r>
            <w:r w:rsidRPr="00BB41D4">
              <w:rPr>
                <w:rFonts w:ascii="Times New Roman" w:eastAsia="Calibri" w:hAnsi="Times New Roman"/>
                <w:bCs w:val="0"/>
                <w:color w:val="000000"/>
                <w:sz w:val="26"/>
                <w:szCs w:val="26"/>
                <w:lang w:val="en-US"/>
              </w:rPr>
              <w:t>8</w:t>
            </w:r>
          </w:p>
        </w:tc>
      </w:tr>
      <w:tr w:rsidR="00BB41D4" w:rsidRPr="00BB41D4" w14:paraId="7014D14C" w14:textId="77777777" w:rsidTr="00BB41D4">
        <w:tc>
          <w:tcPr>
            <w:tcW w:w="648" w:type="dxa"/>
            <w:tcBorders>
              <w:top w:val="single" w:sz="4" w:space="0" w:color="auto"/>
              <w:left w:val="single" w:sz="4" w:space="0" w:color="auto"/>
              <w:bottom w:val="single" w:sz="4" w:space="0" w:color="auto"/>
              <w:right w:val="single" w:sz="4" w:space="0" w:color="auto"/>
            </w:tcBorders>
          </w:tcPr>
          <w:p w14:paraId="075ACFA5"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2.4.</w:t>
            </w:r>
          </w:p>
        </w:tc>
        <w:tc>
          <w:tcPr>
            <w:tcW w:w="7398" w:type="dxa"/>
            <w:tcBorders>
              <w:top w:val="single" w:sz="4" w:space="0" w:color="auto"/>
              <w:left w:val="single" w:sz="4" w:space="0" w:color="auto"/>
              <w:bottom w:val="single" w:sz="4" w:space="0" w:color="auto"/>
              <w:right w:val="single" w:sz="4" w:space="0" w:color="auto"/>
            </w:tcBorders>
          </w:tcPr>
          <w:p w14:paraId="41DCAD28"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Адміністративна політика. Розвиток електронного урядування</w:t>
            </w:r>
          </w:p>
        </w:tc>
        <w:tc>
          <w:tcPr>
            <w:tcW w:w="1276" w:type="dxa"/>
            <w:tcBorders>
              <w:top w:val="single" w:sz="4" w:space="0" w:color="auto"/>
              <w:left w:val="single" w:sz="4" w:space="0" w:color="auto"/>
              <w:bottom w:val="single" w:sz="4" w:space="0" w:color="auto"/>
              <w:right w:val="single" w:sz="4" w:space="0" w:color="auto"/>
            </w:tcBorders>
            <w:vAlign w:val="center"/>
          </w:tcPr>
          <w:p w14:paraId="49EBA48F"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22</w:t>
            </w:r>
          </w:p>
        </w:tc>
      </w:tr>
      <w:tr w:rsidR="00BB41D4" w:rsidRPr="00BB41D4" w14:paraId="0E0BD085" w14:textId="77777777" w:rsidTr="00BB41D4">
        <w:tc>
          <w:tcPr>
            <w:tcW w:w="648" w:type="dxa"/>
            <w:tcBorders>
              <w:top w:val="single" w:sz="4" w:space="0" w:color="auto"/>
              <w:left w:val="single" w:sz="4" w:space="0" w:color="auto"/>
              <w:bottom w:val="single" w:sz="4" w:space="0" w:color="auto"/>
              <w:right w:val="single" w:sz="4" w:space="0" w:color="auto"/>
            </w:tcBorders>
          </w:tcPr>
          <w:p w14:paraId="69AE3828" w14:textId="77777777" w:rsidR="00BB41D4" w:rsidRPr="00BB41D4" w:rsidRDefault="00BB41D4" w:rsidP="00BB41D4">
            <w:pPr>
              <w:tabs>
                <w:tab w:val="center" w:pos="216"/>
              </w:tabs>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ab/>
            </w:r>
          </w:p>
          <w:p w14:paraId="5BAD57EE" w14:textId="77777777" w:rsidR="00BB41D4" w:rsidRPr="00BB41D4" w:rsidRDefault="00BB41D4" w:rsidP="00BB41D4">
            <w:pPr>
              <w:tabs>
                <w:tab w:val="center" w:pos="216"/>
              </w:tabs>
              <w:autoSpaceDE w:val="0"/>
              <w:autoSpaceDN w:val="0"/>
              <w:adjustRightInd w:val="0"/>
              <w:rPr>
                <w:rFonts w:ascii="Times New Roman" w:eastAsia="Calibri" w:hAnsi="Times New Roman"/>
                <w:b/>
                <w:color w:val="000000"/>
                <w:sz w:val="26"/>
                <w:szCs w:val="26"/>
              </w:rPr>
            </w:pPr>
            <w:r w:rsidRPr="00BB41D4">
              <w:rPr>
                <w:rFonts w:ascii="Times New Roman" w:eastAsia="Calibri" w:hAnsi="Times New Roman"/>
                <w:b/>
                <w:color w:val="000000"/>
                <w:sz w:val="26"/>
                <w:szCs w:val="26"/>
              </w:rPr>
              <w:t>3.</w:t>
            </w:r>
          </w:p>
        </w:tc>
        <w:tc>
          <w:tcPr>
            <w:tcW w:w="8674" w:type="dxa"/>
            <w:gridSpan w:val="2"/>
            <w:tcBorders>
              <w:top w:val="single" w:sz="4" w:space="0" w:color="auto"/>
              <w:left w:val="single" w:sz="4" w:space="0" w:color="auto"/>
              <w:bottom w:val="single" w:sz="4" w:space="0" w:color="auto"/>
              <w:right w:val="single" w:sz="4" w:space="0" w:color="auto"/>
            </w:tcBorders>
            <w:vAlign w:val="center"/>
          </w:tcPr>
          <w:p w14:paraId="241339E7"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10A110BD"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
                <w:color w:val="000000"/>
                <w:sz w:val="26"/>
                <w:szCs w:val="26"/>
              </w:rPr>
              <w:t>Фінанси та матеріальні ресурси</w:t>
            </w:r>
          </w:p>
        </w:tc>
      </w:tr>
      <w:tr w:rsidR="00BB41D4" w:rsidRPr="00BB41D4" w14:paraId="07ECDD58" w14:textId="77777777" w:rsidTr="00BB41D4">
        <w:tc>
          <w:tcPr>
            <w:tcW w:w="648" w:type="dxa"/>
            <w:tcBorders>
              <w:top w:val="single" w:sz="4" w:space="0" w:color="auto"/>
              <w:left w:val="single" w:sz="4" w:space="0" w:color="auto"/>
              <w:bottom w:val="single" w:sz="4" w:space="0" w:color="auto"/>
              <w:right w:val="single" w:sz="4" w:space="0" w:color="auto"/>
            </w:tcBorders>
          </w:tcPr>
          <w:p w14:paraId="764B3815"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3.1.</w:t>
            </w:r>
          </w:p>
        </w:tc>
        <w:tc>
          <w:tcPr>
            <w:tcW w:w="7398" w:type="dxa"/>
            <w:tcBorders>
              <w:top w:val="single" w:sz="4" w:space="0" w:color="auto"/>
              <w:left w:val="single" w:sz="4" w:space="0" w:color="auto"/>
              <w:bottom w:val="single" w:sz="4" w:space="0" w:color="auto"/>
              <w:right w:val="single" w:sz="4" w:space="0" w:color="auto"/>
            </w:tcBorders>
          </w:tcPr>
          <w:p w14:paraId="3EB37F8E"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Реалізація основних напрямків бюджетної та податкової політики</w:t>
            </w:r>
          </w:p>
        </w:tc>
        <w:tc>
          <w:tcPr>
            <w:tcW w:w="1276" w:type="dxa"/>
            <w:tcBorders>
              <w:top w:val="single" w:sz="4" w:space="0" w:color="auto"/>
              <w:left w:val="single" w:sz="4" w:space="0" w:color="auto"/>
              <w:bottom w:val="single" w:sz="4" w:space="0" w:color="auto"/>
              <w:right w:val="single" w:sz="4" w:space="0" w:color="auto"/>
            </w:tcBorders>
            <w:vAlign w:val="center"/>
          </w:tcPr>
          <w:p w14:paraId="0731433B"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26</w:t>
            </w:r>
          </w:p>
        </w:tc>
      </w:tr>
      <w:tr w:rsidR="00BB41D4" w:rsidRPr="00BB41D4" w14:paraId="5CEA2B69" w14:textId="77777777" w:rsidTr="00BB41D4">
        <w:tc>
          <w:tcPr>
            <w:tcW w:w="648" w:type="dxa"/>
            <w:tcBorders>
              <w:top w:val="single" w:sz="4" w:space="0" w:color="auto"/>
              <w:left w:val="single" w:sz="4" w:space="0" w:color="auto"/>
              <w:bottom w:val="single" w:sz="4" w:space="0" w:color="auto"/>
              <w:right w:val="single" w:sz="4" w:space="0" w:color="auto"/>
            </w:tcBorders>
          </w:tcPr>
          <w:p w14:paraId="24F42135"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3.2.</w:t>
            </w:r>
          </w:p>
        </w:tc>
        <w:tc>
          <w:tcPr>
            <w:tcW w:w="7398" w:type="dxa"/>
            <w:tcBorders>
              <w:top w:val="single" w:sz="4" w:space="0" w:color="auto"/>
              <w:left w:val="single" w:sz="4" w:space="0" w:color="auto"/>
              <w:bottom w:val="single" w:sz="4" w:space="0" w:color="auto"/>
              <w:right w:val="single" w:sz="4" w:space="0" w:color="auto"/>
            </w:tcBorders>
          </w:tcPr>
          <w:p w14:paraId="44AAB67C"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Управління об’єктами комунальної власності та земельні відносини</w:t>
            </w:r>
          </w:p>
        </w:tc>
        <w:tc>
          <w:tcPr>
            <w:tcW w:w="1276" w:type="dxa"/>
            <w:tcBorders>
              <w:top w:val="single" w:sz="4" w:space="0" w:color="auto"/>
              <w:left w:val="single" w:sz="4" w:space="0" w:color="auto"/>
              <w:bottom w:val="single" w:sz="4" w:space="0" w:color="auto"/>
              <w:right w:val="single" w:sz="4" w:space="0" w:color="auto"/>
            </w:tcBorders>
            <w:vAlign w:val="center"/>
          </w:tcPr>
          <w:p w14:paraId="642790C8"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35</w:t>
            </w:r>
          </w:p>
        </w:tc>
      </w:tr>
      <w:tr w:rsidR="00BB41D4" w:rsidRPr="00BB41D4" w14:paraId="3B7FAE4B" w14:textId="77777777" w:rsidTr="00BB41D4">
        <w:tc>
          <w:tcPr>
            <w:tcW w:w="648" w:type="dxa"/>
            <w:tcBorders>
              <w:top w:val="single" w:sz="4" w:space="0" w:color="auto"/>
              <w:left w:val="single" w:sz="4" w:space="0" w:color="auto"/>
              <w:bottom w:val="single" w:sz="4" w:space="0" w:color="auto"/>
              <w:right w:val="single" w:sz="4" w:space="0" w:color="auto"/>
            </w:tcBorders>
          </w:tcPr>
          <w:p w14:paraId="1E90446C"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3.3.</w:t>
            </w:r>
          </w:p>
        </w:tc>
        <w:tc>
          <w:tcPr>
            <w:tcW w:w="7398" w:type="dxa"/>
            <w:tcBorders>
              <w:top w:val="single" w:sz="4" w:space="0" w:color="auto"/>
              <w:left w:val="single" w:sz="4" w:space="0" w:color="auto"/>
              <w:bottom w:val="single" w:sz="4" w:space="0" w:color="auto"/>
              <w:right w:val="single" w:sz="4" w:space="0" w:color="auto"/>
            </w:tcBorders>
          </w:tcPr>
          <w:p w14:paraId="1F9D9E94"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 xml:space="preserve">Діяльність комунальних підприємств </w:t>
            </w:r>
          </w:p>
        </w:tc>
        <w:tc>
          <w:tcPr>
            <w:tcW w:w="1276" w:type="dxa"/>
            <w:tcBorders>
              <w:top w:val="single" w:sz="4" w:space="0" w:color="auto"/>
              <w:left w:val="single" w:sz="4" w:space="0" w:color="auto"/>
              <w:bottom w:val="single" w:sz="4" w:space="0" w:color="auto"/>
              <w:right w:val="single" w:sz="4" w:space="0" w:color="auto"/>
            </w:tcBorders>
            <w:vAlign w:val="center"/>
          </w:tcPr>
          <w:p w14:paraId="7CD96835"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40</w:t>
            </w:r>
          </w:p>
        </w:tc>
      </w:tr>
      <w:tr w:rsidR="00BB41D4" w:rsidRPr="00BB41D4" w14:paraId="6B0F4FFF" w14:textId="77777777" w:rsidTr="00BB41D4">
        <w:tc>
          <w:tcPr>
            <w:tcW w:w="648" w:type="dxa"/>
            <w:tcBorders>
              <w:top w:val="single" w:sz="4" w:space="0" w:color="auto"/>
              <w:left w:val="single" w:sz="4" w:space="0" w:color="auto"/>
              <w:bottom w:val="single" w:sz="4" w:space="0" w:color="auto"/>
              <w:right w:val="single" w:sz="4" w:space="0" w:color="auto"/>
            </w:tcBorders>
          </w:tcPr>
          <w:p w14:paraId="2C4E4299"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p>
          <w:p w14:paraId="515DA8C5"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r w:rsidRPr="00BB41D4">
              <w:rPr>
                <w:rFonts w:ascii="Times New Roman" w:eastAsia="Calibri" w:hAnsi="Times New Roman"/>
                <w:b/>
                <w:color w:val="000000"/>
                <w:sz w:val="26"/>
                <w:szCs w:val="26"/>
              </w:rPr>
              <w:t>4.</w:t>
            </w:r>
          </w:p>
        </w:tc>
        <w:tc>
          <w:tcPr>
            <w:tcW w:w="8674" w:type="dxa"/>
            <w:gridSpan w:val="2"/>
            <w:tcBorders>
              <w:top w:val="single" w:sz="4" w:space="0" w:color="auto"/>
              <w:left w:val="single" w:sz="4" w:space="0" w:color="auto"/>
              <w:bottom w:val="single" w:sz="4" w:space="0" w:color="auto"/>
              <w:right w:val="single" w:sz="4" w:space="0" w:color="auto"/>
            </w:tcBorders>
            <w:vAlign w:val="center"/>
          </w:tcPr>
          <w:p w14:paraId="11206875"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235410A5"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r w:rsidRPr="00BB41D4">
              <w:rPr>
                <w:rFonts w:ascii="Times New Roman" w:eastAsia="Calibri" w:hAnsi="Times New Roman"/>
                <w:b/>
                <w:color w:val="000000"/>
                <w:sz w:val="26"/>
                <w:szCs w:val="26"/>
              </w:rPr>
              <w:t>Розвиток інфраструктури</w:t>
            </w:r>
          </w:p>
        </w:tc>
      </w:tr>
      <w:tr w:rsidR="00BB41D4" w:rsidRPr="00BB41D4" w14:paraId="5CB8F758" w14:textId="77777777" w:rsidTr="00BB41D4">
        <w:tc>
          <w:tcPr>
            <w:tcW w:w="648" w:type="dxa"/>
            <w:tcBorders>
              <w:top w:val="single" w:sz="4" w:space="0" w:color="auto"/>
              <w:left w:val="single" w:sz="4" w:space="0" w:color="auto"/>
              <w:bottom w:val="single" w:sz="4" w:space="0" w:color="auto"/>
              <w:right w:val="single" w:sz="4" w:space="0" w:color="auto"/>
            </w:tcBorders>
          </w:tcPr>
          <w:p w14:paraId="457CE378"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4.1.</w:t>
            </w:r>
          </w:p>
        </w:tc>
        <w:tc>
          <w:tcPr>
            <w:tcW w:w="7398" w:type="dxa"/>
            <w:tcBorders>
              <w:top w:val="single" w:sz="4" w:space="0" w:color="auto"/>
              <w:left w:val="single" w:sz="4" w:space="0" w:color="auto"/>
              <w:bottom w:val="single" w:sz="4" w:space="0" w:color="auto"/>
              <w:right w:val="single" w:sz="4" w:space="0" w:color="auto"/>
            </w:tcBorders>
          </w:tcPr>
          <w:p w14:paraId="632F59EB"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 xml:space="preserve">Містобудування, архітектура та просторовий розвиток </w:t>
            </w:r>
          </w:p>
        </w:tc>
        <w:tc>
          <w:tcPr>
            <w:tcW w:w="1276" w:type="dxa"/>
            <w:tcBorders>
              <w:top w:val="single" w:sz="4" w:space="0" w:color="auto"/>
              <w:left w:val="single" w:sz="4" w:space="0" w:color="auto"/>
              <w:bottom w:val="single" w:sz="4" w:space="0" w:color="auto"/>
              <w:right w:val="single" w:sz="4" w:space="0" w:color="auto"/>
            </w:tcBorders>
            <w:vAlign w:val="center"/>
          </w:tcPr>
          <w:p w14:paraId="2A9978B8"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45</w:t>
            </w:r>
          </w:p>
        </w:tc>
      </w:tr>
      <w:tr w:rsidR="00BB41D4" w:rsidRPr="00BB41D4" w14:paraId="7DCDCB09" w14:textId="77777777" w:rsidTr="00BB41D4">
        <w:tc>
          <w:tcPr>
            <w:tcW w:w="648" w:type="dxa"/>
            <w:tcBorders>
              <w:top w:val="single" w:sz="4" w:space="0" w:color="auto"/>
              <w:left w:val="single" w:sz="4" w:space="0" w:color="auto"/>
              <w:bottom w:val="single" w:sz="4" w:space="0" w:color="auto"/>
              <w:right w:val="single" w:sz="4" w:space="0" w:color="auto"/>
            </w:tcBorders>
          </w:tcPr>
          <w:p w14:paraId="3EF5D644"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4.2.</w:t>
            </w:r>
          </w:p>
        </w:tc>
        <w:tc>
          <w:tcPr>
            <w:tcW w:w="7398" w:type="dxa"/>
            <w:tcBorders>
              <w:top w:val="single" w:sz="4" w:space="0" w:color="auto"/>
              <w:left w:val="single" w:sz="4" w:space="0" w:color="auto"/>
              <w:bottom w:val="single" w:sz="4" w:space="0" w:color="auto"/>
              <w:right w:val="single" w:sz="4" w:space="0" w:color="auto"/>
            </w:tcBorders>
          </w:tcPr>
          <w:p w14:paraId="7829CCBC" w14:textId="77777777" w:rsidR="00BB41D4" w:rsidRPr="00BB41D4" w:rsidRDefault="00BB41D4" w:rsidP="00BB41D4">
            <w:pPr>
              <w:autoSpaceDE w:val="0"/>
              <w:autoSpaceDN w:val="0"/>
              <w:adjustRightInd w:val="0"/>
              <w:rPr>
                <w:rFonts w:ascii="Times New Roman" w:eastAsia="Calibri" w:hAnsi="Times New Roman"/>
                <w:color w:val="000000"/>
                <w:sz w:val="26"/>
                <w:szCs w:val="26"/>
              </w:rPr>
            </w:pPr>
            <w:r w:rsidRPr="00BB41D4">
              <w:rPr>
                <w:rFonts w:ascii="Times New Roman" w:eastAsia="Calibri" w:hAnsi="Times New Roman"/>
                <w:color w:val="000000"/>
                <w:sz w:val="26"/>
                <w:szCs w:val="26"/>
              </w:rPr>
              <w:t>Будівництво, ремонт та утримання доріг</w:t>
            </w:r>
          </w:p>
        </w:tc>
        <w:tc>
          <w:tcPr>
            <w:tcW w:w="1276" w:type="dxa"/>
            <w:tcBorders>
              <w:top w:val="single" w:sz="4" w:space="0" w:color="auto"/>
              <w:left w:val="single" w:sz="4" w:space="0" w:color="auto"/>
              <w:bottom w:val="single" w:sz="4" w:space="0" w:color="auto"/>
              <w:right w:val="single" w:sz="4" w:space="0" w:color="auto"/>
            </w:tcBorders>
            <w:vAlign w:val="center"/>
          </w:tcPr>
          <w:p w14:paraId="76A046EC"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47</w:t>
            </w:r>
          </w:p>
        </w:tc>
      </w:tr>
      <w:tr w:rsidR="00BB41D4" w:rsidRPr="00BB41D4" w14:paraId="28E806E3" w14:textId="77777777" w:rsidTr="00BB41D4">
        <w:tc>
          <w:tcPr>
            <w:tcW w:w="648" w:type="dxa"/>
            <w:tcBorders>
              <w:top w:val="single" w:sz="4" w:space="0" w:color="auto"/>
              <w:left w:val="single" w:sz="4" w:space="0" w:color="auto"/>
              <w:bottom w:val="single" w:sz="4" w:space="0" w:color="auto"/>
              <w:right w:val="single" w:sz="4" w:space="0" w:color="auto"/>
            </w:tcBorders>
          </w:tcPr>
          <w:p w14:paraId="5AF3097C"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p>
          <w:p w14:paraId="38BFC592" w14:textId="77777777" w:rsidR="00BB41D4" w:rsidRPr="00BB41D4" w:rsidRDefault="00BB41D4" w:rsidP="00BB41D4">
            <w:pPr>
              <w:autoSpaceDE w:val="0"/>
              <w:autoSpaceDN w:val="0"/>
              <w:adjustRightInd w:val="0"/>
              <w:jc w:val="center"/>
              <w:rPr>
                <w:rFonts w:ascii="Times New Roman" w:eastAsia="Calibri" w:hAnsi="Times New Roman"/>
                <w:b/>
                <w:color w:val="000000"/>
                <w:sz w:val="26"/>
                <w:szCs w:val="26"/>
              </w:rPr>
            </w:pPr>
            <w:r w:rsidRPr="00BB41D4">
              <w:rPr>
                <w:rFonts w:ascii="Times New Roman" w:eastAsia="Calibri" w:hAnsi="Times New Roman"/>
                <w:b/>
                <w:color w:val="000000"/>
                <w:sz w:val="26"/>
                <w:szCs w:val="26"/>
              </w:rPr>
              <w:t>5.</w:t>
            </w:r>
          </w:p>
        </w:tc>
        <w:tc>
          <w:tcPr>
            <w:tcW w:w="8674" w:type="dxa"/>
            <w:gridSpan w:val="2"/>
            <w:tcBorders>
              <w:top w:val="single" w:sz="4" w:space="0" w:color="auto"/>
              <w:left w:val="single" w:sz="4" w:space="0" w:color="auto"/>
              <w:bottom w:val="single" w:sz="4" w:space="0" w:color="auto"/>
              <w:right w:val="single" w:sz="4" w:space="0" w:color="auto"/>
            </w:tcBorders>
            <w:vAlign w:val="center"/>
          </w:tcPr>
          <w:p w14:paraId="300B3E9E"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3A6DFF4D"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
                <w:color w:val="000000"/>
                <w:sz w:val="26"/>
                <w:szCs w:val="26"/>
              </w:rPr>
              <w:t>Житлово-комунальне господарство</w:t>
            </w:r>
          </w:p>
        </w:tc>
      </w:tr>
      <w:tr w:rsidR="00BB41D4" w:rsidRPr="00BB41D4" w14:paraId="292065E2" w14:textId="77777777" w:rsidTr="00BB41D4">
        <w:tc>
          <w:tcPr>
            <w:tcW w:w="648" w:type="dxa"/>
            <w:tcBorders>
              <w:top w:val="single" w:sz="4" w:space="0" w:color="auto"/>
              <w:left w:val="single" w:sz="4" w:space="0" w:color="auto"/>
              <w:bottom w:val="single" w:sz="4" w:space="0" w:color="auto"/>
              <w:right w:val="single" w:sz="4" w:space="0" w:color="auto"/>
            </w:tcBorders>
          </w:tcPr>
          <w:p w14:paraId="685D0B1A"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5.1.</w:t>
            </w:r>
          </w:p>
        </w:tc>
        <w:tc>
          <w:tcPr>
            <w:tcW w:w="7398" w:type="dxa"/>
            <w:tcBorders>
              <w:top w:val="single" w:sz="4" w:space="0" w:color="auto"/>
              <w:left w:val="single" w:sz="4" w:space="0" w:color="auto"/>
              <w:bottom w:val="single" w:sz="4" w:space="0" w:color="auto"/>
              <w:right w:val="single" w:sz="4" w:space="0" w:color="auto"/>
            </w:tcBorders>
          </w:tcPr>
          <w:p w14:paraId="547FE013"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Функціонування житлового фонду та утримання тепло- і водомереж громади</w:t>
            </w:r>
          </w:p>
        </w:tc>
        <w:tc>
          <w:tcPr>
            <w:tcW w:w="1276" w:type="dxa"/>
            <w:tcBorders>
              <w:top w:val="single" w:sz="4" w:space="0" w:color="auto"/>
              <w:left w:val="single" w:sz="4" w:space="0" w:color="auto"/>
              <w:bottom w:val="single" w:sz="4" w:space="0" w:color="auto"/>
              <w:right w:val="single" w:sz="4" w:space="0" w:color="auto"/>
            </w:tcBorders>
            <w:vAlign w:val="center"/>
          </w:tcPr>
          <w:p w14:paraId="48C42DDD" w14:textId="77777777" w:rsidR="00BB41D4" w:rsidRPr="00BB41D4" w:rsidRDefault="00BB41D4" w:rsidP="00BB41D4">
            <w:pPr>
              <w:autoSpaceDE w:val="0"/>
              <w:autoSpaceDN w:val="0"/>
              <w:adjustRightInd w:val="0"/>
              <w:jc w:val="center"/>
              <w:rPr>
                <w:rFonts w:ascii="Times New Roman" w:eastAsia="Calibri" w:hAnsi="Times New Roman"/>
                <w:color w:val="000000"/>
                <w:sz w:val="26"/>
                <w:szCs w:val="26"/>
                <w:lang w:val="en-US"/>
              </w:rPr>
            </w:pPr>
            <w:r w:rsidRPr="00BB41D4">
              <w:rPr>
                <w:rFonts w:ascii="Times New Roman" w:eastAsia="Calibri" w:hAnsi="Times New Roman"/>
                <w:color w:val="000000"/>
                <w:sz w:val="26"/>
                <w:szCs w:val="26"/>
                <w:lang w:val="en-US"/>
              </w:rPr>
              <w:t>50</w:t>
            </w:r>
          </w:p>
        </w:tc>
      </w:tr>
      <w:tr w:rsidR="00BB41D4" w:rsidRPr="00BB41D4" w14:paraId="1463731D" w14:textId="77777777" w:rsidTr="00BB41D4">
        <w:tc>
          <w:tcPr>
            <w:tcW w:w="648" w:type="dxa"/>
            <w:tcBorders>
              <w:top w:val="single" w:sz="4" w:space="0" w:color="auto"/>
              <w:left w:val="single" w:sz="4" w:space="0" w:color="auto"/>
              <w:bottom w:val="single" w:sz="4" w:space="0" w:color="auto"/>
              <w:right w:val="single" w:sz="4" w:space="0" w:color="auto"/>
            </w:tcBorders>
          </w:tcPr>
          <w:p w14:paraId="5AF14679"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5.2.</w:t>
            </w:r>
          </w:p>
        </w:tc>
        <w:tc>
          <w:tcPr>
            <w:tcW w:w="7398" w:type="dxa"/>
            <w:tcBorders>
              <w:top w:val="single" w:sz="4" w:space="0" w:color="auto"/>
              <w:left w:val="single" w:sz="4" w:space="0" w:color="auto"/>
              <w:bottom w:val="single" w:sz="4" w:space="0" w:color="auto"/>
              <w:right w:val="single" w:sz="4" w:space="0" w:color="auto"/>
            </w:tcBorders>
          </w:tcPr>
          <w:p w14:paraId="752972B6"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Благоустрій громади</w:t>
            </w:r>
          </w:p>
        </w:tc>
        <w:tc>
          <w:tcPr>
            <w:tcW w:w="1276" w:type="dxa"/>
            <w:tcBorders>
              <w:top w:val="single" w:sz="4" w:space="0" w:color="auto"/>
              <w:left w:val="single" w:sz="4" w:space="0" w:color="auto"/>
              <w:bottom w:val="single" w:sz="4" w:space="0" w:color="auto"/>
              <w:right w:val="single" w:sz="4" w:space="0" w:color="auto"/>
            </w:tcBorders>
            <w:vAlign w:val="center"/>
          </w:tcPr>
          <w:p w14:paraId="52229964" w14:textId="77777777" w:rsidR="00BB41D4" w:rsidRPr="00BB41D4" w:rsidRDefault="00BB41D4" w:rsidP="00BB41D4">
            <w:pPr>
              <w:autoSpaceDE w:val="0"/>
              <w:autoSpaceDN w:val="0"/>
              <w:adjustRightInd w:val="0"/>
              <w:jc w:val="center"/>
              <w:rPr>
                <w:rFonts w:ascii="Times New Roman" w:eastAsia="Calibri" w:hAnsi="Times New Roman"/>
                <w:color w:val="000000"/>
                <w:sz w:val="26"/>
                <w:szCs w:val="26"/>
                <w:lang w:val="en-US"/>
              </w:rPr>
            </w:pPr>
            <w:r w:rsidRPr="00BB41D4">
              <w:rPr>
                <w:rFonts w:ascii="Times New Roman" w:eastAsia="Calibri" w:hAnsi="Times New Roman"/>
                <w:color w:val="000000"/>
                <w:sz w:val="26"/>
                <w:szCs w:val="26"/>
                <w:lang w:val="en-US"/>
              </w:rPr>
              <w:t>53</w:t>
            </w:r>
          </w:p>
        </w:tc>
      </w:tr>
      <w:tr w:rsidR="00BB41D4" w:rsidRPr="00BB41D4" w14:paraId="071646EC" w14:textId="77777777" w:rsidTr="00BB41D4">
        <w:tc>
          <w:tcPr>
            <w:tcW w:w="648" w:type="dxa"/>
            <w:tcBorders>
              <w:top w:val="single" w:sz="4" w:space="0" w:color="auto"/>
              <w:left w:val="single" w:sz="4" w:space="0" w:color="auto"/>
              <w:bottom w:val="single" w:sz="4" w:space="0" w:color="auto"/>
              <w:right w:val="single" w:sz="4" w:space="0" w:color="auto"/>
            </w:tcBorders>
          </w:tcPr>
          <w:p w14:paraId="4643D496"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5.3.</w:t>
            </w:r>
          </w:p>
        </w:tc>
        <w:tc>
          <w:tcPr>
            <w:tcW w:w="7398" w:type="dxa"/>
            <w:tcBorders>
              <w:top w:val="single" w:sz="4" w:space="0" w:color="auto"/>
              <w:left w:val="single" w:sz="4" w:space="0" w:color="auto"/>
              <w:bottom w:val="single" w:sz="4" w:space="0" w:color="auto"/>
              <w:right w:val="single" w:sz="4" w:space="0" w:color="auto"/>
            </w:tcBorders>
          </w:tcPr>
          <w:p w14:paraId="333F490C"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Енергетичний розвиток та енергоефективність</w:t>
            </w:r>
          </w:p>
        </w:tc>
        <w:tc>
          <w:tcPr>
            <w:tcW w:w="1276" w:type="dxa"/>
            <w:tcBorders>
              <w:top w:val="single" w:sz="4" w:space="0" w:color="auto"/>
              <w:left w:val="single" w:sz="4" w:space="0" w:color="auto"/>
              <w:bottom w:val="single" w:sz="4" w:space="0" w:color="auto"/>
              <w:right w:val="single" w:sz="4" w:space="0" w:color="auto"/>
            </w:tcBorders>
            <w:vAlign w:val="center"/>
          </w:tcPr>
          <w:p w14:paraId="1DE220F0"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56</w:t>
            </w:r>
          </w:p>
        </w:tc>
      </w:tr>
      <w:tr w:rsidR="00BB41D4" w:rsidRPr="00BB41D4" w14:paraId="7FAD44F4" w14:textId="77777777" w:rsidTr="00BB41D4">
        <w:tc>
          <w:tcPr>
            <w:tcW w:w="648" w:type="dxa"/>
            <w:tcBorders>
              <w:top w:val="single" w:sz="4" w:space="0" w:color="auto"/>
              <w:left w:val="single" w:sz="4" w:space="0" w:color="auto"/>
              <w:bottom w:val="single" w:sz="4" w:space="0" w:color="auto"/>
              <w:right w:val="single" w:sz="4" w:space="0" w:color="auto"/>
            </w:tcBorders>
          </w:tcPr>
          <w:p w14:paraId="7CAB73E4" w14:textId="77777777" w:rsidR="00BB41D4" w:rsidRPr="00BB41D4" w:rsidRDefault="00BB41D4" w:rsidP="00BB41D4">
            <w:pPr>
              <w:autoSpaceDE w:val="0"/>
              <w:autoSpaceDN w:val="0"/>
              <w:adjustRightInd w:val="0"/>
              <w:jc w:val="both"/>
              <w:rPr>
                <w:rFonts w:ascii="Times New Roman" w:eastAsia="Calibri" w:hAnsi="Times New Roman"/>
                <w:b/>
                <w:color w:val="000000"/>
                <w:sz w:val="26"/>
                <w:szCs w:val="26"/>
              </w:rPr>
            </w:pPr>
            <w:r w:rsidRPr="00BB41D4">
              <w:rPr>
                <w:rFonts w:ascii="Times New Roman" w:eastAsia="Calibri" w:hAnsi="Times New Roman"/>
                <w:b/>
                <w:color w:val="000000"/>
                <w:sz w:val="26"/>
                <w:szCs w:val="26"/>
              </w:rPr>
              <w:t xml:space="preserve"> </w:t>
            </w:r>
          </w:p>
          <w:p w14:paraId="5889FFD1" w14:textId="77777777" w:rsidR="00BB41D4" w:rsidRPr="00BB41D4" w:rsidRDefault="00BB41D4" w:rsidP="00BB41D4">
            <w:pPr>
              <w:autoSpaceDE w:val="0"/>
              <w:autoSpaceDN w:val="0"/>
              <w:adjustRightInd w:val="0"/>
              <w:jc w:val="both"/>
              <w:rPr>
                <w:rFonts w:ascii="Times New Roman" w:eastAsia="Calibri" w:hAnsi="Times New Roman"/>
                <w:b/>
                <w:color w:val="000000"/>
                <w:sz w:val="26"/>
                <w:szCs w:val="26"/>
              </w:rPr>
            </w:pPr>
            <w:r w:rsidRPr="00BB41D4">
              <w:rPr>
                <w:rFonts w:ascii="Times New Roman" w:eastAsia="Calibri" w:hAnsi="Times New Roman"/>
                <w:b/>
                <w:color w:val="000000"/>
                <w:sz w:val="26"/>
                <w:szCs w:val="26"/>
              </w:rPr>
              <w:t>6.</w:t>
            </w:r>
          </w:p>
        </w:tc>
        <w:tc>
          <w:tcPr>
            <w:tcW w:w="8674" w:type="dxa"/>
            <w:gridSpan w:val="2"/>
            <w:tcBorders>
              <w:top w:val="single" w:sz="4" w:space="0" w:color="auto"/>
              <w:left w:val="single" w:sz="4" w:space="0" w:color="auto"/>
              <w:bottom w:val="single" w:sz="4" w:space="0" w:color="auto"/>
              <w:right w:val="single" w:sz="4" w:space="0" w:color="auto"/>
            </w:tcBorders>
            <w:vAlign w:val="center"/>
          </w:tcPr>
          <w:p w14:paraId="4127D6DB"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306A78E9"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
                <w:color w:val="000000"/>
                <w:sz w:val="26"/>
                <w:szCs w:val="26"/>
              </w:rPr>
              <w:t>Підвищення соціальних стандартів та якості життя</w:t>
            </w:r>
          </w:p>
        </w:tc>
      </w:tr>
      <w:tr w:rsidR="00BB41D4" w:rsidRPr="00BB41D4" w14:paraId="694A8A11" w14:textId="77777777" w:rsidTr="00BB41D4">
        <w:tc>
          <w:tcPr>
            <w:tcW w:w="648" w:type="dxa"/>
            <w:tcBorders>
              <w:top w:val="single" w:sz="4" w:space="0" w:color="auto"/>
              <w:left w:val="single" w:sz="4" w:space="0" w:color="auto"/>
              <w:bottom w:val="single" w:sz="4" w:space="0" w:color="auto"/>
              <w:right w:val="single" w:sz="4" w:space="0" w:color="auto"/>
            </w:tcBorders>
          </w:tcPr>
          <w:p w14:paraId="353B3B54"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6.1.</w:t>
            </w:r>
          </w:p>
        </w:tc>
        <w:tc>
          <w:tcPr>
            <w:tcW w:w="7398" w:type="dxa"/>
            <w:tcBorders>
              <w:top w:val="single" w:sz="4" w:space="0" w:color="auto"/>
              <w:left w:val="single" w:sz="4" w:space="0" w:color="auto"/>
              <w:bottom w:val="single" w:sz="4" w:space="0" w:color="auto"/>
              <w:right w:val="single" w:sz="4" w:space="0" w:color="auto"/>
            </w:tcBorders>
          </w:tcPr>
          <w:p w14:paraId="3C5FD491"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Зайнятість населення та ринок праці</w:t>
            </w:r>
          </w:p>
        </w:tc>
        <w:tc>
          <w:tcPr>
            <w:tcW w:w="1276" w:type="dxa"/>
            <w:tcBorders>
              <w:top w:val="single" w:sz="4" w:space="0" w:color="auto"/>
              <w:left w:val="single" w:sz="4" w:space="0" w:color="auto"/>
              <w:bottom w:val="single" w:sz="4" w:space="0" w:color="auto"/>
              <w:right w:val="single" w:sz="4" w:space="0" w:color="auto"/>
            </w:tcBorders>
            <w:vAlign w:val="center"/>
          </w:tcPr>
          <w:p w14:paraId="436A8A5A"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58</w:t>
            </w:r>
          </w:p>
        </w:tc>
      </w:tr>
      <w:tr w:rsidR="00BB41D4" w:rsidRPr="00BB41D4" w14:paraId="494791C3" w14:textId="77777777" w:rsidTr="00BB41D4">
        <w:tc>
          <w:tcPr>
            <w:tcW w:w="648" w:type="dxa"/>
            <w:tcBorders>
              <w:top w:val="single" w:sz="4" w:space="0" w:color="auto"/>
              <w:left w:val="single" w:sz="4" w:space="0" w:color="auto"/>
              <w:bottom w:val="single" w:sz="4" w:space="0" w:color="auto"/>
              <w:right w:val="single" w:sz="4" w:space="0" w:color="auto"/>
            </w:tcBorders>
          </w:tcPr>
          <w:p w14:paraId="6B9F932D"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6.2.</w:t>
            </w:r>
          </w:p>
        </w:tc>
        <w:tc>
          <w:tcPr>
            <w:tcW w:w="7398" w:type="dxa"/>
            <w:tcBorders>
              <w:top w:val="single" w:sz="4" w:space="0" w:color="auto"/>
              <w:left w:val="single" w:sz="4" w:space="0" w:color="auto"/>
              <w:bottom w:val="single" w:sz="4" w:space="0" w:color="auto"/>
              <w:right w:val="single" w:sz="4" w:space="0" w:color="auto"/>
            </w:tcBorders>
          </w:tcPr>
          <w:p w14:paraId="63DE1FDB"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Соціальне забезпечення населення та заробітна плата</w:t>
            </w:r>
          </w:p>
        </w:tc>
        <w:tc>
          <w:tcPr>
            <w:tcW w:w="1276" w:type="dxa"/>
            <w:tcBorders>
              <w:top w:val="single" w:sz="4" w:space="0" w:color="auto"/>
              <w:left w:val="single" w:sz="4" w:space="0" w:color="auto"/>
              <w:bottom w:val="single" w:sz="4" w:space="0" w:color="auto"/>
              <w:right w:val="single" w:sz="4" w:space="0" w:color="auto"/>
            </w:tcBorders>
            <w:vAlign w:val="center"/>
          </w:tcPr>
          <w:p w14:paraId="5B78EDCC"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GB"/>
              </w:rPr>
            </w:pPr>
            <w:r w:rsidRPr="00BB41D4">
              <w:rPr>
                <w:rFonts w:ascii="Times New Roman" w:eastAsia="Calibri" w:hAnsi="Times New Roman"/>
                <w:bCs w:val="0"/>
                <w:color w:val="000000"/>
                <w:sz w:val="26"/>
                <w:szCs w:val="26"/>
                <w:lang w:val="en-GB"/>
              </w:rPr>
              <w:t>62</w:t>
            </w:r>
          </w:p>
        </w:tc>
      </w:tr>
      <w:tr w:rsidR="00BB41D4" w:rsidRPr="00BB41D4" w14:paraId="07857A30" w14:textId="77777777" w:rsidTr="00BB41D4">
        <w:tc>
          <w:tcPr>
            <w:tcW w:w="648" w:type="dxa"/>
            <w:tcBorders>
              <w:top w:val="single" w:sz="4" w:space="0" w:color="auto"/>
              <w:left w:val="single" w:sz="4" w:space="0" w:color="auto"/>
              <w:bottom w:val="single" w:sz="4" w:space="0" w:color="auto"/>
              <w:right w:val="single" w:sz="4" w:space="0" w:color="auto"/>
            </w:tcBorders>
          </w:tcPr>
          <w:p w14:paraId="59AFB9D5"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6.3.</w:t>
            </w:r>
          </w:p>
        </w:tc>
        <w:tc>
          <w:tcPr>
            <w:tcW w:w="7398" w:type="dxa"/>
            <w:tcBorders>
              <w:top w:val="single" w:sz="4" w:space="0" w:color="auto"/>
              <w:left w:val="single" w:sz="4" w:space="0" w:color="auto"/>
              <w:bottom w:val="single" w:sz="4" w:space="0" w:color="auto"/>
              <w:right w:val="single" w:sz="4" w:space="0" w:color="auto"/>
            </w:tcBorders>
          </w:tcPr>
          <w:p w14:paraId="457911F8"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 xml:space="preserve">Охорона здоров'я </w:t>
            </w:r>
          </w:p>
        </w:tc>
        <w:tc>
          <w:tcPr>
            <w:tcW w:w="1276" w:type="dxa"/>
            <w:tcBorders>
              <w:top w:val="single" w:sz="4" w:space="0" w:color="auto"/>
              <w:left w:val="single" w:sz="4" w:space="0" w:color="auto"/>
              <w:bottom w:val="single" w:sz="4" w:space="0" w:color="auto"/>
              <w:right w:val="single" w:sz="4" w:space="0" w:color="auto"/>
            </w:tcBorders>
            <w:vAlign w:val="center"/>
          </w:tcPr>
          <w:p w14:paraId="50B33F05"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68</w:t>
            </w:r>
          </w:p>
        </w:tc>
      </w:tr>
      <w:tr w:rsidR="00BB41D4" w:rsidRPr="00BB41D4" w14:paraId="47BAE8AD" w14:textId="77777777" w:rsidTr="00BB41D4">
        <w:tc>
          <w:tcPr>
            <w:tcW w:w="648" w:type="dxa"/>
            <w:tcBorders>
              <w:top w:val="single" w:sz="4" w:space="0" w:color="auto"/>
              <w:left w:val="single" w:sz="4" w:space="0" w:color="auto"/>
              <w:bottom w:val="single" w:sz="4" w:space="0" w:color="auto"/>
              <w:right w:val="single" w:sz="4" w:space="0" w:color="auto"/>
            </w:tcBorders>
          </w:tcPr>
          <w:p w14:paraId="26AD2EF9"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6.4.</w:t>
            </w:r>
          </w:p>
        </w:tc>
        <w:tc>
          <w:tcPr>
            <w:tcW w:w="7398" w:type="dxa"/>
            <w:tcBorders>
              <w:top w:val="single" w:sz="4" w:space="0" w:color="auto"/>
              <w:left w:val="single" w:sz="4" w:space="0" w:color="auto"/>
              <w:bottom w:val="single" w:sz="4" w:space="0" w:color="auto"/>
              <w:right w:val="single" w:sz="4" w:space="0" w:color="auto"/>
            </w:tcBorders>
          </w:tcPr>
          <w:p w14:paraId="5CEFCE63"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Освіта</w:t>
            </w:r>
          </w:p>
        </w:tc>
        <w:tc>
          <w:tcPr>
            <w:tcW w:w="1276" w:type="dxa"/>
            <w:tcBorders>
              <w:top w:val="single" w:sz="4" w:space="0" w:color="auto"/>
              <w:left w:val="single" w:sz="4" w:space="0" w:color="auto"/>
              <w:bottom w:val="single" w:sz="4" w:space="0" w:color="auto"/>
              <w:right w:val="single" w:sz="4" w:space="0" w:color="auto"/>
            </w:tcBorders>
            <w:vAlign w:val="center"/>
          </w:tcPr>
          <w:p w14:paraId="76CD9430"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73</w:t>
            </w:r>
          </w:p>
        </w:tc>
      </w:tr>
      <w:tr w:rsidR="00BB41D4" w:rsidRPr="00BB41D4" w14:paraId="5B32EB28" w14:textId="77777777" w:rsidTr="00BB41D4">
        <w:tc>
          <w:tcPr>
            <w:tcW w:w="648" w:type="dxa"/>
            <w:tcBorders>
              <w:top w:val="single" w:sz="4" w:space="0" w:color="auto"/>
              <w:left w:val="single" w:sz="4" w:space="0" w:color="auto"/>
              <w:bottom w:val="single" w:sz="4" w:space="0" w:color="auto"/>
              <w:right w:val="single" w:sz="4" w:space="0" w:color="auto"/>
            </w:tcBorders>
          </w:tcPr>
          <w:p w14:paraId="687D1CC5"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6.5.</w:t>
            </w:r>
          </w:p>
        </w:tc>
        <w:tc>
          <w:tcPr>
            <w:tcW w:w="7398" w:type="dxa"/>
            <w:tcBorders>
              <w:top w:val="single" w:sz="4" w:space="0" w:color="auto"/>
              <w:left w:val="single" w:sz="4" w:space="0" w:color="auto"/>
              <w:bottom w:val="single" w:sz="4" w:space="0" w:color="auto"/>
              <w:right w:val="single" w:sz="4" w:space="0" w:color="auto"/>
            </w:tcBorders>
          </w:tcPr>
          <w:p w14:paraId="22C5AF4C"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Культура та туризм</w:t>
            </w:r>
          </w:p>
        </w:tc>
        <w:tc>
          <w:tcPr>
            <w:tcW w:w="1276" w:type="dxa"/>
            <w:tcBorders>
              <w:top w:val="single" w:sz="4" w:space="0" w:color="auto"/>
              <w:left w:val="single" w:sz="4" w:space="0" w:color="auto"/>
              <w:bottom w:val="single" w:sz="4" w:space="0" w:color="auto"/>
              <w:right w:val="single" w:sz="4" w:space="0" w:color="auto"/>
            </w:tcBorders>
            <w:vAlign w:val="center"/>
          </w:tcPr>
          <w:p w14:paraId="14E2C882"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89</w:t>
            </w:r>
          </w:p>
        </w:tc>
      </w:tr>
      <w:tr w:rsidR="00BB41D4" w:rsidRPr="00BB41D4" w14:paraId="2B3DAF63" w14:textId="77777777" w:rsidTr="00BB41D4">
        <w:tc>
          <w:tcPr>
            <w:tcW w:w="648" w:type="dxa"/>
            <w:tcBorders>
              <w:top w:val="single" w:sz="4" w:space="0" w:color="auto"/>
              <w:left w:val="single" w:sz="4" w:space="0" w:color="auto"/>
              <w:bottom w:val="single" w:sz="4" w:space="0" w:color="auto"/>
              <w:right w:val="single" w:sz="4" w:space="0" w:color="auto"/>
            </w:tcBorders>
          </w:tcPr>
          <w:p w14:paraId="4B7445C2"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6.6.</w:t>
            </w:r>
          </w:p>
        </w:tc>
        <w:tc>
          <w:tcPr>
            <w:tcW w:w="7398" w:type="dxa"/>
            <w:tcBorders>
              <w:top w:val="single" w:sz="4" w:space="0" w:color="auto"/>
              <w:left w:val="single" w:sz="4" w:space="0" w:color="auto"/>
              <w:bottom w:val="single" w:sz="4" w:space="0" w:color="auto"/>
              <w:right w:val="single" w:sz="4" w:space="0" w:color="auto"/>
            </w:tcBorders>
          </w:tcPr>
          <w:p w14:paraId="46A4F05A"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Молодіжна та сімейна політика</w:t>
            </w:r>
          </w:p>
        </w:tc>
        <w:tc>
          <w:tcPr>
            <w:tcW w:w="1276" w:type="dxa"/>
            <w:tcBorders>
              <w:top w:val="single" w:sz="4" w:space="0" w:color="auto"/>
              <w:left w:val="single" w:sz="4" w:space="0" w:color="auto"/>
              <w:bottom w:val="single" w:sz="4" w:space="0" w:color="auto"/>
              <w:right w:val="single" w:sz="4" w:space="0" w:color="auto"/>
            </w:tcBorders>
            <w:vAlign w:val="center"/>
          </w:tcPr>
          <w:p w14:paraId="40A59479"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93</w:t>
            </w:r>
          </w:p>
        </w:tc>
      </w:tr>
      <w:tr w:rsidR="00BB41D4" w:rsidRPr="00BB41D4" w14:paraId="19D67A2E" w14:textId="77777777" w:rsidTr="00BB41D4">
        <w:trPr>
          <w:trHeight w:val="353"/>
        </w:trPr>
        <w:tc>
          <w:tcPr>
            <w:tcW w:w="648" w:type="dxa"/>
            <w:tcBorders>
              <w:top w:val="single" w:sz="4" w:space="0" w:color="auto"/>
              <w:left w:val="single" w:sz="4" w:space="0" w:color="auto"/>
              <w:bottom w:val="single" w:sz="4" w:space="0" w:color="auto"/>
              <w:right w:val="single" w:sz="4" w:space="0" w:color="auto"/>
            </w:tcBorders>
          </w:tcPr>
          <w:p w14:paraId="787E431A"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6.7.</w:t>
            </w:r>
          </w:p>
        </w:tc>
        <w:tc>
          <w:tcPr>
            <w:tcW w:w="7398" w:type="dxa"/>
            <w:tcBorders>
              <w:top w:val="single" w:sz="4" w:space="0" w:color="auto"/>
              <w:left w:val="single" w:sz="4" w:space="0" w:color="auto"/>
              <w:bottom w:val="single" w:sz="4" w:space="0" w:color="auto"/>
              <w:right w:val="single" w:sz="4" w:space="0" w:color="auto"/>
            </w:tcBorders>
          </w:tcPr>
          <w:p w14:paraId="1EE129FE"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Фізична культура та спорт</w:t>
            </w:r>
          </w:p>
        </w:tc>
        <w:tc>
          <w:tcPr>
            <w:tcW w:w="1276" w:type="dxa"/>
            <w:tcBorders>
              <w:top w:val="single" w:sz="4" w:space="0" w:color="auto"/>
              <w:left w:val="single" w:sz="4" w:space="0" w:color="auto"/>
              <w:bottom w:val="single" w:sz="4" w:space="0" w:color="auto"/>
              <w:right w:val="single" w:sz="4" w:space="0" w:color="auto"/>
            </w:tcBorders>
            <w:vAlign w:val="center"/>
          </w:tcPr>
          <w:p w14:paraId="3F14BE54"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rPr>
              <w:t xml:space="preserve">      </w:t>
            </w:r>
            <w:r w:rsidRPr="00BB41D4">
              <w:rPr>
                <w:rFonts w:ascii="Times New Roman" w:eastAsia="Calibri" w:hAnsi="Times New Roman"/>
                <w:bCs w:val="0"/>
                <w:color w:val="000000"/>
                <w:sz w:val="26"/>
                <w:szCs w:val="26"/>
                <w:lang w:val="en-US"/>
              </w:rPr>
              <w:t>96</w:t>
            </w:r>
          </w:p>
        </w:tc>
      </w:tr>
      <w:tr w:rsidR="00BB41D4" w:rsidRPr="00BB41D4" w14:paraId="410BBAF2" w14:textId="77777777" w:rsidTr="00BB41D4">
        <w:tc>
          <w:tcPr>
            <w:tcW w:w="648" w:type="dxa"/>
            <w:tcBorders>
              <w:top w:val="single" w:sz="4" w:space="0" w:color="auto"/>
              <w:left w:val="single" w:sz="4" w:space="0" w:color="auto"/>
              <w:bottom w:val="single" w:sz="4" w:space="0" w:color="auto"/>
              <w:right w:val="single" w:sz="4" w:space="0" w:color="auto"/>
            </w:tcBorders>
          </w:tcPr>
          <w:p w14:paraId="5419EC22" w14:textId="77777777" w:rsidR="00BB41D4" w:rsidRPr="00BB41D4" w:rsidRDefault="00BB41D4" w:rsidP="00BB41D4">
            <w:pPr>
              <w:autoSpaceDE w:val="0"/>
              <w:autoSpaceDN w:val="0"/>
              <w:adjustRightInd w:val="0"/>
              <w:jc w:val="both"/>
              <w:rPr>
                <w:rFonts w:ascii="Times New Roman" w:eastAsia="Calibri" w:hAnsi="Times New Roman"/>
                <w:b/>
                <w:color w:val="000000"/>
                <w:sz w:val="26"/>
                <w:szCs w:val="26"/>
              </w:rPr>
            </w:pPr>
          </w:p>
          <w:p w14:paraId="0184C1C0" w14:textId="77777777" w:rsidR="00BB41D4" w:rsidRPr="00BB41D4" w:rsidRDefault="00BB41D4" w:rsidP="00BB41D4">
            <w:pPr>
              <w:autoSpaceDE w:val="0"/>
              <w:autoSpaceDN w:val="0"/>
              <w:adjustRightInd w:val="0"/>
              <w:jc w:val="both"/>
              <w:rPr>
                <w:rFonts w:ascii="Times New Roman" w:eastAsia="Calibri" w:hAnsi="Times New Roman"/>
                <w:b/>
                <w:color w:val="000000"/>
                <w:sz w:val="26"/>
                <w:szCs w:val="26"/>
              </w:rPr>
            </w:pPr>
            <w:r w:rsidRPr="00BB41D4">
              <w:rPr>
                <w:rFonts w:ascii="Times New Roman" w:eastAsia="Calibri" w:hAnsi="Times New Roman"/>
                <w:b/>
                <w:color w:val="000000"/>
                <w:sz w:val="26"/>
                <w:szCs w:val="26"/>
              </w:rPr>
              <w:t>7.</w:t>
            </w:r>
          </w:p>
        </w:tc>
        <w:tc>
          <w:tcPr>
            <w:tcW w:w="8674" w:type="dxa"/>
            <w:gridSpan w:val="2"/>
            <w:tcBorders>
              <w:top w:val="single" w:sz="4" w:space="0" w:color="auto"/>
              <w:left w:val="single" w:sz="4" w:space="0" w:color="auto"/>
              <w:bottom w:val="single" w:sz="4" w:space="0" w:color="auto"/>
              <w:right w:val="single" w:sz="4" w:space="0" w:color="auto"/>
            </w:tcBorders>
            <w:vAlign w:val="center"/>
          </w:tcPr>
          <w:p w14:paraId="5D099DB8" w14:textId="77777777" w:rsidR="00BB41D4" w:rsidRPr="00BB41D4" w:rsidRDefault="00BB41D4" w:rsidP="00BB41D4">
            <w:pPr>
              <w:autoSpaceDE w:val="0"/>
              <w:autoSpaceDN w:val="0"/>
              <w:adjustRightInd w:val="0"/>
              <w:rPr>
                <w:rFonts w:ascii="Times New Roman" w:eastAsia="Calibri" w:hAnsi="Times New Roman"/>
                <w:b/>
                <w:color w:val="000000"/>
                <w:sz w:val="26"/>
                <w:szCs w:val="26"/>
              </w:rPr>
            </w:pPr>
          </w:p>
          <w:p w14:paraId="54F473CF" w14:textId="77777777" w:rsidR="00BB41D4" w:rsidRPr="00BB41D4" w:rsidRDefault="00BB41D4" w:rsidP="00BB41D4">
            <w:pPr>
              <w:autoSpaceDE w:val="0"/>
              <w:autoSpaceDN w:val="0"/>
              <w:adjustRightInd w:val="0"/>
              <w:rPr>
                <w:rFonts w:ascii="Times New Roman" w:eastAsia="Calibri" w:hAnsi="Times New Roman"/>
                <w:bCs w:val="0"/>
                <w:color w:val="000000"/>
                <w:sz w:val="26"/>
                <w:szCs w:val="26"/>
              </w:rPr>
            </w:pPr>
            <w:r w:rsidRPr="00BB41D4">
              <w:rPr>
                <w:rFonts w:ascii="Times New Roman" w:eastAsia="Calibri" w:hAnsi="Times New Roman"/>
                <w:b/>
                <w:color w:val="000000"/>
                <w:sz w:val="26"/>
                <w:szCs w:val="26"/>
              </w:rPr>
              <w:t>Природокористування та безпека життєдіяльності</w:t>
            </w:r>
          </w:p>
        </w:tc>
      </w:tr>
      <w:tr w:rsidR="00BB41D4" w:rsidRPr="00BB41D4" w14:paraId="5A2F9ACF" w14:textId="77777777" w:rsidTr="00BB41D4">
        <w:tc>
          <w:tcPr>
            <w:tcW w:w="648" w:type="dxa"/>
            <w:tcBorders>
              <w:top w:val="single" w:sz="4" w:space="0" w:color="auto"/>
              <w:left w:val="single" w:sz="4" w:space="0" w:color="auto"/>
              <w:bottom w:val="single" w:sz="4" w:space="0" w:color="auto"/>
              <w:right w:val="single" w:sz="4" w:space="0" w:color="auto"/>
            </w:tcBorders>
          </w:tcPr>
          <w:p w14:paraId="7A0F9B38"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7.1.</w:t>
            </w:r>
          </w:p>
        </w:tc>
        <w:tc>
          <w:tcPr>
            <w:tcW w:w="7398" w:type="dxa"/>
            <w:tcBorders>
              <w:top w:val="single" w:sz="4" w:space="0" w:color="auto"/>
              <w:left w:val="single" w:sz="4" w:space="0" w:color="auto"/>
              <w:bottom w:val="single" w:sz="4" w:space="0" w:color="auto"/>
              <w:right w:val="single" w:sz="4" w:space="0" w:color="auto"/>
            </w:tcBorders>
          </w:tcPr>
          <w:p w14:paraId="43C2B438"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Охорона навколишнього природного середовища</w:t>
            </w:r>
          </w:p>
        </w:tc>
        <w:tc>
          <w:tcPr>
            <w:tcW w:w="1276" w:type="dxa"/>
            <w:tcBorders>
              <w:top w:val="single" w:sz="4" w:space="0" w:color="auto"/>
              <w:left w:val="single" w:sz="4" w:space="0" w:color="auto"/>
              <w:bottom w:val="single" w:sz="4" w:space="0" w:color="auto"/>
              <w:right w:val="single" w:sz="4" w:space="0" w:color="auto"/>
            </w:tcBorders>
            <w:vAlign w:val="center"/>
          </w:tcPr>
          <w:p w14:paraId="1F88B25F"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98</w:t>
            </w:r>
          </w:p>
        </w:tc>
      </w:tr>
      <w:tr w:rsidR="00BB41D4" w:rsidRPr="00BB41D4" w14:paraId="272F124F" w14:textId="77777777" w:rsidTr="00BB41D4">
        <w:tc>
          <w:tcPr>
            <w:tcW w:w="648" w:type="dxa"/>
            <w:tcBorders>
              <w:top w:val="single" w:sz="4" w:space="0" w:color="auto"/>
              <w:left w:val="single" w:sz="4" w:space="0" w:color="auto"/>
              <w:bottom w:val="single" w:sz="4" w:space="0" w:color="auto"/>
              <w:right w:val="single" w:sz="4" w:space="0" w:color="auto"/>
            </w:tcBorders>
          </w:tcPr>
          <w:p w14:paraId="6F52EF28"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7.2.</w:t>
            </w:r>
          </w:p>
        </w:tc>
        <w:tc>
          <w:tcPr>
            <w:tcW w:w="7398" w:type="dxa"/>
            <w:tcBorders>
              <w:top w:val="single" w:sz="4" w:space="0" w:color="auto"/>
              <w:left w:val="single" w:sz="4" w:space="0" w:color="auto"/>
              <w:bottom w:val="single" w:sz="4" w:space="0" w:color="auto"/>
              <w:right w:val="single" w:sz="4" w:space="0" w:color="auto"/>
            </w:tcBorders>
          </w:tcPr>
          <w:p w14:paraId="5BADCA50"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Техногенна безпека та цивільний захист</w:t>
            </w:r>
          </w:p>
        </w:tc>
        <w:tc>
          <w:tcPr>
            <w:tcW w:w="1276" w:type="dxa"/>
            <w:tcBorders>
              <w:top w:val="single" w:sz="4" w:space="0" w:color="auto"/>
              <w:left w:val="single" w:sz="4" w:space="0" w:color="auto"/>
              <w:bottom w:val="single" w:sz="4" w:space="0" w:color="auto"/>
              <w:right w:val="single" w:sz="4" w:space="0" w:color="auto"/>
            </w:tcBorders>
            <w:vAlign w:val="center"/>
          </w:tcPr>
          <w:p w14:paraId="353757C6"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100</w:t>
            </w:r>
          </w:p>
        </w:tc>
      </w:tr>
      <w:tr w:rsidR="00BB41D4" w:rsidRPr="00BB41D4" w14:paraId="07DAF451" w14:textId="77777777" w:rsidTr="00BB41D4">
        <w:tc>
          <w:tcPr>
            <w:tcW w:w="648" w:type="dxa"/>
            <w:tcBorders>
              <w:top w:val="single" w:sz="4" w:space="0" w:color="auto"/>
              <w:left w:val="single" w:sz="4" w:space="0" w:color="auto"/>
              <w:bottom w:val="single" w:sz="4" w:space="0" w:color="auto"/>
              <w:right w:val="single" w:sz="4" w:space="0" w:color="auto"/>
            </w:tcBorders>
          </w:tcPr>
          <w:p w14:paraId="53DE3032"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7.3.</w:t>
            </w:r>
          </w:p>
        </w:tc>
        <w:tc>
          <w:tcPr>
            <w:tcW w:w="7398" w:type="dxa"/>
            <w:tcBorders>
              <w:top w:val="single" w:sz="4" w:space="0" w:color="auto"/>
              <w:left w:val="single" w:sz="4" w:space="0" w:color="auto"/>
              <w:bottom w:val="single" w:sz="4" w:space="0" w:color="auto"/>
              <w:right w:val="single" w:sz="4" w:space="0" w:color="auto"/>
            </w:tcBorders>
          </w:tcPr>
          <w:p w14:paraId="0DEBE3A8"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Забезпечення законності і правопорядку</w:t>
            </w:r>
          </w:p>
        </w:tc>
        <w:tc>
          <w:tcPr>
            <w:tcW w:w="1276" w:type="dxa"/>
            <w:tcBorders>
              <w:top w:val="single" w:sz="4" w:space="0" w:color="auto"/>
              <w:left w:val="single" w:sz="4" w:space="0" w:color="auto"/>
              <w:bottom w:val="single" w:sz="4" w:space="0" w:color="auto"/>
              <w:right w:val="single" w:sz="4" w:space="0" w:color="auto"/>
            </w:tcBorders>
            <w:vAlign w:val="center"/>
          </w:tcPr>
          <w:p w14:paraId="2D895051"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104</w:t>
            </w:r>
          </w:p>
        </w:tc>
      </w:tr>
      <w:tr w:rsidR="00BB41D4" w:rsidRPr="00BB41D4" w14:paraId="37C85957" w14:textId="77777777" w:rsidTr="00BB41D4">
        <w:tc>
          <w:tcPr>
            <w:tcW w:w="648" w:type="dxa"/>
            <w:tcBorders>
              <w:top w:val="single" w:sz="4" w:space="0" w:color="auto"/>
              <w:left w:val="single" w:sz="4" w:space="0" w:color="auto"/>
              <w:bottom w:val="single" w:sz="4" w:space="0" w:color="auto"/>
              <w:right w:val="single" w:sz="4" w:space="0" w:color="auto"/>
            </w:tcBorders>
          </w:tcPr>
          <w:p w14:paraId="75DB8670"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p>
        </w:tc>
        <w:tc>
          <w:tcPr>
            <w:tcW w:w="7398" w:type="dxa"/>
            <w:tcBorders>
              <w:top w:val="single" w:sz="4" w:space="0" w:color="auto"/>
              <w:left w:val="single" w:sz="4" w:space="0" w:color="auto"/>
              <w:bottom w:val="single" w:sz="4" w:space="0" w:color="auto"/>
              <w:right w:val="single" w:sz="4" w:space="0" w:color="auto"/>
            </w:tcBorders>
          </w:tcPr>
          <w:p w14:paraId="01C16DAE" w14:textId="77777777" w:rsidR="00BB41D4" w:rsidRPr="00BB41D4" w:rsidRDefault="00BB41D4" w:rsidP="00BB41D4">
            <w:pPr>
              <w:autoSpaceDE w:val="0"/>
              <w:autoSpaceDN w:val="0"/>
              <w:adjustRightInd w:val="0"/>
              <w:jc w:val="both"/>
              <w:rPr>
                <w:rFonts w:ascii="Times New Roman" w:eastAsia="Calibri" w:hAnsi="Times New Roman"/>
                <w:b/>
                <w:color w:val="000000"/>
                <w:sz w:val="26"/>
                <w:szCs w:val="26"/>
              </w:rPr>
            </w:pPr>
            <w:r w:rsidRPr="00BB41D4">
              <w:rPr>
                <w:rFonts w:ascii="Times New Roman" w:eastAsia="Calibri" w:hAnsi="Times New Roman"/>
                <w:b/>
                <w:color w:val="000000"/>
                <w:sz w:val="26"/>
                <w:szCs w:val="26"/>
              </w:rPr>
              <w:t>Додатки</w:t>
            </w:r>
          </w:p>
        </w:tc>
        <w:tc>
          <w:tcPr>
            <w:tcW w:w="1276" w:type="dxa"/>
            <w:tcBorders>
              <w:top w:val="single" w:sz="4" w:space="0" w:color="auto"/>
              <w:left w:val="single" w:sz="4" w:space="0" w:color="auto"/>
              <w:bottom w:val="single" w:sz="4" w:space="0" w:color="auto"/>
              <w:right w:val="single" w:sz="4" w:space="0" w:color="auto"/>
            </w:tcBorders>
            <w:vAlign w:val="center"/>
          </w:tcPr>
          <w:p w14:paraId="74994A67"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rPr>
            </w:pPr>
          </w:p>
        </w:tc>
      </w:tr>
      <w:tr w:rsidR="00BB41D4" w:rsidRPr="00BB41D4" w14:paraId="519D0FF7" w14:textId="77777777" w:rsidTr="00BB41D4">
        <w:tc>
          <w:tcPr>
            <w:tcW w:w="648" w:type="dxa"/>
            <w:tcBorders>
              <w:top w:val="single" w:sz="4" w:space="0" w:color="auto"/>
              <w:left w:val="single" w:sz="4" w:space="0" w:color="auto"/>
              <w:bottom w:val="single" w:sz="4" w:space="0" w:color="auto"/>
              <w:right w:val="single" w:sz="4" w:space="0" w:color="auto"/>
            </w:tcBorders>
          </w:tcPr>
          <w:p w14:paraId="1C183C32"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1.</w:t>
            </w:r>
          </w:p>
        </w:tc>
        <w:tc>
          <w:tcPr>
            <w:tcW w:w="7398" w:type="dxa"/>
            <w:tcBorders>
              <w:top w:val="single" w:sz="4" w:space="0" w:color="auto"/>
              <w:left w:val="single" w:sz="4" w:space="0" w:color="auto"/>
              <w:bottom w:val="single" w:sz="4" w:space="0" w:color="auto"/>
              <w:right w:val="single" w:sz="4" w:space="0" w:color="auto"/>
            </w:tcBorders>
          </w:tcPr>
          <w:p w14:paraId="68C9F89E"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 xml:space="preserve">Перелік діючих міських цільових програм, які будуть реалізовуватися </w:t>
            </w:r>
            <w:r w:rsidRPr="00BB41D4">
              <w:rPr>
                <w:rFonts w:ascii="Times New Roman" w:eastAsia="Calibri" w:hAnsi="Times New Roman"/>
                <w:sz w:val="26"/>
                <w:szCs w:val="26"/>
              </w:rPr>
              <w:t xml:space="preserve">у 2022 </w:t>
            </w:r>
            <w:r w:rsidRPr="00BB41D4">
              <w:rPr>
                <w:rFonts w:ascii="Times New Roman" w:eastAsia="Calibri" w:hAnsi="Times New Roman"/>
                <w:color w:val="000000"/>
                <w:sz w:val="26"/>
                <w:szCs w:val="26"/>
              </w:rPr>
              <w:t>році</w:t>
            </w:r>
          </w:p>
        </w:tc>
        <w:tc>
          <w:tcPr>
            <w:tcW w:w="1276" w:type="dxa"/>
            <w:tcBorders>
              <w:top w:val="single" w:sz="4" w:space="0" w:color="auto"/>
              <w:left w:val="single" w:sz="4" w:space="0" w:color="auto"/>
              <w:bottom w:val="single" w:sz="4" w:space="0" w:color="auto"/>
              <w:right w:val="single" w:sz="4" w:space="0" w:color="auto"/>
            </w:tcBorders>
          </w:tcPr>
          <w:p w14:paraId="2753B6EB" w14:textId="77777777" w:rsidR="00BB41D4" w:rsidRPr="00BB41D4" w:rsidRDefault="00BB41D4" w:rsidP="00BB41D4">
            <w:pPr>
              <w:jc w:val="center"/>
              <w:rPr>
                <w:rFonts w:ascii="Times New Roman" w:eastAsia="Calibri" w:hAnsi="Times New Roman"/>
                <w:bCs w:val="0"/>
                <w:sz w:val="26"/>
                <w:szCs w:val="26"/>
                <w:lang w:val="en-US"/>
              </w:rPr>
            </w:pPr>
            <w:r w:rsidRPr="00BB41D4">
              <w:rPr>
                <w:rFonts w:ascii="Times New Roman" w:eastAsia="Calibri" w:hAnsi="Times New Roman"/>
                <w:bCs w:val="0"/>
                <w:sz w:val="26"/>
                <w:szCs w:val="26"/>
                <w:lang w:val="en-US"/>
              </w:rPr>
              <w:t>109</w:t>
            </w:r>
          </w:p>
        </w:tc>
      </w:tr>
      <w:tr w:rsidR="00BB41D4" w:rsidRPr="00BB41D4" w14:paraId="4567C2EA" w14:textId="77777777" w:rsidTr="00BB41D4">
        <w:tc>
          <w:tcPr>
            <w:tcW w:w="648" w:type="dxa"/>
            <w:tcBorders>
              <w:top w:val="single" w:sz="4" w:space="0" w:color="auto"/>
              <w:left w:val="single" w:sz="4" w:space="0" w:color="auto"/>
              <w:bottom w:val="single" w:sz="4" w:space="0" w:color="auto"/>
              <w:right w:val="single" w:sz="4" w:space="0" w:color="auto"/>
            </w:tcBorders>
          </w:tcPr>
          <w:p w14:paraId="117A5239"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2.</w:t>
            </w:r>
          </w:p>
        </w:tc>
        <w:tc>
          <w:tcPr>
            <w:tcW w:w="7398" w:type="dxa"/>
            <w:tcBorders>
              <w:top w:val="single" w:sz="4" w:space="0" w:color="auto"/>
              <w:left w:val="single" w:sz="4" w:space="0" w:color="auto"/>
              <w:bottom w:val="single" w:sz="4" w:space="0" w:color="auto"/>
              <w:right w:val="single" w:sz="4" w:space="0" w:color="auto"/>
            </w:tcBorders>
          </w:tcPr>
          <w:p w14:paraId="1CB0FFDE"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color w:val="000000"/>
                <w:sz w:val="26"/>
                <w:szCs w:val="26"/>
              </w:rPr>
              <w:t>Перелік інвестиційних проєктів, які планується реалізувати у 2022 році</w:t>
            </w:r>
          </w:p>
        </w:tc>
        <w:tc>
          <w:tcPr>
            <w:tcW w:w="1276" w:type="dxa"/>
            <w:tcBorders>
              <w:top w:val="single" w:sz="4" w:space="0" w:color="auto"/>
              <w:left w:val="single" w:sz="4" w:space="0" w:color="auto"/>
              <w:bottom w:val="single" w:sz="4" w:space="0" w:color="auto"/>
              <w:right w:val="single" w:sz="4" w:space="0" w:color="auto"/>
            </w:tcBorders>
            <w:vAlign w:val="center"/>
          </w:tcPr>
          <w:p w14:paraId="4D54B31A"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112</w:t>
            </w:r>
          </w:p>
        </w:tc>
      </w:tr>
      <w:tr w:rsidR="00BB41D4" w:rsidRPr="00BB41D4" w14:paraId="262EB3C4" w14:textId="77777777" w:rsidTr="00BB41D4">
        <w:tc>
          <w:tcPr>
            <w:tcW w:w="648" w:type="dxa"/>
            <w:tcBorders>
              <w:top w:val="single" w:sz="4" w:space="0" w:color="auto"/>
              <w:left w:val="single" w:sz="4" w:space="0" w:color="auto"/>
              <w:bottom w:val="single" w:sz="4" w:space="0" w:color="auto"/>
              <w:right w:val="single" w:sz="4" w:space="0" w:color="auto"/>
            </w:tcBorders>
          </w:tcPr>
          <w:p w14:paraId="38AD5603" w14:textId="77777777" w:rsidR="00BB41D4" w:rsidRPr="00BB41D4" w:rsidRDefault="00BB41D4" w:rsidP="00BB41D4">
            <w:pPr>
              <w:autoSpaceDE w:val="0"/>
              <w:autoSpaceDN w:val="0"/>
              <w:adjustRightInd w:val="0"/>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3.</w:t>
            </w:r>
          </w:p>
        </w:tc>
        <w:tc>
          <w:tcPr>
            <w:tcW w:w="7398" w:type="dxa"/>
            <w:tcBorders>
              <w:top w:val="single" w:sz="4" w:space="0" w:color="auto"/>
              <w:left w:val="single" w:sz="4" w:space="0" w:color="auto"/>
              <w:bottom w:val="single" w:sz="4" w:space="0" w:color="auto"/>
              <w:right w:val="single" w:sz="4" w:space="0" w:color="auto"/>
            </w:tcBorders>
          </w:tcPr>
          <w:p w14:paraId="6CC9841C" w14:textId="77777777" w:rsidR="00BB41D4" w:rsidRPr="00BB41D4" w:rsidRDefault="00BB41D4" w:rsidP="00BB41D4">
            <w:pPr>
              <w:autoSpaceDE w:val="0"/>
              <w:autoSpaceDN w:val="0"/>
              <w:adjustRightInd w:val="0"/>
              <w:jc w:val="both"/>
              <w:rPr>
                <w:rFonts w:ascii="Times New Roman" w:eastAsia="Calibri" w:hAnsi="Times New Roman"/>
                <w:color w:val="000000"/>
                <w:sz w:val="26"/>
                <w:szCs w:val="26"/>
              </w:rPr>
            </w:pPr>
            <w:r w:rsidRPr="00BB41D4">
              <w:rPr>
                <w:rFonts w:ascii="Times New Roman" w:eastAsia="Calibri" w:hAnsi="Times New Roman"/>
                <w:bCs w:val="0"/>
                <w:sz w:val="26"/>
                <w:szCs w:val="26"/>
                <w:lang w:val="ru-RU"/>
              </w:rPr>
              <w:t>Аналіз основних показників фінансових планів комунальних підприємств</w:t>
            </w:r>
          </w:p>
        </w:tc>
        <w:tc>
          <w:tcPr>
            <w:tcW w:w="1276" w:type="dxa"/>
            <w:tcBorders>
              <w:top w:val="single" w:sz="4" w:space="0" w:color="auto"/>
              <w:left w:val="single" w:sz="4" w:space="0" w:color="auto"/>
              <w:bottom w:val="single" w:sz="4" w:space="0" w:color="auto"/>
              <w:right w:val="single" w:sz="4" w:space="0" w:color="auto"/>
            </w:tcBorders>
            <w:vAlign w:val="center"/>
          </w:tcPr>
          <w:p w14:paraId="09DE09E8" w14:textId="77777777" w:rsidR="00BB41D4" w:rsidRPr="00BB41D4" w:rsidRDefault="00BB41D4" w:rsidP="00BB41D4">
            <w:pPr>
              <w:autoSpaceDE w:val="0"/>
              <w:autoSpaceDN w:val="0"/>
              <w:adjustRightInd w:val="0"/>
              <w:jc w:val="center"/>
              <w:rPr>
                <w:rFonts w:ascii="Times New Roman" w:eastAsia="Calibri" w:hAnsi="Times New Roman"/>
                <w:bCs w:val="0"/>
                <w:color w:val="000000"/>
                <w:sz w:val="26"/>
                <w:szCs w:val="26"/>
                <w:lang w:val="en-US"/>
              </w:rPr>
            </w:pPr>
            <w:r w:rsidRPr="00BB41D4">
              <w:rPr>
                <w:rFonts w:ascii="Times New Roman" w:eastAsia="Calibri" w:hAnsi="Times New Roman"/>
                <w:bCs w:val="0"/>
                <w:color w:val="000000"/>
                <w:sz w:val="26"/>
                <w:szCs w:val="26"/>
                <w:lang w:val="en-US"/>
              </w:rPr>
              <w:t>116</w:t>
            </w:r>
          </w:p>
        </w:tc>
      </w:tr>
    </w:tbl>
    <w:p w14:paraId="68B33FAA" w14:textId="77777777" w:rsidR="00BB41D4" w:rsidRPr="00BB41D4" w:rsidRDefault="00BB41D4" w:rsidP="00BB41D4">
      <w:pPr>
        <w:rPr>
          <w:rFonts w:ascii="Times New Roman" w:eastAsia="Calibri" w:hAnsi="Times New Roman"/>
          <w:b/>
          <w:sz w:val="26"/>
          <w:szCs w:val="26"/>
        </w:rPr>
      </w:pPr>
    </w:p>
    <w:p w14:paraId="3F9E5851" w14:textId="77777777" w:rsidR="00BB41D4" w:rsidRPr="00BB41D4" w:rsidRDefault="00BB41D4" w:rsidP="00BB41D4">
      <w:pPr>
        <w:rPr>
          <w:rFonts w:ascii="Times New Roman" w:eastAsia="Calibri" w:hAnsi="Times New Roman"/>
          <w:b/>
          <w:sz w:val="26"/>
          <w:szCs w:val="26"/>
        </w:rPr>
      </w:pPr>
    </w:p>
    <w:p w14:paraId="38AEE30F" w14:textId="77777777" w:rsidR="00BB41D4" w:rsidRPr="00BB41D4" w:rsidRDefault="00BB41D4" w:rsidP="00BB41D4">
      <w:pPr>
        <w:numPr>
          <w:ilvl w:val="0"/>
          <w:numId w:val="11"/>
        </w:numPr>
        <w:jc w:val="center"/>
        <w:rPr>
          <w:rFonts w:ascii="Times New Roman" w:eastAsia="Calibri" w:hAnsi="Times New Roman"/>
          <w:b/>
          <w:sz w:val="26"/>
          <w:szCs w:val="26"/>
        </w:rPr>
      </w:pPr>
      <w:r w:rsidRPr="00BB41D4">
        <w:rPr>
          <w:rFonts w:ascii="Times New Roman" w:eastAsia="Calibri" w:hAnsi="Times New Roman"/>
          <w:b/>
          <w:sz w:val="26"/>
          <w:szCs w:val="26"/>
        </w:rPr>
        <w:lastRenderedPageBreak/>
        <w:t>Вступ</w:t>
      </w:r>
    </w:p>
    <w:p w14:paraId="284982C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 xml:space="preserve">Формування Програми економічного і соціального розвитку Вараської міської  територіальної громади (далі - Вараська МТГ) на 2022 рік здійснювалося  з урахуванням змін в адміністративно-територіальному устрої України в частині укрупнення адміністративно-територіальних одиниць. </w:t>
      </w:r>
      <w:r w:rsidRPr="00BB41D4">
        <w:rPr>
          <w:rFonts w:ascii="Times New Roman" w:eastAsia="Calibri" w:hAnsi="Times New Roman"/>
          <w:bCs w:val="0"/>
          <w:sz w:val="26"/>
          <w:szCs w:val="26"/>
          <w:lang w:val="ru-RU"/>
        </w:rPr>
        <w:t>У</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базового та субрегіонального рівня.</w:t>
      </w:r>
    </w:p>
    <w:p w14:paraId="272BCFD6" w14:textId="77777777" w:rsidR="00BB41D4" w:rsidRPr="00BB41D4" w:rsidRDefault="00BB41D4" w:rsidP="00BB41D4">
      <w:pPr>
        <w:autoSpaceDE w:val="0"/>
        <w:autoSpaceDN w:val="0"/>
        <w:adjustRightInd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Відповідно до розпорядження Кабінету Міністрів України від 12.06.2020 року №722-р «Про визначення адміністративних центрів та затвердження територій територіальних громад Рівненської області» та </w:t>
      </w:r>
      <w:r w:rsidRPr="00BB41D4">
        <w:rPr>
          <w:rFonts w:ascii="Times New Roman" w:eastAsia="Times New Roman" w:hAnsi="Times New Roman"/>
          <w:bCs w:val="0"/>
          <w:color w:val="000000"/>
          <w:sz w:val="26"/>
          <w:szCs w:val="26"/>
        </w:rPr>
        <w:t xml:space="preserve">до рішення Вараської міської ради від 17.11.2021 №1016 «Про утворення старостинських округів Вараської міської територіальної громади» </w:t>
      </w:r>
      <w:r w:rsidRPr="00BB41D4">
        <w:rPr>
          <w:rFonts w:ascii="Times New Roman" w:eastAsia="Calibri" w:hAnsi="Times New Roman"/>
          <w:bCs w:val="0"/>
          <w:sz w:val="26"/>
          <w:szCs w:val="26"/>
        </w:rPr>
        <w:t xml:space="preserve">до складу Вараської територіальної громади з адміністративним центром в місті Вараш входить </w:t>
      </w:r>
      <w:r w:rsidRPr="00BB41D4">
        <w:rPr>
          <w:rFonts w:ascii="Times New Roman" w:eastAsia="Times New Roman" w:hAnsi="Times New Roman"/>
          <w:bCs w:val="0"/>
          <w:color w:val="000000"/>
          <w:sz w:val="26"/>
          <w:szCs w:val="26"/>
        </w:rPr>
        <w:t>7 старостинських округів</w:t>
      </w:r>
      <w:r w:rsidRPr="00BB41D4">
        <w:rPr>
          <w:rFonts w:ascii="Times New Roman" w:eastAsia="Calibri" w:hAnsi="Times New Roman"/>
          <w:bCs w:val="0"/>
          <w:sz w:val="26"/>
          <w:szCs w:val="26"/>
        </w:rPr>
        <w:t xml:space="preserve">: Більськовільський старостинський округ, </w:t>
      </w:r>
      <w:r w:rsidRPr="00BB41D4">
        <w:rPr>
          <w:rFonts w:ascii="Times New Roman" w:eastAsia="Calibri" w:hAnsi="Times New Roman"/>
          <w:bCs w:val="0"/>
          <w:sz w:val="26"/>
          <w:szCs w:val="26"/>
          <w:lang w:val="ru-RU"/>
        </w:rPr>
        <w:t>Заболоттівськ</w:t>
      </w:r>
      <w:r w:rsidRPr="00BB41D4">
        <w:rPr>
          <w:rFonts w:ascii="Times New Roman" w:eastAsia="Calibri" w:hAnsi="Times New Roman"/>
          <w:bCs w:val="0"/>
          <w:sz w:val="26"/>
          <w:szCs w:val="26"/>
        </w:rPr>
        <w:t>ий старостинський округ, Мульчицький старостинський округ, Озерецький старостинський округ, Собіщицький старостинський округ, Сопачівський старостинський округ, Старорафалівський старостинський округ.</w:t>
      </w:r>
    </w:p>
    <w:p w14:paraId="56D104A8"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На сьогоднішній день Вараська міська територіальна громада, відповідно, складається з 1 міста та 17 сільських населених пунктів.</w:t>
      </w:r>
    </w:p>
    <w:p w14:paraId="2BAC788D" w14:textId="77777777" w:rsidR="00BB41D4" w:rsidRPr="00BB41D4" w:rsidRDefault="00BB41D4" w:rsidP="00BB41D4">
      <w:pPr>
        <w:widowControl w:val="0"/>
        <w:tabs>
          <w:tab w:val="left" w:pos="709"/>
        </w:tabs>
        <w:autoSpaceDE w:val="0"/>
        <w:autoSpaceDN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Програма економічного і соціального розвитку Вараської міської територіальної громади (далі - Програма) є основним документом, який визначає розвиток громади в короткостроковій перспективі, розроблена управлінням економіки та розвитку громади спільно із структурними підрозділами виконавчого комітету Вараської міської ради, підприємствами, установами, організаціями міста Вараш, громадськими організаціями, депутатами Вараської міської ради.</w:t>
      </w:r>
    </w:p>
    <w:p w14:paraId="129972B2" w14:textId="77777777" w:rsidR="00BB41D4" w:rsidRPr="00BB41D4" w:rsidRDefault="00BB41D4" w:rsidP="00BB41D4">
      <w:pPr>
        <w:widowControl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 основу Програми покладені положення наступних документів:</w:t>
      </w:r>
    </w:p>
    <w:p w14:paraId="23D1D65B" w14:textId="77777777" w:rsidR="00BB41D4" w:rsidRPr="00BB41D4" w:rsidRDefault="00BB41D4" w:rsidP="00BB41D4">
      <w:pPr>
        <w:numPr>
          <w:ilvl w:val="0"/>
          <w:numId w:val="2"/>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Закон України «Про місцеве самоврядування в Україні»;</w:t>
      </w:r>
    </w:p>
    <w:p w14:paraId="441923AC" w14:textId="77777777" w:rsidR="00BB41D4" w:rsidRPr="00BB41D4" w:rsidRDefault="00BB41D4" w:rsidP="00BB41D4">
      <w:pPr>
        <w:numPr>
          <w:ilvl w:val="0"/>
          <w:numId w:val="2"/>
        </w:numPr>
        <w:ind w:left="0"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Закон України «Про державне прогнозування та розроблення програм економічного і соціального розвитку України»;</w:t>
      </w:r>
    </w:p>
    <w:p w14:paraId="137A4352" w14:textId="77777777" w:rsidR="00BB41D4" w:rsidRPr="00BB41D4" w:rsidRDefault="00BB41D4" w:rsidP="00BB41D4">
      <w:pPr>
        <w:numPr>
          <w:ilvl w:val="0"/>
          <w:numId w:val="2"/>
        </w:numPr>
        <w:ind w:left="0"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Закон України «Про добровільне об’єднання територіальних громад»;</w:t>
      </w:r>
    </w:p>
    <w:p w14:paraId="54755F5A" w14:textId="77777777" w:rsidR="00BB41D4" w:rsidRPr="00BB41D4" w:rsidRDefault="00BB41D4" w:rsidP="00BB41D4">
      <w:pPr>
        <w:numPr>
          <w:ilvl w:val="0"/>
          <w:numId w:val="2"/>
        </w:numPr>
        <w:ind w:left="0"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М</w:t>
      </w:r>
      <w:r w:rsidRPr="00BB41D4">
        <w:rPr>
          <w:rFonts w:ascii="Times New Roman" w:eastAsia="Calibri" w:hAnsi="Times New Roman"/>
          <w:bCs w:val="0"/>
          <w:sz w:val="26"/>
          <w:szCs w:val="26"/>
          <w:lang w:val="ru-RU"/>
        </w:rPr>
        <w:t>акропоказники економічного і соціального розвитку України на 202</w:t>
      </w:r>
      <w:r w:rsidRPr="00BB41D4">
        <w:rPr>
          <w:rFonts w:ascii="Times New Roman" w:eastAsia="Calibri" w:hAnsi="Times New Roman"/>
          <w:bCs w:val="0"/>
          <w:sz w:val="26"/>
          <w:szCs w:val="26"/>
        </w:rPr>
        <w:t>2</w:t>
      </w:r>
      <w:r w:rsidRPr="00BB41D4">
        <w:rPr>
          <w:rFonts w:ascii="Times New Roman" w:eastAsia="Calibri" w:hAnsi="Times New Roman"/>
          <w:bCs w:val="0"/>
          <w:sz w:val="26"/>
          <w:szCs w:val="26"/>
          <w:lang w:val="ru-RU"/>
        </w:rPr>
        <w:t> – 202</w:t>
      </w:r>
      <w:r w:rsidRPr="00BB41D4">
        <w:rPr>
          <w:rFonts w:ascii="Times New Roman" w:eastAsia="Calibri" w:hAnsi="Times New Roman"/>
          <w:bCs w:val="0"/>
          <w:sz w:val="26"/>
          <w:szCs w:val="26"/>
        </w:rPr>
        <w:t>4</w:t>
      </w:r>
      <w:r w:rsidRPr="00BB41D4">
        <w:rPr>
          <w:rFonts w:ascii="Times New Roman" w:eastAsia="Calibri" w:hAnsi="Times New Roman"/>
          <w:bCs w:val="0"/>
          <w:sz w:val="26"/>
          <w:szCs w:val="26"/>
          <w:lang w:val="ru-RU"/>
        </w:rPr>
        <w:t xml:space="preserve"> роки, затверджені п</w:t>
      </w:r>
      <w:r w:rsidRPr="00BB41D4">
        <w:rPr>
          <w:rFonts w:ascii="Times New Roman" w:eastAsia="Calibri" w:hAnsi="Times New Roman"/>
          <w:bCs w:val="0"/>
          <w:iCs/>
          <w:sz w:val="26"/>
          <w:szCs w:val="26"/>
          <w:lang w:val="ru-RU"/>
        </w:rPr>
        <w:t>остановою Кабінету Міністрів України від</w:t>
      </w:r>
      <w:r w:rsidRPr="00BB41D4">
        <w:rPr>
          <w:rFonts w:ascii="Times New Roman" w:eastAsia="Calibri" w:hAnsi="Times New Roman"/>
          <w:bCs w:val="0"/>
          <w:iCs/>
          <w:sz w:val="26"/>
          <w:szCs w:val="26"/>
        </w:rPr>
        <w:t xml:space="preserve"> </w:t>
      </w:r>
      <w:r w:rsidRPr="00BB41D4">
        <w:rPr>
          <w:rFonts w:ascii="Times New Roman" w:eastAsia="Calibri" w:hAnsi="Times New Roman"/>
          <w:bCs w:val="0"/>
          <w:iCs/>
          <w:sz w:val="26"/>
          <w:szCs w:val="26"/>
          <w:lang w:val="ru-RU"/>
        </w:rPr>
        <w:t xml:space="preserve"> 31.05.2021 №586</w:t>
      </w:r>
      <w:r w:rsidRPr="00BB41D4">
        <w:rPr>
          <w:rFonts w:ascii="Times New Roman" w:eastAsia="Calibri" w:hAnsi="Times New Roman"/>
          <w:bCs w:val="0"/>
          <w:iCs/>
          <w:sz w:val="26"/>
          <w:szCs w:val="26"/>
        </w:rPr>
        <w:t>;</w:t>
      </w:r>
    </w:p>
    <w:p w14:paraId="35D7F33C" w14:textId="77777777" w:rsidR="00BB41D4" w:rsidRPr="00BB41D4" w:rsidRDefault="00BB41D4" w:rsidP="00BB41D4">
      <w:pPr>
        <w:numPr>
          <w:ilvl w:val="0"/>
          <w:numId w:val="2"/>
        </w:numPr>
        <w:ind w:left="0"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П</w:t>
      </w:r>
      <w:r w:rsidRPr="00BB41D4">
        <w:rPr>
          <w:rFonts w:ascii="Times New Roman" w:eastAsia="Calibri" w:hAnsi="Times New Roman"/>
          <w:bCs w:val="0"/>
          <w:sz w:val="26"/>
          <w:szCs w:val="26"/>
          <w:lang w:val="ru-RU"/>
        </w:rPr>
        <w:t>рограм</w:t>
      </w:r>
      <w:r w:rsidRPr="00BB41D4">
        <w:rPr>
          <w:rFonts w:ascii="Times New Roman" w:eastAsia="Calibri" w:hAnsi="Times New Roman"/>
          <w:bCs w:val="0"/>
          <w:sz w:val="26"/>
          <w:szCs w:val="26"/>
        </w:rPr>
        <w:t>а</w:t>
      </w:r>
      <w:r w:rsidRPr="00BB41D4">
        <w:rPr>
          <w:rFonts w:ascii="Times New Roman" w:eastAsia="Calibri" w:hAnsi="Times New Roman"/>
          <w:bCs w:val="0"/>
          <w:sz w:val="26"/>
          <w:szCs w:val="26"/>
          <w:lang w:val="ru-RU"/>
        </w:rPr>
        <w:t xml:space="preserve"> діяльності Кабінету Міністрів України,</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Ціл</w:t>
      </w:r>
      <w:r w:rsidRPr="00BB41D4">
        <w:rPr>
          <w:rFonts w:ascii="Times New Roman" w:eastAsia="Calibri" w:hAnsi="Times New Roman"/>
          <w:bCs w:val="0"/>
          <w:sz w:val="26"/>
          <w:szCs w:val="26"/>
        </w:rPr>
        <w:t>і</w:t>
      </w:r>
      <w:r w:rsidRPr="00BB41D4">
        <w:rPr>
          <w:rFonts w:ascii="Times New Roman" w:eastAsia="Calibri" w:hAnsi="Times New Roman"/>
          <w:bCs w:val="0"/>
          <w:sz w:val="26"/>
          <w:szCs w:val="26"/>
          <w:lang w:val="ru-RU"/>
        </w:rPr>
        <w:t xml:space="preserve"> сталого розвитку України на період до 2030 року, затверджен</w:t>
      </w:r>
      <w:r w:rsidRPr="00BB41D4">
        <w:rPr>
          <w:rFonts w:ascii="Times New Roman" w:eastAsia="Calibri" w:hAnsi="Times New Roman"/>
          <w:bCs w:val="0"/>
          <w:sz w:val="26"/>
          <w:szCs w:val="26"/>
        </w:rPr>
        <w:t xml:space="preserve">і </w:t>
      </w:r>
      <w:r w:rsidRPr="00BB41D4">
        <w:rPr>
          <w:rFonts w:ascii="Times New Roman" w:eastAsia="Calibri" w:hAnsi="Times New Roman"/>
          <w:bCs w:val="0"/>
          <w:sz w:val="26"/>
          <w:szCs w:val="26"/>
          <w:lang w:val="ru-RU"/>
        </w:rPr>
        <w:t>Указом Президента України від 30.09.2019 № 722/2019</w:t>
      </w:r>
      <w:r w:rsidRPr="00BB41D4">
        <w:rPr>
          <w:rFonts w:ascii="Times New Roman" w:eastAsia="Calibri" w:hAnsi="Times New Roman"/>
          <w:bCs w:val="0"/>
          <w:sz w:val="26"/>
          <w:szCs w:val="26"/>
        </w:rPr>
        <w:t>;</w:t>
      </w:r>
    </w:p>
    <w:p w14:paraId="389B2215" w14:textId="77777777" w:rsidR="00BB41D4" w:rsidRPr="00BB41D4" w:rsidRDefault="00BB41D4" w:rsidP="00BB41D4">
      <w:pPr>
        <w:widowControl w:val="0"/>
        <w:numPr>
          <w:ilvl w:val="0"/>
          <w:numId w:val="2"/>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План на 2021-2023 роки із реалізації Стратегії розвитку Рівненської області на період до 2027 року, затверджений рішенням Рівненської обласної ради від 13.03.2020 №1619;</w:t>
      </w:r>
    </w:p>
    <w:p w14:paraId="32775EF0" w14:textId="77777777" w:rsidR="00BB41D4" w:rsidRPr="00BB41D4" w:rsidRDefault="00BB41D4" w:rsidP="00BB41D4">
      <w:pPr>
        <w:widowControl w:val="0"/>
        <w:numPr>
          <w:ilvl w:val="0"/>
          <w:numId w:val="2"/>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Проєкт Стратегії розвитку Вараської міської територіальної громади до 2027 року, затвердженої рішенням Вараської міської ради від ___________  №_____</w:t>
      </w:r>
    </w:p>
    <w:p w14:paraId="2881F8D4" w14:textId="77777777" w:rsidR="00BB41D4" w:rsidRPr="00BB41D4" w:rsidRDefault="00BB41D4" w:rsidP="00BB41D4">
      <w:pPr>
        <w:widowControl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Програма базується на аналізі досягнутих показників Вараської міської територіальної громади, статистичних даних і визначає пріоритети та завдання економічного та соціального розвитку Вараської міської територіальної громади на 2022 рік.</w:t>
      </w:r>
    </w:p>
    <w:p w14:paraId="1D33961D" w14:textId="77777777" w:rsidR="00BB41D4" w:rsidRPr="00BB41D4" w:rsidRDefault="00BB41D4" w:rsidP="00BB41D4">
      <w:pPr>
        <w:widowControl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При формуванні розділів Програми відображені: аналіз соціально-економічного розвитку за 2020 рік, 9 місяців 2021 року (станом на 01.10.2021), прогнозних показників на 2022 рік та характеристика головних проблем розвитку економіки, соціальної сфери; стан використання природного, виробничого,  трудового потенціалу; екологічна ситуація; можливі шляхи розв'язання головних проблем розвитку економіки і </w:t>
      </w:r>
      <w:r w:rsidRPr="00BB41D4">
        <w:rPr>
          <w:rFonts w:ascii="Times New Roman" w:eastAsia="Calibri" w:hAnsi="Times New Roman"/>
          <w:bCs w:val="0"/>
          <w:sz w:val="26"/>
          <w:szCs w:val="26"/>
        </w:rPr>
        <w:lastRenderedPageBreak/>
        <w:t>соціальної сфери; цілі та пріоритети соціально-економічного розвитку у 2022 році; показники розвитку підприємств та організацій, що є суб'єктами права комунальної власності.</w:t>
      </w:r>
    </w:p>
    <w:p w14:paraId="5F1299BF" w14:textId="77777777" w:rsidR="00BB41D4" w:rsidRPr="00BB41D4" w:rsidRDefault="00BB41D4" w:rsidP="00BB41D4">
      <w:pPr>
        <w:widowControl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За результатами рейтингу інституційної спроможності і сталого розвитку малих та середніх громад України </w:t>
      </w:r>
      <w:r w:rsidRPr="00BB41D4">
        <w:rPr>
          <w:rFonts w:ascii="Times New Roman" w:eastAsia="Calibri" w:hAnsi="Times New Roman"/>
          <w:b/>
          <w:bCs w:val="0"/>
          <w:sz w:val="26"/>
          <w:szCs w:val="26"/>
        </w:rPr>
        <w:t xml:space="preserve">Вараська міська територіальна громада займає друге місце в області </w:t>
      </w:r>
      <w:r w:rsidRPr="00BB41D4">
        <w:rPr>
          <w:rFonts w:ascii="Times New Roman" w:eastAsia="Calibri" w:hAnsi="Times New Roman"/>
          <w:bCs w:val="0"/>
          <w:sz w:val="26"/>
          <w:szCs w:val="26"/>
        </w:rPr>
        <w:t>(станом на 01 липня 2021).</w:t>
      </w:r>
    </w:p>
    <w:p w14:paraId="67A10B9A" w14:textId="77777777" w:rsidR="00BB41D4" w:rsidRPr="00BB41D4" w:rsidRDefault="00BB41D4" w:rsidP="00BB41D4">
      <w:pPr>
        <w:widowControl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 рейтингу щодо окремих показників виконання місцевих бюджетів ОТГ за 2020 рік </w:t>
      </w:r>
      <w:r w:rsidRPr="00BB41D4">
        <w:rPr>
          <w:rFonts w:ascii="Times New Roman" w:eastAsia="Calibri" w:hAnsi="Times New Roman"/>
          <w:b/>
          <w:bCs w:val="0"/>
          <w:sz w:val="26"/>
          <w:szCs w:val="26"/>
        </w:rPr>
        <w:t xml:space="preserve">Вараська міська територіальна громада займає перше місце в області та сьоме місце по Україні </w:t>
      </w:r>
      <w:r w:rsidRPr="00BB41D4">
        <w:rPr>
          <w:rFonts w:ascii="Times New Roman" w:eastAsia="Calibri" w:hAnsi="Times New Roman"/>
          <w:bCs w:val="0"/>
          <w:sz w:val="26"/>
          <w:szCs w:val="26"/>
        </w:rPr>
        <w:t>(по групі 5).</w:t>
      </w:r>
    </w:p>
    <w:p w14:paraId="2846FD45" w14:textId="77777777" w:rsidR="00BB41D4" w:rsidRPr="00BB41D4" w:rsidRDefault="00BB41D4" w:rsidP="00BB41D4">
      <w:pPr>
        <w:jc w:val="center"/>
        <w:rPr>
          <w:rFonts w:ascii="Times New Roman" w:eastAsia="Times New Roman" w:hAnsi="Times New Roman"/>
          <w:b/>
          <w:sz w:val="26"/>
          <w:szCs w:val="26"/>
        </w:rPr>
      </w:pPr>
      <w:r w:rsidRPr="00BB41D4">
        <w:rPr>
          <w:rFonts w:ascii="Times New Roman" w:eastAsia="Times New Roman" w:hAnsi="Times New Roman"/>
          <w:b/>
          <w:sz w:val="26"/>
          <w:szCs w:val="26"/>
        </w:rPr>
        <w:t xml:space="preserve">    </w:t>
      </w:r>
    </w:p>
    <w:p w14:paraId="466F103D" w14:textId="77777777" w:rsidR="00BB41D4" w:rsidRPr="00BB41D4" w:rsidRDefault="00BB41D4" w:rsidP="00BB41D4">
      <w:pPr>
        <w:jc w:val="center"/>
        <w:rPr>
          <w:rFonts w:ascii="Times New Roman" w:eastAsia="Times New Roman" w:hAnsi="Times New Roman"/>
          <w:b/>
          <w:sz w:val="26"/>
          <w:szCs w:val="26"/>
        </w:rPr>
      </w:pPr>
    </w:p>
    <w:p w14:paraId="2DCEDBA3" w14:textId="77777777" w:rsidR="00BB41D4" w:rsidRPr="00BB41D4" w:rsidRDefault="00BB41D4" w:rsidP="00BB41D4">
      <w:pPr>
        <w:jc w:val="center"/>
        <w:rPr>
          <w:rFonts w:ascii="Times New Roman" w:eastAsia="Times New Roman" w:hAnsi="Times New Roman"/>
          <w:b/>
          <w:sz w:val="26"/>
          <w:szCs w:val="26"/>
        </w:rPr>
      </w:pPr>
    </w:p>
    <w:p w14:paraId="73CCD022" w14:textId="77777777" w:rsidR="00BB41D4" w:rsidRPr="00BB41D4" w:rsidRDefault="00BB41D4" w:rsidP="00BB41D4">
      <w:pPr>
        <w:jc w:val="center"/>
        <w:rPr>
          <w:rFonts w:ascii="Times New Roman" w:eastAsia="Times New Roman" w:hAnsi="Times New Roman"/>
          <w:b/>
          <w:sz w:val="26"/>
          <w:szCs w:val="26"/>
        </w:rPr>
      </w:pPr>
    </w:p>
    <w:p w14:paraId="135992FA" w14:textId="77777777" w:rsidR="00BB41D4" w:rsidRPr="00BB41D4" w:rsidRDefault="00BB41D4" w:rsidP="00BB41D4">
      <w:pPr>
        <w:jc w:val="center"/>
        <w:rPr>
          <w:rFonts w:ascii="Times New Roman" w:eastAsia="Times New Roman" w:hAnsi="Times New Roman"/>
          <w:b/>
          <w:sz w:val="26"/>
          <w:szCs w:val="26"/>
        </w:rPr>
      </w:pPr>
    </w:p>
    <w:p w14:paraId="6E684693" w14:textId="77777777" w:rsidR="00BB41D4" w:rsidRPr="00BB41D4" w:rsidRDefault="00BB41D4" w:rsidP="00BB41D4">
      <w:pPr>
        <w:jc w:val="center"/>
        <w:rPr>
          <w:rFonts w:ascii="Times New Roman" w:eastAsia="Times New Roman" w:hAnsi="Times New Roman"/>
          <w:b/>
          <w:sz w:val="26"/>
          <w:szCs w:val="26"/>
        </w:rPr>
      </w:pPr>
    </w:p>
    <w:p w14:paraId="316879BA" w14:textId="77777777" w:rsidR="00BB41D4" w:rsidRPr="00BB41D4" w:rsidRDefault="00BB41D4" w:rsidP="00BB41D4">
      <w:pPr>
        <w:jc w:val="center"/>
        <w:rPr>
          <w:rFonts w:ascii="Times New Roman" w:eastAsia="Times New Roman" w:hAnsi="Times New Roman"/>
          <w:b/>
          <w:sz w:val="26"/>
          <w:szCs w:val="26"/>
        </w:rPr>
      </w:pPr>
    </w:p>
    <w:p w14:paraId="1012A605" w14:textId="77777777" w:rsidR="00BB41D4" w:rsidRPr="00BB41D4" w:rsidRDefault="00BB41D4" w:rsidP="00BB41D4">
      <w:pPr>
        <w:jc w:val="center"/>
        <w:rPr>
          <w:rFonts w:ascii="Times New Roman" w:eastAsia="Times New Roman" w:hAnsi="Times New Roman"/>
          <w:b/>
          <w:sz w:val="26"/>
          <w:szCs w:val="26"/>
        </w:rPr>
      </w:pPr>
    </w:p>
    <w:p w14:paraId="3677D24D" w14:textId="77777777" w:rsidR="00BB41D4" w:rsidRPr="00BB41D4" w:rsidRDefault="00BB41D4" w:rsidP="00BB41D4">
      <w:pPr>
        <w:jc w:val="center"/>
        <w:rPr>
          <w:rFonts w:ascii="Times New Roman" w:eastAsia="Times New Roman" w:hAnsi="Times New Roman"/>
          <w:b/>
          <w:sz w:val="26"/>
          <w:szCs w:val="26"/>
        </w:rPr>
      </w:pPr>
    </w:p>
    <w:p w14:paraId="2DCBAE90" w14:textId="77777777" w:rsidR="00BB41D4" w:rsidRPr="00BB41D4" w:rsidRDefault="00BB41D4" w:rsidP="00BB41D4">
      <w:pPr>
        <w:jc w:val="center"/>
        <w:rPr>
          <w:rFonts w:ascii="Times New Roman" w:eastAsia="Times New Roman" w:hAnsi="Times New Roman"/>
          <w:b/>
          <w:sz w:val="26"/>
          <w:szCs w:val="26"/>
        </w:rPr>
      </w:pPr>
    </w:p>
    <w:p w14:paraId="79F494F0" w14:textId="77777777" w:rsidR="00BB41D4" w:rsidRPr="00BB41D4" w:rsidRDefault="00BB41D4" w:rsidP="00BB41D4">
      <w:pPr>
        <w:jc w:val="center"/>
        <w:rPr>
          <w:rFonts w:ascii="Times New Roman" w:eastAsia="Times New Roman" w:hAnsi="Times New Roman"/>
          <w:b/>
          <w:sz w:val="26"/>
          <w:szCs w:val="26"/>
        </w:rPr>
      </w:pPr>
    </w:p>
    <w:p w14:paraId="3702B818" w14:textId="77777777" w:rsidR="00BB41D4" w:rsidRPr="00BB41D4" w:rsidRDefault="00BB41D4" w:rsidP="00BB41D4">
      <w:pPr>
        <w:jc w:val="center"/>
        <w:rPr>
          <w:rFonts w:ascii="Times New Roman" w:eastAsia="Times New Roman" w:hAnsi="Times New Roman"/>
          <w:b/>
          <w:sz w:val="26"/>
          <w:szCs w:val="26"/>
        </w:rPr>
      </w:pPr>
    </w:p>
    <w:p w14:paraId="7E5D42C3" w14:textId="77777777" w:rsidR="00BB41D4" w:rsidRPr="00BB41D4" w:rsidRDefault="00BB41D4" w:rsidP="00BB41D4">
      <w:pPr>
        <w:jc w:val="center"/>
        <w:rPr>
          <w:rFonts w:ascii="Times New Roman" w:eastAsia="Times New Roman" w:hAnsi="Times New Roman"/>
          <w:b/>
          <w:sz w:val="26"/>
          <w:szCs w:val="26"/>
        </w:rPr>
      </w:pPr>
    </w:p>
    <w:p w14:paraId="5AD72F12" w14:textId="77777777" w:rsidR="00BB41D4" w:rsidRPr="00BB41D4" w:rsidRDefault="00BB41D4" w:rsidP="00BB41D4">
      <w:pPr>
        <w:jc w:val="center"/>
        <w:rPr>
          <w:rFonts w:ascii="Times New Roman" w:eastAsia="Times New Roman" w:hAnsi="Times New Roman"/>
          <w:b/>
          <w:sz w:val="26"/>
          <w:szCs w:val="26"/>
        </w:rPr>
      </w:pPr>
    </w:p>
    <w:p w14:paraId="0C35A5AD" w14:textId="77777777" w:rsidR="00BB41D4" w:rsidRPr="00BB41D4" w:rsidRDefault="00BB41D4" w:rsidP="00BB41D4">
      <w:pPr>
        <w:jc w:val="center"/>
        <w:rPr>
          <w:rFonts w:ascii="Times New Roman" w:eastAsia="Times New Roman" w:hAnsi="Times New Roman"/>
          <w:b/>
          <w:sz w:val="26"/>
          <w:szCs w:val="26"/>
        </w:rPr>
      </w:pPr>
    </w:p>
    <w:p w14:paraId="0121930D" w14:textId="77777777" w:rsidR="00BB41D4" w:rsidRPr="00BB41D4" w:rsidRDefault="00BB41D4" w:rsidP="00BB41D4">
      <w:pPr>
        <w:jc w:val="center"/>
        <w:rPr>
          <w:rFonts w:ascii="Times New Roman" w:eastAsia="Times New Roman" w:hAnsi="Times New Roman"/>
          <w:b/>
          <w:sz w:val="26"/>
          <w:szCs w:val="26"/>
        </w:rPr>
      </w:pPr>
    </w:p>
    <w:p w14:paraId="00130BDB" w14:textId="77777777" w:rsidR="00BB41D4" w:rsidRPr="00BB41D4" w:rsidRDefault="00BB41D4" w:rsidP="00BB41D4">
      <w:pPr>
        <w:jc w:val="center"/>
        <w:rPr>
          <w:rFonts w:ascii="Times New Roman" w:eastAsia="Times New Roman" w:hAnsi="Times New Roman"/>
          <w:b/>
          <w:sz w:val="26"/>
          <w:szCs w:val="26"/>
        </w:rPr>
      </w:pPr>
    </w:p>
    <w:p w14:paraId="75BA7186" w14:textId="77777777" w:rsidR="00BB41D4" w:rsidRPr="00BB41D4" w:rsidRDefault="00BB41D4" w:rsidP="00BB41D4">
      <w:pPr>
        <w:jc w:val="center"/>
        <w:rPr>
          <w:rFonts w:ascii="Times New Roman" w:eastAsia="Times New Roman" w:hAnsi="Times New Roman"/>
          <w:b/>
          <w:sz w:val="26"/>
          <w:szCs w:val="26"/>
        </w:rPr>
      </w:pPr>
    </w:p>
    <w:p w14:paraId="0CA22A63" w14:textId="77777777" w:rsidR="00BB41D4" w:rsidRPr="00BB41D4" w:rsidRDefault="00BB41D4" w:rsidP="00BB41D4">
      <w:pPr>
        <w:jc w:val="center"/>
        <w:rPr>
          <w:rFonts w:ascii="Times New Roman" w:eastAsia="Times New Roman" w:hAnsi="Times New Roman"/>
          <w:b/>
          <w:sz w:val="26"/>
          <w:szCs w:val="26"/>
        </w:rPr>
      </w:pPr>
    </w:p>
    <w:p w14:paraId="4440D961" w14:textId="77777777" w:rsidR="00BB41D4" w:rsidRPr="00BB41D4" w:rsidRDefault="00BB41D4" w:rsidP="00BB41D4">
      <w:pPr>
        <w:jc w:val="center"/>
        <w:rPr>
          <w:rFonts w:ascii="Times New Roman" w:eastAsia="Times New Roman" w:hAnsi="Times New Roman"/>
          <w:b/>
          <w:sz w:val="26"/>
          <w:szCs w:val="26"/>
        </w:rPr>
      </w:pPr>
    </w:p>
    <w:p w14:paraId="06E027AC" w14:textId="77777777" w:rsidR="00BB41D4" w:rsidRPr="00BB41D4" w:rsidRDefault="00BB41D4" w:rsidP="00BB41D4">
      <w:pPr>
        <w:jc w:val="center"/>
        <w:rPr>
          <w:rFonts w:ascii="Times New Roman" w:eastAsia="Times New Roman" w:hAnsi="Times New Roman"/>
          <w:b/>
          <w:sz w:val="26"/>
          <w:szCs w:val="26"/>
        </w:rPr>
      </w:pPr>
    </w:p>
    <w:p w14:paraId="605EA542" w14:textId="77777777" w:rsidR="00BB41D4" w:rsidRPr="00BB41D4" w:rsidRDefault="00BB41D4" w:rsidP="00BB41D4">
      <w:pPr>
        <w:jc w:val="center"/>
        <w:rPr>
          <w:rFonts w:ascii="Times New Roman" w:eastAsia="Times New Roman" w:hAnsi="Times New Roman"/>
          <w:b/>
          <w:sz w:val="26"/>
          <w:szCs w:val="26"/>
        </w:rPr>
      </w:pPr>
    </w:p>
    <w:p w14:paraId="29F6C286" w14:textId="77777777" w:rsidR="00BB41D4" w:rsidRPr="00BB41D4" w:rsidRDefault="00BB41D4" w:rsidP="00BB41D4">
      <w:pPr>
        <w:jc w:val="center"/>
        <w:rPr>
          <w:rFonts w:ascii="Times New Roman" w:eastAsia="Times New Roman" w:hAnsi="Times New Roman"/>
          <w:b/>
          <w:sz w:val="26"/>
          <w:szCs w:val="26"/>
        </w:rPr>
      </w:pPr>
    </w:p>
    <w:p w14:paraId="7A915795" w14:textId="77777777" w:rsidR="00BB41D4" w:rsidRPr="00BB41D4" w:rsidRDefault="00BB41D4" w:rsidP="00BB41D4">
      <w:pPr>
        <w:jc w:val="center"/>
        <w:rPr>
          <w:rFonts w:ascii="Times New Roman" w:eastAsia="Times New Roman" w:hAnsi="Times New Roman"/>
          <w:b/>
          <w:sz w:val="26"/>
          <w:szCs w:val="26"/>
        </w:rPr>
      </w:pPr>
    </w:p>
    <w:p w14:paraId="34D9E538" w14:textId="77777777" w:rsidR="00BB41D4" w:rsidRPr="00BB41D4" w:rsidRDefault="00BB41D4" w:rsidP="00BB41D4">
      <w:pPr>
        <w:jc w:val="center"/>
        <w:rPr>
          <w:rFonts w:ascii="Times New Roman" w:eastAsia="Times New Roman" w:hAnsi="Times New Roman"/>
          <w:b/>
          <w:sz w:val="26"/>
          <w:szCs w:val="26"/>
        </w:rPr>
      </w:pPr>
    </w:p>
    <w:p w14:paraId="263B5303" w14:textId="77777777" w:rsidR="00BB41D4" w:rsidRPr="00BB41D4" w:rsidRDefault="00BB41D4" w:rsidP="00BB41D4">
      <w:pPr>
        <w:jc w:val="center"/>
        <w:rPr>
          <w:rFonts w:ascii="Times New Roman" w:eastAsia="Times New Roman" w:hAnsi="Times New Roman"/>
          <w:b/>
          <w:sz w:val="26"/>
          <w:szCs w:val="26"/>
        </w:rPr>
      </w:pPr>
    </w:p>
    <w:p w14:paraId="4CEC605F" w14:textId="77777777" w:rsidR="00BB41D4" w:rsidRPr="00BB41D4" w:rsidRDefault="00BB41D4" w:rsidP="00BB41D4">
      <w:pPr>
        <w:jc w:val="center"/>
        <w:rPr>
          <w:rFonts w:ascii="Times New Roman" w:eastAsia="Times New Roman" w:hAnsi="Times New Roman"/>
          <w:b/>
          <w:sz w:val="26"/>
          <w:szCs w:val="26"/>
        </w:rPr>
      </w:pPr>
    </w:p>
    <w:p w14:paraId="233A04E4" w14:textId="77777777" w:rsidR="00BB41D4" w:rsidRPr="00BB41D4" w:rsidRDefault="00BB41D4" w:rsidP="00BB41D4">
      <w:pPr>
        <w:jc w:val="center"/>
        <w:rPr>
          <w:rFonts w:ascii="Times New Roman" w:eastAsia="Times New Roman" w:hAnsi="Times New Roman"/>
          <w:b/>
          <w:sz w:val="26"/>
          <w:szCs w:val="26"/>
        </w:rPr>
      </w:pPr>
    </w:p>
    <w:p w14:paraId="03DA5348" w14:textId="77777777" w:rsidR="00BB41D4" w:rsidRPr="00BB41D4" w:rsidRDefault="00BB41D4" w:rsidP="00BB41D4">
      <w:pPr>
        <w:jc w:val="center"/>
        <w:rPr>
          <w:rFonts w:ascii="Times New Roman" w:eastAsia="Times New Roman" w:hAnsi="Times New Roman"/>
          <w:b/>
          <w:sz w:val="26"/>
          <w:szCs w:val="26"/>
        </w:rPr>
      </w:pPr>
    </w:p>
    <w:p w14:paraId="69B9AA53" w14:textId="77777777" w:rsidR="00BB41D4" w:rsidRPr="00BB41D4" w:rsidRDefault="00BB41D4" w:rsidP="00BB41D4">
      <w:pPr>
        <w:jc w:val="center"/>
        <w:rPr>
          <w:rFonts w:ascii="Times New Roman" w:eastAsia="Times New Roman" w:hAnsi="Times New Roman"/>
          <w:b/>
          <w:sz w:val="26"/>
          <w:szCs w:val="26"/>
        </w:rPr>
      </w:pPr>
    </w:p>
    <w:p w14:paraId="12C822B3" w14:textId="77777777" w:rsidR="00BB41D4" w:rsidRPr="00BB41D4" w:rsidRDefault="00BB41D4" w:rsidP="00BB41D4">
      <w:pPr>
        <w:jc w:val="center"/>
        <w:rPr>
          <w:rFonts w:ascii="Times New Roman" w:eastAsia="Times New Roman" w:hAnsi="Times New Roman"/>
          <w:b/>
          <w:sz w:val="26"/>
          <w:szCs w:val="26"/>
        </w:rPr>
      </w:pPr>
    </w:p>
    <w:p w14:paraId="22E7D9C3" w14:textId="77777777" w:rsidR="00BB41D4" w:rsidRPr="00BB41D4" w:rsidRDefault="00BB41D4" w:rsidP="00BB41D4">
      <w:pPr>
        <w:jc w:val="center"/>
        <w:rPr>
          <w:rFonts w:ascii="Times New Roman" w:eastAsia="Times New Roman" w:hAnsi="Times New Roman"/>
          <w:b/>
          <w:sz w:val="26"/>
          <w:szCs w:val="26"/>
        </w:rPr>
      </w:pPr>
    </w:p>
    <w:p w14:paraId="3399D22D" w14:textId="77777777" w:rsidR="00BB41D4" w:rsidRPr="00BB41D4" w:rsidRDefault="00BB41D4" w:rsidP="00BB41D4">
      <w:pPr>
        <w:jc w:val="center"/>
        <w:rPr>
          <w:rFonts w:ascii="Times New Roman" w:eastAsia="Times New Roman" w:hAnsi="Times New Roman"/>
          <w:b/>
          <w:sz w:val="26"/>
          <w:szCs w:val="26"/>
        </w:rPr>
      </w:pPr>
    </w:p>
    <w:p w14:paraId="2F20D500" w14:textId="77777777" w:rsidR="00BB41D4" w:rsidRPr="00BB41D4" w:rsidRDefault="00BB41D4" w:rsidP="00BB41D4">
      <w:pPr>
        <w:jc w:val="center"/>
        <w:rPr>
          <w:rFonts w:ascii="Times New Roman" w:eastAsia="Times New Roman" w:hAnsi="Times New Roman"/>
          <w:b/>
          <w:sz w:val="26"/>
          <w:szCs w:val="26"/>
        </w:rPr>
      </w:pPr>
    </w:p>
    <w:p w14:paraId="199833E0" w14:textId="77777777" w:rsidR="00BB41D4" w:rsidRPr="00BB41D4" w:rsidRDefault="00BB41D4" w:rsidP="00BB41D4">
      <w:pPr>
        <w:jc w:val="center"/>
        <w:rPr>
          <w:rFonts w:ascii="Times New Roman" w:eastAsia="Times New Roman" w:hAnsi="Times New Roman"/>
          <w:b/>
          <w:sz w:val="26"/>
          <w:szCs w:val="26"/>
        </w:rPr>
      </w:pPr>
    </w:p>
    <w:p w14:paraId="7F0AC7CD" w14:textId="77777777" w:rsidR="00BB41D4" w:rsidRPr="00BB41D4" w:rsidRDefault="00BB41D4" w:rsidP="00BB41D4">
      <w:pPr>
        <w:jc w:val="center"/>
        <w:rPr>
          <w:rFonts w:ascii="Times New Roman" w:eastAsia="Times New Roman" w:hAnsi="Times New Roman"/>
          <w:b/>
          <w:sz w:val="26"/>
          <w:szCs w:val="26"/>
        </w:rPr>
      </w:pPr>
    </w:p>
    <w:p w14:paraId="5BA002D9" w14:textId="77777777" w:rsidR="00BB41D4" w:rsidRPr="00BB41D4" w:rsidRDefault="00BB41D4" w:rsidP="00BB41D4">
      <w:pPr>
        <w:jc w:val="center"/>
        <w:rPr>
          <w:rFonts w:ascii="Times New Roman" w:eastAsia="Times New Roman" w:hAnsi="Times New Roman"/>
          <w:b/>
          <w:sz w:val="26"/>
          <w:szCs w:val="26"/>
        </w:rPr>
      </w:pPr>
    </w:p>
    <w:p w14:paraId="249A36F2" w14:textId="77777777" w:rsidR="00BB41D4" w:rsidRPr="00BB41D4" w:rsidRDefault="00BB41D4" w:rsidP="00BB41D4">
      <w:pPr>
        <w:jc w:val="center"/>
        <w:rPr>
          <w:rFonts w:ascii="Times New Roman" w:eastAsia="Times New Roman" w:hAnsi="Times New Roman"/>
          <w:b/>
          <w:sz w:val="26"/>
          <w:szCs w:val="26"/>
        </w:rPr>
      </w:pPr>
    </w:p>
    <w:p w14:paraId="4B3A9BE9" w14:textId="77777777" w:rsidR="00BB41D4" w:rsidRPr="00BB41D4" w:rsidRDefault="00BB41D4" w:rsidP="00BB41D4">
      <w:pPr>
        <w:jc w:val="center"/>
        <w:rPr>
          <w:rFonts w:ascii="Times New Roman" w:eastAsia="Times New Roman" w:hAnsi="Times New Roman"/>
          <w:b/>
          <w:sz w:val="26"/>
          <w:szCs w:val="26"/>
        </w:rPr>
      </w:pPr>
    </w:p>
    <w:p w14:paraId="227C03C0" w14:textId="77777777" w:rsidR="00BB41D4" w:rsidRPr="00BB41D4" w:rsidRDefault="00BB41D4" w:rsidP="00BB41D4">
      <w:pPr>
        <w:jc w:val="center"/>
        <w:rPr>
          <w:rFonts w:ascii="Times New Roman" w:eastAsia="Times New Roman" w:hAnsi="Times New Roman"/>
          <w:b/>
          <w:sz w:val="26"/>
          <w:szCs w:val="26"/>
        </w:rPr>
      </w:pPr>
    </w:p>
    <w:p w14:paraId="0AA8A8E1" w14:textId="77777777" w:rsidR="00BB41D4" w:rsidRPr="00BB41D4" w:rsidRDefault="00BB41D4" w:rsidP="00BB41D4">
      <w:pPr>
        <w:jc w:val="center"/>
        <w:rPr>
          <w:rFonts w:ascii="Times New Roman" w:eastAsia="Times New Roman" w:hAnsi="Times New Roman"/>
          <w:b/>
          <w:sz w:val="26"/>
          <w:szCs w:val="26"/>
        </w:rPr>
      </w:pPr>
    </w:p>
    <w:p w14:paraId="03638833" w14:textId="77777777" w:rsidR="00BB41D4" w:rsidRPr="00BB41D4" w:rsidRDefault="00BB41D4" w:rsidP="00BB41D4">
      <w:pPr>
        <w:jc w:val="center"/>
        <w:rPr>
          <w:rFonts w:ascii="Times New Roman" w:eastAsia="Times New Roman" w:hAnsi="Times New Roman"/>
          <w:b/>
          <w:sz w:val="26"/>
          <w:szCs w:val="26"/>
        </w:rPr>
      </w:pPr>
    </w:p>
    <w:p w14:paraId="1C6CB272" w14:textId="77777777" w:rsidR="00BB41D4" w:rsidRPr="00BB41D4" w:rsidRDefault="00BB41D4" w:rsidP="00BB41D4">
      <w:pPr>
        <w:jc w:val="center"/>
        <w:rPr>
          <w:rFonts w:ascii="Times New Roman" w:eastAsia="Times New Roman" w:hAnsi="Times New Roman"/>
          <w:b/>
          <w:sz w:val="26"/>
          <w:szCs w:val="26"/>
        </w:rPr>
      </w:pPr>
    </w:p>
    <w:p w14:paraId="11066F72" w14:textId="77777777" w:rsidR="00BB41D4" w:rsidRPr="00BB41D4" w:rsidRDefault="00BB41D4" w:rsidP="00BB41D4">
      <w:pPr>
        <w:jc w:val="center"/>
        <w:rPr>
          <w:rFonts w:ascii="Times New Roman" w:eastAsia="Times New Roman" w:hAnsi="Times New Roman"/>
          <w:b/>
          <w:sz w:val="26"/>
          <w:szCs w:val="26"/>
        </w:rPr>
      </w:pPr>
      <w:r w:rsidRPr="00BB41D4">
        <w:rPr>
          <w:rFonts w:ascii="Times New Roman" w:eastAsia="Times New Roman" w:hAnsi="Times New Roman"/>
          <w:b/>
          <w:sz w:val="26"/>
          <w:szCs w:val="26"/>
        </w:rPr>
        <w:t xml:space="preserve">   2. Забезпечення економічного розвитку</w:t>
      </w:r>
    </w:p>
    <w:p w14:paraId="3EEE2C73" w14:textId="77777777" w:rsidR="00BB41D4" w:rsidRPr="00BB41D4" w:rsidRDefault="00BB41D4" w:rsidP="00BB41D4">
      <w:pPr>
        <w:spacing w:before="100"/>
        <w:ind w:left="720"/>
        <w:jc w:val="center"/>
        <w:rPr>
          <w:rFonts w:ascii="Times New Roman" w:eastAsia="Times New Roman" w:hAnsi="Times New Roman"/>
          <w:b/>
          <w:sz w:val="26"/>
          <w:szCs w:val="26"/>
        </w:rPr>
      </w:pPr>
      <w:r w:rsidRPr="00BB41D4">
        <w:rPr>
          <w:rFonts w:ascii="Times New Roman" w:eastAsia="Times New Roman" w:hAnsi="Times New Roman"/>
          <w:b/>
          <w:sz w:val="26"/>
          <w:szCs w:val="26"/>
        </w:rPr>
        <w:t>2.1.   Промисловість, інноваційний розвиток</w:t>
      </w:r>
    </w:p>
    <w:p w14:paraId="522C0EEB" w14:textId="77777777" w:rsidR="00BB41D4" w:rsidRPr="00BB41D4" w:rsidRDefault="00BB41D4" w:rsidP="00BB41D4">
      <w:pPr>
        <w:ind w:left="900"/>
        <w:jc w:val="center"/>
        <w:rPr>
          <w:rFonts w:ascii="Times New Roman" w:eastAsia="Times New Roman" w:hAnsi="Times New Roman"/>
          <w:bCs w:val="0"/>
          <w:sz w:val="26"/>
          <w:szCs w:val="26"/>
        </w:rPr>
      </w:pPr>
      <w:r w:rsidRPr="00BB41D4">
        <w:rPr>
          <w:rFonts w:ascii="Times New Roman" w:eastAsia="Times New Roman" w:hAnsi="Times New Roman"/>
          <w:b/>
          <w:bCs w:val="0"/>
          <w:sz w:val="26"/>
          <w:szCs w:val="26"/>
        </w:rPr>
        <w:t>2.1.1. Інформація про поточний стан справ, реалізація заходів, що проводились станом на 01.10.2021; характеристика головних проблем</w:t>
      </w:r>
    </w:p>
    <w:p w14:paraId="7F4530B9" w14:textId="77777777" w:rsidR="00BB41D4" w:rsidRPr="00BB41D4" w:rsidRDefault="00BB41D4" w:rsidP="00BB41D4">
      <w:pPr>
        <w:spacing w:before="10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 місті діють 2 промислових підприємства, основним видом діяльності яких є виробництво електроенергії  та  виробництво хлібобулочних і кондитерських виробів. </w:t>
      </w:r>
    </w:p>
    <w:p w14:paraId="1C6B23DE" w14:textId="77777777" w:rsidR="00BB41D4" w:rsidRPr="00BB41D4" w:rsidRDefault="00BB41D4" w:rsidP="00BB41D4">
      <w:pPr>
        <w:ind w:firstLine="567"/>
        <w:jc w:val="both"/>
        <w:rPr>
          <w:rFonts w:ascii="Times New Roman" w:eastAsia="Calibri" w:hAnsi="Times New Roman"/>
          <w:b/>
          <w:sz w:val="26"/>
          <w:szCs w:val="26"/>
        </w:rPr>
      </w:pPr>
      <w:r w:rsidRPr="00BB41D4">
        <w:rPr>
          <w:rFonts w:ascii="Times New Roman" w:eastAsia="Calibri" w:hAnsi="Times New Roman"/>
          <w:bCs w:val="0"/>
          <w:sz w:val="26"/>
          <w:szCs w:val="26"/>
        </w:rPr>
        <w:t xml:space="preserve">Основним промисловим підприємством є </w:t>
      </w:r>
      <w:r w:rsidRPr="00BB41D4">
        <w:rPr>
          <w:rFonts w:ascii="Times New Roman" w:eastAsia="Calibri" w:hAnsi="Times New Roman"/>
          <w:b/>
          <w:sz w:val="26"/>
          <w:szCs w:val="26"/>
        </w:rPr>
        <w:t>ВП «Рівненська АЕС</w:t>
      </w:r>
      <w:r w:rsidRPr="00BB41D4">
        <w:rPr>
          <w:rFonts w:ascii="Times New Roman" w:eastAsia="Calibri" w:hAnsi="Times New Roman"/>
          <w:sz w:val="26"/>
          <w:szCs w:val="26"/>
        </w:rPr>
        <w:t xml:space="preserve">» </w:t>
      </w:r>
      <w:r w:rsidRPr="00BB41D4">
        <w:rPr>
          <w:rFonts w:ascii="Times New Roman" w:eastAsia="Calibri" w:hAnsi="Times New Roman"/>
          <w:b/>
          <w:bCs w:val="0"/>
          <w:sz w:val="26"/>
          <w:szCs w:val="26"/>
        </w:rPr>
        <w:t>ДП «НАЕК «Енергоатом»</w:t>
      </w:r>
      <w:r w:rsidRPr="00BB41D4">
        <w:rPr>
          <w:rFonts w:ascii="Times New Roman" w:eastAsia="Calibri" w:hAnsi="Times New Roman"/>
          <w:bCs w:val="0"/>
          <w:sz w:val="26"/>
          <w:szCs w:val="26"/>
        </w:rPr>
        <w:t xml:space="preserve"> (далі - </w:t>
      </w:r>
      <w:bookmarkStart w:id="1" w:name="_Hlk88655388"/>
      <w:r w:rsidRPr="00BB41D4">
        <w:rPr>
          <w:rFonts w:ascii="Times New Roman" w:eastAsia="Calibri" w:hAnsi="Times New Roman"/>
          <w:bCs w:val="0"/>
          <w:sz w:val="26"/>
          <w:szCs w:val="26"/>
        </w:rPr>
        <w:t>Рівненська АЕС</w:t>
      </w:r>
      <w:bookmarkEnd w:id="1"/>
      <w:r w:rsidRPr="00BB41D4">
        <w:rPr>
          <w:rFonts w:ascii="Times New Roman" w:eastAsia="Calibri" w:hAnsi="Times New Roman"/>
          <w:bCs w:val="0"/>
          <w:sz w:val="26"/>
          <w:szCs w:val="26"/>
        </w:rPr>
        <w:t xml:space="preserve">), яке включає в себе 4 енергоблоки сумарною потужністю 2 млн. 835 тис.кВт, річний обсяг виробництва складає близько 19,0 млрд. кВт.год. електроенергії, </w:t>
      </w:r>
      <w:r w:rsidRPr="00BB41D4">
        <w:rPr>
          <w:rFonts w:ascii="Times New Roman" w:eastAsia="Calibri" w:hAnsi="Times New Roman"/>
          <w:bCs w:val="0"/>
          <w:sz w:val="26"/>
          <w:szCs w:val="26"/>
          <w:shd w:val="clear" w:color="auto" w:fill="FFFFFF"/>
        </w:rPr>
        <w:t>що становить 23% від виробництва атомними електростанціями, або 12,4% від загального виробництва електроенергії в Україні</w:t>
      </w:r>
      <w:r w:rsidRPr="00BB41D4">
        <w:rPr>
          <w:rFonts w:ascii="Times New Roman" w:eastAsia="Calibri" w:hAnsi="Times New Roman"/>
          <w:bCs w:val="0"/>
          <w:sz w:val="26"/>
          <w:szCs w:val="26"/>
        </w:rPr>
        <w:t xml:space="preserve">. Питома вага ВП РАЕС в загальному обсязі промислового </w:t>
      </w:r>
      <w:r w:rsidRPr="00BB41D4">
        <w:rPr>
          <w:rFonts w:ascii="Times New Roman" w:eastAsia="Calibri" w:hAnsi="Times New Roman"/>
          <w:sz w:val="26"/>
          <w:szCs w:val="26"/>
        </w:rPr>
        <w:t>виробництва по місту складає близько 99%.</w:t>
      </w:r>
      <w:r w:rsidRPr="00BB41D4">
        <w:rPr>
          <w:rFonts w:ascii="Times New Roman" w:eastAsia="Calibri" w:hAnsi="Times New Roman"/>
          <w:b/>
          <w:sz w:val="26"/>
          <w:szCs w:val="26"/>
        </w:rPr>
        <w:t xml:space="preserve"> </w:t>
      </w:r>
    </w:p>
    <w:p w14:paraId="554BBC7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
          <w:sz w:val="26"/>
          <w:szCs w:val="26"/>
        </w:rPr>
        <w:t>ТзОВ «Кузнецовський хлібозавод»</w:t>
      </w:r>
      <w:r w:rsidRPr="00BB41D4">
        <w:rPr>
          <w:rFonts w:ascii="Times New Roman" w:eastAsia="Calibri" w:hAnsi="Times New Roman"/>
          <w:bCs w:val="0"/>
          <w:sz w:val="26"/>
          <w:szCs w:val="26"/>
        </w:rPr>
        <w:t xml:space="preserve"> займається виробництвом хлібобулочних і кондитерських виробів. Річний обсяг виробництва становив (у 2020 році) близько 4,4 </w:t>
      </w:r>
      <w:bookmarkStart w:id="2" w:name="_Hlk88550582"/>
      <w:r w:rsidRPr="00BB41D4">
        <w:rPr>
          <w:rFonts w:ascii="Times New Roman" w:eastAsia="Calibri" w:hAnsi="Times New Roman"/>
          <w:bCs w:val="0"/>
          <w:sz w:val="26"/>
          <w:szCs w:val="26"/>
        </w:rPr>
        <w:t>тисяч тонн</w:t>
      </w:r>
      <w:bookmarkEnd w:id="2"/>
      <w:r w:rsidRPr="00BB41D4">
        <w:rPr>
          <w:rFonts w:ascii="Times New Roman" w:eastAsia="Calibri" w:hAnsi="Times New Roman"/>
          <w:bCs w:val="0"/>
          <w:sz w:val="26"/>
          <w:szCs w:val="26"/>
        </w:rPr>
        <w:t xml:space="preserve">. Очікуваний обсяг виробництва у 2021 році - близько 4,5 тисяч тонн. </w:t>
      </w:r>
    </w:p>
    <w:p w14:paraId="5589D947" w14:textId="77777777" w:rsidR="00BB41D4" w:rsidRPr="00BB41D4" w:rsidRDefault="00BB41D4" w:rsidP="00BB41D4">
      <w:pPr>
        <w:ind w:firstLine="900"/>
        <w:jc w:val="both"/>
        <w:rPr>
          <w:rFonts w:ascii="Times New Roman" w:eastAsia="Calibri" w:hAnsi="Times New Roman"/>
          <w:bCs w:val="0"/>
          <w:sz w:val="26"/>
          <w:szCs w:val="26"/>
        </w:rPr>
      </w:pPr>
    </w:p>
    <w:p w14:paraId="24614D8A" w14:textId="77777777" w:rsidR="00BB41D4" w:rsidRPr="00BB41D4" w:rsidRDefault="00BB41D4" w:rsidP="00BB41D4">
      <w:pPr>
        <w:spacing w:after="80"/>
        <w:ind w:firstLine="284"/>
        <w:jc w:val="center"/>
        <w:rPr>
          <w:rFonts w:ascii="Times New Roman" w:eastAsia="Calibri" w:hAnsi="Times New Roman"/>
          <w:bCs w:val="0"/>
          <w:sz w:val="26"/>
          <w:szCs w:val="26"/>
        </w:rPr>
      </w:pPr>
      <w:r w:rsidRPr="00BB41D4">
        <w:rPr>
          <w:rFonts w:ascii="Times New Roman" w:eastAsia="Calibri" w:hAnsi="Times New Roman"/>
          <w:b/>
          <w:sz w:val="26"/>
          <w:szCs w:val="26"/>
        </w:rPr>
        <w:t xml:space="preserve">Виробництво окремих видів промислової продукції підприємствами </w:t>
      </w:r>
      <w:r w:rsidRPr="00BB41D4">
        <w:rPr>
          <w:rFonts w:ascii="Times New Roman" w:eastAsia="Calibri" w:hAnsi="Times New Roman"/>
          <w:bCs w:val="0"/>
          <w:sz w:val="26"/>
          <w:szCs w:val="26"/>
        </w:rPr>
        <w:t xml:space="preserve">                  </w:t>
      </w:r>
      <w:r w:rsidRPr="00BB41D4">
        <w:rPr>
          <w:rFonts w:ascii="Times New Roman" w:eastAsia="Calibri" w:hAnsi="Times New Roman"/>
          <w:b/>
          <w:sz w:val="26"/>
          <w:szCs w:val="26"/>
        </w:rPr>
        <w:t>у січні–вересні 2021 року</w:t>
      </w:r>
      <w:r w:rsidRPr="00BB41D4">
        <w:rPr>
          <w:rFonts w:ascii="Times New Roman" w:eastAsia="Calibri" w:hAnsi="Times New Roman"/>
          <w:bCs w:val="0"/>
          <w:sz w:val="26"/>
          <w:szCs w:val="26"/>
        </w:rPr>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1"/>
        <w:gridCol w:w="1148"/>
        <w:gridCol w:w="1338"/>
        <w:gridCol w:w="1339"/>
        <w:gridCol w:w="1324"/>
      </w:tblGrid>
      <w:tr w:rsidR="00BB41D4" w:rsidRPr="00BB41D4" w14:paraId="314203ED" w14:textId="77777777" w:rsidTr="00BB41D4">
        <w:trPr>
          <w:trHeight w:val="930"/>
        </w:trPr>
        <w:tc>
          <w:tcPr>
            <w:tcW w:w="4786" w:type="dxa"/>
            <w:tcBorders>
              <w:bottom w:val="single" w:sz="4" w:space="0" w:color="auto"/>
            </w:tcBorders>
            <w:vAlign w:val="center"/>
          </w:tcPr>
          <w:p w14:paraId="43E86B51"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Показники </w:t>
            </w:r>
          </w:p>
        </w:tc>
        <w:tc>
          <w:tcPr>
            <w:tcW w:w="1103" w:type="dxa"/>
            <w:tcBorders>
              <w:bottom w:val="single" w:sz="4" w:space="0" w:color="auto"/>
            </w:tcBorders>
          </w:tcPr>
          <w:p w14:paraId="4669E781" w14:textId="77777777" w:rsidR="00BB41D4" w:rsidRPr="00BB41D4" w:rsidRDefault="00BB41D4" w:rsidP="00BB41D4">
            <w:pPr>
              <w:jc w:val="center"/>
              <w:rPr>
                <w:rFonts w:ascii="Times New Roman" w:eastAsia="Calibri" w:hAnsi="Times New Roman"/>
                <w:bCs w:val="0"/>
                <w:sz w:val="20"/>
              </w:rPr>
            </w:pPr>
          </w:p>
          <w:p w14:paraId="67E31AF9"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Одиниці виміру</w:t>
            </w:r>
          </w:p>
        </w:tc>
        <w:tc>
          <w:tcPr>
            <w:tcW w:w="1341" w:type="dxa"/>
            <w:tcBorders>
              <w:bottom w:val="single" w:sz="4" w:space="0" w:color="auto"/>
            </w:tcBorders>
            <w:vAlign w:val="center"/>
          </w:tcPr>
          <w:p w14:paraId="0E8EBDDE"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Фактично за січень-вересень 2020, одиниць</w:t>
            </w:r>
          </w:p>
        </w:tc>
        <w:tc>
          <w:tcPr>
            <w:tcW w:w="1342" w:type="dxa"/>
            <w:tcBorders>
              <w:bottom w:val="single" w:sz="4" w:space="0" w:color="auto"/>
            </w:tcBorders>
            <w:vAlign w:val="center"/>
          </w:tcPr>
          <w:p w14:paraId="1516A759"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Фактично за січень -вересень 2021, одиниць</w:t>
            </w:r>
          </w:p>
        </w:tc>
        <w:tc>
          <w:tcPr>
            <w:tcW w:w="1328" w:type="dxa"/>
            <w:tcBorders>
              <w:bottom w:val="single" w:sz="4" w:space="0" w:color="auto"/>
            </w:tcBorders>
            <w:vAlign w:val="center"/>
          </w:tcPr>
          <w:p w14:paraId="211EAF91"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Січень-вересень 2021  до січня -вересня  2020 (%)</w:t>
            </w:r>
          </w:p>
        </w:tc>
      </w:tr>
      <w:tr w:rsidR="00BB41D4" w:rsidRPr="00BB41D4" w14:paraId="13779AC6" w14:textId="77777777" w:rsidTr="00BB41D4">
        <w:trPr>
          <w:trHeight w:val="168"/>
        </w:trPr>
        <w:tc>
          <w:tcPr>
            <w:tcW w:w="4786" w:type="dxa"/>
            <w:tcBorders>
              <w:bottom w:val="single" w:sz="4" w:space="0" w:color="auto"/>
            </w:tcBorders>
            <w:vAlign w:val="center"/>
          </w:tcPr>
          <w:p w14:paraId="4C9D620E"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1</w:t>
            </w:r>
          </w:p>
        </w:tc>
        <w:tc>
          <w:tcPr>
            <w:tcW w:w="1103" w:type="dxa"/>
            <w:tcBorders>
              <w:bottom w:val="single" w:sz="4" w:space="0" w:color="auto"/>
            </w:tcBorders>
            <w:vAlign w:val="center"/>
          </w:tcPr>
          <w:p w14:paraId="4CC78D73"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2</w:t>
            </w:r>
          </w:p>
        </w:tc>
        <w:tc>
          <w:tcPr>
            <w:tcW w:w="1341" w:type="dxa"/>
            <w:tcBorders>
              <w:bottom w:val="single" w:sz="4" w:space="0" w:color="auto"/>
            </w:tcBorders>
            <w:vAlign w:val="center"/>
          </w:tcPr>
          <w:p w14:paraId="1E8A50DE"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3</w:t>
            </w:r>
          </w:p>
        </w:tc>
        <w:tc>
          <w:tcPr>
            <w:tcW w:w="1342" w:type="dxa"/>
            <w:tcBorders>
              <w:bottom w:val="single" w:sz="4" w:space="0" w:color="auto"/>
            </w:tcBorders>
            <w:vAlign w:val="center"/>
          </w:tcPr>
          <w:p w14:paraId="3B4D1131"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4</w:t>
            </w:r>
          </w:p>
        </w:tc>
        <w:tc>
          <w:tcPr>
            <w:tcW w:w="1328" w:type="dxa"/>
            <w:tcBorders>
              <w:bottom w:val="single" w:sz="4" w:space="0" w:color="auto"/>
            </w:tcBorders>
            <w:vAlign w:val="center"/>
          </w:tcPr>
          <w:p w14:paraId="169955A7"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5</w:t>
            </w:r>
          </w:p>
        </w:tc>
      </w:tr>
      <w:tr w:rsidR="00BB41D4" w:rsidRPr="00BB41D4" w14:paraId="6F607E29" w14:textId="77777777" w:rsidTr="00BB41D4">
        <w:trPr>
          <w:trHeight w:val="342"/>
        </w:trPr>
        <w:tc>
          <w:tcPr>
            <w:tcW w:w="4786" w:type="dxa"/>
            <w:tcBorders>
              <w:top w:val="single" w:sz="4" w:space="0" w:color="auto"/>
              <w:left w:val="single" w:sz="4" w:space="0" w:color="auto"/>
              <w:bottom w:val="single" w:sz="4" w:space="0" w:color="auto"/>
              <w:right w:val="single" w:sz="4" w:space="0" w:color="auto"/>
            </w:tcBorders>
            <w:shd w:val="clear" w:color="auto" w:fill="EAE9EB"/>
            <w:vAlign w:val="center"/>
          </w:tcPr>
          <w:p w14:paraId="6E794CC2" w14:textId="77777777" w:rsidR="00BB41D4" w:rsidRPr="00BB41D4" w:rsidRDefault="00BB41D4" w:rsidP="00BB41D4">
            <w:pPr>
              <w:rPr>
                <w:rFonts w:ascii="Times New Roman" w:eastAsia="Calibri" w:hAnsi="Times New Roman"/>
                <w:b/>
                <w:sz w:val="20"/>
              </w:rPr>
            </w:pPr>
            <w:r w:rsidRPr="00BB41D4">
              <w:rPr>
                <w:rFonts w:ascii="Times New Roman" w:eastAsia="Calibri" w:hAnsi="Times New Roman"/>
                <w:b/>
                <w:sz w:val="20"/>
              </w:rPr>
              <w:t>ВП «Рівненська АЕС» ДП «НАЕК «Енергоатом»</w:t>
            </w:r>
          </w:p>
        </w:tc>
        <w:tc>
          <w:tcPr>
            <w:tcW w:w="1103" w:type="dxa"/>
            <w:shd w:val="clear" w:color="auto" w:fill="EAE9EB"/>
          </w:tcPr>
          <w:p w14:paraId="3E829C79" w14:textId="77777777" w:rsidR="00BB41D4" w:rsidRPr="00BB41D4" w:rsidRDefault="00BB41D4" w:rsidP="00BB41D4">
            <w:pPr>
              <w:jc w:val="center"/>
              <w:rPr>
                <w:rFonts w:ascii="Times New Roman" w:eastAsia="Calibri" w:hAnsi="Times New Roman"/>
                <w:bCs w:val="0"/>
                <w:sz w:val="20"/>
              </w:rPr>
            </w:pPr>
          </w:p>
        </w:tc>
        <w:tc>
          <w:tcPr>
            <w:tcW w:w="1341" w:type="dxa"/>
            <w:shd w:val="clear" w:color="auto" w:fill="EAE9EB"/>
          </w:tcPr>
          <w:p w14:paraId="33B99A4F" w14:textId="77777777" w:rsidR="00BB41D4" w:rsidRPr="00BB41D4" w:rsidRDefault="00BB41D4" w:rsidP="00BB41D4">
            <w:pPr>
              <w:jc w:val="center"/>
              <w:rPr>
                <w:rFonts w:ascii="Times New Roman" w:eastAsia="Calibri" w:hAnsi="Times New Roman"/>
                <w:bCs w:val="0"/>
                <w:sz w:val="21"/>
                <w:szCs w:val="21"/>
              </w:rPr>
            </w:pPr>
          </w:p>
        </w:tc>
        <w:tc>
          <w:tcPr>
            <w:tcW w:w="1342" w:type="dxa"/>
            <w:shd w:val="clear" w:color="auto" w:fill="EAE9EB"/>
          </w:tcPr>
          <w:p w14:paraId="7261A60F" w14:textId="77777777" w:rsidR="00BB41D4" w:rsidRPr="00BB41D4" w:rsidRDefault="00BB41D4" w:rsidP="00BB41D4">
            <w:pPr>
              <w:jc w:val="center"/>
              <w:rPr>
                <w:rFonts w:ascii="Times New Roman" w:eastAsia="Calibri" w:hAnsi="Times New Roman"/>
                <w:bCs w:val="0"/>
                <w:sz w:val="21"/>
                <w:szCs w:val="21"/>
              </w:rPr>
            </w:pPr>
          </w:p>
        </w:tc>
        <w:tc>
          <w:tcPr>
            <w:tcW w:w="1328" w:type="dxa"/>
            <w:shd w:val="clear" w:color="auto" w:fill="EAE9EB"/>
          </w:tcPr>
          <w:p w14:paraId="272C73BA" w14:textId="77777777" w:rsidR="00BB41D4" w:rsidRPr="00BB41D4" w:rsidRDefault="00BB41D4" w:rsidP="00BB41D4">
            <w:pPr>
              <w:jc w:val="center"/>
              <w:rPr>
                <w:rFonts w:ascii="Times New Roman" w:eastAsia="Calibri" w:hAnsi="Times New Roman"/>
                <w:bCs w:val="0"/>
                <w:sz w:val="21"/>
                <w:szCs w:val="21"/>
              </w:rPr>
            </w:pPr>
          </w:p>
        </w:tc>
      </w:tr>
      <w:tr w:rsidR="00BB41D4" w:rsidRPr="00BB41D4" w14:paraId="474031A6" w14:textId="77777777" w:rsidTr="00BB41D4">
        <w:trPr>
          <w:trHeight w:val="320"/>
        </w:trPr>
        <w:tc>
          <w:tcPr>
            <w:tcW w:w="4786" w:type="dxa"/>
            <w:tcBorders>
              <w:top w:val="single" w:sz="4" w:space="0" w:color="auto"/>
            </w:tcBorders>
            <w:vAlign w:val="center"/>
          </w:tcPr>
          <w:p w14:paraId="63D4D1B2" w14:textId="77777777" w:rsidR="00BB41D4" w:rsidRPr="00BB41D4" w:rsidRDefault="00BB41D4" w:rsidP="00BB41D4">
            <w:pPr>
              <w:rPr>
                <w:rFonts w:ascii="Times New Roman" w:eastAsia="Calibri" w:hAnsi="Times New Roman"/>
                <w:bCs w:val="0"/>
                <w:sz w:val="21"/>
                <w:szCs w:val="21"/>
              </w:rPr>
            </w:pPr>
            <w:r w:rsidRPr="00BB41D4">
              <w:rPr>
                <w:rFonts w:ascii="Times New Roman" w:eastAsia="Calibri" w:hAnsi="Times New Roman"/>
                <w:bCs w:val="0"/>
                <w:sz w:val="21"/>
                <w:szCs w:val="21"/>
              </w:rPr>
              <w:t>Електроенергія</w:t>
            </w:r>
          </w:p>
        </w:tc>
        <w:tc>
          <w:tcPr>
            <w:tcW w:w="1103" w:type="dxa"/>
            <w:tcBorders>
              <w:top w:val="single" w:sz="4" w:space="0" w:color="auto"/>
            </w:tcBorders>
            <w:vAlign w:val="center"/>
          </w:tcPr>
          <w:p w14:paraId="767D7B98" w14:textId="77777777" w:rsidR="00BB41D4" w:rsidRPr="00BB41D4" w:rsidRDefault="00BB41D4" w:rsidP="00BB41D4">
            <w:pPr>
              <w:jc w:val="center"/>
              <w:rPr>
                <w:rFonts w:ascii="Times New Roman" w:eastAsia="Calibri" w:hAnsi="Times New Roman"/>
                <w:bCs w:val="0"/>
                <w:sz w:val="18"/>
                <w:szCs w:val="18"/>
              </w:rPr>
            </w:pPr>
            <w:r w:rsidRPr="00BB41D4">
              <w:rPr>
                <w:rFonts w:ascii="Times New Roman" w:eastAsia="Calibri" w:hAnsi="Times New Roman"/>
                <w:bCs w:val="0"/>
                <w:sz w:val="18"/>
                <w:szCs w:val="18"/>
              </w:rPr>
              <w:t xml:space="preserve"> </w:t>
            </w:r>
            <w:bookmarkStart w:id="3" w:name="_Hlk88655559"/>
            <w:r w:rsidRPr="00BB41D4">
              <w:rPr>
                <w:rFonts w:ascii="Times New Roman" w:eastAsia="Calibri" w:hAnsi="Times New Roman"/>
                <w:bCs w:val="0"/>
                <w:sz w:val="18"/>
                <w:szCs w:val="18"/>
              </w:rPr>
              <w:t>млн.кВт.год</w:t>
            </w:r>
            <w:bookmarkEnd w:id="3"/>
          </w:p>
        </w:tc>
        <w:tc>
          <w:tcPr>
            <w:tcW w:w="1341" w:type="dxa"/>
            <w:tcBorders>
              <w:top w:val="single" w:sz="4" w:space="0" w:color="auto"/>
            </w:tcBorders>
            <w:vAlign w:val="center"/>
          </w:tcPr>
          <w:p w14:paraId="46FB5F91"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14 399</w:t>
            </w:r>
          </w:p>
        </w:tc>
        <w:tc>
          <w:tcPr>
            <w:tcW w:w="1342" w:type="dxa"/>
            <w:tcBorders>
              <w:top w:val="single" w:sz="4" w:space="0" w:color="auto"/>
            </w:tcBorders>
            <w:vAlign w:val="center"/>
          </w:tcPr>
          <w:p w14:paraId="348E268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14 474</w:t>
            </w:r>
          </w:p>
        </w:tc>
        <w:tc>
          <w:tcPr>
            <w:tcW w:w="1328" w:type="dxa"/>
            <w:tcBorders>
              <w:top w:val="single" w:sz="4" w:space="0" w:color="auto"/>
            </w:tcBorders>
            <w:vAlign w:val="center"/>
          </w:tcPr>
          <w:p w14:paraId="4C67DAC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101</w:t>
            </w:r>
          </w:p>
        </w:tc>
      </w:tr>
      <w:tr w:rsidR="00BB41D4" w:rsidRPr="00BB41D4" w14:paraId="6D4629A8" w14:textId="77777777" w:rsidTr="00BB41D4">
        <w:trPr>
          <w:trHeight w:val="333"/>
        </w:trPr>
        <w:tc>
          <w:tcPr>
            <w:tcW w:w="4786" w:type="dxa"/>
            <w:tcBorders>
              <w:bottom w:val="single" w:sz="4" w:space="0" w:color="auto"/>
            </w:tcBorders>
            <w:vAlign w:val="center"/>
          </w:tcPr>
          <w:p w14:paraId="04BD79BC" w14:textId="77777777" w:rsidR="00BB41D4" w:rsidRPr="00BB41D4" w:rsidRDefault="00BB41D4" w:rsidP="00BB41D4">
            <w:pPr>
              <w:rPr>
                <w:rFonts w:ascii="Times New Roman" w:eastAsia="Calibri" w:hAnsi="Times New Roman"/>
                <w:bCs w:val="0"/>
                <w:sz w:val="21"/>
                <w:szCs w:val="21"/>
              </w:rPr>
            </w:pPr>
            <w:r w:rsidRPr="00BB41D4">
              <w:rPr>
                <w:rFonts w:ascii="Times New Roman" w:eastAsia="Calibri" w:hAnsi="Times New Roman"/>
                <w:bCs w:val="0"/>
                <w:sz w:val="21"/>
                <w:szCs w:val="21"/>
              </w:rPr>
              <w:t xml:space="preserve">Теплоенергія </w:t>
            </w:r>
          </w:p>
        </w:tc>
        <w:tc>
          <w:tcPr>
            <w:tcW w:w="1103" w:type="dxa"/>
            <w:tcBorders>
              <w:bottom w:val="single" w:sz="4" w:space="0" w:color="auto"/>
            </w:tcBorders>
          </w:tcPr>
          <w:p w14:paraId="73F3DF42"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тис.Гкал</w:t>
            </w:r>
          </w:p>
        </w:tc>
        <w:tc>
          <w:tcPr>
            <w:tcW w:w="1341" w:type="dxa"/>
            <w:tcBorders>
              <w:bottom w:val="single" w:sz="4" w:space="0" w:color="auto"/>
            </w:tcBorders>
            <w:vAlign w:val="center"/>
          </w:tcPr>
          <w:p w14:paraId="6DC8EF7E" w14:textId="77777777" w:rsidR="00BB41D4" w:rsidRPr="00BB41D4" w:rsidRDefault="00BB41D4" w:rsidP="00BB41D4">
            <w:pPr>
              <w:jc w:val="center"/>
              <w:rPr>
                <w:rFonts w:ascii="Times New Roman" w:eastAsia="Calibri" w:hAnsi="Times New Roman"/>
                <w:bCs w:val="0"/>
                <w:sz w:val="22"/>
                <w:szCs w:val="22"/>
              </w:rPr>
            </w:pPr>
            <w:bookmarkStart w:id="4" w:name="_Hlk88655971"/>
            <w:r w:rsidRPr="00BB41D4">
              <w:rPr>
                <w:rFonts w:ascii="Times New Roman" w:eastAsia="Calibri" w:hAnsi="Times New Roman"/>
                <w:bCs w:val="0"/>
                <w:sz w:val="22"/>
                <w:szCs w:val="22"/>
              </w:rPr>
              <w:t>214</w:t>
            </w:r>
            <w:bookmarkEnd w:id="4"/>
          </w:p>
        </w:tc>
        <w:tc>
          <w:tcPr>
            <w:tcW w:w="1342" w:type="dxa"/>
            <w:tcBorders>
              <w:bottom w:val="single" w:sz="4" w:space="0" w:color="auto"/>
            </w:tcBorders>
            <w:vAlign w:val="center"/>
          </w:tcPr>
          <w:p w14:paraId="5098B32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248</w:t>
            </w:r>
          </w:p>
        </w:tc>
        <w:tc>
          <w:tcPr>
            <w:tcW w:w="1328" w:type="dxa"/>
            <w:tcBorders>
              <w:bottom w:val="single" w:sz="4" w:space="0" w:color="auto"/>
            </w:tcBorders>
            <w:vAlign w:val="center"/>
          </w:tcPr>
          <w:p w14:paraId="0D1EAFA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116</w:t>
            </w:r>
          </w:p>
        </w:tc>
      </w:tr>
      <w:tr w:rsidR="00BB41D4" w:rsidRPr="00BB41D4" w14:paraId="30AC7ECC" w14:textId="77777777" w:rsidTr="00BB41D4">
        <w:trPr>
          <w:trHeight w:val="358"/>
        </w:trPr>
        <w:tc>
          <w:tcPr>
            <w:tcW w:w="4786" w:type="dxa"/>
            <w:shd w:val="clear" w:color="auto" w:fill="EAE9EB"/>
            <w:vAlign w:val="center"/>
          </w:tcPr>
          <w:p w14:paraId="37B8F982" w14:textId="77777777" w:rsidR="00BB41D4" w:rsidRPr="00BB41D4" w:rsidRDefault="00BB41D4" w:rsidP="00BB41D4">
            <w:pPr>
              <w:rPr>
                <w:rFonts w:ascii="Times New Roman" w:eastAsia="Calibri" w:hAnsi="Times New Roman"/>
                <w:b/>
                <w:sz w:val="20"/>
              </w:rPr>
            </w:pPr>
            <w:r w:rsidRPr="00BB41D4">
              <w:rPr>
                <w:rFonts w:ascii="Times New Roman" w:eastAsia="Calibri" w:hAnsi="Times New Roman"/>
                <w:b/>
                <w:sz w:val="20"/>
              </w:rPr>
              <w:t>ТзОВ «Кузнецовський хлібозавод»,  в тому числі:</w:t>
            </w:r>
          </w:p>
        </w:tc>
        <w:tc>
          <w:tcPr>
            <w:tcW w:w="1103" w:type="dxa"/>
            <w:shd w:val="clear" w:color="auto" w:fill="EAE9EB"/>
            <w:vAlign w:val="center"/>
          </w:tcPr>
          <w:p w14:paraId="4E48C438"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тонн</w:t>
            </w:r>
          </w:p>
        </w:tc>
        <w:tc>
          <w:tcPr>
            <w:tcW w:w="1341" w:type="dxa"/>
            <w:shd w:val="clear" w:color="auto" w:fill="EAE9EB"/>
            <w:vAlign w:val="center"/>
          </w:tcPr>
          <w:p w14:paraId="589C89E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3 238</w:t>
            </w:r>
          </w:p>
        </w:tc>
        <w:tc>
          <w:tcPr>
            <w:tcW w:w="1342" w:type="dxa"/>
            <w:shd w:val="clear" w:color="auto" w:fill="EAE9EB"/>
            <w:vAlign w:val="center"/>
          </w:tcPr>
          <w:p w14:paraId="08647DC1"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3 270</w:t>
            </w:r>
          </w:p>
        </w:tc>
        <w:tc>
          <w:tcPr>
            <w:tcW w:w="1328" w:type="dxa"/>
            <w:shd w:val="clear" w:color="auto" w:fill="EAE9EB"/>
            <w:vAlign w:val="center"/>
          </w:tcPr>
          <w:p w14:paraId="1239061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101</w:t>
            </w:r>
          </w:p>
        </w:tc>
      </w:tr>
      <w:tr w:rsidR="00BB41D4" w:rsidRPr="00BB41D4" w14:paraId="1C4C0444" w14:textId="77777777" w:rsidTr="00BB41D4">
        <w:trPr>
          <w:trHeight w:val="300"/>
        </w:trPr>
        <w:tc>
          <w:tcPr>
            <w:tcW w:w="4786" w:type="dxa"/>
            <w:vAlign w:val="center"/>
          </w:tcPr>
          <w:p w14:paraId="6489200A"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Вироби хлібобулочні</w:t>
            </w:r>
          </w:p>
        </w:tc>
        <w:tc>
          <w:tcPr>
            <w:tcW w:w="1103" w:type="dxa"/>
          </w:tcPr>
          <w:p w14:paraId="7B9F07D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тонн</w:t>
            </w:r>
          </w:p>
        </w:tc>
        <w:tc>
          <w:tcPr>
            <w:tcW w:w="1341" w:type="dxa"/>
          </w:tcPr>
          <w:p w14:paraId="1EFD4FC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2</w:t>
            </w:r>
            <w:r w:rsidRPr="00BB41D4">
              <w:rPr>
                <w:rFonts w:ascii="Times New Roman" w:eastAsia="Calibri" w:hAnsi="Times New Roman"/>
                <w:bCs w:val="0"/>
                <w:sz w:val="22"/>
                <w:szCs w:val="22"/>
              </w:rPr>
              <w:t xml:space="preserve"> </w:t>
            </w:r>
            <w:r w:rsidRPr="00BB41D4">
              <w:rPr>
                <w:rFonts w:ascii="Times New Roman" w:eastAsia="Calibri" w:hAnsi="Times New Roman"/>
                <w:bCs w:val="0"/>
                <w:sz w:val="22"/>
                <w:szCs w:val="22"/>
                <w:lang w:val="ru-RU"/>
              </w:rPr>
              <w:t>91</w:t>
            </w:r>
            <w:r w:rsidRPr="00BB41D4">
              <w:rPr>
                <w:rFonts w:ascii="Times New Roman" w:eastAsia="Calibri" w:hAnsi="Times New Roman"/>
                <w:bCs w:val="0"/>
                <w:sz w:val="22"/>
                <w:szCs w:val="22"/>
              </w:rPr>
              <w:t>8</w:t>
            </w:r>
          </w:p>
        </w:tc>
        <w:tc>
          <w:tcPr>
            <w:tcW w:w="1342" w:type="dxa"/>
            <w:vAlign w:val="center"/>
          </w:tcPr>
          <w:p w14:paraId="76EB2D08"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2 925</w:t>
            </w:r>
          </w:p>
        </w:tc>
        <w:tc>
          <w:tcPr>
            <w:tcW w:w="1328" w:type="dxa"/>
            <w:vAlign w:val="center"/>
          </w:tcPr>
          <w:p w14:paraId="372B89A3"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100</w:t>
            </w:r>
          </w:p>
        </w:tc>
      </w:tr>
      <w:tr w:rsidR="00BB41D4" w:rsidRPr="00BB41D4" w14:paraId="23E385B3" w14:textId="77777777" w:rsidTr="00BB41D4">
        <w:trPr>
          <w:trHeight w:val="300"/>
        </w:trPr>
        <w:tc>
          <w:tcPr>
            <w:tcW w:w="4786" w:type="dxa"/>
            <w:vAlign w:val="center"/>
          </w:tcPr>
          <w:p w14:paraId="2B4C5436"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Торти</w:t>
            </w:r>
          </w:p>
        </w:tc>
        <w:tc>
          <w:tcPr>
            <w:tcW w:w="1103" w:type="dxa"/>
          </w:tcPr>
          <w:p w14:paraId="2A47553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тонн</w:t>
            </w:r>
          </w:p>
        </w:tc>
        <w:tc>
          <w:tcPr>
            <w:tcW w:w="1341" w:type="dxa"/>
          </w:tcPr>
          <w:p w14:paraId="0D9DD2CA"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28</w:t>
            </w:r>
          </w:p>
        </w:tc>
        <w:tc>
          <w:tcPr>
            <w:tcW w:w="1342" w:type="dxa"/>
            <w:vAlign w:val="center"/>
          </w:tcPr>
          <w:p w14:paraId="7AAC49C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45</w:t>
            </w:r>
          </w:p>
        </w:tc>
        <w:tc>
          <w:tcPr>
            <w:tcW w:w="1328" w:type="dxa"/>
            <w:vAlign w:val="center"/>
          </w:tcPr>
          <w:p w14:paraId="3E9637B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161</w:t>
            </w:r>
          </w:p>
        </w:tc>
      </w:tr>
      <w:tr w:rsidR="00BB41D4" w:rsidRPr="00BB41D4" w14:paraId="06D286A6" w14:textId="77777777" w:rsidTr="00BB41D4">
        <w:trPr>
          <w:trHeight w:val="300"/>
        </w:trPr>
        <w:tc>
          <w:tcPr>
            <w:tcW w:w="4786" w:type="dxa"/>
            <w:vAlign w:val="center"/>
          </w:tcPr>
          <w:p w14:paraId="6A8CFC4A"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Тістечка</w:t>
            </w:r>
          </w:p>
        </w:tc>
        <w:tc>
          <w:tcPr>
            <w:tcW w:w="1103" w:type="dxa"/>
          </w:tcPr>
          <w:p w14:paraId="3DB7A20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тонн</w:t>
            </w:r>
          </w:p>
        </w:tc>
        <w:tc>
          <w:tcPr>
            <w:tcW w:w="1341" w:type="dxa"/>
          </w:tcPr>
          <w:p w14:paraId="48D0167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23</w:t>
            </w:r>
          </w:p>
        </w:tc>
        <w:tc>
          <w:tcPr>
            <w:tcW w:w="1342" w:type="dxa"/>
            <w:vAlign w:val="center"/>
          </w:tcPr>
          <w:p w14:paraId="71FB0CA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36</w:t>
            </w:r>
          </w:p>
        </w:tc>
        <w:tc>
          <w:tcPr>
            <w:tcW w:w="1328" w:type="dxa"/>
            <w:vAlign w:val="center"/>
          </w:tcPr>
          <w:p w14:paraId="47223831"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156</w:t>
            </w:r>
          </w:p>
        </w:tc>
      </w:tr>
      <w:tr w:rsidR="00BB41D4" w:rsidRPr="00BB41D4" w14:paraId="5D2DB315" w14:textId="77777777" w:rsidTr="00BB41D4">
        <w:trPr>
          <w:trHeight w:val="300"/>
        </w:trPr>
        <w:tc>
          <w:tcPr>
            <w:tcW w:w="4786" w:type="dxa"/>
            <w:vAlign w:val="center"/>
          </w:tcPr>
          <w:p w14:paraId="55842F6C"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Вироби здобні</w:t>
            </w:r>
          </w:p>
        </w:tc>
        <w:tc>
          <w:tcPr>
            <w:tcW w:w="1103" w:type="dxa"/>
          </w:tcPr>
          <w:p w14:paraId="4B1C270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тонн</w:t>
            </w:r>
          </w:p>
        </w:tc>
        <w:tc>
          <w:tcPr>
            <w:tcW w:w="1341" w:type="dxa"/>
          </w:tcPr>
          <w:p w14:paraId="121183B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123</w:t>
            </w:r>
          </w:p>
        </w:tc>
        <w:tc>
          <w:tcPr>
            <w:tcW w:w="1342" w:type="dxa"/>
            <w:vAlign w:val="center"/>
          </w:tcPr>
          <w:p w14:paraId="44F602D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154</w:t>
            </w:r>
          </w:p>
        </w:tc>
        <w:tc>
          <w:tcPr>
            <w:tcW w:w="1328" w:type="dxa"/>
            <w:vAlign w:val="center"/>
          </w:tcPr>
          <w:p w14:paraId="2CD75D9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125</w:t>
            </w:r>
          </w:p>
        </w:tc>
      </w:tr>
      <w:tr w:rsidR="00BB41D4" w:rsidRPr="00BB41D4" w14:paraId="75619A86" w14:textId="77777777" w:rsidTr="00BB41D4">
        <w:trPr>
          <w:trHeight w:val="315"/>
        </w:trPr>
        <w:tc>
          <w:tcPr>
            <w:tcW w:w="4786" w:type="dxa"/>
            <w:vAlign w:val="center"/>
          </w:tcPr>
          <w:p w14:paraId="3D3C0EEF"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Пряники і вироби аналогічні</w:t>
            </w:r>
          </w:p>
        </w:tc>
        <w:tc>
          <w:tcPr>
            <w:tcW w:w="1103" w:type="dxa"/>
          </w:tcPr>
          <w:p w14:paraId="4415CCA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тонн</w:t>
            </w:r>
          </w:p>
        </w:tc>
        <w:tc>
          <w:tcPr>
            <w:tcW w:w="1341" w:type="dxa"/>
          </w:tcPr>
          <w:p w14:paraId="1358F6BE"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14</w:t>
            </w:r>
            <w:r w:rsidRPr="00BB41D4">
              <w:rPr>
                <w:rFonts w:ascii="Times New Roman" w:eastAsia="Calibri" w:hAnsi="Times New Roman"/>
                <w:bCs w:val="0"/>
                <w:sz w:val="22"/>
                <w:szCs w:val="22"/>
              </w:rPr>
              <w:t>6</w:t>
            </w:r>
          </w:p>
        </w:tc>
        <w:tc>
          <w:tcPr>
            <w:tcW w:w="1342" w:type="dxa"/>
            <w:vAlign w:val="center"/>
          </w:tcPr>
          <w:p w14:paraId="56FE82D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110</w:t>
            </w:r>
          </w:p>
        </w:tc>
        <w:tc>
          <w:tcPr>
            <w:tcW w:w="1328" w:type="dxa"/>
            <w:vAlign w:val="center"/>
          </w:tcPr>
          <w:p w14:paraId="7CEEEF5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75</w:t>
            </w:r>
          </w:p>
        </w:tc>
      </w:tr>
    </w:tbl>
    <w:p w14:paraId="3C71FB7E" w14:textId="77777777" w:rsidR="00BB41D4" w:rsidRPr="00BB41D4" w:rsidRDefault="00BB41D4" w:rsidP="00BB41D4">
      <w:pPr>
        <w:rPr>
          <w:rFonts w:ascii="Times New Roman" w:eastAsia="Calibri" w:hAnsi="Times New Roman"/>
          <w:noProof/>
          <w:sz w:val="26"/>
          <w:szCs w:val="26"/>
          <w:lang w:eastAsia="uk-UA"/>
        </w:rPr>
      </w:pPr>
    </w:p>
    <w:p w14:paraId="7BC9F181"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noProof/>
          <w:sz w:val="26"/>
          <w:szCs w:val="26"/>
          <w:lang w:eastAsia="uk-UA"/>
        </w:rPr>
        <w:t xml:space="preserve">За 9 місяців 2021 року </w:t>
      </w:r>
      <w:r w:rsidRPr="00BB41D4">
        <w:rPr>
          <w:rFonts w:ascii="Times New Roman" w:eastAsia="Calibri" w:hAnsi="Times New Roman"/>
          <w:bCs w:val="0"/>
          <w:sz w:val="26"/>
          <w:szCs w:val="26"/>
        </w:rPr>
        <w:t xml:space="preserve">Рівненською АЕС було вироблено 14 474 млн.кВт.год електроенергії, що на 75 млн.кВт.год більше ніж </w:t>
      </w:r>
      <w:bookmarkStart w:id="5" w:name="_Hlk88658212"/>
      <w:r w:rsidRPr="00BB41D4">
        <w:rPr>
          <w:rFonts w:ascii="Times New Roman" w:eastAsia="Calibri" w:hAnsi="Times New Roman"/>
          <w:noProof/>
          <w:sz w:val="26"/>
          <w:szCs w:val="26"/>
          <w:lang w:eastAsia="uk-UA"/>
        </w:rPr>
        <w:t>за 9 місяців 2020 року</w:t>
      </w:r>
      <w:bookmarkEnd w:id="5"/>
      <w:r w:rsidRPr="00BB41D4">
        <w:rPr>
          <w:rFonts w:ascii="Times New Roman" w:eastAsia="Calibri" w:hAnsi="Times New Roman"/>
          <w:noProof/>
          <w:sz w:val="26"/>
          <w:szCs w:val="26"/>
          <w:lang w:eastAsia="uk-UA"/>
        </w:rPr>
        <w:t>. По виробництву теплової енергії приріст становив 16 %, або 34 тис.Гкал (з 214 тис.Гкал у 2020 році - до 248 тис.Гкал у 2021 році).</w:t>
      </w:r>
      <w:r w:rsidRPr="00BB41D4">
        <w:rPr>
          <w:rFonts w:ascii="Times New Roman" w:eastAsia="Calibri" w:hAnsi="Times New Roman"/>
          <w:bCs w:val="0"/>
          <w:sz w:val="26"/>
          <w:szCs w:val="26"/>
        </w:rPr>
        <w:tab/>
      </w:r>
    </w:p>
    <w:p w14:paraId="0D42CED0" w14:textId="77777777" w:rsidR="00BB41D4" w:rsidRPr="00BB41D4" w:rsidRDefault="00BB41D4" w:rsidP="00BB41D4">
      <w:pPr>
        <w:spacing w:before="100"/>
        <w:ind w:firstLine="567"/>
        <w:jc w:val="both"/>
        <w:rPr>
          <w:rFonts w:ascii="Times New Roman" w:eastAsia="Calibri" w:hAnsi="Times New Roman"/>
          <w:bCs w:val="0"/>
          <w:sz w:val="26"/>
          <w:szCs w:val="26"/>
        </w:rPr>
      </w:pPr>
      <w:bookmarkStart w:id="6" w:name="_Hlk88731823"/>
      <w:r w:rsidRPr="00BB41D4">
        <w:rPr>
          <w:rFonts w:ascii="Times New Roman" w:eastAsia="Calibri" w:hAnsi="Times New Roman"/>
          <w:bCs w:val="0"/>
          <w:sz w:val="26"/>
          <w:szCs w:val="26"/>
        </w:rPr>
        <w:t>По хлібобулочних та борошняних кондитерських виробах обсяг виробленої продукції за 9 місяців 2021 року становив 3 270 тонн, що на 32 тони більше ніж за 9 місяців 2020 року.</w:t>
      </w:r>
    </w:p>
    <w:bookmarkEnd w:id="6"/>
    <w:p w14:paraId="5704B93C" w14:textId="77777777" w:rsidR="00BB41D4" w:rsidRPr="00BB41D4" w:rsidRDefault="00BB41D4" w:rsidP="00BB41D4">
      <w:pPr>
        <w:spacing w:before="10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Очікуване виконання виробництва електроенергії у 2021 році становить 18 144</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млн.кВт.год, що на 6% більше ніж у 2020 році. Обсяг виробленої теплової енергії у 2021 році очікується в розмірі 383 тис.Гкал, що на 19% більше ніж у 2020 році. Обсяг виробництва хлібобулочних та кондитерських виробів до кінця 2021 року планується в розмірі 4 470 тонн, що на 1% більше ніж у 2020 році.</w:t>
      </w:r>
    </w:p>
    <w:p w14:paraId="6B430B0F" w14:textId="77777777" w:rsidR="00BB41D4" w:rsidRPr="00BB41D4" w:rsidRDefault="00BB41D4" w:rsidP="00BB41D4">
      <w:pPr>
        <w:spacing w:before="100"/>
        <w:ind w:firstLine="567"/>
        <w:jc w:val="both"/>
        <w:rPr>
          <w:rFonts w:ascii="Times New Roman" w:eastAsia="Calibri" w:hAnsi="Times New Roman"/>
          <w:bCs w:val="0"/>
          <w:sz w:val="26"/>
          <w:szCs w:val="26"/>
        </w:rPr>
      </w:pPr>
    </w:p>
    <w:p w14:paraId="060C3D9B" w14:textId="77777777" w:rsidR="00BB41D4" w:rsidRPr="00BB41D4" w:rsidRDefault="00BB41D4" w:rsidP="00BB41D4">
      <w:pPr>
        <w:ind w:firstLine="567"/>
        <w:jc w:val="center"/>
        <w:rPr>
          <w:rFonts w:ascii="Times New Roman" w:eastAsia="Calibri" w:hAnsi="Times New Roman"/>
          <w:b/>
          <w:sz w:val="26"/>
          <w:szCs w:val="26"/>
        </w:rPr>
      </w:pPr>
    </w:p>
    <w:p w14:paraId="1EA4203A" w14:textId="77777777" w:rsidR="00BB41D4" w:rsidRPr="00BB41D4" w:rsidRDefault="00BB41D4" w:rsidP="00BB41D4">
      <w:pPr>
        <w:ind w:firstLine="567"/>
        <w:jc w:val="center"/>
        <w:rPr>
          <w:rFonts w:ascii="Times New Roman" w:eastAsia="Calibri" w:hAnsi="Times New Roman"/>
          <w:bCs w:val="0"/>
          <w:color w:val="000000"/>
          <w:sz w:val="26"/>
          <w:szCs w:val="26"/>
        </w:rPr>
      </w:pPr>
      <w:r w:rsidRPr="00BB41D4">
        <w:rPr>
          <w:rFonts w:ascii="Times New Roman" w:eastAsia="Calibri" w:hAnsi="Times New Roman"/>
          <w:b/>
          <w:sz w:val="26"/>
          <w:szCs w:val="26"/>
        </w:rPr>
        <w:t xml:space="preserve">Основні показники розвитку </w:t>
      </w:r>
      <w:r w:rsidRPr="00BB41D4">
        <w:rPr>
          <w:rFonts w:ascii="Times New Roman" w:eastAsia="Calibri" w:hAnsi="Times New Roman"/>
          <w:b/>
          <w:color w:val="000000"/>
          <w:sz w:val="26"/>
          <w:szCs w:val="26"/>
        </w:rPr>
        <w:t xml:space="preserve">промисловості </w:t>
      </w:r>
      <w:r w:rsidRPr="00BB41D4">
        <w:rPr>
          <w:rFonts w:ascii="Times New Roman" w:eastAsia="Calibri" w:hAnsi="Times New Roman"/>
          <w:bCs w:val="0"/>
          <w:color w:val="000000"/>
          <w:sz w:val="26"/>
          <w:szCs w:val="26"/>
        </w:rPr>
        <w:t>*</w:t>
      </w:r>
    </w:p>
    <w:p w14:paraId="19751E66" w14:textId="77777777" w:rsidR="00BB41D4" w:rsidRPr="00BB41D4" w:rsidRDefault="00BB41D4" w:rsidP="00BB41D4">
      <w:pPr>
        <w:tabs>
          <w:tab w:val="left" w:pos="4284"/>
        </w:tabs>
        <w:ind w:left="2124"/>
        <w:rPr>
          <w:rFonts w:ascii="Times New Roman" w:eastAsia="Calibri" w:hAnsi="Times New Roman"/>
          <w:b/>
          <w:sz w:val="26"/>
          <w:szCs w:val="2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8"/>
        <w:gridCol w:w="971"/>
        <w:gridCol w:w="1107"/>
        <w:gridCol w:w="1248"/>
        <w:gridCol w:w="1111"/>
        <w:gridCol w:w="911"/>
        <w:gridCol w:w="789"/>
        <w:gridCol w:w="1219"/>
      </w:tblGrid>
      <w:tr w:rsidR="00BB41D4" w:rsidRPr="00BB41D4" w14:paraId="4F684499" w14:textId="77777777" w:rsidTr="00BB41D4">
        <w:trPr>
          <w:trHeight w:val="280"/>
        </w:trPr>
        <w:tc>
          <w:tcPr>
            <w:tcW w:w="1198" w:type="pct"/>
            <w:vMerge w:val="restart"/>
            <w:vAlign w:val="center"/>
          </w:tcPr>
          <w:p w14:paraId="3D1BF3E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Показники</w:t>
            </w:r>
          </w:p>
        </w:tc>
        <w:tc>
          <w:tcPr>
            <w:tcW w:w="502" w:type="pct"/>
            <w:vMerge w:val="restart"/>
          </w:tcPr>
          <w:p w14:paraId="74692F12" w14:textId="77777777" w:rsidR="00BB41D4" w:rsidRPr="00BB41D4" w:rsidRDefault="00BB41D4" w:rsidP="00BB41D4">
            <w:pPr>
              <w:jc w:val="center"/>
              <w:rPr>
                <w:rFonts w:ascii="Times New Roman" w:eastAsia="Calibri" w:hAnsi="Times New Roman"/>
                <w:bCs w:val="0"/>
                <w:sz w:val="20"/>
              </w:rPr>
            </w:pPr>
          </w:p>
          <w:p w14:paraId="023FC84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Одиниці виміру</w:t>
            </w:r>
          </w:p>
        </w:tc>
        <w:tc>
          <w:tcPr>
            <w:tcW w:w="2262" w:type="pct"/>
            <w:gridSpan w:val="4"/>
          </w:tcPr>
          <w:p w14:paraId="63F3975F" w14:textId="77777777" w:rsidR="00BB41D4" w:rsidRPr="00BB41D4" w:rsidRDefault="00BB41D4" w:rsidP="00BB41D4">
            <w:pPr>
              <w:jc w:val="center"/>
              <w:rPr>
                <w:rFonts w:ascii="Times New Roman" w:eastAsia="Calibri" w:hAnsi="Times New Roman"/>
                <w:bCs w:val="0"/>
                <w:sz w:val="21"/>
                <w:szCs w:val="21"/>
                <w:lang w:val="ru-RU"/>
              </w:rPr>
            </w:pPr>
            <w:r w:rsidRPr="00BB41D4">
              <w:rPr>
                <w:rFonts w:ascii="Times New Roman" w:eastAsia="Calibri" w:hAnsi="Times New Roman"/>
                <w:bCs w:val="0"/>
                <w:sz w:val="21"/>
                <w:szCs w:val="21"/>
                <w:lang w:val="ru-RU"/>
              </w:rPr>
              <w:t>Роки</w:t>
            </w:r>
          </w:p>
        </w:tc>
        <w:tc>
          <w:tcPr>
            <w:tcW w:w="408" w:type="pct"/>
            <w:vMerge w:val="restart"/>
            <w:vAlign w:val="center"/>
          </w:tcPr>
          <w:p w14:paraId="13030536" w14:textId="77777777" w:rsidR="00BB41D4" w:rsidRPr="00BB41D4" w:rsidRDefault="00BB41D4" w:rsidP="00BB41D4">
            <w:pPr>
              <w:jc w:val="center"/>
              <w:rPr>
                <w:rFonts w:ascii="Times New Roman" w:eastAsia="Calibri" w:hAnsi="Times New Roman"/>
                <w:bCs w:val="0"/>
                <w:color w:val="000000"/>
                <w:sz w:val="20"/>
              </w:rPr>
            </w:pPr>
            <w:r w:rsidRPr="00BB41D4">
              <w:rPr>
                <w:rFonts w:ascii="Times New Roman" w:eastAsia="Calibri" w:hAnsi="Times New Roman"/>
                <w:bCs w:val="0"/>
                <w:color w:val="000000"/>
                <w:sz w:val="20"/>
                <w:lang w:val="ru-RU"/>
              </w:rPr>
              <w:t>20</w:t>
            </w:r>
            <w:r w:rsidRPr="00BB41D4">
              <w:rPr>
                <w:rFonts w:ascii="Times New Roman" w:eastAsia="Calibri" w:hAnsi="Times New Roman"/>
                <w:bCs w:val="0"/>
                <w:color w:val="000000"/>
                <w:sz w:val="20"/>
              </w:rPr>
              <w:t>21 рік</w:t>
            </w:r>
            <w:r w:rsidRPr="00BB41D4">
              <w:rPr>
                <w:rFonts w:ascii="Times New Roman" w:eastAsia="Calibri" w:hAnsi="Times New Roman"/>
                <w:bCs w:val="0"/>
                <w:color w:val="000000"/>
                <w:sz w:val="20"/>
                <w:lang w:val="ru-RU"/>
              </w:rPr>
              <w:t xml:space="preserve"> до 20</w:t>
            </w:r>
            <w:r w:rsidRPr="00BB41D4">
              <w:rPr>
                <w:rFonts w:ascii="Times New Roman" w:eastAsia="Calibri" w:hAnsi="Times New Roman"/>
                <w:bCs w:val="0"/>
                <w:color w:val="000000"/>
                <w:sz w:val="20"/>
              </w:rPr>
              <w:t>20 року,</w:t>
            </w:r>
          </w:p>
          <w:p w14:paraId="75EBB019" w14:textId="77777777" w:rsidR="00BB41D4" w:rsidRPr="00BB41D4" w:rsidRDefault="00BB41D4" w:rsidP="00BB41D4">
            <w:pPr>
              <w:jc w:val="center"/>
              <w:rPr>
                <w:rFonts w:ascii="Times New Roman" w:eastAsia="Calibri" w:hAnsi="Times New Roman"/>
                <w:bCs w:val="0"/>
                <w:sz w:val="21"/>
                <w:szCs w:val="21"/>
                <w:lang w:val="ru-RU"/>
              </w:rPr>
            </w:pPr>
            <w:r w:rsidRPr="00BB41D4">
              <w:rPr>
                <w:rFonts w:ascii="Times New Roman" w:eastAsia="Calibri" w:hAnsi="Times New Roman"/>
                <w:bCs w:val="0"/>
                <w:color w:val="000000"/>
                <w:sz w:val="20"/>
                <w:lang w:val="ru-RU"/>
              </w:rPr>
              <w:t>%</w:t>
            </w:r>
          </w:p>
        </w:tc>
        <w:tc>
          <w:tcPr>
            <w:tcW w:w="630" w:type="pct"/>
            <w:vMerge w:val="restart"/>
          </w:tcPr>
          <w:p w14:paraId="6DCF93DC" w14:textId="77777777" w:rsidR="00BB41D4" w:rsidRPr="00BB41D4" w:rsidRDefault="00BB41D4" w:rsidP="00BB41D4">
            <w:pPr>
              <w:ind w:left="-119" w:right="-90"/>
              <w:jc w:val="center"/>
              <w:rPr>
                <w:rFonts w:ascii="Times New Roman" w:eastAsia="Calibri" w:hAnsi="Times New Roman"/>
                <w:bCs w:val="0"/>
                <w:sz w:val="20"/>
              </w:rPr>
            </w:pPr>
            <w:r w:rsidRPr="00BB41D4">
              <w:rPr>
                <w:rFonts w:ascii="Times New Roman" w:eastAsia="Calibri" w:hAnsi="Times New Roman"/>
                <w:bCs w:val="0"/>
                <w:sz w:val="20"/>
              </w:rPr>
              <w:t>2022 рік до 2021 року,  % (очікуване виконання)</w:t>
            </w:r>
          </w:p>
        </w:tc>
      </w:tr>
      <w:tr w:rsidR="00BB41D4" w:rsidRPr="00BB41D4" w14:paraId="4A9E2714" w14:textId="77777777" w:rsidTr="00BB41D4">
        <w:trPr>
          <w:trHeight w:val="866"/>
        </w:trPr>
        <w:tc>
          <w:tcPr>
            <w:tcW w:w="1198" w:type="pct"/>
            <w:vMerge/>
          </w:tcPr>
          <w:p w14:paraId="6E1C8E27" w14:textId="77777777" w:rsidR="00BB41D4" w:rsidRPr="00BB41D4" w:rsidRDefault="00BB41D4" w:rsidP="00BB41D4">
            <w:pPr>
              <w:rPr>
                <w:rFonts w:ascii="Times New Roman" w:eastAsia="Calibri" w:hAnsi="Times New Roman"/>
                <w:bCs w:val="0"/>
                <w:sz w:val="22"/>
                <w:szCs w:val="22"/>
                <w:lang w:val="ru-RU"/>
              </w:rPr>
            </w:pPr>
          </w:p>
        </w:tc>
        <w:tc>
          <w:tcPr>
            <w:tcW w:w="502" w:type="pct"/>
            <w:vMerge/>
          </w:tcPr>
          <w:p w14:paraId="58864F93" w14:textId="77777777" w:rsidR="00BB41D4" w:rsidRPr="00BB41D4" w:rsidRDefault="00BB41D4" w:rsidP="00BB41D4">
            <w:pPr>
              <w:rPr>
                <w:rFonts w:ascii="Times New Roman" w:eastAsia="Calibri" w:hAnsi="Times New Roman"/>
                <w:bCs w:val="0"/>
                <w:sz w:val="22"/>
                <w:szCs w:val="22"/>
                <w:lang w:val="ru-RU"/>
              </w:rPr>
            </w:pPr>
          </w:p>
        </w:tc>
        <w:tc>
          <w:tcPr>
            <w:tcW w:w="572" w:type="pct"/>
          </w:tcPr>
          <w:p w14:paraId="33A7995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w:t>
            </w:r>
            <w:r w:rsidRPr="00BB41D4">
              <w:rPr>
                <w:rFonts w:ascii="Times New Roman" w:eastAsia="Calibri" w:hAnsi="Times New Roman"/>
                <w:bCs w:val="0"/>
                <w:sz w:val="20"/>
              </w:rPr>
              <w:t>20</w:t>
            </w:r>
            <w:r w:rsidRPr="00BB41D4">
              <w:rPr>
                <w:rFonts w:ascii="Times New Roman" w:eastAsia="Calibri" w:hAnsi="Times New Roman"/>
                <w:bCs w:val="0"/>
                <w:sz w:val="20"/>
                <w:lang w:val="ru-RU"/>
              </w:rPr>
              <w:t xml:space="preserve"> рік звіт</w:t>
            </w:r>
          </w:p>
        </w:tc>
        <w:tc>
          <w:tcPr>
            <w:tcW w:w="645" w:type="pct"/>
          </w:tcPr>
          <w:p w14:paraId="3FB2576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 xml:space="preserve">Факт за  </w:t>
            </w:r>
          </w:p>
          <w:p w14:paraId="37CFD81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9 місяців 2021 року</w:t>
            </w:r>
          </w:p>
        </w:tc>
        <w:tc>
          <w:tcPr>
            <w:tcW w:w="574" w:type="pct"/>
          </w:tcPr>
          <w:p w14:paraId="3BA2DE9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w:t>
            </w:r>
            <w:r w:rsidRPr="00BB41D4">
              <w:rPr>
                <w:rFonts w:ascii="Times New Roman" w:eastAsia="Calibri" w:hAnsi="Times New Roman"/>
                <w:bCs w:val="0"/>
                <w:sz w:val="20"/>
              </w:rPr>
              <w:t>21</w:t>
            </w:r>
            <w:r w:rsidRPr="00BB41D4">
              <w:rPr>
                <w:rFonts w:ascii="Times New Roman" w:eastAsia="Calibri" w:hAnsi="Times New Roman"/>
                <w:bCs w:val="0"/>
                <w:sz w:val="20"/>
                <w:lang w:val="ru-RU"/>
              </w:rPr>
              <w:t xml:space="preserve"> рік очікуване виконання</w:t>
            </w:r>
          </w:p>
        </w:tc>
        <w:tc>
          <w:tcPr>
            <w:tcW w:w="471" w:type="pct"/>
          </w:tcPr>
          <w:p w14:paraId="72427C6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w:t>
            </w:r>
            <w:r w:rsidRPr="00BB41D4">
              <w:rPr>
                <w:rFonts w:ascii="Times New Roman" w:eastAsia="Calibri" w:hAnsi="Times New Roman"/>
                <w:bCs w:val="0"/>
                <w:sz w:val="20"/>
              </w:rPr>
              <w:t>22</w:t>
            </w:r>
            <w:r w:rsidRPr="00BB41D4">
              <w:rPr>
                <w:rFonts w:ascii="Times New Roman" w:eastAsia="Calibri" w:hAnsi="Times New Roman"/>
                <w:bCs w:val="0"/>
                <w:sz w:val="20"/>
                <w:lang w:val="ru-RU"/>
              </w:rPr>
              <w:t xml:space="preserve"> рік прогноз</w:t>
            </w:r>
          </w:p>
        </w:tc>
        <w:tc>
          <w:tcPr>
            <w:tcW w:w="408" w:type="pct"/>
            <w:vMerge/>
          </w:tcPr>
          <w:p w14:paraId="7BAB800A" w14:textId="77777777" w:rsidR="00BB41D4" w:rsidRPr="00BB41D4" w:rsidRDefault="00BB41D4" w:rsidP="00BB41D4">
            <w:pPr>
              <w:rPr>
                <w:rFonts w:ascii="Times New Roman" w:eastAsia="Calibri" w:hAnsi="Times New Roman"/>
                <w:bCs w:val="0"/>
                <w:sz w:val="22"/>
                <w:szCs w:val="22"/>
                <w:lang w:val="ru-RU"/>
              </w:rPr>
            </w:pPr>
          </w:p>
        </w:tc>
        <w:tc>
          <w:tcPr>
            <w:tcW w:w="630" w:type="pct"/>
            <w:vMerge/>
          </w:tcPr>
          <w:p w14:paraId="7D5BECF3" w14:textId="77777777" w:rsidR="00BB41D4" w:rsidRPr="00BB41D4" w:rsidRDefault="00BB41D4" w:rsidP="00BB41D4">
            <w:pPr>
              <w:rPr>
                <w:rFonts w:ascii="Times New Roman" w:eastAsia="Calibri" w:hAnsi="Times New Roman"/>
                <w:bCs w:val="0"/>
                <w:sz w:val="22"/>
                <w:szCs w:val="22"/>
                <w:lang w:val="ru-RU"/>
              </w:rPr>
            </w:pPr>
          </w:p>
        </w:tc>
      </w:tr>
      <w:tr w:rsidR="00BB41D4" w:rsidRPr="00BB41D4" w14:paraId="2540C08A" w14:textId="77777777" w:rsidTr="00BB41D4">
        <w:trPr>
          <w:trHeight w:val="251"/>
        </w:trPr>
        <w:tc>
          <w:tcPr>
            <w:tcW w:w="1198" w:type="pct"/>
            <w:vAlign w:val="center"/>
          </w:tcPr>
          <w:p w14:paraId="304E0D66"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1</w:t>
            </w:r>
          </w:p>
        </w:tc>
        <w:tc>
          <w:tcPr>
            <w:tcW w:w="502" w:type="pct"/>
            <w:vAlign w:val="center"/>
          </w:tcPr>
          <w:p w14:paraId="3D64C172"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2</w:t>
            </w:r>
          </w:p>
        </w:tc>
        <w:tc>
          <w:tcPr>
            <w:tcW w:w="572" w:type="pct"/>
            <w:vAlign w:val="center"/>
          </w:tcPr>
          <w:p w14:paraId="5D5DFF84"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3</w:t>
            </w:r>
          </w:p>
        </w:tc>
        <w:tc>
          <w:tcPr>
            <w:tcW w:w="645" w:type="pct"/>
            <w:vAlign w:val="center"/>
          </w:tcPr>
          <w:p w14:paraId="7A204144"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4</w:t>
            </w:r>
          </w:p>
        </w:tc>
        <w:tc>
          <w:tcPr>
            <w:tcW w:w="574" w:type="pct"/>
            <w:vAlign w:val="center"/>
          </w:tcPr>
          <w:p w14:paraId="4274D77F"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5</w:t>
            </w:r>
          </w:p>
        </w:tc>
        <w:tc>
          <w:tcPr>
            <w:tcW w:w="471" w:type="pct"/>
            <w:vAlign w:val="center"/>
          </w:tcPr>
          <w:p w14:paraId="177BFE7A"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6</w:t>
            </w:r>
          </w:p>
        </w:tc>
        <w:tc>
          <w:tcPr>
            <w:tcW w:w="408" w:type="pct"/>
            <w:vAlign w:val="center"/>
          </w:tcPr>
          <w:p w14:paraId="0ADE51E9"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7</w:t>
            </w:r>
          </w:p>
        </w:tc>
        <w:tc>
          <w:tcPr>
            <w:tcW w:w="630" w:type="pct"/>
            <w:vAlign w:val="center"/>
          </w:tcPr>
          <w:p w14:paraId="0DF904FB" w14:textId="77777777" w:rsidR="00BB41D4" w:rsidRPr="00BB41D4" w:rsidRDefault="00BB41D4" w:rsidP="00BB41D4">
            <w:pPr>
              <w:jc w:val="center"/>
              <w:rPr>
                <w:rFonts w:ascii="Times New Roman" w:eastAsia="Calibri" w:hAnsi="Times New Roman"/>
                <w:bCs w:val="0"/>
                <w:sz w:val="16"/>
                <w:szCs w:val="16"/>
              </w:rPr>
            </w:pPr>
            <w:r w:rsidRPr="00BB41D4">
              <w:rPr>
                <w:rFonts w:ascii="Times New Roman" w:eastAsia="Calibri" w:hAnsi="Times New Roman"/>
                <w:bCs w:val="0"/>
                <w:sz w:val="16"/>
                <w:szCs w:val="16"/>
              </w:rPr>
              <w:t>8</w:t>
            </w:r>
          </w:p>
        </w:tc>
      </w:tr>
      <w:tr w:rsidR="00BB41D4" w:rsidRPr="00BB41D4" w14:paraId="23DF7F25" w14:textId="77777777" w:rsidTr="00BB41D4">
        <w:trPr>
          <w:trHeight w:val="570"/>
        </w:trPr>
        <w:tc>
          <w:tcPr>
            <w:tcW w:w="1198" w:type="pct"/>
            <w:vAlign w:val="center"/>
          </w:tcPr>
          <w:p w14:paraId="4027402E" w14:textId="77777777" w:rsidR="00BB41D4" w:rsidRPr="00BB41D4" w:rsidRDefault="00BB41D4" w:rsidP="00BB41D4">
            <w:pPr>
              <w:rPr>
                <w:rFonts w:ascii="Times New Roman" w:eastAsia="Calibri" w:hAnsi="Times New Roman"/>
                <w:bCs w:val="0"/>
                <w:sz w:val="21"/>
                <w:szCs w:val="21"/>
                <w:lang w:val="ru-RU"/>
              </w:rPr>
            </w:pPr>
            <w:r w:rsidRPr="00BB41D4">
              <w:rPr>
                <w:rFonts w:ascii="Times New Roman" w:eastAsia="Calibri" w:hAnsi="Times New Roman"/>
                <w:bCs w:val="0"/>
                <w:sz w:val="21"/>
                <w:szCs w:val="21"/>
                <w:lang w:val="ru-RU"/>
              </w:rPr>
              <w:t>електроенергія</w:t>
            </w:r>
          </w:p>
        </w:tc>
        <w:tc>
          <w:tcPr>
            <w:tcW w:w="502" w:type="pct"/>
            <w:vAlign w:val="center"/>
          </w:tcPr>
          <w:p w14:paraId="3CD5FA94" w14:textId="77777777" w:rsidR="00BB41D4" w:rsidRPr="00BB41D4" w:rsidRDefault="00BB41D4" w:rsidP="00BB41D4">
            <w:pPr>
              <w:jc w:val="center"/>
              <w:rPr>
                <w:rFonts w:ascii="Times New Roman" w:eastAsia="Calibri" w:hAnsi="Times New Roman"/>
                <w:bCs w:val="0"/>
                <w:sz w:val="19"/>
                <w:szCs w:val="19"/>
                <w:lang w:val="ru-RU"/>
              </w:rPr>
            </w:pPr>
            <w:r w:rsidRPr="00BB41D4">
              <w:rPr>
                <w:rFonts w:ascii="Times New Roman" w:eastAsia="Calibri" w:hAnsi="Times New Roman"/>
                <w:bCs w:val="0"/>
                <w:sz w:val="19"/>
                <w:szCs w:val="19"/>
                <w:lang w:val="ru-RU"/>
              </w:rPr>
              <w:t>млн.кВт.</w:t>
            </w:r>
            <w:r w:rsidRPr="00BB41D4">
              <w:rPr>
                <w:rFonts w:ascii="Times New Roman" w:eastAsia="Calibri" w:hAnsi="Times New Roman"/>
                <w:bCs w:val="0"/>
                <w:sz w:val="19"/>
                <w:szCs w:val="19"/>
              </w:rPr>
              <w:t xml:space="preserve"> </w:t>
            </w:r>
            <w:r w:rsidRPr="00BB41D4">
              <w:rPr>
                <w:rFonts w:ascii="Times New Roman" w:eastAsia="Calibri" w:hAnsi="Times New Roman"/>
                <w:bCs w:val="0"/>
                <w:sz w:val="19"/>
                <w:szCs w:val="19"/>
                <w:lang w:val="ru-RU"/>
              </w:rPr>
              <w:t>год</w:t>
            </w:r>
          </w:p>
        </w:tc>
        <w:tc>
          <w:tcPr>
            <w:tcW w:w="572" w:type="pct"/>
            <w:vAlign w:val="center"/>
          </w:tcPr>
          <w:p w14:paraId="77FADFB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17</w:t>
            </w:r>
            <w:r w:rsidRPr="00BB41D4">
              <w:rPr>
                <w:rFonts w:ascii="Times New Roman" w:eastAsia="Calibri" w:hAnsi="Times New Roman"/>
                <w:bCs w:val="0"/>
                <w:sz w:val="22"/>
                <w:szCs w:val="22"/>
                <w:lang w:val="en-US"/>
              </w:rPr>
              <w:t xml:space="preserve"> </w:t>
            </w:r>
            <w:r w:rsidRPr="00BB41D4">
              <w:rPr>
                <w:rFonts w:ascii="Times New Roman" w:eastAsia="Calibri" w:hAnsi="Times New Roman"/>
                <w:bCs w:val="0"/>
                <w:sz w:val="22"/>
                <w:szCs w:val="22"/>
              </w:rPr>
              <w:t>073</w:t>
            </w:r>
          </w:p>
        </w:tc>
        <w:tc>
          <w:tcPr>
            <w:tcW w:w="645" w:type="pct"/>
            <w:vAlign w:val="center"/>
          </w:tcPr>
          <w:p w14:paraId="6E66966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14 474</w:t>
            </w:r>
          </w:p>
        </w:tc>
        <w:tc>
          <w:tcPr>
            <w:tcW w:w="574" w:type="pct"/>
            <w:vAlign w:val="center"/>
          </w:tcPr>
          <w:p w14:paraId="70A3C19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18 144</w:t>
            </w:r>
          </w:p>
        </w:tc>
        <w:tc>
          <w:tcPr>
            <w:tcW w:w="471" w:type="pct"/>
            <w:vAlign w:val="center"/>
          </w:tcPr>
          <w:p w14:paraId="55474454" w14:textId="77777777" w:rsidR="00BB41D4" w:rsidRPr="00BB41D4" w:rsidRDefault="00BB41D4" w:rsidP="00BB41D4">
            <w:pPr>
              <w:jc w:val="center"/>
              <w:rPr>
                <w:rFonts w:ascii="Times New Roman" w:eastAsia="Calibri" w:hAnsi="Times New Roman"/>
                <w:bCs w:val="0"/>
                <w:sz w:val="22"/>
                <w:szCs w:val="22"/>
                <w:lang w:val="en-US"/>
              </w:rPr>
            </w:pPr>
            <w:r w:rsidRPr="00BB41D4">
              <w:rPr>
                <w:rFonts w:ascii="Times New Roman" w:eastAsia="Calibri" w:hAnsi="Times New Roman"/>
                <w:bCs w:val="0"/>
                <w:sz w:val="22"/>
                <w:szCs w:val="22"/>
              </w:rPr>
              <w:t>17 665</w:t>
            </w:r>
          </w:p>
        </w:tc>
        <w:tc>
          <w:tcPr>
            <w:tcW w:w="408" w:type="pct"/>
            <w:vAlign w:val="center"/>
          </w:tcPr>
          <w:p w14:paraId="2A152F7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106</w:t>
            </w:r>
          </w:p>
        </w:tc>
        <w:tc>
          <w:tcPr>
            <w:tcW w:w="630" w:type="pct"/>
            <w:vAlign w:val="center"/>
          </w:tcPr>
          <w:p w14:paraId="09C9F598"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97</w:t>
            </w:r>
          </w:p>
        </w:tc>
      </w:tr>
      <w:tr w:rsidR="00BB41D4" w:rsidRPr="00BB41D4" w14:paraId="7B9D7237" w14:textId="77777777" w:rsidTr="00BB41D4">
        <w:trPr>
          <w:trHeight w:val="251"/>
        </w:trPr>
        <w:tc>
          <w:tcPr>
            <w:tcW w:w="1198" w:type="pct"/>
            <w:vAlign w:val="center"/>
          </w:tcPr>
          <w:p w14:paraId="501D6763" w14:textId="77777777" w:rsidR="00BB41D4" w:rsidRPr="00BB41D4" w:rsidRDefault="00BB41D4" w:rsidP="00BB41D4">
            <w:pPr>
              <w:rPr>
                <w:rFonts w:ascii="Times New Roman" w:eastAsia="Calibri" w:hAnsi="Times New Roman"/>
                <w:bCs w:val="0"/>
                <w:sz w:val="21"/>
                <w:szCs w:val="21"/>
              </w:rPr>
            </w:pPr>
            <w:r w:rsidRPr="00BB41D4">
              <w:rPr>
                <w:rFonts w:ascii="Times New Roman" w:eastAsia="Calibri" w:hAnsi="Times New Roman"/>
                <w:bCs w:val="0"/>
                <w:sz w:val="21"/>
                <w:szCs w:val="21"/>
                <w:lang w:val="ru-RU"/>
              </w:rPr>
              <w:t>теплоенергія</w:t>
            </w:r>
          </w:p>
        </w:tc>
        <w:tc>
          <w:tcPr>
            <w:tcW w:w="502" w:type="pct"/>
            <w:vAlign w:val="center"/>
          </w:tcPr>
          <w:p w14:paraId="13141C9B" w14:textId="77777777" w:rsidR="00BB41D4" w:rsidRPr="00BB41D4" w:rsidRDefault="00BB41D4" w:rsidP="00BB41D4">
            <w:pPr>
              <w:jc w:val="center"/>
              <w:rPr>
                <w:rFonts w:ascii="Times New Roman" w:eastAsia="Calibri" w:hAnsi="Times New Roman"/>
                <w:bCs w:val="0"/>
                <w:sz w:val="19"/>
                <w:szCs w:val="19"/>
                <w:lang w:val="ru-RU"/>
              </w:rPr>
            </w:pPr>
            <w:r w:rsidRPr="00BB41D4">
              <w:rPr>
                <w:rFonts w:ascii="Times New Roman" w:eastAsia="Calibri" w:hAnsi="Times New Roman"/>
                <w:bCs w:val="0"/>
                <w:sz w:val="19"/>
                <w:szCs w:val="19"/>
                <w:lang w:val="ru-RU"/>
              </w:rPr>
              <w:t>тис.Гкал</w:t>
            </w:r>
          </w:p>
        </w:tc>
        <w:tc>
          <w:tcPr>
            <w:tcW w:w="572" w:type="pct"/>
            <w:vAlign w:val="center"/>
          </w:tcPr>
          <w:p w14:paraId="059A1F68"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323</w:t>
            </w:r>
          </w:p>
        </w:tc>
        <w:tc>
          <w:tcPr>
            <w:tcW w:w="645" w:type="pct"/>
            <w:vAlign w:val="center"/>
          </w:tcPr>
          <w:p w14:paraId="04B39BF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lang w:val="ru-RU"/>
              </w:rPr>
              <w:t>248</w:t>
            </w:r>
          </w:p>
        </w:tc>
        <w:tc>
          <w:tcPr>
            <w:tcW w:w="574" w:type="pct"/>
            <w:vAlign w:val="center"/>
          </w:tcPr>
          <w:p w14:paraId="7974367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383</w:t>
            </w:r>
          </w:p>
        </w:tc>
        <w:tc>
          <w:tcPr>
            <w:tcW w:w="471" w:type="pct"/>
            <w:vAlign w:val="center"/>
          </w:tcPr>
          <w:p w14:paraId="7A5B43B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343</w:t>
            </w:r>
          </w:p>
        </w:tc>
        <w:tc>
          <w:tcPr>
            <w:tcW w:w="408" w:type="pct"/>
            <w:vAlign w:val="center"/>
          </w:tcPr>
          <w:p w14:paraId="1A42538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119</w:t>
            </w:r>
          </w:p>
        </w:tc>
        <w:tc>
          <w:tcPr>
            <w:tcW w:w="630" w:type="pct"/>
            <w:vAlign w:val="center"/>
          </w:tcPr>
          <w:p w14:paraId="7D8BEA03"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90</w:t>
            </w:r>
          </w:p>
        </w:tc>
      </w:tr>
      <w:tr w:rsidR="00BB41D4" w:rsidRPr="00BB41D4" w14:paraId="0B806137" w14:textId="77777777" w:rsidTr="00BB41D4">
        <w:trPr>
          <w:trHeight w:val="280"/>
        </w:trPr>
        <w:tc>
          <w:tcPr>
            <w:tcW w:w="1198" w:type="pct"/>
            <w:vAlign w:val="center"/>
          </w:tcPr>
          <w:p w14:paraId="6233B55E" w14:textId="77777777" w:rsidR="00BB41D4" w:rsidRPr="00BB41D4" w:rsidRDefault="00BB41D4" w:rsidP="00BB41D4">
            <w:pPr>
              <w:rPr>
                <w:rFonts w:ascii="Times New Roman" w:eastAsia="Calibri" w:hAnsi="Times New Roman"/>
                <w:bCs w:val="0"/>
                <w:color w:val="000000"/>
                <w:sz w:val="21"/>
                <w:szCs w:val="21"/>
              </w:rPr>
            </w:pPr>
            <w:r w:rsidRPr="00BB41D4">
              <w:rPr>
                <w:rFonts w:ascii="Times New Roman" w:eastAsia="Calibri" w:hAnsi="Times New Roman"/>
                <w:bCs w:val="0"/>
                <w:color w:val="000000"/>
                <w:sz w:val="21"/>
                <w:szCs w:val="21"/>
                <w:lang w:val="ru-RU"/>
              </w:rPr>
              <w:t>хлібобулочні вироби</w:t>
            </w:r>
          </w:p>
        </w:tc>
        <w:tc>
          <w:tcPr>
            <w:tcW w:w="502" w:type="pct"/>
            <w:vAlign w:val="center"/>
          </w:tcPr>
          <w:p w14:paraId="74C1CE0F" w14:textId="77777777" w:rsidR="00BB41D4" w:rsidRPr="00BB41D4" w:rsidRDefault="00BB41D4" w:rsidP="00BB41D4">
            <w:pPr>
              <w:jc w:val="center"/>
              <w:rPr>
                <w:rFonts w:ascii="Times New Roman" w:eastAsia="Calibri" w:hAnsi="Times New Roman"/>
                <w:bCs w:val="0"/>
                <w:color w:val="000000"/>
                <w:sz w:val="19"/>
                <w:szCs w:val="19"/>
                <w:lang w:val="ru-RU"/>
              </w:rPr>
            </w:pPr>
            <w:r w:rsidRPr="00BB41D4">
              <w:rPr>
                <w:rFonts w:ascii="Times New Roman" w:eastAsia="Calibri" w:hAnsi="Times New Roman"/>
                <w:bCs w:val="0"/>
                <w:color w:val="000000"/>
                <w:sz w:val="19"/>
                <w:szCs w:val="19"/>
                <w:lang w:val="ru-RU"/>
              </w:rPr>
              <w:t>тонн</w:t>
            </w:r>
          </w:p>
        </w:tc>
        <w:tc>
          <w:tcPr>
            <w:tcW w:w="572" w:type="pct"/>
            <w:vAlign w:val="center"/>
          </w:tcPr>
          <w:p w14:paraId="4A0AF96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4 407</w:t>
            </w:r>
          </w:p>
        </w:tc>
        <w:tc>
          <w:tcPr>
            <w:tcW w:w="645" w:type="pct"/>
            <w:vAlign w:val="center"/>
          </w:tcPr>
          <w:p w14:paraId="220ECA3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3 270</w:t>
            </w:r>
          </w:p>
        </w:tc>
        <w:tc>
          <w:tcPr>
            <w:tcW w:w="574" w:type="pct"/>
            <w:vAlign w:val="center"/>
          </w:tcPr>
          <w:p w14:paraId="2C71A6F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4 470</w:t>
            </w:r>
          </w:p>
        </w:tc>
        <w:tc>
          <w:tcPr>
            <w:tcW w:w="471" w:type="pct"/>
            <w:vAlign w:val="center"/>
          </w:tcPr>
          <w:p w14:paraId="1F1ED73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4 495</w:t>
            </w:r>
          </w:p>
        </w:tc>
        <w:tc>
          <w:tcPr>
            <w:tcW w:w="408" w:type="pct"/>
            <w:vAlign w:val="center"/>
          </w:tcPr>
          <w:p w14:paraId="7D32A35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101</w:t>
            </w:r>
          </w:p>
        </w:tc>
        <w:tc>
          <w:tcPr>
            <w:tcW w:w="630" w:type="pct"/>
            <w:vAlign w:val="center"/>
          </w:tcPr>
          <w:p w14:paraId="1AB0CB9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101</w:t>
            </w:r>
          </w:p>
        </w:tc>
      </w:tr>
    </w:tbl>
    <w:p w14:paraId="571E3546" w14:textId="77777777" w:rsidR="00BB41D4" w:rsidRPr="00BB41D4" w:rsidRDefault="00BB41D4" w:rsidP="00BB41D4">
      <w:pPr>
        <w:spacing w:before="100"/>
        <w:rPr>
          <w:rFonts w:ascii="Times New Roman" w:eastAsia="Calibri" w:hAnsi="Times New Roman"/>
          <w:bCs w:val="0"/>
          <w:color w:val="000000"/>
          <w:sz w:val="22"/>
          <w:szCs w:val="22"/>
          <w:lang w:val="ru-RU"/>
        </w:rPr>
      </w:pPr>
      <w:r w:rsidRPr="00BB41D4">
        <w:rPr>
          <w:rFonts w:ascii="Times New Roman" w:eastAsia="Calibri" w:hAnsi="Times New Roman"/>
          <w:bCs w:val="0"/>
          <w:color w:val="000000"/>
          <w:sz w:val="22"/>
          <w:szCs w:val="22"/>
          <w:lang w:val="ru-RU"/>
        </w:rPr>
        <w:t>*Примітка: за даними промислових підприємств</w:t>
      </w:r>
    </w:p>
    <w:p w14:paraId="3CEEA468" w14:textId="77777777" w:rsidR="00BB41D4" w:rsidRPr="00BB41D4" w:rsidRDefault="00BB41D4" w:rsidP="00BB41D4">
      <w:pPr>
        <w:spacing w:before="240" w:after="180"/>
        <w:rPr>
          <w:rFonts w:ascii="Times New Roman" w:eastAsia="Calibri" w:hAnsi="Times New Roman"/>
          <w:bCs w:val="0"/>
          <w:color w:val="000000"/>
          <w:sz w:val="22"/>
          <w:szCs w:val="22"/>
          <w:lang w:val="ru-RU"/>
        </w:rPr>
      </w:pPr>
      <w:r w:rsidRPr="00BB41D4">
        <w:rPr>
          <w:rFonts w:ascii="Times New Roman" w:eastAsia="Calibri" w:hAnsi="Times New Roman"/>
          <w:bCs w:val="0"/>
          <w:color w:val="000000"/>
          <w:sz w:val="22"/>
          <w:szCs w:val="22"/>
        </w:rPr>
        <w:t xml:space="preserve">                                  </w:t>
      </w:r>
      <w:r w:rsidR="00336391" w:rsidRPr="00BB41D4">
        <w:rPr>
          <w:rFonts w:ascii="Times New Roman" w:eastAsia="Calibri" w:hAnsi="Times New Roman"/>
          <w:bCs w:val="0"/>
          <w:noProof/>
          <w:color w:val="000000"/>
          <w:sz w:val="22"/>
          <w:szCs w:val="22"/>
          <w:lang w:eastAsia="uk-UA"/>
        </w:rPr>
        <w:drawing>
          <wp:anchor distT="0" distB="0" distL="114300" distR="114300" simplePos="0" relativeHeight="251658752" behindDoc="0" locked="0" layoutInCell="1" allowOverlap="1" wp14:anchorId="6BF77A02" wp14:editId="10109724">
            <wp:simplePos x="0" y="0"/>
            <wp:positionH relativeFrom="character">
              <wp:posOffset>0</wp:posOffset>
            </wp:positionH>
            <wp:positionV relativeFrom="line">
              <wp:posOffset>0</wp:posOffset>
            </wp:positionV>
            <wp:extent cx="4142740" cy="173355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2740" cy="1733550"/>
                    </a:xfrm>
                    <a:prstGeom prst="rect">
                      <a:avLst/>
                    </a:prstGeom>
                    <a:noFill/>
                  </pic:spPr>
                </pic:pic>
              </a:graphicData>
            </a:graphic>
            <wp14:sizeRelH relativeFrom="page">
              <wp14:pctWidth>0</wp14:pctWidth>
            </wp14:sizeRelH>
            <wp14:sizeRelV relativeFrom="page">
              <wp14:pctHeight>0</wp14:pctHeight>
            </wp14:sizeRelV>
          </wp:anchor>
        </w:drawing>
      </w:r>
      <w:r w:rsidR="00336391" w:rsidRPr="00BB41D4">
        <w:rPr>
          <w:rFonts w:ascii="Times New Roman" w:eastAsia="Calibri" w:hAnsi="Times New Roman"/>
          <w:bCs w:val="0"/>
          <w:noProof/>
          <w:color w:val="000000"/>
          <w:sz w:val="22"/>
          <w:szCs w:val="22"/>
          <w:lang w:eastAsia="uk-UA"/>
        </w:rPr>
        <mc:AlternateContent>
          <mc:Choice Requires="wps">
            <w:drawing>
              <wp:inline distT="0" distB="0" distL="0" distR="0" wp14:anchorId="6782EFA8" wp14:editId="2530E6FC">
                <wp:extent cx="4143375" cy="173355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4337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7459E8" id="AutoShape 2" o:spid="_x0000_s1026" style="width:326.2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" filled="f" stroked="f">
                <o:lock v:ext="edit" aspectratio="t"/>
                <w10:anchorlock/>
              </v:rect>
            </w:pict>
          </mc:Fallback>
        </mc:AlternateContent>
      </w:r>
    </w:p>
    <w:p w14:paraId="2A260BCA" w14:textId="77777777" w:rsidR="00BB41D4" w:rsidRPr="00BB41D4" w:rsidRDefault="00BB41D4" w:rsidP="00BB41D4">
      <w:pPr>
        <w:spacing w:before="100"/>
        <w:ind w:firstLine="567"/>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 xml:space="preserve">У 2022 році прогнозується зменшення обсягу виробництва електроенергії на 3%, або на 479 млн.кВт.год, порівняно з </w:t>
      </w:r>
      <w:bookmarkStart w:id="7" w:name="_Hlk88729579"/>
      <w:r w:rsidRPr="00BB41D4">
        <w:rPr>
          <w:rFonts w:ascii="Times New Roman" w:eastAsia="Calibri" w:hAnsi="Times New Roman"/>
          <w:bCs w:val="0"/>
          <w:color w:val="000000"/>
          <w:sz w:val="26"/>
          <w:szCs w:val="26"/>
        </w:rPr>
        <w:t>очікуваними показниками 2021 року</w:t>
      </w:r>
      <w:bookmarkEnd w:id="7"/>
      <w:r w:rsidRPr="00BB41D4">
        <w:rPr>
          <w:rFonts w:ascii="Times New Roman" w:eastAsia="Calibri" w:hAnsi="Times New Roman"/>
          <w:bCs w:val="0"/>
          <w:color w:val="000000"/>
          <w:sz w:val="26"/>
          <w:szCs w:val="26"/>
        </w:rPr>
        <w:t>, що  пов’язано з диспетчерськими обмеженнями на ринку електроенергії.</w:t>
      </w:r>
    </w:p>
    <w:p w14:paraId="109F0E57" w14:textId="77777777" w:rsidR="00BB41D4" w:rsidRPr="00BB41D4" w:rsidRDefault="00BB41D4" w:rsidP="00BB41D4">
      <w:pPr>
        <w:spacing w:before="100"/>
        <w:ind w:firstLine="567"/>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 xml:space="preserve">                    </w:t>
      </w:r>
      <w:r w:rsidR="00336391" w:rsidRPr="00BB41D4">
        <w:rPr>
          <w:rFonts w:ascii="Times New Roman" w:eastAsia="Calibri" w:hAnsi="Times New Roman"/>
          <w:bCs w:val="0"/>
          <w:noProof/>
          <w:color w:val="000000"/>
          <w:sz w:val="26"/>
          <w:szCs w:val="26"/>
          <w:lang w:eastAsia="uk-UA"/>
        </w:rPr>
        <w:drawing>
          <wp:anchor distT="0" distB="0" distL="114300" distR="114300" simplePos="0" relativeHeight="251657728" behindDoc="0" locked="0" layoutInCell="1" allowOverlap="1" wp14:anchorId="601A1B0D" wp14:editId="648CA2D4">
            <wp:simplePos x="0" y="0"/>
            <wp:positionH relativeFrom="character">
              <wp:posOffset>0</wp:posOffset>
            </wp:positionH>
            <wp:positionV relativeFrom="line">
              <wp:posOffset>0</wp:posOffset>
            </wp:positionV>
            <wp:extent cx="4009390" cy="1666875"/>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9390" cy="1666875"/>
                    </a:xfrm>
                    <a:prstGeom prst="rect">
                      <a:avLst/>
                    </a:prstGeom>
                    <a:noFill/>
                  </pic:spPr>
                </pic:pic>
              </a:graphicData>
            </a:graphic>
            <wp14:sizeRelH relativeFrom="page">
              <wp14:pctWidth>0</wp14:pctWidth>
            </wp14:sizeRelH>
            <wp14:sizeRelV relativeFrom="page">
              <wp14:pctHeight>0</wp14:pctHeight>
            </wp14:sizeRelV>
          </wp:anchor>
        </w:drawing>
      </w:r>
      <w:r w:rsidR="00336391" w:rsidRPr="00BB41D4">
        <w:rPr>
          <w:rFonts w:ascii="Times New Roman" w:eastAsia="Calibri" w:hAnsi="Times New Roman"/>
          <w:bCs w:val="0"/>
          <w:noProof/>
          <w:color w:val="000000"/>
          <w:sz w:val="26"/>
          <w:szCs w:val="26"/>
          <w:lang w:eastAsia="uk-UA"/>
        </w:rPr>
        <mc:AlternateContent>
          <mc:Choice Requires="wps">
            <w:drawing>
              <wp:inline distT="0" distB="0" distL="0" distR="0" wp14:anchorId="024F8872" wp14:editId="40322055">
                <wp:extent cx="4010025" cy="1666875"/>
                <wp:effectExtent l="0" t="0" r="0" b="0"/>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1002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69E9728" id="AutoShape 3" o:spid="_x0000_s1026" style="width:315.75pt;height:1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" filled="f" stroked="f">
                <o:lock v:ext="edit" aspectratio="t"/>
                <w10:anchorlock/>
              </v:rect>
            </w:pict>
          </mc:Fallback>
        </mc:AlternateContent>
      </w:r>
    </w:p>
    <w:p w14:paraId="40F5DDCC" w14:textId="77777777" w:rsidR="00BB41D4" w:rsidRPr="00BB41D4" w:rsidRDefault="00BB41D4" w:rsidP="00BB41D4">
      <w:pPr>
        <w:spacing w:before="240"/>
        <w:ind w:firstLine="567"/>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 xml:space="preserve">                      </w:t>
      </w:r>
      <w:r w:rsidRPr="00BB41D4">
        <w:rPr>
          <w:rFonts w:ascii="Times New Roman" w:eastAsia="Calibri" w:hAnsi="Times New Roman"/>
          <w:bCs w:val="0"/>
          <w:sz w:val="24"/>
          <w:szCs w:val="24"/>
        </w:rPr>
        <w:t xml:space="preserve">                          </w:t>
      </w:r>
    </w:p>
    <w:p w14:paraId="334AABC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color w:val="000000"/>
          <w:sz w:val="26"/>
          <w:szCs w:val="26"/>
        </w:rPr>
        <w:t xml:space="preserve">Обсяг виробництва теплової енергії у 2022 році прогнозується в розмірі                      343 </w:t>
      </w:r>
      <w:bookmarkStart w:id="8" w:name="_Hlk88729555"/>
      <w:r w:rsidRPr="00BB41D4">
        <w:rPr>
          <w:rFonts w:ascii="Times New Roman" w:eastAsia="Calibri" w:hAnsi="Times New Roman"/>
          <w:bCs w:val="0"/>
          <w:color w:val="000000"/>
          <w:sz w:val="26"/>
          <w:szCs w:val="26"/>
        </w:rPr>
        <w:t>тис.Гкал</w:t>
      </w:r>
      <w:bookmarkEnd w:id="8"/>
      <w:r w:rsidRPr="00BB41D4">
        <w:rPr>
          <w:rFonts w:ascii="Times New Roman" w:eastAsia="Calibri" w:hAnsi="Times New Roman"/>
          <w:bCs w:val="0"/>
          <w:color w:val="000000"/>
          <w:sz w:val="26"/>
          <w:szCs w:val="26"/>
        </w:rPr>
        <w:t>, що на 20 тис.Гкал більше ніж у 2020 році та на 40 тис.Гкал менше очікуваних показників 2021 року.</w:t>
      </w:r>
      <w:r w:rsidRPr="00BB41D4">
        <w:rPr>
          <w:rFonts w:ascii="Times New Roman" w:eastAsia="Calibri" w:hAnsi="Times New Roman"/>
          <w:bCs w:val="0"/>
          <w:sz w:val="26"/>
          <w:szCs w:val="26"/>
        </w:rPr>
        <w:t xml:space="preserve"> </w:t>
      </w:r>
    </w:p>
    <w:p w14:paraId="52ADEFBA" w14:textId="77777777" w:rsidR="00BB41D4" w:rsidRPr="00BB41D4" w:rsidRDefault="00BB41D4" w:rsidP="00BB41D4">
      <w:pPr>
        <w:ind w:firstLine="567"/>
        <w:jc w:val="both"/>
        <w:rPr>
          <w:rFonts w:ascii="Times New Roman" w:eastAsia="Calibri" w:hAnsi="Times New Roman"/>
          <w:bCs w:val="0"/>
          <w:sz w:val="26"/>
          <w:szCs w:val="26"/>
        </w:rPr>
      </w:pPr>
    </w:p>
    <w:p w14:paraId="75D29001" w14:textId="77777777" w:rsidR="00BB41D4" w:rsidRPr="00BB41D4" w:rsidRDefault="00BB41D4" w:rsidP="00BB41D4">
      <w:pPr>
        <w:ind w:firstLine="567"/>
        <w:jc w:val="both"/>
        <w:rPr>
          <w:rFonts w:ascii="Times New Roman" w:eastAsia="Calibri" w:hAnsi="Times New Roman"/>
          <w:bCs w:val="0"/>
          <w:color w:val="000000"/>
          <w:sz w:val="26"/>
          <w:szCs w:val="26"/>
        </w:rPr>
      </w:pPr>
      <w:r w:rsidRPr="00BB41D4">
        <w:rPr>
          <w:rFonts w:ascii="Times New Roman" w:eastAsia="Calibri" w:hAnsi="Times New Roman"/>
          <w:bCs w:val="0"/>
          <w:color w:val="000000"/>
          <w:sz w:val="26"/>
          <w:szCs w:val="26"/>
        </w:rPr>
        <w:t xml:space="preserve">                  </w:t>
      </w:r>
      <w:r w:rsidR="00336391" w:rsidRPr="00BB41D4">
        <w:rPr>
          <w:rFonts w:ascii="Times New Roman" w:eastAsia="Calibri" w:hAnsi="Times New Roman"/>
          <w:bCs w:val="0"/>
          <w:noProof/>
          <w:color w:val="000000"/>
          <w:sz w:val="26"/>
          <w:szCs w:val="26"/>
          <w:lang w:eastAsia="uk-UA"/>
        </w:rPr>
        <w:drawing>
          <wp:anchor distT="0" distB="0" distL="114300" distR="114300" simplePos="0" relativeHeight="251656704" behindDoc="0" locked="0" layoutInCell="1" allowOverlap="1" wp14:anchorId="5E0F2915" wp14:editId="06A7F10F">
            <wp:simplePos x="0" y="0"/>
            <wp:positionH relativeFrom="character">
              <wp:posOffset>0</wp:posOffset>
            </wp:positionH>
            <wp:positionV relativeFrom="line">
              <wp:posOffset>0</wp:posOffset>
            </wp:positionV>
            <wp:extent cx="4171315" cy="1762125"/>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315" cy="1762125"/>
                    </a:xfrm>
                    <a:prstGeom prst="rect">
                      <a:avLst/>
                    </a:prstGeom>
                    <a:noFill/>
                  </pic:spPr>
                </pic:pic>
              </a:graphicData>
            </a:graphic>
            <wp14:sizeRelH relativeFrom="page">
              <wp14:pctWidth>0</wp14:pctWidth>
            </wp14:sizeRelH>
            <wp14:sizeRelV relativeFrom="page">
              <wp14:pctHeight>0</wp14:pctHeight>
            </wp14:sizeRelV>
          </wp:anchor>
        </w:drawing>
      </w:r>
      <w:r w:rsidR="00336391" w:rsidRPr="00BB41D4">
        <w:rPr>
          <w:rFonts w:ascii="Times New Roman" w:eastAsia="Calibri" w:hAnsi="Times New Roman"/>
          <w:bCs w:val="0"/>
          <w:noProof/>
          <w:color w:val="000000"/>
          <w:sz w:val="26"/>
          <w:szCs w:val="26"/>
          <w:lang w:eastAsia="uk-UA"/>
        </w:rPr>
        <mc:AlternateContent>
          <mc:Choice Requires="wps">
            <w:drawing>
              <wp:inline distT="0" distB="0" distL="0" distR="0" wp14:anchorId="73D78B89" wp14:editId="2F1104BA">
                <wp:extent cx="4171950" cy="1762125"/>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7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B5BBB7" id="AutoShape 4" o:spid="_x0000_s1026" style="width:328.5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" filled="f" stroked="f">
                <o:lock v:ext="edit" aspectratio="t"/>
                <w10:anchorlock/>
              </v:rect>
            </w:pict>
          </mc:Fallback>
        </mc:AlternateContent>
      </w:r>
    </w:p>
    <w:p w14:paraId="29EB639C" w14:textId="77777777" w:rsidR="00BB41D4" w:rsidRPr="00BB41D4" w:rsidRDefault="00BB41D4" w:rsidP="00BB41D4">
      <w:pPr>
        <w:spacing w:before="100"/>
        <w:rPr>
          <w:rFonts w:ascii="Times New Roman" w:eastAsia="Calibri" w:hAnsi="Times New Roman"/>
          <w:bCs w:val="0"/>
          <w:sz w:val="26"/>
          <w:szCs w:val="26"/>
        </w:rPr>
      </w:pPr>
      <w:r w:rsidRPr="00BB41D4">
        <w:rPr>
          <w:rFonts w:ascii="Times New Roman" w:eastAsia="Calibri" w:hAnsi="Times New Roman"/>
          <w:bCs w:val="0"/>
          <w:sz w:val="24"/>
          <w:szCs w:val="24"/>
        </w:rPr>
        <w:t xml:space="preserve">                               </w:t>
      </w:r>
      <w:r w:rsidRPr="00BB41D4">
        <w:rPr>
          <w:rFonts w:ascii="Times New Roman" w:eastAsia="Calibri" w:hAnsi="Times New Roman"/>
          <w:bCs w:val="0"/>
          <w:sz w:val="26"/>
          <w:szCs w:val="26"/>
        </w:rPr>
        <w:t xml:space="preserve">                          </w:t>
      </w:r>
    </w:p>
    <w:p w14:paraId="46592B38" w14:textId="77777777" w:rsidR="00BB41D4" w:rsidRPr="00BB41D4" w:rsidRDefault="00BB41D4" w:rsidP="00BB41D4">
      <w:pPr>
        <w:tabs>
          <w:tab w:val="left" w:pos="186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По обсягу виробництва хлібобулочних та кондитерських виробів спостерігається поступове зростання показників: у 2022 році прогнозується виробити 4 495 тонн продукції, що на 88 тонн більше ніж у 2020 році та на 25 тонн більше від очікуваних показників 2021 року.</w:t>
      </w:r>
    </w:p>
    <w:p w14:paraId="65DBCB20"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xml:space="preserve">Завдяки стабільній роботі промислових підприємств впродовж останніх років місто Вараш займає 2 місце (після обласного центру) в Рівненській області по обсягу реалізованої промислової продукції. </w:t>
      </w:r>
    </w:p>
    <w:p w14:paraId="3C0C64EA"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У 2020 році обсяг реалізованої промислової продукції по місту Вараш складав 10 274,1 млн.грн, що в загальному обсязі по Рівненській області становило 23,1 відсотка.</w:t>
      </w:r>
    </w:p>
    <w:p w14:paraId="42883A20" w14:textId="77777777" w:rsidR="00BB41D4" w:rsidRPr="00BB41D4" w:rsidRDefault="00336391" w:rsidP="00BB41D4">
      <w:pPr>
        <w:spacing w:before="100"/>
        <w:ind w:firstLine="708"/>
        <w:rPr>
          <w:rFonts w:ascii="Times New Roman" w:eastAsia="Calibri" w:hAnsi="Times New Roman"/>
          <w:bCs w:val="0"/>
          <w:color w:val="000000"/>
          <w:sz w:val="26"/>
          <w:szCs w:val="26"/>
        </w:rPr>
      </w:pPr>
      <w:r>
        <w:rPr>
          <w:rFonts w:ascii="Times New Roman" w:eastAsia="Calibri" w:hAnsi="Times New Roman"/>
          <w:b/>
          <w:sz w:val="24"/>
          <w:szCs w:val="24"/>
        </w:rPr>
        <w:t>Помилка! Не можна створювати об'єкт із кодів полів редагування.</w:t>
      </w:r>
    </w:p>
    <w:p w14:paraId="7F2AC4A6" w14:textId="77777777" w:rsidR="00BB41D4" w:rsidRPr="00BB41D4" w:rsidRDefault="00BB41D4" w:rsidP="00BB41D4">
      <w:pPr>
        <w:tabs>
          <w:tab w:val="left" w:pos="3544"/>
        </w:tabs>
        <w:ind w:firstLine="567"/>
        <w:jc w:val="both"/>
        <w:rPr>
          <w:rFonts w:ascii="Times New Roman" w:eastAsia="Calibri" w:hAnsi="Times New Roman"/>
          <w:bCs w:val="0"/>
          <w:sz w:val="26"/>
          <w:szCs w:val="26"/>
        </w:rPr>
      </w:pPr>
    </w:p>
    <w:p w14:paraId="26C70B25" w14:textId="77777777" w:rsidR="00BB41D4" w:rsidRPr="00BB41D4" w:rsidRDefault="00BB41D4" w:rsidP="00BB41D4">
      <w:pPr>
        <w:tabs>
          <w:tab w:val="left" w:pos="3544"/>
        </w:tabs>
        <w:ind w:firstLine="567"/>
        <w:jc w:val="both"/>
        <w:rPr>
          <w:rFonts w:ascii="Times New Roman" w:eastAsia="Calibri" w:hAnsi="Times New Roman"/>
          <w:bCs w:val="0"/>
          <w:sz w:val="26"/>
          <w:szCs w:val="26"/>
        </w:rPr>
      </w:pPr>
    </w:p>
    <w:p w14:paraId="3D034137" w14:textId="77777777" w:rsidR="00BB41D4" w:rsidRPr="00BB41D4" w:rsidRDefault="00BB41D4" w:rsidP="00BB41D4">
      <w:pPr>
        <w:tabs>
          <w:tab w:val="left" w:pos="3544"/>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 розрахунку на одну особу населення обсяг реалізованої промислової продукції у 2020 році становив 239,3 тис.грн. Внаслідок проведеної адміністративно-територіальної реформи та приєднанням до Вараської громади 17 сільських населених пунктів, збільшилася чисельність населення громади на 11 895 осіб та, відповідно,  меншився показник обсягу реалізованої промислової продукції з розрахунку на одну особу населення, а саме: в 2021 році він прогнозується на рівні 204,1 тис.грн., що на 35,2 тис.грн менше ніж у 2020 році. В 2022 році прогнозується поступове зростання показника обсягу реалізованої промислової продукції з розрахунку на одну особу до 217,8 тис.грн.</w:t>
      </w:r>
    </w:p>
    <w:p w14:paraId="40E9AC5A"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noProof/>
          <w:sz w:val="26"/>
          <w:szCs w:val="26"/>
          <w:lang w:eastAsia="uk-UA"/>
        </w:rPr>
        <w:t>В</w:t>
      </w:r>
      <w:r w:rsidRPr="00BB41D4">
        <w:rPr>
          <w:rFonts w:ascii="Times New Roman" w:eastAsia="Times New Roman" w:hAnsi="Times New Roman"/>
          <w:b/>
          <w:bCs w:val="0"/>
          <w:sz w:val="26"/>
          <w:szCs w:val="26"/>
        </w:rPr>
        <w:t xml:space="preserve"> </w:t>
      </w:r>
      <w:r w:rsidRPr="00BB41D4">
        <w:rPr>
          <w:rFonts w:ascii="Times New Roman" w:eastAsia="Times New Roman" w:hAnsi="Times New Roman"/>
          <w:bCs w:val="0"/>
          <w:sz w:val="26"/>
          <w:szCs w:val="26"/>
        </w:rPr>
        <w:t xml:space="preserve">рамках реалізації заходів Комплексної (зведеної) програми підвищення рівня безпеки енергоблоків АЕС України на 2011 -2023 роки (КзПБ), яка фінансується як за власні кошти ДП «НАЕК «Енергоатом», так і за кошти </w:t>
      </w:r>
      <w:r w:rsidRPr="00BB41D4">
        <w:rPr>
          <w:rFonts w:ascii="Times New Roman" w:eastAsia="Times New Roman" w:hAnsi="Times New Roman"/>
          <w:sz w:val="26"/>
          <w:szCs w:val="26"/>
        </w:rPr>
        <w:t>міжнародних фінансових інституцій (ЄБРР/Євратом),</w:t>
      </w:r>
      <w:r w:rsidRPr="00BB41D4">
        <w:rPr>
          <w:rFonts w:ascii="Times New Roman" w:eastAsia="Times New Roman" w:hAnsi="Times New Roman"/>
          <w:bCs w:val="0"/>
          <w:sz w:val="26"/>
          <w:szCs w:val="26"/>
        </w:rPr>
        <w:t xml:space="preserve"> на Рівненській АЕС впроваджено ряд інноваційних заходів, що направлені на забезпечення безпечної роботи енергоблоків атомної електростанції: </w:t>
      </w:r>
      <w:r w:rsidRPr="00BB41D4">
        <w:rPr>
          <w:rFonts w:ascii="Times New Roman" w:eastAsia="Times New Roman" w:hAnsi="Times New Roman"/>
          <w:bCs w:val="0"/>
          <w:sz w:val="26"/>
          <w:szCs w:val="26"/>
          <w:shd w:val="clear" w:color="auto" w:fill="FFFFFF"/>
        </w:rPr>
        <w:t>впроваджено міцнощільні глушки у колектор парогенератора; здійснено модернізацію резервних дизель-генераторних електростанцій; здійснено модернізацію</w:t>
      </w:r>
      <w:r w:rsidRPr="00BB41D4">
        <w:rPr>
          <w:rFonts w:ascii="Times New Roman" w:eastAsia="Times New Roman" w:hAnsi="Times New Roman"/>
          <w:bCs w:val="0"/>
          <w:i/>
          <w:iCs/>
          <w:sz w:val="26"/>
          <w:szCs w:val="26"/>
          <w:shd w:val="clear" w:color="auto" w:fill="FFFFFF"/>
        </w:rPr>
        <w:t xml:space="preserve"> </w:t>
      </w:r>
      <w:r w:rsidRPr="00BB41D4">
        <w:rPr>
          <w:rFonts w:ascii="Times New Roman" w:eastAsia="Times New Roman" w:hAnsi="Times New Roman"/>
          <w:bCs w:val="0"/>
          <w:sz w:val="26"/>
          <w:szCs w:val="26"/>
        </w:rPr>
        <w:t xml:space="preserve">керуючих систем безпеки з заміною </w:t>
      </w:r>
      <w:r w:rsidRPr="00BB41D4">
        <w:rPr>
          <w:rFonts w:ascii="Times New Roman" w:eastAsia="Times New Roman" w:hAnsi="Times New Roman"/>
          <w:sz w:val="26"/>
          <w:szCs w:val="26"/>
        </w:rPr>
        <w:t xml:space="preserve">уніфікованого комплексу технічних засобів; </w:t>
      </w:r>
      <w:r w:rsidRPr="00BB41D4">
        <w:rPr>
          <w:rFonts w:ascii="Times New Roman" w:eastAsia="Times New Roman" w:hAnsi="Times New Roman"/>
          <w:bCs w:val="0"/>
          <w:sz w:val="26"/>
          <w:szCs w:val="26"/>
        </w:rPr>
        <w:t>впроваджено системи примусового скидання тиску з с</w:t>
      </w:r>
      <w:r w:rsidRPr="00BB41D4">
        <w:rPr>
          <w:rFonts w:ascii="Times New Roman" w:eastAsia="Times New Roman" w:hAnsi="Times New Roman"/>
          <w:sz w:val="26"/>
          <w:szCs w:val="26"/>
        </w:rPr>
        <w:t>истеми гермооб’єму, тощо.</w:t>
      </w:r>
    </w:p>
    <w:p w14:paraId="5F85DC93"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sz w:val="26"/>
          <w:szCs w:val="26"/>
          <w:lang w:eastAsia="en-US"/>
        </w:rPr>
        <w:t xml:space="preserve">По енергоблоках №1 та №2 </w:t>
      </w:r>
      <w:r w:rsidRPr="00BB41D4">
        <w:rPr>
          <w:rFonts w:ascii="Times New Roman" w:eastAsia="Calibri" w:hAnsi="Times New Roman"/>
          <w:bCs w:val="0"/>
          <w:sz w:val="26"/>
          <w:szCs w:val="26"/>
          <w:lang w:eastAsia="en-US"/>
        </w:rPr>
        <w:t xml:space="preserve">Рівненської АЕС продовжений термін експлуатації до 2030-2031 років відповідно. З метою заміщення потужностей здійснюються підготовчі (передпроєктні) роботи по будівництву нового енергоблоку №5 Рівненської АЕС.  </w:t>
      </w:r>
    </w:p>
    <w:p w14:paraId="2D6BD21D"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xml:space="preserve">Будівництво нового енергоблоку – це запорука сталого економічного розвитку громади та надійне джерело низьковуглецевої енергії, додаткові можливості екологічно чистого сталого виробництва енергії; додаткові можливості експорту електроенергії в ЄС; забезпечення розвитку інфраструктури та промислового потенціалу громади, створення додаткових робочих місць. </w:t>
      </w:r>
    </w:p>
    <w:p w14:paraId="1C686CCB"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У 2021 року на Рівненській АЕС введено в експлуатацію унікальний в Україні «Технічний центр автоматизованих дистанційних засобів контролю металу» (ТЦ АДЗКМ). Збудована споруда призначена для зберігання, технічного обслуговування та налаштування обладнання автоматизованих дистанційних систем контролю. Її функціонування суттєво підвищить ефективність роботи персоналу служби контролю металу (СКМ).</w:t>
      </w:r>
    </w:p>
    <w:p w14:paraId="6D225B72" w14:textId="77777777" w:rsidR="00BB41D4" w:rsidRPr="00BB41D4" w:rsidRDefault="00BB41D4" w:rsidP="00BB41D4">
      <w:pPr>
        <w:autoSpaceDE w:val="0"/>
        <w:autoSpaceDN w:val="0"/>
        <w:adjustRightInd w:val="0"/>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На енергоблоці №3 РАЕС завершено важливий етап робіт у межах реалізації проєкту із транспортування відпрацьованого палива (ВЯП) до ЦСВЯП у зоні відчуження Чорнобильської АЕС за технологією компанії «Holtec International».</w:t>
      </w:r>
    </w:p>
    <w:p w14:paraId="5A1B0AFD" w14:textId="77777777" w:rsidR="00BB41D4" w:rsidRPr="00BB41D4" w:rsidRDefault="00BB41D4" w:rsidP="00BB41D4">
      <w:pPr>
        <w:autoSpaceDE w:val="0"/>
        <w:autoSpaceDN w:val="0"/>
        <w:adjustRightInd w:val="0"/>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Модернізація основного обладнання для поводження з ВЯП на Рівненській АЕС передбачала реалізацію декількох етапів, зокрема модернізацію кранів реакторних відділень. 6 листопада на енергоблоці успішно пройшли випробування обладнання з імітацією вивантаження контейнера ВЯП та супроводжувалися транспортно-технологічними операціями з використанням полярного крана.</w:t>
      </w:r>
    </w:p>
    <w:p w14:paraId="5A817F60" w14:textId="77777777" w:rsidR="00BB41D4" w:rsidRPr="00BB41D4" w:rsidRDefault="00BB41D4" w:rsidP="00BB41D4">
      <w:pPr>
        <w:autoSpaceDE w:val="0"/>
        <w:autoSpaceDN w:val="0"/>
        <w:adjustRightInd w:val="0"/>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Відповідно до результатів випробувань обладнання з імітатором контейнера ВЯП на енергоблоці №3 РАЕС підтверджено технічну сумісність обладнання ЦСВЯП (основної та дублюючої траверси контейнера HI-TRAC) з технологічним обладнанням реакторного відділення та гнізда універсального, а також відповідність функціонального призначення обладнання й систем вимогам, критеріям та технічним специфікаціям проєкту.</w:t>
      </w:r>
    </w:p>
    <w:p w14:paraId="35005C32" w14:textId="77777777" w:rsidR="00BB41D4" w:rsidRPr="00BB41D4" w:rsidRDefault="00BB41D4" w:rsidP="00BB41D4">
      <w:pPr>
        <w:autoSpaceDE w:val="0"/>
        <w:autoSpaceDN w:val="0"/>
        <w:adjustRightInd w:val="0"/>
        <w:ind w:firstLine="567"/>
        <w:jc w:val="both"/>
        <w:rPr>
          <w:rFonts w:ascii="Times New Roman" w:eastAsia="Times New Roman" w:hAnsi="Times New Roman"/>
          <w:sz w:val="26"/>
          <w:szCs w:val="26"/>
          <w:lang w:val="sl-SI" w:eastAsia="en-US"/>
        </w:rPr>
      </w:pPr>
      <w:r w:rsidRPr="00BB41D4">
        <w:rPr>
          <w:rFonts w:ascii="Times New Roman" w:eastAsia="Times New Roman" w:hAnsi="Times New Roman"/>
          <w:sz w:val="26"/>
          <w:szCs w:val="26"/>
          <w:lang w:eastAsia="en-US"/>
        </w:rPr>
        <w:t>Разом з тим, введено в експлуатацію</w:t>
      </w:r>
      <w:r w:rsidRPr="00BB41D4">
        <w:rPr>
          <w:rFonts w:ascii="Times New Roman" w:eastAsia="Times New Roman" w:hAnsi="Times New Roman"/>
          <w:sz w:val="26"/>
          <w:szCs w:val="26"/>
          <w:lang w:val="sl-SI" w:eastAsia="en-US"/>
        </w:rPr>
        <w:t xml:space="preserve"> ліні</w:t>
      </w:r>
      <w:r w:rsidRPr="00BB41D4">
        <w:rPr>
          <w:rFonts w:ascii="Times New Roman" w:eastAsia="Times New Roman" w:hAnsi="Times New Roman"/>
          <w:sz w:val="26"/>
          <w:szCs w:val="26"/>
          <w:lang w:eastAsia="en-US"/>
        </w:rPr>
        <w:t>ю</w:t>
      </w:r>
      <w:r w:rsidRPr="00BB41D4">
        <w:rPr>
          <w:rFonts w:ascii="Times New Roman" w:eastAsia="Times New Roman" w:hAnsi="Times New Roman"/>
          <w:sz w:val="26"/>
          <w:szCs w:val="26"/>
          <w:lang w:val="sl-SI" w:eastAsia="en-US"/>
        </w:rPr>
        <w:t xml:space="preserve"> зневоднення шламу СОДВ та шламонакопичувача;</w:t>
      </w:r>
      <w:r w:rsidRPr="00BB41D4">
        <w:rPr>
          <w:rFonts w:ascii="Times New Roman" w:eastAsia="Times New Roman" w:hAnsi="Times New Roman"/>
          <w:sz w:val="26"/>
          <w:szCs w:val="26"/>
          <w:lang w:eastAsia="en-US"/>
        </w:rPr>
        <w:t xml:space="preserve"> продовжуються </w:t>
      </w:r>
      <w:r w:rsidRPr="00BB41D4">
        <w:rPr>
          <w:rFonts w:ascii="Times New Roman" w:eastAsia="Times New Roman" w:hAnsi="Times New Roman"/>
          <w:sz w:val="26"/>
          <w:szCs w:val="26"/>
          <w:lang w:val="sl-SI" w:eastAsia="en-US"/>
        </w:rPr>
        <w:t>робіт</w:t>
      </w:r>
      <w:r w:rsidRPr="00BB41D4">
        <w:rPr>
          <w:rFonts w:ascii="Times New Roman" w:eastAsia="Times New Roman" w:hAnsi="Times New Roman"/>
          <w:sz w:val="26"/>
          <w:szCs w:val="26"/>
          <w:lang w:eastAsia="en-US"/>
        </w:rPr>
        <w:t>и</w:t>
      </w:r>
      <w:r w:rsidRPr="00BB41D4">
        <w:rPr>
          <w:rFonts w:ascii="Times New Roman" w:eastAsia="Times New Roman" w:hAnsi="Times New Roman"/>
          <w:sz w:val="26"/>
          <w:szCs w:val="26"/>
          <w:lang w:val="sl-SI" w:eastAsia="en-US"/>
        </w:rPr>
        <w:t xml:space="preserve"> по об’єкт</w:t>
      </w:r>
      <w:r w:rsidRPr="00BB41D4">
        <w:rPr>
          <w:rFonts w:ascii="Times New Roman" w:eastAsia="Times New Roman" w:hAnsi="Times New Roman"/>
          <w:sz w:val="26"/>
          <w:szCs w:val="26"/>
          <w:lang w:eastAsia="en-US"/>
        </w:rPr>
        <w:t>ах</w:t>
      </w:r>
      <w:r w:rsidRPr="00BB41D4">
        <w:rPr>
          <w:rFonts w:ascii="Times New Roman" w:eastAsia="Times New Roman" w:hAnsi="Times New Roman"/>
          <w:sz w:val="26"/>
          <w:szCs w:val="26"/>
          <w:lang w:val="sl-SI" w:eastAsia="en-US"/>
        </w:rPr>
        <w:t xml:space="preserve">: </w:t>
      </w:r>
      <w:r w:rsidRPr="00BB41D4">
        <w:rPr>
          <w:rFonts w:ascii="Times New Roman" w:eastAsia="Times New Roman" w:hAnsi="Times New Roman"/>
          <w:sz w:val="26"/>
          <w:szCs w:val="26"/>
          <w:lang w:eastAsia="en-US"/>
        </w:rPr>
        <w:t>«</w:t>
      </w:r>
      <w:r w:rsidRPr="00BB41D4">
        <w:rPr>
          <w:rFonts w:ascii="Times New Roman" w:eastAsia="Times New Roman" w:hAnsi="Times New Roman"/>
          <w:sz w:val="26"/>
          <w:szCs w:val="26"/>
          <w:lang w:val="sl-SI" w:eastAsia="en-US"/>
        </w:rPr>
        <w:t>Будівництво центру обробки даних на Рівненській АЕС</w:t>
      </w:r>
      <w:r w:rsidRPr="00BB41D4">
        <w:rPr>
          <w:rFonts w:ascii="Times New Roman" w:eastAsia="Times New Roman" w:hAnsi="Times New Roman"/>
          <w:sz w:val="26"/>
          <w:szCs w:val="26"/>
          <w:lang w:eastAsia="en-US"/>
        </w:rPr>
        <w:t>» та</w:t>
      </w:r>
      <w:r w:rsidRPr="00BB41D4">
        <w:rPr>
          <w:rFonts w:ascii="Times New Roman" w:eastAsia="Times New Roman" w:hAnsi="Times New Roman"/>
          <w:sz w:val="26"/>
          <w:szCs w:val="26"/>
          <w:lang w:val="sl-SI" w:eastAsia="en-US"/>
        </w:rPr>
        <w:t xml:space="preserve"> будівництво сховища цивільного захисту на 1200 місць.</w:t>
      </w:r>
    </w:p>
    <w:p w14:paraId="69DDA73A" w14:textId="77777777" w:rsidR="00BB41D4" w:rsidRPr="00BB41D4" w:rsidRDefault="00BB41D4" w:rsidP="00BB41D4">
      <w:pPr>
        <w:ind w:firstLine="567"/>
        <w:jc w:val="both"/>
        <w:rPr>
          <w:rFonts w:ascii="Times New Roman" w:eastAsia="Calibri" w:hAnsi="Times New Roman"/>
          <w:bCs w:val="0"/>
          <w:color w:val="FF0000"/>
          <w:sz w:val="26"/>
          <w:szCs w:val="26"/>
          <w:lang w:eastAsia="en-US"/>
        </w:rPr>
      </w:pPr>
      <w:r w:rsidRPr="00BB41D4">
        <w:rPr>
          <w:rFonts w:ascii="Times New Roman" w:eastAsia="Calibri" w:hAnsi="Times New Roman"/>
          <w:bCs w:val="0"/>
          <w:sz w:val="26"/>
          <w:szCs w:val="26"/>
          <w:lang w:eastAsia="en-US"/>
        </w:rPr>
        <w:t>Промисловим підприємством по виробництву хлібобулочних і кондитерських виробів (</w:t>
      </w:r>
      <w:r w:rsidRPr="00BB41D4">
        <w:rPr>
          <w:rFonts w:ascii="Times New Roman" w:eastAsia="Calibri" w:hAnsi="Times New Roman"/>
          <w:sz w:val="26"/>
          <w:szCs w:val="26"/>
          <w:lang w:eastAsia="en-US"/>
        </w:rPr>
        <w:t xml:space="preserve">ТзОВ «Кузнецовський хлібозавод») </w:t>
      </w:r>
      <w:r w:rsidRPr="00BB41D4">
        <w:rPr>
          <w:rFonts w:ascii="Times New Roman" w:eastAsia="Calibri" w:hAnsi="Times New Roman"/>
          <w:bCs w:val="0"/>
          <w:sz w:val="26"/>
          <w:szCs w:val="26"/>
          <w:lang w:eastAsia="en-US"/>
        </w:rPr>
        <w:t>проведено часткове оновлення виробничих потужностей, пiдприємство постiйно вдосконалює свою виробничу базу шляхом проведення капiтальних ремонтiв цехiв, придбання нового обладнання.</w:t>
      </w:r>
    </w:p>
    <w:p w14:paraId="77655DB1" w14:textId="77777777" w:rsidR="00BB41D4" w:rsidRPr="00BB41D4" w:rsidRDefault="00BB41D4" w:rsidP="00BB41D4">
      <w:pPr>
        <w:tabs>
          <w:tab w:val="left" w:pos="3544"/>
        </w:tabs>
        <w:ind w:firstLine="567"/>
        <w:jc w:val="both"/>
        <w:rPr>
          <w:rFonts w:ascii="Times New Roman" w:eastAsia="Calibri" w:hAnsi="Times New Roman"/>
          <w:bCs w:val="0"/>
          <w:sz w:val="26"/>
          <w:szCs w:val="26"/>
        </w:rPr>
      </w:pPr>
    </w:p>
    <w:p w14:paraId="06C858A6" w14:textId="77777777" w:rsidR="00BB41D4" w:rsidRPr="00BB41D4" w:rsidRDefault="00BB41D4" w:rsidP="00BB41D4">
      <w:pPr>
        <w:tabs>
          <w:tab w:val="left" w:pos="2410"/>
          <w:tab w:val="left" w:pos="2694"/>
          <w:tab w:val="left" w:pos="2977"/>
        </w:tabs>
        <w:ind w:left="1134"/>
        <w:rPr>
          <w:rFonts w:ascii="Times New Roman" w:eastAsia="Calibri" w:hAnsi="Times New Roman"/>
          <w:b/>
          <w:sz w:val="26"/>
          <w:szCs w:val="26"/>
        </w:rPr>
      </w:pPr>
      <w:r w:rsidRPr="00BB41D4">
        <w:rPr>
          <w:rFonts w:ascii="Times New Roman" w:eastAsia="Calibri" w:hAnsi="Times New Roman"/>
          <w:b/>
          <w:sz w:val="26"/>
          <w:szCs w:val="26"/>
        </w:rPr>
        <w:t xml:space="preserve">2.1.2.    </w:t>
      </w:r>
      <w:r w:rsidRPr="00BB41D4">
        <w:rPr>
          <w:rFonts w:ascii="Times New Roman" w:eastAsia="Calibri" w:hAnsi="Times New Roman"/>
          <w:b/>
          <w:sz w:val="26"/>
          <w:szCs w:val="26"/>
          <w:lang w:val="ru-RU"/>
        </w:rPr>
        <w:t>Основні цілі та пріоритети розвитку  на 20</w:t>
      </w:r>
      <w:r w:rsidRPr="00BB41D4">
        <w:rPr>
          <w:rFonts w:ascii="Times New Roman" w:eastAsia="Calibri" w:hAnsi="Times New Roman"/>
          <w:b/>
          <w:sz w:val="26"/>
          <w:szCs w:val="26"/>
        </w:rPr>
        <w:t>22</w:t>
      </w:r>
      <w:r w:rsidRPr="00BB41D4">
        <w:rPr>
          <w:rFonts w:ascii="Times New Roman" w:eastAsia="Calibri" w:hAnsi="Times New Roman"/>
          <w:b/>
          <w:sz w:val="26"/>
          <w:szCs w:val="26"/>
          <w:lang w:val="ru-RU"/>
        </w:rPr>
        <w:t xml:space="preserve"> рік</w:t>
      </w:r>
    </w:p>
    <w:p w14:paraId="4EFD89D5" w14:textId="77777777" w:rsidR="00BB41D4" w:rsidRPr="00BB41D4" w:rsidRDefault="00BB41D4" w:rsidP="00BB41D4">
      <w:pPr>
        <w:spacing w:before="10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w:t>
      </w:r>
      <w:r w:rsidRPr="00BB41D4">
        <w:rPr>
          <w:rFonts w:ascii="Times New Roman" w:eastAsia="Calibri" w:hAnsi="Times New Roman"/>
          <w:bCs w:val="0"/>
          <w:sz w:val="26"/>
          <w:szCs w:val="26"/>
          <w:lang w:val="ru-RU"/>
        </w:rPr>
        <w:t xml:space="preserve">ідповідно до Середньострокової інвестиційної програми ДП </w:t>
      </w:r>
      <w:r w:rsidRPr="00BB41D4">
        <w:rPr>
          <w:rFonts w:ascii="Times New Roman" w:eastAsia="Calibri" w:hAnsi="Times New Roman"/>
          <w:bCs w:val="0"/>
          <w:sz w:val="26"/>
          <w:szCs w:val="26"/>
        </w:rPr>
        <w:t>«НАЕК «Енергоатом</w:t>
      </w:r>
      <w:r w:rsidRPr="00BB41D4">
        <w:rPr>
          <w:rFonts w:ascii="Times New Roman" w:eastAsia="Calibri" w:hAnsi="Times New Roman"/>
          <w:b/>
          <w:sz w:val="26"/>
          <w:szCs w:val="26"/>
        </w:rPr>
        <w:t xml:space="preserve">» </w:t>
      </w:r>
      <w:r w:rsidRPr="00BB41D4">
        <w:rPr>
          <w:rFonts w:ascii="Times New Roman" w:eastAsia="Calibri" w:hAnsi="Times New Roman"/>
          <w:bCs w:val="0"/>
          <w:sz w:val="26"/>
          <w:szCs w:val="26"/>
        </w:rPr>
        <w:t>на 2019-2023 роки заплановано:</w:t>
      </w:r>
    </w:p>
    <w:p w14:paraId="6F9D8CB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реконструкція градирень №3, №4 на енергоблоці №3 ВП «Рівненська АЕС»;</w:t>
      </w:r>
    </w:p>
    <w:p w14:paraId="0A2B33C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будівництво будівлі технічного центру автоматизованих дистанційних засобів контролю металу на Рівненській АЕС.</w:t>
      </w:r>
    </w:p>
    <w:p w14:paraId="366D114F" w14:textId="77777777" w:rsidR="00BB41D4" w:rsidRPr="00BB41D4" w:rsidRDefault="00BB41D4" w:rsidP="00BB41D4">
      <w:pPr>
        <w:ind w:firstLine="567"/>
        <w:jc w:val="both"/>
        <w:rPr>
          <w:rFonts w:ascii="Times New Roman" w:eastAsia="Calibri" w:hAnsi="Times New Roman"/>
          <w:bCs w:val="0"/>
          <w:sz w:val="26"/>
          <w:szCs w:val="26"/>
          <w:shd w:val="clear" w:color="auto" w:fill="FFFFFF"/>
        </w:rPr>
      </w:pPr>
      <w:r w:rsidRPr="00BB41D4">
        <w:rPr>
          <w:rFonts w:ascii="Times New Roman" w:eastAsia="Calibri" w:hAnsi="Times New Roman"/>
          <w:bCs w:val="0"/>
          <w:sz w:val="26"/>
          <w:szCs w:val="26"/>
        </w:rPr>
        <w:t xml:space="preserve">У 2022 році на Рівненській АЕС проводяться попередні роботи з будівництва енергоблоку №5. </w:t>
      </w:r>
      <w:r w:rsidRPr="00BB41D4">
        <w:rPr>
          <w:rFonts w:ascii="Times New Roman" w:eastAsia="Calibri" w:hAnsi="Times New Roman"/>
          <w:bCs w:val="0"/>
          <w:sz w:val="26"/>
          <w:szCs w:val="26"/>
          <w:shd w:val="clear" w:color="auto" w:fill="FFFFFF"/>
        </w:rPr>
        <w:t>На сьогоднішній день розроблено дорожню карту проєкту. Наразі виконано ряд передпроєктних робіт: аналіз існуючої інфраструктури, аналіз геологічного стану ґрунтів, аналіз інфраструктурних зв’язків з системами нашого проммайданчика, обстеження насосної станції додаткової води тощо. Ці роботи є вкрай важливими та необхідними для будівництва енергоблоку №5 Рівненській АЕС. Дорожньою картою будівництва передбачено прийняття Верховною Радою Закону України про розміщення, проєктування та будівництво енергоблоку №5 на Рівненській АЕС – 2023 рік; розробка проєкту та робочої документації – 2020-2028 роки; початок будівництва – 2024 рік; орієнтовано введення енергоблоку в експлуатацію – 20.12.2030 року. Протягом 2021 року проведено тендер на виконання передпроєктної роботи по об’єкту: «Будівництво енергоблоку №5 Рівненської АЕС. Рекомендації щодо вибору типу енергоблоку за методикою МАГАТЕ». Відповідно до результатів тендеру виконавцем робіт є Київський науково-дослідний та проектно-конструкторський інститут «Енергопроект». У найближчих планах: розробка матеріалів оцінки впливу на довкілля та техніко-економічного обґрунтування, його експертиза та схвалення в Кабінеті Міністрів України.</w:t>
      </w:r>
    </w:p>
    <w:p w14:paraId="113DE54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Загальносвітові тенденції сучасності спрямовані на підвищення енергетичної безпеки та пришвидшення процесів декарбонізації в контексті боротьби зі змінами клімату шляхом трансформації енергетичної галузі. Передусім ідеться про скорочення теплової генерації та розбудову атомних потужностей, як джерела низьковуглецевої енергії. У США атомну енергетику визнають чистою та прирівнюють до відновлюваних джерел енергії (ВДЕ). У дослідженні американського аналітичного видання Stacker відзначається, що чиста енергія включає в себе всі джерела енергії, які не виділяють вуглекислий газ в атмосферу: гідроенергетика, енергія вітру, ядерна, геотермальна, сонячна генерація і фотоелектрична енергетика. Окрім того, д</w:t>
      </w:r>
      <w:r w:rsidRPr="00BB41D4">
        <w:rPr>
          <w:rFonts w:ascii="Times New Roman" w:eastAsia="Calibri" w:hAnsi="Times New Roman"/>
          <w:bCs w:val="0"/>
          <w:sz w:val="26"/>
          <w:szCs w:val="26"/>
          <w:lang w:val="ru-RU"/>
        </w:rPr>
        <w:t>есять країн ЄС виступили за включення атомної енергетики в розроблений Єврокомісією список галузей, які сприяють зменшенню шкоди навколишньому середовищу.</w:t>
      </w:r>
      <w:r w:rsidRPr="00BB41D4">
        <w:rPr>
          <w:rFonts w:ascii="Times New Roman" w:eastAsia="Calibri" w:hAnsi="Times New Roman"/>
          <w:bCs w:val="0"/>
          <w:sz w:val="26"/>
          <w:szCs w:val="26"/>
        </w:rPr>
        <w:t xml:space="preserve"> </w:t>
      </w:r>
    </w:p>
    <w:p w14:paraId="0E90DB7D"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Calibri" w:hAnsi="Times New Roman"/>
          <w:bCs w:val="0"/>
          <w:sz w:val="26"/>
          <w:szCs w:val="26"/>
        </w:rPr>
        <w:t>На Рівненській АЕС продовжується реалізація проєкту будівництва на промисловому майданчику Центру обробки даних (ЦОД), що використовуватиме електроенергію атомної генерації для виконання, в тому числі, важливих складових політики цифровізації держави та забезпечить стабільну роботу енергоблоків ВП РАЕС.</w:t>
      </w:r>
    </w:p>
    <w:p w14:paraId="6640FAF6" w14:textId="77777777" w:rsidR="00BB41D4" w:rsidRPr="00BB41D4" w:rsidRDefault="00BB41D4" w:rsidP="00BB41D4">
      <w:pPr>
        <w:shd w:val="clear" w:color="auto" w:fill="FFFFFF"/>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 xml:space="preserve">Проєкт є пілотним в Україні й реалізовується з метою створення високонадійної системи обробки даних для розміщення державних реєстрів, електронних архівів, обчислювальних потужностей тощо. Надійним джерелом електроенергії для майбутнього ЦОД стане Рівненській АЕС, що у цілому є унікальним досвідом в Україні. </w:t>
      </w:r>
      <w:r w:rsidRPr="00BB41D4">
        <w:rPr>
          <w:rFonts w:ascii="Times New Roman" w:eastAsia="Calibri" w:hAnsi="Times New Roman"/>
          <w:bCs w:val="0"/>
          <w:sz w:val="26"/>
          <w:szCs w:val="26"/>
          <w:lang w:val="ru-RU"/>
        </w:rPr>
        <w:t>Планується, що інформаційно-обчислювальний дата-центр буде використовувати енергію, яку не споживає Енергоринок України, а також існуватиме як компенсатор піків електроенергії. Передбачається, що загальне енергоспоживання ЦОД може сягати від 250 МВт. Перспективний IT-продукт представлятиме собою комплекс об’єктів з виробничими, адміністративними та іншими приміщеннями і спорудами.</w:t>
      </w:r>
    </w:p>
    <w:p w14:paraId="65E8A42E" w14:textId="77777777" w:rsidR="00BB41D4" w:rsidRPr="00BB41D4" w:rsidRDefault="00BB41D4" w:rsidP="00BB41D4">
      <w:pPr>
        <w:shd w:val="clear" w:color="auto" w:fill="FFFFFF"/>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Станом на сьогодні на</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 xml:space="preserve">Рівненській АЕС </w:t>
      </w:r>
      <w:r w:rsidRPr="00BB41D4">
        <w:rPr>
          <w:rFonts w:ascii="Times New Roman" w:eastAsia="Calibri" w:hAnsi="Times New Roman"/>
          <w:bCs w:val="0"/>
          <w:sz w:val="26"/>
          <w:szCs w:val="26"/>
          <w:lang w:val="ru-RU"/>
        </w:rPr>
        <w:t>проведено тендер на проєктування майбутнього технопарку. Згідно з технічним завданням у числі робіт також збір даних і обмірювальні роботи, інженерно -</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геологічні та </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геодезичні вишукування, розробка звіту з оцінки впливу на довкілля, комплексна експертиза проєкту.</w:t>
      </w:r>
    </w:p>
    <w:p w14:paraId="28EF595F"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eastAsia="uk-UA"/>
        </w:rPr>
      </w:pPr>
      <w:r w:rsidRPr="00BB41D4">
        <w:rPr>
          <w:rFonts w:ascii="Times New Roman" w:eastAsia="Calibri" w:hAnsi="Times New Roman"/>
          <w:bCs w:val="0"/>
          <w:sz w:val="26"/>
          <w:szCs w:val="26"/>
        </w:rPr>
        <w:t>Д</w:t>
      </w:r>
      <w:r w:rsidRPr="00BB41D4">
        <w:rPr>
          <w:rFonts w:ascii="Times New Roman" w:eastAsia="Calibri" w:hAnsi="Times New Roman"/>
          <w:bCs w:val="0"/>
          <w:sz w:val="26"/>
          <w:szCs w:val="26"/>
          <w:lang w:val="ru-RU"/>
        </w:rPr>
        <w:t xml:space="preserve">ля реалізації проєкту у майбутньому на електростанції передбачено розширення відкритого розподільчого пристрою ВРП-330 кВ додатковою коміркою №10, будівництво підстанції 330/10 кВ «Будівельна» та трьох майданчиків розміщення ЦОД із влаштуванням кабельних зв’язків, а також створення системи обліку електроенергії, інтегрованої з існуючою на </w:t>
      </w:r>
      <w:r w:rsidRPr="00BB41D4">
        <w:rPr>
          <w:rFonts w:ascii="Times New Roman" w:eastAsia="Calibri" w:hAnsi="Times New Roman"/>
          <w:bCs w:val="0"/>
          <w:sz w:val="26"/>
          <w:szCs w:val="26"/>
        </w:rPr>
        <w:t xml:space="preserve">Рівненській АЕС </w:t>
      </w:r>
      <w:r w:rsidRPr="00BB41D4">
        <w:rPr>
          <w:rFonts w:ascii="Times New Roman" w:eastAsia="Calibri" w:hAnsi="Times New Roman"/>
          <w:bCs w:val="0"/>
          <w:sz w:val="26"/>
          <w:szCs w:val="26"/>
          <w:lang w:val="ru-RU"/>
        </w:rPr>
        <w:t>системою комерційного обліку електроенергії. Передавання даних здійснюватиметься волоконно-оптичною лінією зв’язку основним та резервним каналами, що зв’язуватиме ЦОД з інтернет-провайдером.</w:t>
      </w:r>
    </w:p>
    <w:p w14:paraId="01445121" w14:textId="77777777" w:rsidR="00BB41D4" w:rsidRPr="00BB41D4" w:rsidRDefault="00BB41D4" w:rsidP="00BB41D4">
      <w:pPr>
        <w:shd w:val="clear" w:color="auto" w:fill="FFFFFF"/>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 перспективі будівництво на території Рівненської АЕС Центру обробки даних дозволить мінімізувати обмеження внаслідок повноцінного використання потужностей атомної електростанції як виробника безвуглецевої електроенергії. Реалізація даного проєкту дозволить розширити інвестиційні можливості громади шляхом можливості підключення до безперебійного джерела енергії, що в свою чергу забезпечить скорочення ланцюжка доданої вартості, забезпечення мешканців громади робочими місцями.</w:t>
      </w:r>
    </w:p>
    <w:p w14:paraId="34E91AA2" w14:textId="77777777" w:rsidR="00BB41D4" w:rsidRPr="00BB41D4" w:rsidRDefault="00BB41D4" w:rsidP="00BB41D4">
      <w:pPr>
        <w:shd w:val="clear" w:color="auto" w:fill="FFFFFF"/>
        <w:ind w:firstLine="567"/>
        <w:jc w:val="both"/>
        <w:rPr>
          <w:rFonts w:ascii="Times New Roman" w:eastAsia="Calibri" w:hAnsi="Times New Roman"/>
          <w:bCs w:val="0"/>
          <w:sz w:val="26"/>
          <w:szCs w:val="26"/>
          <w:shd w:val="clear" w:color="auto" w:fill="FFFFFF"/>
        </w:rPr>
      </w:pPr>
      <w:r w:rsidRPr="00BB41D4">
        <w:rPr>
          <w:rFonts w:ascii="Times New Roman" w:eastAsia="Calibri" w:hAnsi="Times New Roman"/>
          <w:bCs w:val="0"/>
          <w:sz w:val="26"/>
          <w:szCs w:val="26"/>
          <w:shd w:val="clear" w:color="auto" w:fill="FFFFFF"/>
        </w:rPr>
        <w:t>На виконання Закону України «Про поводження з радіоактивними відходами» та відповідно до Стратегії поводження з радіоактивними відходами в Україні Рівненської АЕС здійснила передачу відходів АЕС на переробку та захоронення до державного спеціалізованого підприємства «Центральне підприємство з поводження з радіоактивними відходами» (ДСП ЦППРВ) в зоні відчуження Чорнобильської АЕС.</w:t>
      </w:r>
    </w:p>
    <w:p w14:paraId="6DAF82CE" w14:textId="77777777" w:rsidR="00BB41D4" w:rsidRPr="00BB41D4" w:rsidRDefault="00BB41D4" w:rsidP="00BB41D4">
      <w:pPr>
        <w:shd w:val="clear" w:color="auto" w:fill="FFFFFF"/>
        <w:ind w:firstLine="567"/>
        <w:jc w:val="both"/>
        <w:rPr>
          <w:rFonts w:ascii="Times New Roman" w:eastAsia="Calibri" w:hAnsi="Times New Roman"/>
          <w:bCs w:val="0"/>
          <w:sz w:val="26"/>
          <w:szCs w:val="26"/>
        </w:rPr>
      </w:pPr>
      <w:r w:rsidRPr="00BB41D4">
        <w:rPr>
          <w:rFonts w:ascii="Times New Roman" w:eastAsia="Calibri" w:hAnsi="Times New Roman"/>
          <w:sz w:val="26"/>
          <w:szCs w:val="26"/>
        </w:rPr>
        <w:t>У</w:t>
      </w:r>
      <w:r w:rsidRPr="00BB41D4">
        <w:rPr>
          <w:rFonts w:ascii="Times New Roman" w:eastAsia="Calibri" w:hAnsi="Times New Roman"/>
          <w:sz w:val="26"/>
          <w:szCs w:val="26"/>
          <w:lang w:val="ru-RU"/>
        </w:rPr>
        <w:t xml:space="preserve"> числі</w:t>
      </w:r>
      <w:r w:rsidRPr="00BB41D4">
        <w:rPr>
          <w:rFonts w:ascii="Times New Roman" w:eastAsia="Calibri" w:hAnsi="Times New Roman"/>
          <w:sz w:val="26"/>
          <w:szCs w:val="26"/>
        </w:rPr>
        <w:t xml:space="preserve"> </w:t>
      </w:r>
      <w:r w:rsidRPr="00BB41D4">
        <w:rPr>
          <w:rFonts w:ascii="Times New Roman" w:eastAsia="Calibri" w:hAnsi="Times New Roman"/>
          <w:sz w:val="26"/>
          <w:szCs w:val="26"/>
          <w:lang w:val="ru-RU"/>
        </w:rPr>
        <w:t xml:space="preserve">перспективних </w:t>
      </w:r>
      <w:r w:rsidRPr="00BB41D4">
        <w:rPr>
          <w:rFonts w:ascii="Times New Roman" w:eastAsia="Calibri" w:hAnsi="Times New Roman"/>
          <w:sz w:val="26"/>
          <w:szCs w:val="26"/>
        </w:rPr>
        <w:t xml:space="preserve">також проєкт </w:t>
      </w:r>
      <w:r w:rsidRPr="00BB41D4">
        <w:rPr>
          <w:rFonts w:ascii="Times New Roman" w:eastAsia="Calibri" w:hAnsi="Times New Roman"/>
          <w:bCs w:val="0"/>
          <w:sz w:val="26"/>
          <w:szCs w:val="26"/>
          <w:lang w:val="ru-RU"/>
        </w:rPr>
        <w:t>будівництв</w:t>
      </w:r>
      <w:r w:rsidRPr="00BB41D4">
        <w:rPr>
          <w:rFonts w:ascii="Times New Roman" w:eastAsia="Calibri" w:hAnsi="Times New Roman"/>
          <w:bCs w:val="0"/>
          <w:sz w:val="26"/>
          <w:szCs w:val="26"/>
        </w:rPr>
        <w:t>а</w:t>
      </w:r>
      <w:r w:rsidRPr="00BB41D4">
        <w:rPr>
          <w:rFonts w:ascii="Times New Roman" w:eastAsia="Calibri" w:hAnsi="Times New Roman"/>
          <w:bCs w:val="0"/>
          <w:sz w:val="26"/>
          <w:szCs w:val="26"/>
          <w:lang w:val="ru-RU"/>
        </w:rPr>
        <w:t xml:space="preserve"> нової насосної станції додаткової води. Технічна рада </w:t>
      </w:r>
      <w:r w:rsidRPr="00BB41D4">
        <w:rPr>
          <w:rFonts w:ascii="Times New Roman" w:eastAsia="Calibri" w:hAnsi="Times New Roman"/>
          <w:bCs w:val="0"/>
          <w:sz w:val="26"/>
          <w:szCs w:val="26"/>
        </w:rPr>
        <w:t xml:space="preserve">Рівненської АЕС </w:t>
      </w:r>
      <w:r w:rsidRPr="00BB41D4">
        <w:rPr>
          <w:rFonts w:ascii="Times New Roman" w:eastAsia="Calibri" w:hAnsi="Times New Roman"/>
          <w:bCs w:val="0"/>
          <w:sz w:val="26"/>
          <w:szCs w:val="26"/>
          <w:lang w:val="ru-RU"/>
        </w:rPr>
        <w:t>прийняла рішення замість будівництва гідроспоруди зводити саме нову насосну станцію додаткової води в районі розташування існуючої. Зараз</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готується  завдання на проєктування. До кінця поточного року планується проведення закупівлі проєктних робіт через офіційний майданчик електронної системи публічних закупівель України ProZorro</w:t>
      </w:r>
      <w:r w:rsidRPr="00BB41D4">
        <w:rPr>
          <w:rFonts w:ascii="Times New Roman" w:eastAsia="Calibri" w:hAnsi="Times New Roman"/>
          <w:bCs w:val="0"/>
          <w:sz w:val="26"/>
          <w:szCs w:val="26"/>
        </w:rPr>
        <w:t>.</w:t>
      </w:r>
    </w:p>
    <w:p w14:paraId="013A08E5" w14:textId="77777777" w:rsidR="00BB41D4" w:rsidRPr="00BB41D4" w:rsidRDefault="00BB41D4" w:rsidP="00BB41D4">
      <w:pPr>
        <w:shd w:val="clear" w:color="auto" w:fill="FFFFFF"/>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ТзОВ «Кузнецовський хлібозавод» планується проведення капітального ремонту виробничих споруд та оновлення застарілого обладнання.</w:t>
      </w:r>
    </w:p>
    <w:p w14:paraId="2A73F23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Основними цілями діяльності підприємств промислового комплексу є:</w:t>
      </w:r>
    </w:p>
    <w:p w14:paraId="3D1FE439" w14:textId="77777777" w:rsidR="00BB41D4" w:rsidRPr="00BB41D4" w:rsidRDefault="00BB41D4" w:rsidP="00BB41D4">
      <w:pPr>
        <w:numPr>
          <w:ilvl w:val="0"/>
          <w:numId w:val="4"/>
        </w:numPr>
        <w:ind w:hanging="180"/>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підвищення конкурентоспроможності продукції через інноваційне оновлення</w:t>
      </w:r>
      <w:r w:rsidRPr="00BB41D4">
        <w:rPr>
          <w:rFonts w:ascii="Times New Roman" w:eastAsia="Calibri" w:hAnsi="Times New Roman"/>
          <w:bCs w:val="0"/>
          <w:sz w:val="26"/>
          <w:szCs w:val="26"/>
        </w:rPr>
        <w:t xml:space="preserve"> та </w:t>
      </w:r>
      <w:r w:rsidRPr="00BB41D4">
        <w:rPr>
          <w:rFonts w:ascii="Times New Roman" w:eastAsia="Calibri" w:hAnsi="Times New Roman"/>
          <w:bCs w:val="0"/>
          <w:sz w:val="26"/>
          <w:szCs w:val="26"/>
          <w:lang w:val="ru-RU"/>
        </w:rPr>
        <w:t>зниження енерговитрат виробництв</w:t>
      </w:r>
      <w:r w:rsidRPr="00BB41D4">
        <w:rPr>
          <w:rFonts w:ascii="Times New Roman" w:eastAsia="Calibri" w:hAnsi="Times New Roman"/>
          <w:bCs w:val="0"/>
          <w:sz w:val="26"/>
          <w:szCs w:val="26"/>
        </w:rPr>
        <w:t>а промислової продукції</w:t>
      </w:r>
      <w:r w:rsidRPr="00BB41D4">
        <w:rPr>
          <w:rFonts w:ascii="Times New Roman" w:eastAsia="Calibri" w:hAnsi="Times New Roman"/>
          <w:bCs w:val="0"/>
          <w:sz w:val="26"/>
          <w:szCs w:val="26"/>
          <w:lang w:val="ru-RU"/>
        </w:rPr>
        <w:t>;</w:t>
      </w:r>
    </w:p>
    <w:p w14:paraId="0B83458D" w14:textId="77777777" w:rsidR="00BB41D4" w:rsidRPr="00BB41D4" w:rsidRDefault="00BB41D4" w:rsidP="00BB41D4">
      <w:pPr>
        <w:numPr>
          <w:ilvl w:val="0"/>
          <w:numId w:val="4"/>
        </w:numPr>
        <w:ind w:hanging="180"/>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залученн</w:t>
      </w:r>
      <w:r w:rsidRPr="00BB41D4">
        <w:rPr>
          <w:rFonts w:ascii="Times New Roman" w:eastAsia="Calibri" w:hAnsi="Times New Roman"/>
          <w:bCs w:val="0"/>
          <w:sz w:val="26"/>
          <w:szCs w:val="26"/>
        </w:rPr>
        <w:t>я</w:t>
      </w:r>
      <w:r w:rsidRPr="00BB41D4">
        <w:rPr>
          <w:rFonts w:ascii="Times New Roman" w:eastAsia="Calibri" w:hAnsi="Times New Roman"/>
          <w:bCs w:val="0"/>
          <w:sz w:val="26"/>
          <w:szCs w:val="26"/>
          <w:lang w:val="ru-RU"/>
        </w:rPr>
        <w:t xml:space="preserve"> інвестицій у розвиток промисловості;</w:t>
      </w:r>
    </w:p>
    <w:p w14:paraId="460FDE21" w14:textId="77777777" w:rsidR="00BB41D4" w:rsidRPr="00BB41D4" w:rsidRDefault="00BB41D4" w:rsidP="00BB41D4">
      <w:pPr>
        <w:numPr>
          <w:ilvl w:val="0"/>
          <w:numId w:val="4"/>
        </w:numPr>
        <w:ind w:hanging="180"/>
        <w:jc w:val="both"/>
        <w:rPr>
          <w:rFonts w:ascii="Times New Roman" w:eastAsia="Calibri" w:hAnsi="Times New Roman"/>
          <w:bCs w:val="0"/>
          <w:sz w:val="26"/>
          <w:szCs w:val="26"/>
          <w:lang w:val="ru-RU"/>
        </w:rPr>
      </w:pPr>
      <w:r w:rsidRPr="00BB41D4">
        <w:rPr>
          <w:rFonts w:ascii="Times New Roman" w:eastAsia="Calibri" w:hAnsi="Times New Roman"/>
          <w:bCs w:val="0"/>
          <w:sz w:val="26"/>
          <w:szCs w:val="26"/>
        </w:rPr>
        <w:t xml:space="preserve">збільшення обсягів виробництва </w:t>
      </w:r>
      <w:r w:rsidRPr="00BB41D4">
        <w:rPr>
          <w:rFonts w:ascii="Times New Roman" w:eastAsia="Calibri" w:hAnsi="Times New Roman"/>
          <w:bCs w:val="0"/>
          <w:sz w:val="26"/>
          <w:szCs w:val="26"/>
          <w:lang w:val="ru-RU"/>
        </w:rPr>
        <w:t>промислово</w:t>
      </w:r>
      <w:r w:rsidRPr="00BB41D4">
        <w:rPr>
          <w:rFonts w:ascii="Times New Roman" w:eastAsia="Calibri" w:hAnsi="Times New Roman"/>
          <w:bCs w:val="0"/>
          <w:sz w:val="26"/>
          <w:szCs w:val="26"/>
        </w:rPr>
        <w:t>ї продукції.</w:t>
      </w:r>
    </w:p>
    <w:p w14:paraId="69C982C2" w14:textId="77777777" w:rsidR="00BB41D4" w:rsidRPr="00BB41D4" w:rsidRDefault="00BB41D4" w:rsidP="00BB41D4">
      <w:pPr>
        <w:spacing w:before="100" w:after="40"/>
        <w:rPr>
          <w:rFonts w:ascii="Times New Roman" w:eastAsia="Calibri" w:hAnsi="Times New Roman"/>
          <w:b/>
          <w:sz w:val="26"/>
          <w:szCs w:val="26"/>
        </w:rPr>
      </w:pPr>
      <w:r w:rsidRPr="00BB41D4">
        <w:rPr>
          <w:rFonts w:ascii="Times New Roman" w:eastAsia="Calibri" w:hAnsi="Times New Roman"/>
          <w:b/>
          <w:bCs w:val="0"/>
          <w:sz w:val="26"/>
          <w:szCs w:val="26"/>
        </w:rPr>
        <w:t xml:space="preserve">2.1.3.    Заходи, які необхідно здійснити у 2021 році для досягнення визначених цілей та завдань розвитку галузі </w:t>
      </w:r>
      <w:r w:rsidRPr="00BB41D4">
        <w:rPr>
          <w:rFonts w:ascii="Times New Roman" w:eastAsia="Calibri" w:hAnsi="Times New Roman"/>
          <w:b/>
          <w:sz w:val="26"/>
          <w:szCs w:val="26"/>
        </w:rPr>
        <w:t>та очікувані результати від їх реалізації</w:t>
      </w:r>
    </w:p>
    <w:tbl>
      <w:tblPr>
        <w:tblW w:w="9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68"/>
        <w:gridCol w:w="2037"/>
        <w:gridCol w:w="2126"/>
      </w:tblGrid>
      <w:tr w:rsidR="00BB41D4" w:rsidRPr="00BB41D4" w14:paraId="4717812B" w14:textId="77777777" w:rsidTr="00BB41D4">
        <w:tc>
          <w:tcPr>
            <w:tcW w:w="3510" w:type="dxa"/>
            <w:tcBorders>
              <w:top w:val="single" w:sz="4" w:space="0" w:color="auto"/>
              <w:left w:val="single" w:sz="4" w:space="0" w:color="auto"/>
              <w:bottom w:val="single" w:sz="4" w:space="0" w:color="auto"/>
              <w:right w:val="single" w:sz="4" w:space="0" w:color="auto"/>
            </w:tcBorders>
          </w:tcPr>
          <w:p w14:paraId="72AA4675"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Зміст заходу</w:t>
            </w:r>
          </w:p>
        </w:tc>
        <w:tc>
          <w:tcPr>
            <w:tcW w:w="2268" w:type="dxa"/>
            <w:tcBorders>
              <w:top w:val="single" w:sz="4" w:space="0" w:color="auto"/>
              <w:left w:val="single" w:sz="4" w:space="0" w:color="auto"/>
              <w:bottom w:val="single" w:sz="4" w:space="0" w:color="auto"/>
              <w:right w:val="single" w:sz="4" w:space="0" w:color="auto"/>
            </w:tcBorders>
          </w:tcPr>
          <w:p w14:paraId="095DEB9F"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Відповідальні виконавці</w:t>
            </w:r>
          </w:p>
        </w:tc>
        <w:tc>
          <w:tcPr>
            <w:tcW w:w="2037" w:type="dxa"/>
            <w:tcBorders>
              <w:top w:val="single" w:sz="4" w:space="0" w:color="auto"/>
              <w:left w:val="single" w:sz="4" w:space="0" w:color="auto"/>
              <w:bottom w:val="single" w:sz="4" w:space="0" w:color="auto"/>
              <w:right w:val="single" w:sz="4" w:space="0" w:color="auto"/>
            </w:tcBorders>
          </w:tcPr>
          <w:p w14:paraId="7324E2A3"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Джерела фінансування</w:t>
            </w:r>
          </w:p>
        </w:tc>
        <w:tc>
          <w:tcPr>
            <w:tcW w:w="2126" w:type="dxa"/>
            <w:tcBorders>
              <w:top w:val="single" w:sz="4" w:space="0" w:color="auto"/>
              <w:left w:val="single" w:sz="4" w:space="0" w:color="auto"/>
              <w:bottom w:val="single" w:sz="4" w:space="0" w:color="auto"/>
              <w:right w:val="single" w:sz="4" w:space="0" w:color="auto"/>
            </w:tcBorders>
          </w:tcPr>
          <w:p w14:paraId="69178A0A"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Очікуваний результат</w:t>
            </w:r>
          </w:p>
        </w:tc>
      </w:tr>
      <w:tr w:rsidR="00BB41D4" w:rsidRPr="00BB41D4" w14:paraId="7EA666CD"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6BC318CC"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Участь підприємств у реалізації міжнародних про</w:t>
            </w:r>
            <w:r w:rsidRPr="00BB41D4">
              <w:rPr>
                <w:rFonts w:ascii="Times New Roman" w:eastAsia="Calibri" w:hAnsi="Times New Roman"/>
                <w:bCs w:val="0"/>
                <w:sz w:val="24"/>
                <w:szCs w:val="24"/>
              </w:rPr>
              <w:t>є</w:t>
            </w:r>
            <w:r w:rsidRPr="00BB41D4">
              <w:rPr>
                <w:rFonts w:ascii="Times New Roman" w:eastAsia="Calibri" w:hAnsi="Times New Roman"/>
                <w:bCs w:val="0"/>
                <w:sz w:val="24"/>
                <w:szCs w:val="24"/>
                <w:lang w:val="ru-RU"/>
              </w:rPr>
              <w:t>ктів та програм</w:t>
            </w:r>
          </w:p>
        </w:tc>
        <w:tc>
          <w:tcPr>
            <w:tcW w:w="2268" w:type="dxa"/>
            <w:tcBorders>
              <w:top w:val="single" w:sz="4" w:space="0" w:color="auto"/>
              <w:left w:val="single" w:sz="4" w:space="0" w:color="auto"/>
              <w:bottom w:val="single" w:sz="4" w:space="0" w:color="auto"/>
              <w:right w:val="single" w:sz="4" w:space="0" w:color="auto"/>
            </w:tcBorders>
          </w:tcPr>
          <w:p w14:paraId="369B4392"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ВП «РАЕС» ДП</w:t>
            </w:r>
            <w:r w:rsidRPr="00BB41D4">
              <w:rPr>
                <w:rFonts w:ascii="Times New Roman" w:eastAsia="Calibri" w:hAnsi="Times New Roman"/>
                <w:bCs w:val="0"/>
                <w:sz w:val="24"/>
                <w:szCs w:val="24"/>
              </w:rPr>
              <w:t xml:space="preserve"> «НАЕК</w:t>
            </w:r>
            <w:r w:rsidRPr="00BB41D4">
              <w:rPr>
                <w:rFonts w:ascii="Times New Roman" w:eastAsia="Calibri" w:hAnsi="Times New Roman"/>
                <w:bCs w:val="0"/>
                <w:sz w:val="24"/>
                <w:szCs w:val="24"/>
                <w:lang w:val="ru-RU"/>
              </w:rPr>
              <w:t xml:space="preserve"> «Енергоатом», ТзОВ «Кузнецовський хлібозавод»</w:t>
            </w:r>
          </w:p>
        </w:tc>
        <w:tc>
          <w:tcPr>
            <w:tcW w:w="2037" w:type="dxa"/>
            <w:tcBorders>
              <w:top w:val="single" w:sz="4" w:space="0" w:color="auto"/>
              <w:left w:val="single" w:sz="4" w:space="0" w:color="auto"/>
              <w:bottom w:val="single" w:sz="4" w:space="0" w:color="auto"/>
              <w:right w:val="single" w:sz="4" w:space="0" w:color="auto"/>
            </w:tcBorders>
          </w:tcPr>
          <w:p w14:paraId="7D7BFC7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lang w:val="ru-RU"/>
              </w:rPr>
              <w:t>Власні кошти підприємств</w:t>
            </w:r>
            <w:r w:rsidRPr="00BB41D4">
              <w:rPr>
                <w:rFonts w:ascii="Times New Roman" w:eastAsia="Calibri" w:hAnsi="Times New Roman"/>
                <w:bCs w:val="0"/>
                <w:sz w:val="24"/>
                <w:szCs w:val="24"/>
              </w:rPr>
              <w:t>, донорські кошти</w:t>
            </w:r>
          </w:p>
        </w:tc>
        <w:tc>
          <w:tcPr>
            <w:tcW w:w="2126" w:type="dxa"/>
            <w:tcBorders>
              <w:top w:val="single" w:sz="4" w:space="0" w:color="auto"/>
              <w:left w:val="single" w:sz="4" w:space="0" w:color="auto"/>
              <w:bottom w:val="single" w:sz="4" w:space="0" w:color="auto"/>
              <w:right w:val="single" w:sz="4" w:space="0" w:color="auto"/>
            </w:tcBorders>
          </w:tcPr>
          <w:p w14:paraId="18909B66" w14:textId="77777777" w:rsidR="00BB41D4" w:rsidRPr="00BB41D4" w:rsidRDefault="00BB41D4" w:rsidP="00BB41D4">
            <w:pPr>
              <w:rPr>
                <w:rFonts w:ascii="Times New Roman" w:eastAsia="Calibri" w:hAnsi="Times New Roman"/>
                <w:bCs w:val="0"/>
                <w:sz w:val="22"/>
                <w:szCs w:val="22"/>
                <w:lang w:val="ru-RU"/>
              </w:rPr>
            </w:pPr>
            <w:r w:rsidRPr="00BB41D4">
              <w:rPr>
                <w:rFonts w:ascii="Times New Roman" w:eastAsia="Calibri" w:hAnsi="Times New Roman"/>
                <w:bCs w:val="0"/>
                <w:sz w:val="22"/>
                <w:szCs w:val="22"/>
              </w:rPr>
              <w:t>З</w:t>
            </w:r>
            <w:r w:rsidRPr="00BB41D4">
              <w:rPr>
                <w:rFonts w:ascii="Times New Roman" w:eastAsia="Calibri" w:hAnsi="Times New Roman"/>
                <w:bCs w:val="0"/>
                <w:sz w:val="22"/>
                <w:szCs w:val="22"/>
                <w:lang w:val="ru-RU"/>
              </w:rPr>
              <w:t>алученн</w:t>
            </w:r>
            <w:r w:rsidRPr="00BB41D4">
              <w:rPr>
                <w:rFonts w:ascii="Times New Roman" w:eastAsia="Calibri" w:hAnsi="Times New Roman"/>
                <w:bCs w:val="0"/>
                <w:sz w:val="22"/>
                <w:szCs w:val="22"/>
              </w:rPr>
              <w:t xml:space="preserve">я </w:t>
            </w:r>
            <w:r w:rsidRPr="00BB41D4">
              <w:rPr>
                <w:rFonts w:ascii="Times New Roman" w:eastAsia="Calibri" w:hAnsi="Times New Roman"/>
                <w:bCs w:val="0"/>
                <w:sz w:val="22"/>
                <w:szCs w:val="22"/>
                <w:lang w:val="ru-RU"/>
              </w:rPr>
              <w:t xml:space="preserve">інвестицій у розвиток промисловості </w:t>
            </w:r>
          </w:p>
        </w:tc>
      </w:tr>
      <w:tr w:rsidR="00BB41D4" w:rsidRPr="00BB41D4" w14:paraId="13378444"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50C2C30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Зниження витрат на виробництво та забезпечення рентабельної роботи підприємств за рахунок впровадження нових сучасних технологій</w:t>
            </w:r>
          </w:p>
        </w:tc>
        <w:tc>
          <w:tcPr>
            <w:tcW w:w="2268" w:type="dxa"/>
            <w:tcBorders>
              <w:top w:val="single" w:sz="4" w:space="0" w:color="auto"/>
              <w:left w:val="single" w:sz="4" w:space="0" w:color="auto"/>
              <w:bottom w:val="single" w:sz="4" w:space="0" w:color="auto"/>
              <w:right w:val="single" w:sz="4" w:space="0" w:color="auto"/>
            </w:tcBorders>
          </w:tcPr>
          <w:p w14:paraId="5ABFD301"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ВП «РАЕС» ДП</w:t>
            </w:r>
            <w:r w:rsidRPr="00BB41D4">
              <w:rPr>
                <w:rFonts w:ascii="Times New Roman" w:eastAsia="Calibri" w:hAnsi="Times New Roman"/>
                <w:bCs w:val="0"/>
                <w:sz w:val="24"/>
                <w:szCs w:val="24"/>
              </w:rPr>
              <w:t xml:space="preserve"> «НАЕК</w:t>
            </w:r>
            <w:r w:rsidRPr="00BB41D4">
              <w:rPr>
                <w:rFonts w:ascii="Times New Roman" w:eastAsia="Calibri" w:hAnsi="Times New Roman"/>
                <w:bCs w:val="0"/>
                <w:sz w:val="24"/>
                <w:szCs w:val="24"/>
                <w:lang w:val="ru-RU"/>
              </w:rPr>
              <w:t xml:space="preserve"> «Енергоатом», ТзОВ «Кузнецовський хлібозавод»</w:t>
            </w:r>
          </w:p>
        </w:tc>
        <w:tc>
          <w:tcPr>
            <w:tcW w:w="2037" w:type="dxa"/>
            <w:tcBorders>
              <w:top w:val="single" w:sz="4" w:space="0" w:color="auto"/>
              <w:left w:val="single" w:sz="4" w:space="0" w:color="auto"/>
              <w:bottom w:val="single" w:sz="4" w:space="0" w:color="auto"/>
              <w:right w:val="single" w:sz="4" w:space="0" w:color="auto"/>
            </w:tcBorders>
          </w:tcPr>
          <w:p w14:paraId="0C0EBEC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lang w:val="ru-RU"/>
              </w:rPr>
              <w:t>Власні</w:t>
            </w:r>
            <w:r w:rsidRPr="00BB41D4">
              <w:rPr>
                <w:rFonts w:ascii="Times New Roman" w:eastAsia="Calibri" w:hAnsi="Times New Roman"/>
                <w:bCs w:val="0"/>
                <w:sz w:val="24"/>
                <w:szCs w:val="24"/>
              </w:rPr>
              <w:t xml:space="preserve"> </w:t>
            </w:r>
            <w:r w:rsidRPr="00BB41D4">
              <w:rPr>
                <w:rFonts w:ascii="Times New Roman" w:eastAsia="Calibri" w:hAnsi="Times New Roman"/>
                <w:bCs w:val="0"/>
                <w:sz w:val="24"/>
                <w:szCs w:val="24"/>
                <w:lang w:val="ru-RU"/>
              </w:rPr>
              <w:t>кошти підприємств</w:t>
            </w:r>
            <w:r w:rsidRPr="00BB41D4">
              <w:rPr>
                <w:rFonts w:ascii="Times New Roman" w:eastAsia="Calibri" w:hAnsi="Times New Roman"/>
                <w:bCs w:val="0"/>
                <w:sz w:val="24"/>
                <w:szCs w:val="24"/>
              </w:rPr>
              <w:t>, донорські кошти</w:t>
            </w:r>
          </w:p>
        </w:tc>
        <w:tc>
          <w:tcPr>
            <w:tcW w:w="2126" w:type="dxa"/>
            <w:tcBorders>
              <w:top w:val="single" w:sz="4" w:space="0" w:color="auto"/>
              <w:left w:val="single" w:sz="4" w:space="0" w:color="auto"/>
              <w:bottom w:val="single" w:sz="4" w:space="0" w:color="auto"/>
              <w:right w:val="single" w:sz="4" w:space="0" w:color="auto"/>
            </w:tcBorders>
          </w:tcPr>
          <w:p w14:paraId="2CBABED4" w14:textId="77777777" w:rsidR="00BB41D4" w:rsidRPr="00BB41D4" w:rsidRDefault="00BB41D4" w:rsidP="00BB41D4">
            <w:pP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Підвищення конкуренто-спроможності продукції</w:t>
            </w:r>
            <w:r w:rsidRPr="00BB41D4">
              <w:rPr>
                <w:rFonts w:ascii="Times New Roman" w:eastAsia="Calibri" w:hAnsi="Times New Roman"/>
                <w:bCs w:val="0"/>
                <w:sz w:val="22"/>
                <w:szCs w:val="22"/>
              </w:rPr>
              <w:t>;</w:t>
            </w:r>
            <w:r w:rsidRPr="00BB41D4">
              <w:rPr>
                <w:rFonts w:ascii="Times New Roman" w:eastAsia="Calibri" w:hAnsi="Times New Roman"/>
                <w:bCs w:val="0"/>
                <w:sz w:val="22"/>
                <w:szCs w:val="22"/>
                <w:lang w:val="ru-RU"/>
              </w:rPr>
              <w:t xml:space="preserve"> </w:t>
            </w:r>
            <w:r w:rsidRPr="00BB41D4">
              <w:rPr>
                <w:rFonts w:ascii="Times New Roman" w:eastAsia="Calibri" w:hAnsi="Times New Roman"/>
                <w:bCs w:val="0"/>
                <w:sz w:val="22"/>
                <w:szCs w:val="22"/>
              </w:rPr>
              <w:t xml:space="preserve">збільшення обсягів виробництва </w:t>
            </w:r>
            <w:r w:rsidRPr="00BB41D4">
              <w:rPr>
                <w:rFonts w:ascii="Times New Roman" w:eastAsia="Calibri" w:hAnsi="Times New Roman"/>
                <w:bCs w:val="0"/>
                <w:sz w:val="22"/>
                <w:szCs w:val="22"/>
                <w:lang w:val="ru-RU"/>
              </w:rPr>
              <w:t>промислово</w:t>
            </w:r>
            <w:r w:rsidRPr="00BB41D4">
              <w:rPr>
                <w:rFonts w:ascii="Times New Roman" w:eastAsia="Calibri" w:hAnsi="Times New Roman"/>
                <w:bCs w:val="0"/>
                <w:sz w:val="22"/>
                <w:szCs w:val="22"/>
              </w:rPr>
              <w:t>ї продукції</w:t>
            </w:r>
          </w:p>
        </w:tc>
      </w:tr>
      <w:tr w:rsidR="00BB41D4" w:rsidRPr="00BB41D4" w14:paraId="2706B773"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53D9CF7C"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rPr>
              <w:t xml:space="preserve">Модернізація виробничих потужностей підприємств шляхом вилучення застарілого обладнання та запуску нових </w:t>
            </w:r>
            <w:r w:rsidRPr="00BB41D4">
              <w:rPr>
                <w:rFonts w:ascii="Times New Roman" w:eastAsia="Calibri" w:hAnsi="Times New Roman"/>
                <w:bCs w:val="0"/>
                <w:sz w:val="24"/>
                <w:szCs w:val="24"/>
              </w:rPr>
              <w:t xml:space="preserve">ліній </w:t>
            </w:r>
          </w:p>
        </w:tc>
        <w:tc>
          <w:tcPr>
            <w:tcW w:w="2268" w:type="dxa"/>
            <w:tcBorders>
              <w:top w:val="single" w:sz="4" w:space="0" w:color="auto"/>
              <w:left w:val="single" w:sz="4" w:space="0" w:color="auto"/>
              <w:bottom w:val="single" w:sz="4" w:space="0" w:color="auto"/>
              <w:right w:val="single" w:sz="4" w:space="0" w:color="auto"/>
            </w:tcBorders>
          </w:tcPr>
          <w:p w14:paraId="65F9BD62"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ВП «РАЕС» ДП</w:t>
            </w:r>
            <w:r w:rsidRPr="00BB41D4">
              <w:rPr>
                <w:rFonts w:ascii="Times New Roman" w:eastAsia="Calibri" w:hAnsi="Times New Roman"/>
                <w:bCs w:val="0"/>
                <w:sz w:val="24"/>
                <w:szCs w:val="24"/>
              </w:rPr>
              <w:t xml:space="preserve"> «НАЕК</w:t>
            </w:r>
            <w:r w:rsidRPr="00BB41D4">
              <w:rPr>
                <w:rFonts w:ascii="Times New Roman" w:eastAsia="Calibri" w:hAnsi="Times New Roman"/>
                <w:bCs w:val="0"/>
                <w:sz w:val="24"/>
                <w:szCs w:val="24"/>
                <w:lang w:val="ru-RU"/>
              </w:rPr>
              <w:t xml:space="preserve"> «Енергоатом», ТзОВ «Кузнецовський хлібозавод»</w:t>
            </w:r>
          </w:p>
        </w:tc>
        <w:tc>
          <w:tcPr>
            <w:tcW w:w="2037" w:type="dxa"/>
            <w:tcBorders>
              <w:top w:val="single" w:sz="4" w:space="0" w:color="auto"/>
              <w:left w:val="single" w:sz="4" w:space="0" w:color="auto"/>
              <w:bottom w:val="single" w:sz="4" w:space="0" w:color="auto"/>
              <w:right w:val="single" w:sz="4" w:space="0" w:color="auto"/>
            </w:tcBorders>
          </w:tcPr>
          <w:p w14:paraId="38E343A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lang w:val="ru-RU"/>
              </w:rPr>
              <w:t>Власні кошти підприємств</w:t>
            </w:r>
            <w:r w:rsidRPr="00BB41D4">
              <w:rPr>
                <w:rFonts w:ascii="Times New Roman" w:eastAsia="Calibri" w:hAnsi="Times New Roman"/>
                <w:bCs w:val="0"/>
                <w:sz w:val="24"/>
                <w:szCs w:val="24"/>
              </w:rPr>
              <w:t xml:space="preserve">, донорські кошти </w:t>
            </w:r>
          </w:p>
        </w:tc>
        <w:tc>
          <w:tcPr>
            <w:tcW w:w="2126" w:type="dxa"/>
            <w:tcBorders>
              <w:top w:val="single" w:sz="4" w:space="0" w:color="auto"/>
              <w:left w:val="single" w:sz="4" w:space="0" w:color="auto"/>
              <w:bottom w:val="single" w:sz="4" w:space="0" w:color="auto"/>
              <w:right w:val="single" w:sz="4" w:space="0" w:color="auto"/>
            </w:tcBorders>
          </w:tcPr>
          <w:p w14:paraId="01A80CFB" w14:textId="77777777" w:rsidR="00BB41D4" w:rsidRPr="00BB41D4" w:rsidRDefault="00BB41D4" w:rsidP="00BB41D4">
            <w:pP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Підвищення конкуренто-спроможності продукції</w:t>
            </w:r>
          </w:p>
        </w:tc>
      </w:tr>
      <w:tr w:rsidR="00BB41D4" w:rsidRPr="00BB41D4" w14:paraId="3E53963C"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47B88E7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Пошук додаткових ринків збуту продукції</w:t>
            </w:r>
          </w:p>
        </w:tc>
        <w:tc>
          <w:tcPr>
            <w:tcW w:w="2268" w:type="dxa"/>
            <w:tcBorders>
              <w:top w:val="single" w:sz="4" w:space="0" w:color="auto"/>
              <w:left w:val="single" w:sz="4" w:space="0" w:color="auto"/>
              <w:bottom w:val="single" w:sz="4" w:space="0" w:color="auto"/>
              <w:right w:val="single" w:sz="4" w:space="0" w:color="auto"/>
            </w:tcBorders>
          </w:tcPr>
          <w:p w14:paraId="0E3D7E53"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lang w:val="ru-RU"/>
              </w:rPr>
              <w:t xml:space="preserve">ВП «РАЕС» ДП </w:t>
            </w:r>
            <w:r w:rsidRPr="00BB41D4">
              <w:rPr>
                <w:rFonts w:ascii="Times New Roman" w:eastAsia="Calibri" w:hAnsi="Times New Roman"/>
                <w:bCs w:val="0"/>
                <w:sz w:val="24"/>
                <w:szCs w:val="24"/>
              </w:rPr>
              <w:t xml:space="preserve">«НАЕК </w:t>
            </w:r>
            <w:r w:rsidRPr="00BB41D4">
              <w:rPr>
                <w:rFonts w:ascii="Times New Roman" w:eastAsia="Calibri" w:hAnsi="Times New Roman"/>
                <w:bCs w:val="0"/>
                <w:sz w:val="24"/>
                <w:szCs w:val="24"/>
                <w:lang w:val="ru-RU"/>
              </w:rPr>
              <w:t>«Енергоатом», ТзОВ «Кузнецовський хлібозавод»</w:t>
            </w:r>
            <w:r w:rsidRPr="00BB41D4">
              <w:rPr>
                <w:rFonts w:ascii="Times New Roman" w:eastAsia="Calibri" w:hAnsi="Times New Roman"/>
                <w:bCs w:val="0"/>
                <w:sz w:val="24"/>
                <w:szCs w:val="24"/>
              </w:rPr>
              <w:t>,</w:t>
            </w:r>
          </w:p>
          <w:p w14:paraId="6823FC48"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підприємства громади</w:t>
            </w:r>
          </w:p>
        </w:tc>
        <w:tc>
          <w:tcPr>
            <w:tcW w:w="2037" w:type="dxa"/>
            <w:tcBorders>
              <w:top w:val="single" w:sz="4" w:space="0" w:color="auto"/>
              <w:left w:val="single" w:sz="4" w:space="0" w:color="auto"/>
              <w:bottom w:val="single" w:sz="4" w:space="0" w:color="auto"/>
              <w:right w:val="single" w:sz="4" w:space="0" w:color="auto"/>
            </w:tcBorders>
          </w:tcPr>
          <w:p w14:paraId="479256F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 xml:space="preserve">Власні кошти підприємств, донорські кошти </w:t>
            </w:r>
          </w:p>
        </w:tc>
        <w:tc>
          <w:tcPr>
            <w:tcW w:w="2126" w:type="dxa"/>
            <w:tcBorders>
              <w:top w:val="single" w:sz="4" w:space="0" w:color="auto"/>
              <w:left w:val="single" w:sz="4" w:space="0" w:color="auto"/>
              <w:bottom w:val="single" w:sz="4" w:space="0" w:color="auto"/>
              <w:right w:val="single" w:sz="4" w:space="0" w:color="auto"/>
            </w:tcBorders>
          </w:tcPr>
          <w:p w14:paraId="541ED80F" w14:textId="77777777" w:rsidR="00BB41D4" w:rsidRPr="00BB41D4" w:rsidRDefault="00BB41D4" w:rsidP="00BB41D4">
            <w:pPr>
              <w:rPr>
                <w:rFonts w:ascii="Times New Roman" w:eastAsia="Calibri" w:hAnsi="Times New Roman"/>
                <w:bCs w:val="0"/>
                <w:sz w:val="22"/>
                <w:szCs w:val="22"/>
                <w:lang w:val="ru-RU"/>
              </w:rPr>
            </w:pPr>
            <w:r w:rsidRPr="00BB41D4">
              <w:rPr>
                <w:rFonts w:ascii="Times New Roman" w:eastAsia="Calibri" w:hAnsi="Times New Roman"/>
                <w:bCs w:val="0"/>
                <w:sz w:val="22"/>
                <w:szCs w:val="22"/>
              </w:rPr>
              <w:t xml:space="preserve">Збільшення обсягів виробництва </w:t>
            </w:r>
            <w:r w:rsidRPr="00BB41D4">
              <w:rPr>
                <w:rFonts w:ascii="Times New Roman" w:eastAsia="Calibri" w:hAnsi="Times New Roman"/>
                <w:bCs w:val="0"/>
                <w:sz w:val="22"/>
                <w:szCs w:val="22"/>
                <w:lang w:val="ru-RU"/>
              </w:rPr>
              <w:t>промислово</w:t>
            </w:r>
            <w:r w:rsidRPr="00BB41D4">
              <w:rPr>
                <w:rFonts w:ascii="Times New Roman" w:eastAsia="Calibri" w:hAnsi="Times New Roman"/>
                <w:bCs w:val="0"/>
                <w:sz w:val="22"/>
                <w:szCs w:val="22"/>
              </w:rPr>
              <w:t>ї продукції</w:t>
            </w:r>
          </w:p>
        </w:tc>
      </w:tr>
      <w:tr w:rsidR="00BB41D4" w:rsidRPr="00BB41D4" w14:paraId="24150E57"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27B74D0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Будівництво майстерень з архівом та ПРУ учбово-тренувального центру на Рівненській АЕС</w:t>
            </w:r>
          </w:p>
        </w:tc>
        <w:tc>
          <w:tcPr>
            <w:tcW w:w="2268" w:type="dxa"/>
            <w:tcBorders>
              <w:top w:val="single" w:sz="4" w:space="0" w:color="auto"/>
              <w:left w:val="single" w:sz="4" w:space="0" w:color="auto"/>
              <w:bottom w:val="single" w:sz="4" w:space="0" w:color="auto"/>
              <w:right w:val="single" w:sz="4" w:space="0" w:color="auto"/>
            </w:tcBorders>
          </w:tcPr>
          <w:p w14:paraId="3E128EC2"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ВП «РАЕС» ДП </w:t>
            </w:r>
            <w:r w:rsidRPr="00BB41D4">
              <w:rPr>
                <w:rFonts w:ascii="Times New Roman" w:eastAsia="Calibri" w:hAnsi="Times New Roman"/>
                <w:bCs w:val="0"/>
                <w:sz w:val="24"/>
                <w:szCs w:val="24"/>
              </w:rPr>
              <w:t xml:space="preserve">«НАЕК </w:t>
            </w:r>
            <w:r w:rsidRPr="00BB41D4">
              <w:rPr>
                <w:rFonts w:ascii="Times New Roman" w:eastAsia="Calibri" w:hAnsi="Times New Roman"/>
                <w:bCs w:val="0"/>
                <w:sz w:val="24"/>
                <w:szCs w:val="24"/>
                <w:lang w:val="ru-RU"/>
              </w:rPr>
              <w:t>«Енергоатом»</w:t>
            </w:r>
          </w:p>
        </w:tc>
        <w:tc>
          <w:tcPr>
            <w:tcW w:w="2037" w:type="dxa"/>
            <w:tcBorders>
              <w:top w:val="single" w:sz="4" w:space="0" w:color="auto"/>
              <w:left w:val="single" w:sz="4" w:space="0" w:color="auto"/>
              <w:bottom w:val="single" w:sz="4" w:space="0" w:color="auto"/>
              <w:right w:val="single" w:sz="4" w:space="0" w:color="auto"/>
            </w:tcBorders>
          </w:tcPr>
          <w:p w14:paraId="68FB8F6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Власні кошти підприємств</w:t>
            </w:r>
          </w:p>
        </w:tc>
        <w:tc>
          <w:tcPr>
            <w:tcW w:w="2126" w:type="dxa"/>
            <w:tcBorders>
              <w:top w:val="single" w:sz="4" w:space="0" w:color="auto"/>
              <w:left w:val="single" w:sz="4" w:space="0" w:color="auto"/>
              <w:bottom w:val="single" w:sz="4" w:space="0" w:color="auto"/>
              <w:right w:val="single" w:sz="4" w:space="0" w:color="auto"/>
            </w:tcBorders>
          </w:tcPr>
          <w:p w14:paraId="15BA3878"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Підготовка та перепідготовка висококваліфікованого персоналу</w:t>
            </w:r>
          </w:p>
        </w:tc>
      </w:tr>
      <w:tr w:rsidR="00BB41D4" w:rsidRPr="00BB41D4" w14:paraId="6ED627FC"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56D3E2AA"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Будівництво центру обробки даних на Рівненській АЕС</w:t>
            </w:r>
          </w:p>
          <w:p w14:paraId="19AB8367" w14:textId="77777777" w:rsidR="00BB41D4" w:rsidRPr="00BB41D4" w:rsidRDefault="00BB41D4" w:rsidP="00BB41D4">
            <w:pPr>
              <w:rPr>
                <w:rFonts w:ascii="Times New Roman" w:eastAsia="Calibri" w:hAnsi="Times New Roman"/>
                <w:bCs w:val="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3DCD29E"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ВП «РАЕС» ДП</w:t>
            </w:r>
            <w:r w:rsidRPr="00BB41D4">
              <w:rPr>
                <w:rFonts w:ascii="Times New Roman" w:eastAsia="Calibri" w:hAnsi="Times New Roman"/>
                <w:bCs w:val="0"/>
                <w:sz w:val="24"/>
                <w:szCs w:val="24"/>
              </w:rPr>
              <w:t xml:space="preserve"> НАЕК</w:t>
            </w:r>
            <w:r w:rsidRPr="00BB41D4">
              <w:rPr>
                <w:rFonts w:ascii="Times New Roman" w:eastAsia="Calibri" w:hAnsi="Times New Roman"/>
                <w:bCs w:val="0"/>
                <w:sz w:val="24"/>
                <w:szCs w:val="24"/>
                <w:lang w:val="ru-RU"/>
              </w:rPr>
              <w:t xml:space="preserve"> «Енергоатом»</w:t>
            </w:r>
          </w:p>
        </w:tc>
        <w:tc>
          <w:tcPr>
            <w:tcW w:w="2037" w:type="dxa"/>
            <w:tcBorders>
              <w:top w:val="single" w:sz="4" w:space="0" w:color="auto"/>
              <w:left w:val="single" w:sz="4" w:space="0" w:color="auto"/>
              <w:bottom w:val="single" w:sz="4" w:space="0" w:color="auto"/>
              <w:right w:val="single" w:sz="4" w:space="0" w:color="auto"/>
            </w:tcBorders>
          </w:tcPr>
          <w:p w14:paraId="2988ED3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Власні кошти підприємств, кредитні та донорські кошти</w:t>
            </w:r>
          </w:p>
        </w:tc>
        <w:tc>
          <w:tcPr>
            <w:tcW w:w="2126" w:type="dxa"/>
            <w:tcBorders>
              <w:top w:val="single" w:sz="4" w:space="0" w:color="auto"/>
              <w:left w:val="single" w:sz="4" w:space="0" w:color="auto"/>
              <w:bottom w:val="single" w:sz="4" w:space="0" w:color="auto"/>
              <w:right w:val="single" w:sz="4" w:space="0" w:color="auto"/>
            </w:tcBorders>
          </w:tcPr>
          <w:p w14:paraId="05001299"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Дозволить скоротити сукупні витрати на володіння ІТ – інфраструктурою, за рахунок більш ефективного використання технічних і програмних засобів, адміністрування, перерозподілу навантаження</w:t>
            </w:r>
          </w:p>
        </w:tc>
      </w:tr>
      <w:tr w:rsidR="00BB41D4" w:rsidRPr="00BB41D4" w14:paraId="3F5E6F01"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28C8D56D" w14:textId="77777777" w:rsidR="00BB41D4" w:rsidRPr="00BB41D4" w:rsidRDefault="00BB41D4" w:rsidP="00BB41D4">
            <w:pPr>
              <w:rPr>
                <w:rFonts w:ascii="Times New Roman" w:eastAsia="Calibri" w:hAnsi="Times New Roman"/>
                <w:bCs w:val="0"/>
                <w:sz w:val="24"/>
                <w:szCs w:val="24"/>
                <w:lang w:val="sl-SI"/>
              </w:rPr>
            </w:pPr>
            <w:r w:rsidRPr="00BB41D4">
              <w:rPr>
                <w:rFonts w:ascii="Times New Roman" w:eastAsia="Calibri" w:hAnsi="Times New Roman"/>
                <w:bCs w:val="0"/>
                <w:sz w:val="24"/>
                <w:szCs w:val="24"/>
              </w:rPr>
              <w:t>Заміщення потужностей енергоблоків №1 та №2 шляхом будівництва енергоблоку №5 з реакторною установкою, що має проєктний термін експлуатації до 60 років</w:t>
            </w:r>
          </w:p>
        </w:tc>
        <w:tc>
          <w:tcPr>
            <w:tcW w:w="2268" w:type="dxa"/>
            <w:tcBorders>
              <w:top w:val="single" w:sz="4" w:space="0" w:color="auto"/>
              <w:left w:val="single" w:sz="4" w:space="0" w:color="auto"/>
              <w:bottom w:val="single" w:sz="4" w:space="0" w:color="auto"/>
              <w:right w:val="single" w:sz="4" w:space="0" w:color="auto"/>
            </w:tcBorders>
          </w:tcPr>
          <w:p w14:paraId="3BB07936"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ВП «РАЕС» ДП </w:t>
            </w:r>
            <w:r w:rsidRPr="00BB41D4">
              <w:rPr>
                <w:rFonts w:ascii="Times New Roman" w:eastAsia="Calibri" w:hAnsi="Times New Roman"/>
                <w:bCs w:val="0"/>
                <w:sz w:val="24"/>
                <w:szCs w:val="24"/>
              </w:rPr>
              <w:t xml:space="preserve">«НАЕК </w:t>
            </w:r>
            <w:r w:rsidRPr="00BB41D4">
              <w:rPr>
                <w:rFonts w:ascii="Times New Roman" w:eastAsia="Calibri" w:hAnsi="Times New Roman"/>
                <w:bCs w:val="0"/>
                <w:sz w:val="24"/>
                <w:szCs w:val="24"/>
                <w:lang w:val="ru-RU"/>
              </w:rPr>
              <w:t>«Енергоатом»</w:t>
            </w:r>
          </w:p>
        </w:tc>
        <w:tc>
          <w:tcPr>
            <w:tcW w:w="2037" w:type="dxa"/>
            <w:tcBorders>
              <w:top w:val="single" w:sz="4" w:space="0" w:color="auto"/>
              <w:left w:val="single" w:sz="4" w:space="0" w:color="auto"/>
              <w:bottom w:val="single" w:sz="4" w:space="0" w:color="auto"/>
              <w:right w:val="single" w:sz="4" w:space="0" w:color="auto"/>
            </w:tcBorders>
          </w:tcPr>
          <w:p w14:paraId="7C26D27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Власні кошти підприємств, кредитні та донорські кошти</w:t>
            </w:r>
          </w:p>
        </w:tc>
        <w:tc>
          <w:tcPr>
            <w:tcW w:w="2126" w:type="dxa"/>
            <w:tcBorders>
              <w:top w:val="single" w:sz="4" w:space="0" w:color="auto"/>
              <w:left w:val="single" w:sz="4" w:space="0" w:color="auto"/>
              <w:bottom w:val="single" w:sz="4" w:space="0" w:color="auto"/>
              <w:right w:val="single" w:sz="4" w:space="0" w:color="auto"/>
            </w:tcBorders>
          </w:tcPr>
          <w:p w14:paraId="78646AB4"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З</w:t>
            </w:r>
            <w:r w:rsidRPr="00BB41D4">
              <w:rPr>
                <w:rFonts w:ascii="Times New Roman" w:eastAsia="Calibri" w:hAnsi="Times New Roman"/>
                <w:bCs w:val="0"/>
                <w:sz w:val="22"/>
                <w:szCs w:val="22"/>
                <w:lang w:val="ru-RU"/>
              </w:rPr>
              <w:t>аміщення потужностей енергоблоків №1 та №2, термін продовження експлуатації яких завершується у 2030-2031 роках</w:t>
            </w:r>
            <w:r w:rsidRPr="00BB41D4">
              <w:rPr>
                <w:rFonts w:ascii="Times New Roman" w:eastAsia="Calibri" w:hAnsi="Times New Roman"/>
                <w:bCs w:val="0"/>
                <w:sz w:val="22"/>
                <w:szCs w:val="22"/>
              </w:rPr>
              <w:t>, розвиток соціальної інфраструктури, збільшення зайнятості населення громади</w:t>
            </w:r>
          </w:p>
        </w:tc>
      </w:tr>
      <w:tr w:rsidR="00BB41D4" w:rsidRPr="00BB41D4" w14:paraId="076CEFD0"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24D55DB2" w14:textId="77777777" w:rsidR="00BB41D4" w:rsidRPr="00BB41D4" w:rsidRDefault="00BB41D4" w:rsidP="00BB41D4">
            <w:pPr>
              <w:rPr>
                <w:rFonts w:ascii="Times New Roman" w:eastAsia="Calibri" w:hAnsi="Times New Roman"/>
                <w:bCs w:val="0"/>
                <w:sz w:val="24"/>
                <w:szCs w:val="24"/>
                <w:lang w:val="sl-SI"/>
              </w:rPr>
            </w:pPr>
            <w:r w:rsidRPr="00BB41D4">
              <w:rPr>
                <w:rFonts w:ascii="Times New Roman" w:eastAsia="Calibri" w:hAnsi="Times New Roman"/>
                <w:bCs w:val="0"/>
                <w:sz w:val="24"/>
                <w:szCs w:val="24"/>
              </w:rPr>
              <w:t>Б</w:t>
            </w:r>
            <w:r w:rsidRPr="00BB41D4">
              <w:rPr>
                <w:rFonts w:ascii="Times New Roman" w:eastAsia="Calibri" w:hAnsi="Times New Roman"/>
                <w:bCs w:val="0"/>
                <w:sz w:val="24"/>
                <w:szCs w:val="24"/>
                <w:lang w:val="sl-SI"/>
              </w:rPr>
              <w:t>удівництво санаторно-рекреаційного об’єкту на існуючій базі відпочинку РОК «Біле озеро»</w:t>
            </w:r>
          </w:p>
        </w:tc>
        <w:tc>
          <w:tcPr>
            <w:tcW w:w="2268" w:type="dxa"/>
            <w:tcBorders>
              <w:top w:val="single" w:sz="4" w:space="0" w:color="auto"/>
              <w:left w:val="single" w:sz="4" w:space="0" w:color="auto"/>
              <w:bottom w:val="single" w:sz="4" w:space="0" w:color="auto"/>
              <w:right w:val="single" w:sz="4" w:space="0" w:color="auto"/>
            </w:tcBorders>
          </w:tcPr>
          <w:p w14:paraId="2878317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ВП «РАЕС» ДП </w:t>
            </w:r>
            <w:r w:rsidRPr="00BB41D4">
              <w:rPr>
                <w:rFonts w:ascii="Times New Roman" w:eastAsia="Calibri" w:hAnsi="Times New Roman"/>
                <w:bCs w:val="0"/>
                <w:sz w:val="24"/>
                <w:szCs w:val="24"/>
              </w:rPr>
              <w:t xml:space="preserve">«НАЕК </w:t>
            </w:r>
            <w:r w:rsidRPr="00BB41D4">
              <w:rPr>
                <w:rFonts w:ascii="Times New Roman" w:eastAsia="Calibri" w:hAnsi="Times New Roman"/>
                <w:bCs w:val="0"/>
                <w:sz w:val="24"/>
                <w:szCs w:val="24"/>
                <w:lang w:val="ru-RU"/>
              </w:rPr>
              <w:t>«Енергоатом»</w:t>
            </w:r>
          </w:p>
        </w:tc>
        <w:tc>
          <w:tcPr>
            <w:tcW w:w="2037" w:type="dxa"/>
            <w:tcBorders>
              <w:top w:val="single" w:sz="4" w:space="0" w:color="auto"/>
              <w:left w:val="single" w:sz="4" w:space="0" w:color="auto"/>
              <w:bottom w:val="single" w:sz="4" w:space="0" w:color="auto"/>
              <w:right w:val="single" w:sz="4" w:space="0" w:color="auto"/>
            </w:tcBorders>
          </w:tcPr>
          <w:p w14:paraId="260E2D66"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rPr>
              <w:t>Власні кошти підприємств</w:t>
            </w:r>
            <w:r w:rsidRPr="00BB41D4">
              <w:rPr>
                <w:rFonts w:ascii="Times New Roman" w:eastAsia="Calibri" w:hAnsi="Times New Roman"/>
                <w:bCs w:val="0"/>
                <w:sz w:val="24"/>
                <w:szCs w:val="24"/>
              </w:rPr>
              <w:t>, кредитні та донорські кошти</w:t>
            </w:r>
          </w:p>
        </w:tc>
        <w:tc>
          <w:tcPr>
            <w:tcW w:w="2126" w:type="dxa"/>
            <w:tcBorders>
              <w:top w:val="single" w:sz="4" w:space="0" w:color="auto"/>
              <w:left w:val="single" w:sz="4" w:space="0" w:color="auto"/>
              <w:bottom w:val="single" w:sz="4" w:space="0" w:color="auto"/>
              <w:right w:val="single" w:sz="4" w:space="0" w:color="auto"/>
            </w:tcBorders>
          </w:tcPr>
          <w:p w14:paraId="08F05802"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Забезпечення жителів громади, зокрема працівників ВП РАЕС санаторно-курортними та реабілітуючими послугами</w:t>
            </w:r>
          </w:p>
        </w:tc>
      </w:tr>
      <w:tr w:rsidR="00BB41D4" w:rsidRPr="00BB41D4" w14:paraId="7C5DC439" w14:textId="77777777" w:rsidTr="00BB41D4">
        <w:trPr>
          <w:trHeight w:val="225"/>
        </w:trPr>
        <w:tc>
          <w:tcPr>
            <w:tcW w:w="3510" w:type="dxa"/>
            <w:tcBorders>
              <w:top w:val="single" w:sz="4" w:space="0" w:color="auto"/>
              <w:left w:val="single" w:sz="4" w:space="0" w:color="auto"/>
              <w:bottom w:val="single" w:sz="4" w:space="0" w:color="auto"/>
              <w:right w:val="single" w:sz="4" w:space="0" w:color="auto"/>
            </w:tcBorders>
          </w:tcPr>
          <w:p w14:paraId="7938C30B"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Розвиток промислової зони шляхомзапровадження розвитку нових виробничих потужностей</w:t>
            </w:r>
          </w:p>
        </w:tc>
        <w:tc>
          <w:tcPr>
            <w:tcW w:w="2268" w:type="dxa"/>
            <w:tcBorders>
              <w:top w:val="single" w:sz="4" w:space="0" w:color="auto"/>
              <w:left w:val="single" w:sz="4" w:space="0" w:color="auto"/>
              <w:bottom w:val="single" w:sz="4" w:space="0" w:color="auto"/>
              <w:right w:val="single" w:sz="4" w:space="0" w:color="auto"/>
            </w:tcBorders>
          </w:tcPr>
          <w:p w14:paraId="119F7DF3"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rPr>
              <w:t xml:space="preserve">ВП «РАЕС» ДП </w:t>
            </w:r>
            <w:r w:rsidRPr="00BB41D4">
              <w:rPr>
                <w:rFonts w:ascii="Times New Roman" w:eastAsia="Calibri" w:hAnsi="Times New Roman"/>
                <w:bCs w:val="0"/>
                <w:sz w:val="24"/>
                <w:szCs w:val="24"/>
              </w:rPr>
              <w:t xml:space="preserve">«НАЕК </w:t>
            </w:r>
            <w:r w:rsidRPr="00BB41D4">
              <w:rPr>
                <w:rFonts w:ascii="Times New Roman" w:eastAsia="Calibri" w:hAnsi="Times New Roman"/>
                <w:bCs w:val="0"/>
                <w:sz w:val="24"/>
                <w:szCs w:val="24"/>
                <w:lang w:val="ru-RU"/>
              </w:rPr>
              <w:t>«Енергоатом»</w:t>
            </w:r>
            <w:r w:rsidRPr="00BB41D4">
              <w:rPr>
                <w:rFonts w:ascii="Times New Roman" w:eastAsia="Calibri" w:hAnsi="Times New Roman"/>
                <w:bCs w:val="0"/>
                <w:sz w:val="24"/>
                <w:szCs w:val="24"/>
              </w:rPr>
              <w:t>, департамент житлово-комунального господарства, майна та будівництва, відділ земельних ресурсів</w:t>
            </w:r>
          </w:p>
        </w:tc>
        <w:tc>
          <w:tcPr>
            <w:tcW w:w="2037" w:type="dxa"/>
            <w:tcBorders>
              <w:top w:val="single" w:sz="4" w:space="0" w:color="auto"/>
              <w:left w:val="single" w:sz="4" w:space="0" w:color="auto"/>
              <w:bottom w:val="single" w:sz="4" w:space="0" w:color="auto"/>
              <w:right w:val="single" w:sz="4" w:space="0" w:color="auto"/>
            </w:tcBorders>
          </w:tcPr>
          <w:p w14:paraId="2EAF9DFB"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Державний бюджет,</w:t>
            </w:r>
          </w:p>
          <w:p w14:paraId="224C83B2"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місцевий бюджет, кошти суб’єктів господарювання</w:t>
            </w:r>
          </w:p>
        </w:tc>
        <w:tc>
          <w:tcPr>
            <w:tcW w:w="2126" w:type="dxa"/>
            <w:tcBorders>
              <w:top w:val="single" w:sz="4" w:space="0" w:color="auto"/>
              <w:left w:val="single" w:sz="4" w:space="0" w:color="auto"/>
              <w:bottom w:val="single" w:sz="4" w:space="0" w:color="auto"/>
              <w:right w:val="single" w:sz="4" w:space="0" w:color="auto"/>
            </w:tcBorders>
          </w:tcPr>
          <w:p w14:paraId="6C651183"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Підвищення ефективності використання виробничого потенціалу, залучення інвесторів</w:t>
            </w:r>
          </w:p>
        </w:tc>
      </w:tr>
    </w:tbl>
    <w:p w14:paraId="343DC5CE" w14:textId="77777777" w:rsidR="00BB41D4" w:rsidRPr="00BB41D4" w:rsidRDefault="00BB41D4" w:rsidP="00BB41D4">
      <w:pPr>
        <w:tabs>
          <w:tab w:val="left" w:pos="3864"/>
        </w:tabs>
        <w:jc w:val="both"/>
        <w:rPr>
          <w:rFonts w:ascii="Times New Roman" w:eastAsia="Calibri" w:hAnsi="Times New Roman"/>
          <w:b/>
          <w:sz w:val="18"/>
          <w:szCs w:val="18"/>
        </w:rPr>
      </w:pPr>
      <w:r w:rsidRPr="00BB41D4">
        <w:rPr>
          <w:rFonts w:ascii="Times New Roman" w:eastAsia="Calibri" w:hAnsi="Times New Roman"/>
          <w:b/>
          <w:sz w:val="18"/>
          <w:szCs w:val="18"/>
        </w:rPr>
        <w:tab/>
      </w:r>
    </w:p>
    <w:p w14:paraId="40DA367E" w14:textId="77777777" w:rsidR="00BB41D4" w:rsidRPr="00BB41D4" w:rsidRDefault="00BB41D4" w:rsidP="00BB41D4">
      <w:pPr>
        <w:ind w:left="1764" w:firstLine="1068"/>
        <w:rPr>
          <w:rFonts w:ascii="Times New Roman" w:eastAsia="Times New Roman" w:hAnsi="Times New Roman"/>
          <w:b/>
          <w:sz w:val="26"/>
          <w:szCs w:val="26"/>
        </w:rPr>
      </w:pPr>
      <w:r w:rsidRPr="00BB41D4">
        <w:rPr>
          <w:rFonts w:ascii="Times New Roman" w:eastAsia="Times New Roman" w:hAnsi="Times New Roman"/>
          <w:b/>
          <w:sz w:val="26"/>
          <w:szCs w:val="26"/>
        </w:rPr>
        <w:t>2.2. Інвестиційна діяльність</w:t>
      </w:r>
    </w:p>
    <w:p w14:paraId="0E6964A1" w14:textId="77777777" w:rsidR="00BB41D4" w:rsidRPr="00BB41D4" w:rsidRDefault="00BB41D4" w:rsidP="00BB41D4">
      <w:pPr>
        <w:jc w:val="center"/>
        <w:rPr>
          <w:rFonts w:ascii="Times New Roman" w:eastAsia="Times New Roman" w:hAnsi="Times New Roman"/>
          <w:b/>
          <w:bCs w:val="0"/>
          <w:sz w:val="26"/>
          <w:szCs w:val="26"/>
        </w:rPr>
      </w:pPr>
      <w:r w:rsidRPr="00BB41D4">
        <w:rPr>
          <w:rFonts w:ascii="Times New Roman" w:eastAsia="Times New Roman" w:hAnsi="Times New Roman"/>
          <w:b/>
          <w:bCs w:val="0"/>
          <w:sz w:val="26"/>
          <w:szCs w:val="26"/>
        </w:rPr>
        <w:t xml:space="preserve">2.2.1. Інформація про основні </w:t>
      </w:r>
      <w:r w:rsidRPr="00BB41D4">
        <w:rPr>
          <w:rFonts w:ascii="Times New Roman" w:eastAsia="Times New Roman" w:hAnsi="Times New Roman"/>
          <w:b/>
          <w:bCs w:val="0"/>
          <w:sz w:val="26"/>
          <w:szCs w:val="26"/>
          <w:lang w:val="ru-RU"/>
        </w:rPr>
        <w:t xml:space="preserve">показники </w:t>
      </w:r>
      <w:r w:rsidRPr="00BB41D4">
        <w:rPr>
          <w:rFonts w:ascii="Times New Roman" w:eastAsia="Times New Roman" w:hAnsi="Times New Roman"/>
          <w:b/>
          <w:sz w:val="26"/>
          <w:szCs w:val="26"/>
        </w:rPr>
        <w:t>інвестиційної діяльності,</w:t>
      </w:r>
      <w:r w:rsidRPr="00BB41D4">
        <w:rPr>
          <w:rFonts w:ascii="Times New Roman" w:eastAsia="Times New Roman" w:hAnsi="Times New Roman"/>
          <w:b/>
          <w:bCs w:val="0"/>
          <w:sz w:val="26"/>
          <w:szCs w:val="26"/>
        </w:rPr>
        <w:t xml:space="preserve"> характеристика головних проблем.</w:t>
      </w:r>
    </w:p>
    <w:p w14:paraId="7C463AB1" w14:textId="77777777" w:rsidR="00BB41D4" w:rsidRPr="00BB41D4" w:rsidRDefault="00BB41D4" w:rsidP="00BB41D4">
      <w:pPr>
        <w:jc w:val="center"/>
        <w:rPr>
          <w:rFonts w:ascii="Times New Roman" w:eastAsia="Times New Roman" w:hAnsi="Times New Roman"/>
          <w:b/>
          <w:bCs w:val="0"/>
          <w:sz w:val="26"/>
          <w:szCs w:val="26"/>
        </w:rPr>
      </w:pPr>
    </w:p>
    <w:p w14:paraId="2D46A013" w14:textId="77777777" w:rsidR="00BB41D4" w:rsidRPr="00BB41D4" w:rsidRDefault="00BB41D4" w:rsidP="00BB41D4">
      <w:pPr>
        <w:suppressAutoHyphens/>
        <w:ind w:firstLine="709"/>
        <w:jc w:val="both"/>
        <w:rPr>
          <w:rFonts w:ascii="Times New Roman" w:eastAsia="Times New Roman" w:hAnsi="Times New Roman"/>
          <w:bCs w:val="0"/>
          <w:sz w:val="26"/>
          <w:szCs w:val="26"/>
          <w:lang w:eastAsia="zh-CN"/>
        </w:rPr>
      </w:pPr>
      <w:r w:rsidRPr="00BB41D4">
        <w:rPr>
          <w:rFonts w:ascii="Times New Roman" w:eastAsia="Times New Roman" w:hAnsi="Times New Roman"/>
          <w:bCs w:val="0"/>
          <w:sz w:val="26"/>
          <w:szCs w:val="26"/>
          <w:lang w:eastAsia="zh-CN"/>
        </w:rPr>
        <w:t xml:space="preserve">Впродовж 2020 та 2021 років суб’єкти господарювання, що здійснюють діяльність на території Вараської МТГ, активно інвестували у реконструкцію та модернізацію господарського комплексу та поліпшення інфраструктури громади, впровадження енергозберігаючих та ресурсоощадних технологій. </w:t>
      </w:r>
    </w:p>
    <w:p w14:paraId="0977B17A" w14:textId="77777777" w:rsidR="00BB41D4" w:rsidRPr="00BB41D4" w:rsidRDefault="00BB41D4" w:rsidP="00BB41D4">
      <w:pPr>
        <w:suppressAutoHyphens/>
        <w:ind w:firstLine="709"/>
        <w:jc w:val="both"/>
        <w:rPr>
          <w:rFonts w:ascii="Times New Roman" w:eastAsia="Times New Roman" w:hAnsi="Times New Roman"/>
          <w:bCs w:val="0"/>
          <w:color w:val="000000"/>
          <w:sz w:val="26"/>
          <w:szCs w:val="26"/>
          <w:lang w:eastAsia="zh-CN"/>
        </w:rPr>
      </w:pPr>
      <w:r w:rsidRPr="00BB41D4">
        <w:rPr>
          <w:rFonts w:ascii="Times New Roman" w:eastAsia="Calibri" w:hAnsi="Times New Roman"/>
          <w:bCs w:val="0"/>
          <w:sz w:val="26"/>
          <w:szCs w:val="26"/>
          <w:lang w:eastAsia="uk-UA"/>
        </w:rPr>
        <w:t>Найбільшу частку капітальних інвестицій громади упродовж 2020-2021 років становили власні та кредиті кошти ВП РАЕС, за рахунок яких освоєно понад 96 відсотків усіх інвестицій.</w:t>
      </w:r>
    </w:p>
    <w:p w14:paraId="4FE04E1E" w14:textId="77777777" w:rsidR="00BB41D4" w:rsidRPr="00BB41D4" w:rsidRDefault="00BB41D4" w:rsidP="00BB41D4">
      <w:pPr>
        <w:suppressAutoHyphens/>
        <w:ind w:firstLine="709"/>
        <w:jc w:val="both"/>
        <w:rPr>
          <w:rFonts w:ascii="Times New Roman" w:eastAsia="Times New Roman" w:hAnsi="Times New Roman"/>
          <w:bCs w:val="0"/>
          <w:color w:val="000000"/>
          <w:sz w:val="26"/>
          <w:szCs w:val="26"/>
          <w:lang w:val="ru-RU" w:eastAsia="zh-CN"/>
        </w:rPr>
      </w:pPr>
      <w:r w:rsidRPr="00BB41D4">
        <w:rPr>
          <w:rFonts w:ascii="Times New Roman" w:eastAsia="Times New Roman" w:hAnsi="Times New Roman"/>
          <w:bCs w:val="0"/>
          <w:color w:val="000000"/>
          <w:sz w:val="26"/>
          <w:szCs w:val="26"/>
          <w:lang w:val="ru-RU" w:eastAsia="zh-CN"/>
        </w:rPr>
        <w:t>Аналіз основних показників розвитку інвестиційної діяльності наведено в розрізі галузей господарського комплексу.</w:t>
      </w:r>
    </w:p>
    <w:p w14:paraId="6B21A299" w14:textId="77777777" w:rsidR="00BB41D4" w:rsidRPr="00BB41D4" w:rsidRDefault="00BB41D4" w:rsidP="00BB41D4">
      <w:pPr>
        <w:suppressAutoHyphens/>
        <w:ind w:firstLine="709"/>
        <w:jc w:val="both"/>
        <w:rPr>
          <w:rFonts w:ascii="Times New Roman" w:eastAsia="Times New Roman" w:hAnsi="Times New Roman"/>
          <w:bCs w:val="0"/>
          <w:color w:val="000000"/>
          <w:sz w:val="26"/>
          <w:szCs w:val="26"/>
          <w:lang w:val="ru-RU" w:eastAsia="zh-CN"/>
        </w:rPr>
      </w:pPr>
    </w:p>
    <w:p w14:paraId="0467AF49" w14:textId="77777777" w:rsidR="00BB41D4" w:rsidRPr="00BB41D4" w:rsidRDefault="00BB41D4" w:rsidP="00BB41D4">
      <w:pPr>
        <w:jc w:val="center"/>
        <w:rPr>
          <w:rFonts w:ascii="Times New Roman" w:eastAsia="Calibri" w:hAnsi="Times New Roman"/>
          <w:bCs w:val="0"/>
          <w:sz w:val="26"/>
          <w:szCs w:val="26"/>
          <w:lang w:val="ru-RU"/>
        </w:rPr>
      </w:pPr>
      <w:r w:rsidRPr="00BB41D4">
        <w:rPr>
          <w:rFonts w:ascii="Times New Roman" w:eastAsia="Calibri" w:hAnsi="Times New Roman"/>
          <w:b/>
          <w:bCs w:val="0"/>
          <w:sz w:val="26"/>
          <w:szCs w:val="26"/>
          <w:lang w:val="ru-RU"/>
        </w:rPr>
        <w:t xml:space="preserve">Основні показники </w:t>
      </w:r>
      <w:r w:rsidRPr="00BB41D4">
        <w:rPr>
          <w:rFonts w:ascii="Times New Roman" w:eastAsia="Calibri" w:hAnsi="Times New Roman"/>
          <w:b/>
          <w:sz w:val="26"/>
          <w:szCs w:val="26"/>
          <w:lang w:val="ru-RU"/>
        </w:rPr>
        <w:t xml:space="preserve">інвестиційної діяльності </w:t>
      </w:r>
      <w:r w:rsidRPr="00BB41D4">
        <w:rPr>
          <w:rFonts w:ascii="Times New Roman" w:eastAsia="Calibri" w:hAnsi="Times New Roman"/>
          <w:b/>
          <w:bCs w:val="0"/>
          <w:sz w:val="26"/>
          <w:szCs w:val="26"/>
          <w:lang w:val="ru-RU"/>
        </w:rPr>
        <w:t xml:space="preserve">в галузі </w:t>
      </w:r>
      <w:r w:rsidRPr="00BB41D4">
        <w:rPr>
          <w:rFonts w:ascii="Times New Roman" w:eastAsia="Calibri" w:hAnsi="Times New Roman"/>
          <w:b/>
          <w:bCs w:val="0"/>
          <w:color w:val="000000"/>
          <w:sz w:val="26"/>
          <w:szCs w:val="26"/>
          <w:lang w:val="ru-RU"/>
        </w:rPr>
        <w:t>промисловості</w:t>
      </w:r>
      <w:r w:rsidRPr="00BB41D4">
        <w:rPr>
          <w:rFonts w:ascii="Times New Roman" w:eastAsia="Calibri" w:hAnsi="Times New Roman"/>
          <w:bCs w:val="0"/>
          <w:color w:val="000000"/>
          <w:sz w:val="26"/>
          <w:szCs w:val="26"/>
          <w:lang w:val="ru-RU"/>
        </w:rPr>
        <w:t xml:space="preserve"> *</w:t>
      </w:r>
      <w:r w:rsidRPr="00BB41D4">
        <w:rPr>
          <w:rFonts w:ascii="Times New Roman" w:eastAsia="Calibri" w:hAnsi="Times New Roman"/>
          <w:bCs w:val="0"/>
          <w:sz w:val="26"/>
          <w:szCs w:val="26"/>
          <w:lang w:val="ru-RU"/>
        </w:rPr>
        <w:t xml:space="preserve">   </w:t>
      </w:r>
    </w:p>
    <w:p w14:paraId="18BC45FC" w14:textId="77777777" w:rsidR="00BB41D4" w:rsidRPr="00BB41D4" w:rsidRDefault="00BB41D4" w:rsidP="00BB41D4">
      <w:pPr>
        <w:jc w:val="center"/>
        <w:rPr>
          <w:rFonts w:ascii="Times New Roman" w:eastAsia="Calibri" w:hAnsi="Times New Roman"/>
          <w:bCs w:val="0"/>
          <w:sz w:val="24"/>
          <w:szCs w:val="24"/>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276"/>
        <w:gridCol w:w="1418"/>
        <w:gridCol w:w="1275"/>
        <w:gridCol w:w="1134"/>
      </w:tblGrid>
      <w:tr w:rsidR="00BB41D4" w:rsidRPr="00BB41D4" w14:paraId="7194B60A" w14:textId="77777777" w:rsidTr="00BB41D4">
        <w:tc>
          <w:tcPr>
            <w:tcW w:w="2694" w:type="dxa"/>
            <w:vMerge w:val="restart"/>
            <w:shd w:val="clear" w:color="auto" w:fill="auto"/>
          </w:tcPr>
          <w:p w14:paraId="09D58C72"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Показники</w:t>
            </w:r>
          </w:p>
        </w:tc>
        <w:tc>
          <w:tcPr>
            <w:tcW w:w="1134" w:type="dxa"/>
            <w:vMerge w:val="restart"/>
            <w:shd w:val="clear" w:color="auto" w:fill="auto"/>
          </w:tcPr>
          <w:p w14:paraId="6079B838"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Одиниці виміру</w:t>
            </w:r>
          </w:p>
        </w:tc>
        <w:tc>
          <w:tcPr>
            <w:tcW w:w="5103" w:type="dxa"/>
            <w:gridSpan w:val="4"/>
          </w:tcPr>
          <w:p w14:paraId="389D2F22" w14:textId="77777777" w:rsidR="00BB41D4" w:rsidRPr="00BB41D4" w:rsidRDefault="00BB41D4" w:rsidP="00BB41D4">
            <w:pPr>
              <w:jc w:val="cente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Роки</w:t>
            </w:r>
          </w:p>
        </w:tc>
        <w:tc>
          <w:tcPr>
            <w:tcW w:w="1134" w:type="dxa"/>
            <w:vMerge w:val="restart"/>
            <w:shd w:val="clear" w:color="auto" w:fill="auto"/>
          </w:tcPr>
          <w:p w14:paraId="01260FAF"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до 2021 року (%)</w:t>
            </w:r>
          </w:p>
          <w:p w14:paraId="2C34685E"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402C6E79" w14:textId="77777777" w:rsidTr="00BB41D4">
        <w:tc>
          <w:tcPr>
            <w:tcW w:w="2694" w:type="dxa"/>
            <w:vMerge/>
            <w:shd w:val="clear" w:color="auto" w:fill="auto"/>
          </w:tcPr>
          <w:p w14:paraId="71188571"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vMerge/>
            <w:shd w:val="clear" w:color="auto" w:fill="auto"/>
          </w:tcPr>
          <w:p w14:paraId="54C4468C"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shd w:val="clear" w:color="auto" w:fill="auto"/>
          </w:tcPr>
          <w:p w14:paraId="08D34480"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 xml:space="preserve">2020 рік </w:t>
            </w:r>
          </w:p>
        </w:tc>
        <w:tc>
          <w:tcPr>
            <w:tcW w:w="1276" w:type="dxa"/>
          </w:tcPr>
          <w:p w14:paraId="2BF79B99"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Факт за 9 місяців 2021 року</w:t>
            </w:r>
          </w:p>
        </w:tc>
        <w:tc>
          <w:tcPr>
            <w:tcW w:w="1418" w:type="dxa"/>
            <w:shd w:val="clear" w:color="auto" w:fill="auto"/>
          </w:tcPr>
          <w:p w14:paraId="5518FFCB"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2021 рік очікуване виконання</w:t>
            </w:r>
          </w:p>
        </w:tc>
        <w:tc>
          <w:tcPr>
            <w:tcW w:w="1275" w:type="dxa"/>
            <w:shd w:val="clear" w:color="auto" w:fill="auto"/>
          </w:tcPr>
          <w:p w14:paraId="3B19E5F7"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рік прогноз</w:t>
            </w:r>
          </w:p>
        </w:tc>
        <w:tc>
          <w:tcPr>
            <w:tcW w:w="1134" w:type="dxa"/>
            <w:vMerge/>
            <w:shd w:val="clear" w:color="auto" w:fill="auto"/>
          </w:tcPr>
          <w:p w14:paraId="6B97F8B0"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3F3440FE" w14:textId="77777777" w:rsidTr="00BB41D4">
        <w:tc>
          <w:tcPr>
            <w:tcW w:w="2694" w:type="dxa"/>
            <w:shd w:val="clear" w:color="auto" w:fill="auto"/>
          </w:tcPr>
          <w:p w14:paraId="0396FF96"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Обсяг капітальних інвестицій за рахунок усіх джерел фінансування</w:t>
            </w:r>
          </w:p>
        </w:tc>
        <w:tc>
          <w:tcPr>
            <w:tcW w:w="1134" w:type="dxa"/>
            <w:shd w:val="clear" w:color="auto" w:fill="auto"/>
          </w:tcPr>
          <w:p w14:paraId="52D7D8FC" w14:textId="77777777" w:rsidR="00BB41D4" w:rsidRPr="00BB41D4" w:rsidRDefault="00BB41D4" w:rsidP="00BB41D4">
            <w:pPr>
              <w:jc w:val="center"/>
              <w:rPr>
                <w:rFonts w:ascii="Times New Roman" w:eastAsia="Times New Roman" w:hAnsi="Times New Roman"/>
                <w:bCs w:val="0"/>
                <w:sz w:val="24"/>
                <w:szCs w:val="24"/>
                <w:lang w:val="ru-RU" w:eastAsia="zh-CN"/>
              </w:rPr>
            </w:pPr>
          </w:p>
        </w:tc>
        <w:tc>
          <w:tcPr>
            <w:tcW w:w="1134" w:type="dxa"/>
            <w:shd w:val="clear" w:color="auto" w:fill="auto"/>
            <w:vAlign w:val="center"/>
          </w:tcPr>
          <w:p w14:paraId="3DAC1DEE"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0F04F9E6"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4CF39624"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37D3B5A6"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4FEC8196"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1385D5DF" w14:textId="77777777" w:rsidTr="00BB41D4">
        <w:trPr>
          <w:trHeight w:val="339"/>
        </w:trPr>
        <w:tc>
          <w:tcPr>
            <w:tcW w:w="2694" w:type="dxa"/>
            <w:shd w:val="clear" w:color="auto" w:fill="auto"/>
          </w:tcPr>
          <w:p w14:paraId="52AE208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фактичних цінах</w:t>
            </w:r>
          </w:p>
        </w:tc>
        <w:tc>
          <w:tcPr>
            <w:tcW w:w="1134" w:type="dxa"/>
            <w:shd w:val="clear" w:color="auto" w:fill="auto"/>
          </w:tcPr>
          <w:p w14:paraId="7D227CC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2F1914A4"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2 111,8</w:t>
            </w:r>
          </w:p>
        </w:tc>
        <w:tc>
          <w:tcPr>
            <w:tcW w:w="1276" w:type="dxa"/>
            <w:vAlign w:val="center"/>
          </w:tcPr>
          <w:p w14:paraId="70399C4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953,0</w:t>
            </w:r>
          </w:p>
        </w:tc>
        <w:tc>
          <w:tcPr>
            <w:tcW w:w="1418" w:type="dxa"/>
            <w:shd w:val="clear" w:color="auto" w:fill="auto"/>
            <w:vAlign w:val="center"/>
          </w:tcPr>
          <w:p w14:paraId="6D2D8C0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1 425,0</w:t>
            </w:r>
          </w:p>
        </w:tc>
        <w:tc>
          <w:tcPr>
            <w:tcW w:w="1275" w:type="dxa"/>
            <w:shd w:val="clear" w:color="auto" w:fill="auto"/>
            <w:vAlign w:val="center"/>
          </w:tcPr>
          <w:p w14:paraId="076133B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1 127,0</w:t>
            </w:r>
          </w:p>
        </w:tc>
        <w:tc>
          <w:tcPr>
            <w:tcW w:w="1134" w:type="dxa"/>
            <w:shd w:val="clear" w:color="auto" w:fill="auto"/>
            <w:vAlign w:val="center"/>
          </w:tcPr>
          <w:p w14:paraId="3709F19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79</w:t>
            </w:r>
          </w:p>
        </w:tc>
      </w:tr>
      <w:tr w:rsidR="00BB41D4" w:rsidRPr="00BB41D4" w14:paraId="3D64DBD0" w14:textId="77777777" w:rsidTr="00BB41D4">
        <w:tc>
          <w:tcPr>
            <w:tcW w:w="2694" w:type="dxa"/>
            <w:shd w:val="clear" w:color="auto" w:fill="auto"/>
          </w:tcPr>
          <w:p w14:paraId="106A7F5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відсотках до попереднього періоду</w:t>
            </w:r>
          </w:p>
        </w:tc>
        <w:tc>
          <w:tcPr>
            <w:tcW w:w="1134" w:type="dxa"/>
            <w:shd w:val="clear" w:color="auto" w:fill="auto"/>
          </w:tcPr>
          <w:p w14:paraId="60A3F05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w:t>
            </w:r>
          </w:p>
        </w:tc>
        <w:tc>
          <w:tcPr>
            <w:tcW w:w="1134" w:type="dxa"/>
            <w:shd w:val="clear" w:color="auto" w:fill="auto"/>
            <w:vAlign w:val="center"/>
          </w:tcPr>
          <w:p w14:paraId="0C481B3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122</w:t>
            </w:r>
          </w:p>
        </w:tc>
        <w:tc>
          <w:tcPr>
            <w:tcW w:w="1276" w:type="dxa"/>
            <w:vAlign w:val="center"/>
          </w:tcPr>
          <w:p w14:paraId="4549C0A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125</w:t>
            </w:r>
          </w:p>
        </w:tc>
        <w:tc>
          <w:tcPr>
            <w:tcW w:w="1418" w:type="dxa"/>
            <w:shd w:val="clear" w:color="auto" w:fill="auto"/>
            <w:vAlign w:val="center"/>
          </w:tcPr>
          <w:p w14:paraId="3970000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67</w:t>
            </w:r>
          </w:p>
        </w:tc>
        <w:tc>
          <w:tcPr>
            <w:tcW w:w="1275" w:type="dxa"/>
            <w:shd w:val="clear" w:color="auto" w:fill="auto"/>
            <w:vAlign w:val="center"/>
          </w:tcPr>
          <w:p w14:paraId="18BD41EB"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79</w:t>
            </w:r>
          </w:p>
        </w:tc>
        <w:tc>
          <w:tcPr>
            <w:tcW w:w="1134" w:type="dxa"/>
            <w:shd w:val="clear" w:color="auto" w:fill="auto"/>
            <w:vAlign w:val="center"/>
          </w:tcPr>
          <w:p w14:paraId="2F968B2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05BA46F6" w14:textId="77777777" w:rsidTr="00BB41D4">
        <w:tc>
          <w:tcPr>
            <w:tcW w:w="2694" w:type="dxa"/>
            <w:shd w:val="clear" w:color="auto" w:fill="auto"/>
          </w:tcPr>
          <w:p w14:paraId="61519E7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Із загального обсягу</w:t>
            </w:r>
            <w:r w:rsidRPr="00BB41D4">
              <w:rPr>
                <w:rFonts w:ascii="Times New Roman" w:eastAsia="Calibri" w:hAnsi="Times New Roman"/>
                <w:bCs w:val="0"/>
                <w:sz w:val="24"/>
                <w:szCs w:val="24"/>
                <w:lang w:val="en-US"/>
              </w:rPr>
              <w:t>:</w:t>
            </w:r>
          </w:p>
        </w:tc>
        <w:tc>
          <w:tcPr>
            <w:tcW w:w="1134" w:type="dxa"/>
            <w:shd w:val="clear" w:color="auto" w:fill="auto"/>
          </w:tcPr>
          <w:p w14:paraId="133833C3"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6E268A17"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578C94C8"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4734A362"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496CC190"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6C4A9EC8"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794A1D2A" w14:textId="77777777" w:rsidTr="00BB41D4">
        <w:tc>
          <w:tcPr>
            <w:tcW w:w="2694" w:type="dxa"/>
            <w:shd w:val="clear" w:color="auto" w:fill="auto"/>
          </w:tcPr>
          <w:p w14:paraId="5640F8D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інвестиції в основний капітал</w:t>
            </w:r>
          </w:p>
        </w:tc>
        <w:tc>
          <w:tcPr>
            <w:tcW w:w="1134" w:type="dxa"/>
            <w:shd w:val="clear" w:color="auto" w:fill="auto"/>
          </w:tcPr>
          <w:p w14:paraId="1597807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7029053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2 101,0</w:t>
            </w:r>
          </w:p>
        </w:tc>
        <w:tc>
          <w:tcPr>
            <w:tcW w:w="1276" w:type="dxa"/>
            <w:vAlign w:val="center"/>
          </w:tcPr>
          <w:p w14:paraId="70B9E59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951,0</w:t>
            </w:r>
          </w:p>
        </w:tc>
        <w:tc>
          <w:tcPr>
            <w:tcW w:w="1418" w:type="dxa"/>
            <w:shd w:val="clear" w:color="auto" w:fill="auto"/>
            <w:vAlign w:val="center"/>
          </w:tcPr>
          <w:p w14:paraId="26A9F78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1 417,0</w:t>
            </w:r>
          </w:p>
        </w:tc>
        <w:tc>
          <w:tcPr>
            <w:tcW w:w="1275" w:type="dxa"/>
            <w:shd w:val="clear" w:color="auto" w:fill="auto"/>
            <w:vAlign w:val="center"/>
          </w:tcPr>
          <w:p w14:paraId="61899A8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1 120,0</w:t>
            </w:r>
          </w:p>
        </w:tc>
        <w:tc>
          <w:tcPr>
            <w:tcW w:w="1134" w:type="dxa"/>
            <w:shd w:val="clear" w:color="auto" w:fill="auto"/>
            <w:vAlign w:val="center"/>
          </w:tcPr>
          <w:p w14:paraId="76FA3ED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79</w:t>
            </w:r>
          </w:p>
        </w:tc>
      </w:tr>
      <w:tr w:rsidR="00BB41D4" w:rsidRPr="00BB41D4" w14:paraId="6A01F53C" w14:textId="77777777" w:rsidTr="00BB41D4">
        <w:tc>
          <w:tcPr>
            <w:tcW w:w="2694" w:type="dxa"/>
            <w:shd w:val="clear" w:color="auto" w:fill="auto"/>
          </w:tcPr>
          <w:p w14:paraId="2B4DCAB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Капітальні інвестиції за джерелами фінансування</w:t>
            </w:r>
          </w:p>
        </w:tc>
        <w:tc>
          <w:tcPr>
            <w:tcW w:w="1134" w:type="dxa"/>
            <w:shd w:val="clear" w:color="auto" w:fill="auto"/>
          </w:tcPr>
          <w:p w14:paraId="6266D56D"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1E16959C"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6376416F"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4AB92F44"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3D572BC7"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54375698"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360D8005" w14:textId="77777777" w:rsidTr="00BB41D4">
        <w:tc>
          <w:tcPr>
            <w:tcW w:w="2694" w:type="dxa"/>
            <w:shd w:val="clear" w:color="auto" w:fill="auto"/>
          </w:tcPr>
          <w:p w14:paraId="6829EDD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держбюджету</w:t>
            </w:r>
          </w:p>
        </w:tc>
        <w:tc>
          <w:tcPr>
            <w:tcW w:w="1134" w:type="dxa"/>
            <w:shd w:val="clear" w:color="auto" w:fill="auto"/>
          </w:tcPr>
          <w:p w14:paraId="2B96324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3C140AE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67F3782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0255D634"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32072E6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588D0BE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05D13030" w14:textId="77777777" w:rsidTr="00BB41D4">
        <w:tc>
          <w:tcPr>
            <w:tcW w:w="2694" w:type="dxa"/>
            <w:shd w:val="clear" w:color="auto" w:fill="auto"/>
          </w:tcPr>
          <w:p w14:paraId="3EF50C0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місцевого бюджету</w:t>
            </w:r>
          </w:p>
        </w:tc>
        <w:tc>
          <w:tcPr>
            <w:tcW w:w="1134" w:type="dxa"/>
            <w:shd w:val="clear" w:color="auto" w:fill="auto"/>
          </w:tcPr>
          <w:p w14:paraId="59DAEB3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3E7F71A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3A38F6FB"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3667BBB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4498849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2A226D8B"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799DD1FA" w14:textId="77777777" w:rsidTr="00BB41D4">
        <w:tc>
          <w:tcPr>
            <w:tcW w:w="2694" w:type="dxa"/>
            <w:shd w:val="clear" w:color="auto" w:fill="auto"/>
          </w:tcPr>
          <w:p w14:paraId="453247E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власні кошти підприємства</w:t>
            </w:r>
          </w:p>
        </w:tc>
        <w:tc>
          <w:tcPr>
            <w:tcW w:w="1134" w:type="dxa"/>
            <w:shd w:val="clear" w:color="auto" w:fill="auto"/>
          </w:tcPr>
          <w:p w14:paraId="34FC3D2F"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4BC401A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1 581,8</w:t>
            </w:r>
          </w:p>
        </w:tc>
        <w:tc>
          <w:tcPr>
            <w:tcW w:w="1276" w:type="dxa"/>
            <w:vAlign w:val="center"/>
          </w:tcPr>
          <w:p w14:paraId="397F30E4"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950,3</w:t>
            </w:r>
          </w:p>
        </w:tc>
        <w:tc>
          <w:tcPr>
            <w:tcW w:w="1418" w:type="dxa"/>
            <w:shd w:val="clear" w:color="auto" w:fill="auto"/>
            <w:vAlign w:val="center"/>
          </w:tcPr>
          <w:p w14:paraId="5F83658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1 326,0</w:t>
            </w:r>
          </w:p>
        </w:tc>
        <w:tc>
          <w:tcPr>
            <w:tcW w:w="1275" w:type="dxa"/>
            <w:shd w:val="clear" w:color="auto" w:fill="auto"/>
            <w:vAlign w:val="center"/>
          </w:tcPr>
          <w:p w14:paraId="4EDAEFEB"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1 127,0</w:t>
            </w:r>
          </w:p>
        </w:tc>
        <w:tc>
          <w:tcPr>
            <w:tcW w:w="1134" w:type="dxa"/>
            <w:shd w:val="clear" w:color="auto" w:fill="auto"/>
            <w:vAlign w:val="center"/>
          </w:tcPr>
          <w:p w14:paraId="4032D83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85</w:t>
            </w:r>
          </w:p>
        </w:tc>
      </w:tr>
      <w:tr w:rsidR="00BB41D4" w:rsidRPr="00BB41D4" w14:paraId="4D01A701" w14:textId="77777777" w:rsidTr="00BB41D4">
        <w:tc>
          <w:tcPr>
            <w:tcW w:w="2694" w:type="dxa"/>
            <w:shd w:val="clear" w:color="auto" w:fill="auto"/>
          </w:tcPr>
          <w:p w14:paraId="368D6AC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кредити банків</w:t>
            </w:r>
          </w:p>
        </w:tc>
        <w:tc>
          <w:tcPr>
            <w:tcW w:w="1134" w:type="dxa"/>
            <w:shd w:val="clear" w:color="auto" w:fill="auto"/>
          </w:tcPr>
          <w:p w14:paraId="6A45C04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10EE9D9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530,0</w:t>
            </w:r>
          </w:p>
        </w:tc>
        <w:tc>
          <w:tcPr>
            <w:tcW w:w="1276" w:type="dxa"/>
            <w:vAlign w:val="center"/>
          </w:tcPr>
          <w:p w14:paraId="2D217BD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8,0</w:t>
            </w:r>
          </w:p>
        </w:tc>
        <w:tc>
          <w:tcPr>
            <w:tcW w:w="1418" w:type="dxa"/>
            <w:shd w:val="clear" w:color="auto" w:fill="auto"/>
            <w:vAlign w:val="center"/>
          </w:tcPr>
          <w:p w14:paraId="7899690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99,0</w:t>
            </w:r>
          </w:p>
        </w:tc>
        <w:tc>
          <w:tcPr>
            <w:tcW w:w="1275" w:type="dxa"/>
            <w:shd w:val="clear" w:color="auto" w:fill="auto"/>
            <w:vAlign w:val="center"/>
          </w:tcPr>
          <w:p w14:paraId="305E5382"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2DB67DB7"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0</w:t>
            </w:r>
          </w:p>
        </w:tc>
      </w:tr>
      <w:tr w:rsidR="00BB41D4" w:rsidRPr="00BB41D4" w14:paraId="1947532E" w14:textId="77777777" w:rsidTr="00BB41D4">
        <w:tc>
          <w:tcPr>
            <w:tcW w:w="2694" w:type="dxa"/>
            <w:shd w:val="clear" w:color="auto" w:fill="auto"/>
          </w:tcPr>
          <w:p w14:paraId="53709CD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-інші джерела фінансування </w:t>
            </w:r>
          </w:p>
        </w:tc>
        <w:tc>
          <w:tcPr>
            <w:tcW w:w="1134" w:type="dxa"/>
            <w:shd w:val="clear" w:color="auto" w:fill="auto"/>
          </w:tcPr>
          <w:p w14:paraId="223CD46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12ACF1B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0FC10CB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7C10794D"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1F0A761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6F61E2D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bl>
    <w:p w14:paraId="604ECAE0" w14:textId="77777777" w:rsidR="00BB41D4" w:rsidRPr="00BB41D4" w:rsidRDefault="00BB41D4" w:rsidP="00BB41D4">
      <w:pPr>
        <w:ind w:firstLine="709"/>
        <w:jc w:val="both"/>
        <w:rPr>
          <w:rFonts w:ascii="Times New Roman" w:eastAsia="Times New Roman" w:hAnsi="Times New Roman"/>
          <w:bCs w:val="0"/>
          <w:sz w:val="20"/>
          <w:lang w:val="ru-RU"/>
        </w:rPr>
      </w:pPr>
      <w:r w:rsidRPr="00BB41D4">
        <w:rPr>
          <w:rFonts w:ascii="Times New Roman" w:eastAsia="Calibri" w:hAnsi="Times New Roman"/>
          <w:bCs w:val="0"/>
          <w:color w:val="000000"/>
          <w:sz w:val="20"/>
          <w:lang w:val="ru-RU"/>
        </w:rPr>
        <w:t>*Примітка: за даними промислових підприємств</w:t>
      </w:r>
      <w:r w:rsidRPr="00BB41D4">
        <w:rPr>
          <w:rFonts w:ascii="Times New Roman" w:eastAsia="Times New Roman" w:hAnsi="Times New Roman"/>
          <w:bCs w:val="0"/>
          <w:sz w:val="20"/>
          <w:lang w:val="ru-RU"/>
        </w:rPr>
        <w:t xml:space="preserve"> </w:t>
      </w:r>
    </w:p>
    <w:p w14:paraId="49C9D1EF" w14:textId="77777777" w:rsidR="00BB41D4" w:rsidRPr="00BB41D4" w:rsidRDefault="00BB41D4" w:rsidP="00BB41D4">
      <w:pPr>
        <w:ind w:firstLine="709"/>
        <w:jc w:val="both"/>
        <w:rPr>
          <w:rFonts w:ascii="Times New Roman" w:eastAsia="Times New Roman" w:hAnsi="Times New Roman"/>
          <w:bCs w:val="0"/>
          <w:sz w:val="24"/>
          <w:szCs w:val="24"/>
          <w:lang w:val="ru-RU"/>
        </w:rPr>
      </w:pPr>
    </w:p>
    <w:p w14:paraId="5E87A081" w14:textId="77777777" w:rsidR="00BB41D4" w:rsidRPr="00BB41D4" w:rsidRDefault="00BB41D4" w:rsidP="00BB41D4">
      <w:pPr>
        <w:ind w:firstLine="70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Одним з ключових інвестиційних проєктів державного значення, реалізація якого триває вже кілька років, є впровадження на майданчику ВП РАЕС технології компанії «Holtec International» (США) щодо поводження з відпрацьованим ядерним паливом (далі – ВЯП). Зокрема, у листопаді 2021 випробування обладнання з імітацією вивантаження контейнера ВЯП (черговий етап проєкту) пройшли успішно. Впровадження проєкту</w:t>
      </w:r>
      <w:r w:rsidRPr="00BB41D4">
        <w:rPr>
          <w:rFonts w:ascii="Times New Roman" w:eastAsia="Times New Roman" w:hAnsi="Times New Roman"/>
          <w:bCs w:val="0"/>
          <w:sz w:val="26"/>
          <w:szCs w:val="26"/>
        </w:rPr>
        <w:t xml:space="preserve"> </w:t>
      </w:r>
      <w:r w:rsidRPr="00BB41D4">
        <w:rPr>
          <w:rFonts w:ascii="Times New Roman" w:eastAsia="Times New Roman" w:hAnsi="Times New Roman"/>
          <w:bCs w:val="0"/>
          <w:sz w:val="26"/>
          <w:szCs w:val="26"/>
          <w:lang w:val="ru-RU"/>
        </w:rPr>
        <w:t>дозволить змінити існуючу схему вивезення ВЯП на переробку до Російської Федерації, а саме: ВЯП, перевезене у спеціальних контейнерах до Централізованого сховища ядерного палива у Чорнобильську зону відчуження, зберігатиметься як стратегічний запас України для подальшого використання в реакторних установках наступних поколінь.</w:t>
      </w:r>
    </w:p>
    <w:p w14:paraId="1425572C" w14:textId="77777777" w:rsidR="00BB41D4" w:rsidRPr="00BB41D4" w:rsidRDefault="00BB41D4" w:rsidP="00BB41D4">
      <w:pPr>
        <w:rPr>
          <w:rFonts w:ascii="Times New Roman" w:eastAsia="Calibri" w:hAnsi="Times New Roman"/>
          <w:bCs w:val="0"/>
          <w:color w:val="000000"/>
          <w:sz w:val="24"/>
          <w:szCs w:val="24"/>
          <w:lang w:val="ru-RU"/>
        </w:rPr>
      </w:pPr>
    </w:p>
    <w:p w14:paraId="778DF272" w14:textId="77777777" w:rsidR="00BB41D4" w:rsidRPr="00BB41D4" w:rsidRDefault="00BB41D4" w:rsidP="00BB41D4">
      <w:pPr>
        <w:ind w:firstLine="708"/>
        <w:jc w:val="center"/>
        <w:rPr>
          <w:rFonts w:ascii="Times New Roman" w:eastAsia="Times New Roman" w:hAnsi="Times New Roman"/>
          <w:b/>
          <w:sz w:val="26"/>
          <w:szCs w:val="26"/>
          <w:lang w:val="ru-RU"/>
        </w:rPr>
      </w:pPr>
      <w:r w:rsidRPr="00BB41D4">
        <w:rPr>
          <w:rFonts w:ascii="Times New Roman" w:eastAsia="Calibri" w:hAnsi="Times New Roman"/>
          <w:b/>
          <w:bCs w:val="0"/>
          <w:sz w:val="26"/>
          <w:szCs w:val="26"/>
          <w:lang w:val="ru-RU"/>
        </w:rPr>
        <w:t xml:space="preserve">Основні показники </w:t>
      </w:r>
      <w:r w:rsidRPr="00BB41D4">
        <w:rPr>
          <w:rFonts w:ascii="Times New Roman" w:eastAsia="Calibri" w:hAnsi="Times New Roman"/>
          <w:b/>
          <w:sz w:val="26"/>
          <w:szCs w:val="26"/>
          <w:lang w:val="ru-RU"/>
        </w:rPr>
        <w:t xml:space="preserve">інвестиційної діяльності  </w:t>
      </w:r>
      <w:r w:rsidRPr="00BB41D4">
        <w:rPr>
          <w:rFonts w:ascii="Times New Roman" w:eastAsia="Calibri" w:hAnsi="Times New Roman"/>
          <w:b/>
          <w:bCs w:val="0"/>
          <w:sz w:val="26"/>
          <w:szCs w:val="26"/>
          <w:lang w:val="ru-RU"/>
        </w:rPr>
        <w:t>в галузі</w:t>
      </w:r>
      <w:r w:rsidRPr="00BB41D4">
        <w:rPr>
          <w:rFonts w:ascii="Times New Roman" w:eastAsia="Times New Roman" w:hAnsi="Times New Roman"/>
          <w:b/>
          <w:sz w:val="26"/>
          <w:szCs w:val="26"/>
          <w:lang w:val="ru-RU"/>
        </w:rPr>
        <w:t xml:space="preserve"> освіти та медицини </w:t>
      </w:r>
    </w:p>
    <w:p w14:paraId="1B9AF9D9" w14:textId="77777777" w:rsidR="00BB41D4" w:rsidRPr="00BB41D4" w:rsidRDefault="00BB41D4" w:rsidP="00BB41D4">
      <w:pPr>
        <w:ind w:firstLine="708"/>
        <w:jc w:val="center"/>
        <w:rPr>
          <w:rFonts w:ascii="Times New Roman" w:eastAsia="Times New Roman" w:hAnsi="Times New Roman"/>
          <w:b/>
          <w:sz w:val="26"/>
          <w:szCs w:val="26"/>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276"/>
        <w:gridCol w:w="1418"/>
        <w:gridCol w:w="1275"/>
        <w:gridCol w:w="1134"/>
      </w:tblGrid>
      <w:tr w:rsidR="00BB41D4" w:rsidRPr="00BB41D4" w14:paraId="0E4B1899" w14:textId="77777777" w:rsidTr="00BB41D4">
        <w:tc>
          <w:tcPr>
            <w:tcW w:w="2694" w:type="dxa"/>
            <w:vMerge w:val="restart"/>
            <w:shd w:val="clear" w:color="auto" w:fill="auto"/>
          </w:tcPr>
          <w:p w14:paraId="236FCC2E"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Показники</w:t>
            </w:r>
          </w:p>
        </w:tc>
        <w:tc>
          <w:tcPr>
            <w:tcW w:w="1134" w:type="dxa"/>
            <w:vMerge w:val="restart"/>
            <w:shd w:val="clear" w:color="auto" w:fill="auto"/>
          </w:tcPr>
          <w:p w14:paraId="12F8CC18"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Одиниці виміру</w:t>
            </w:r>
          </w:p>
        </w:tc>
        <w:tc>
          <w:tcPr>
            <w:tcW w:w="5103" w:type="dxa"/>
            <w:gridSpan w:val="4"/>
          </w:tcPr>
          <w:p w14:paraId="6DBA5DDA" w14:textId="77777777" w:rsidR="00BB41D4" w:rsidRPr="00BB41D4" w:rsidRDefault="00BB41D4" w:rsidP="00BB41D4">
            <w:pPr>
              <w:jc w:val="cente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Роки</w:t>
            </w:r>
          </w:p>
        </w:tc>
        <w:tc>
          <w:tcPr>
            <w:tcW w:w="1134" w:type="dxa"/>
            <w:vMerge w:val="restart"/>
            <w:shd w:val="clear" w:color="auto" w:fill="auto"/>
          </w:tcPr>
          <w:p w14:paraId="21AF69AF"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до 2021 року (%)</w:t>
            </w:r>
          </w:p>
          <w:p w14:paraId="61763138"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6090C333" w14:textId="77777777" w:rsidTr="00BB41D4">
        <w:tc>
          <w:tcPr>
            <w:tcW w:w="2694" w:type="dxa"/>
            <w:vMerge/>
            <w:shd w:val="clear" w:color="auto" w:fill="auto"/>
          </w:tcPr>
          <w:p w14:paraId="71FB6498"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vMerge/>
            <w:shd w:val="clear" w:color="auto" w:fill="auto"/>
          </w:tcPr>
          <w:p w14:paraId="544F1234"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shd w:val="clear" w:color="auto" w:fill="auto"/>
          </w:tcPr>
          <w:p w14:paraId="787A3FCF"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 xml:space="preserve">2020 рік </w:t>
            </w:r>
          </w:p>
        </w:tc>
        <w:tc>
          <w:tcPr>
            <w:tcW w:w="1276" w:type="dxa"/>
          </w:tcPr>
          <w:p w14:paraId="04EEF020"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Факт за 9 місяців 2021 року</w:t>
            </w:r>
          </w:p>
        </w:tc>
        <w:tc>
          <w:tcPr>
            <w:tcW w:w="1418" w:type="dxa"/>
            <w:shd w:val="clear" w:color="auto" w:fill="auto"/>
          </w:tcPr>
          <w:p w14:paraId="5D7E9BEB"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2021 рік очікуване виконання</w:t>
            </w:r>
          </w:p>
        </w:tc>
        <w:tc>
          <w:tcPr>
            <w:tcW w:w="1275" w:type="dxa"/>
            <w:shd w:val="clear" w:color="auto" w:fill="auto"/>
          </w:tcPr>
          <w:p w14:paraId="5D306B39"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рік прогноз</w:t>
            </w:r>
          </w:p>
        </w:tc>
        <w:tc>
          <w:tcPr>
            <w:tcW w:w="1134" w:type="dxa"/>
            <w:vMerge/>
            <w:shd w:val="clear" w:color="auto" w:fill="auto"/>
          </w:tcPr>
          <w:p w14:paraId="258E5648"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3D5A1EE3" w14:textId="77777777" w:rsidTr="00BB41D4">
        <w:tc>
          <w:tcPr>
            <w:tcW w:w="2694" w:type="dxa"/>
            <w:shd w:val="clear" w:color="auto" w:fill="auto"/>
          </w:tcPr>
          <w:p w14:paraId="2C9D5A77"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Обсяг капітальних інвестицій за рахунок усіх джерел фінансування</w:t>
            </w:r>
          </w:p>
        </w:tc>
        <w:tc>
          <w:tcPr>
            <w:tcW w:w="1134" w:type="dxa"/>
            <w:shd w:val="clear" w:color="auto" w:fill="auto"/>
          </w:tcPr>
          <w:p w14:paraId="2BA44007" w14:textId="77777777" w:rsidR="00BB41D4" w:rsidRPr="00BB41D4" w:rsidRDefault="00BB41D4" w:rsidP="00BB41D4">
            <w:pPr>
              <w:jc w:val="center"/>
              <w:rPr>
                <w:rFonts w:ascii="Times New Roman" w:eastAsia="Times New Roman" w:hAnsi="Times New Roman"/>
                <w:bCs w:val="0"/>
                <w:sz w:val="24"/>
                <w:szCs w:val="24"/>
                <w:lang w:val="ru-RU" w:eastAsia="zh-CN"/>
              </w:rPr>
            </w:pPr>
          </w:p>
        </w:tc>
        <w:tc>
          <w:tcPr>
            <w:tcW w:w="1134" w:type="dxa"/>
            <w:shd w:val="clear" w:color="auto" w:fill="auto"/>
            <w:vAlign w:val="center"/>
          </w:tcPr>
          <w:p w14:paraId="57391A3E"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44B0A439"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47990788"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54C2CAAA"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4FE5C8ED"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49F7AAC8" w14:textId="77777777" w:rsidTr="00BB41D4">
        <w:trPr>
          <w:trHeight w:val="339"/>
        </w:trPr>
        <w:tc>
          <w:tcPr>
            <w:tcW w:w="2694" w:type="dxa"/>
            <w:shd w:val="clear" w:color="auto" w:fill="auto"/>
          </w:tcPr>
          <w:p w14:paraId="455FCECB"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фактичних цінах</w:t>
            </w:r>
          </w:p>
        </w:tc>
        <w:tc>
          <w:tcPr>
            <w:tcW w:w="1134" w:type="dxa"/>
            <w:shd w:val="clear" w:color="auto" w:fill="auto"/>
          </w:tcPr>
          <w:p w14:paraId="078D23E8"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4CA72CCF"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16,1</w:t>
            </w:r>
          </w:p>
        </w:tc>
        <w:tc>
          <w:tcPr>
            <w:tcW w:w="1276" w:type="dxa"/>
            <w:vAlign w:val="center"/>
          </w:tcPr>
          <w:p w14:paraId="446EDD8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18,1</w:t>
            </w:r>
          </w:p>
        </w:tc>
        <w:tc>
          <w:tcPr>
            <w:tcW w:w="1418" w:type="dxa"/>
            <w:shd w:val="clear" w:color="auto" w:fill="auto"/>
            <w:vAlign w:val="center"/>
          </w:tcPr>
          <w:p w14:paraId="6C34BC0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34,3</w:t>
            </w:r>
          </w:p>
        </w:tc>
        <w:tc>
          <w:tcPr>
            <w:tcW w:w="1275" w:type="dxa"/>
            <w:shd w:val="clear" w:color="auto" w:fill="auto"/>
            <w:vAlign w:val="center"/>
          </w:tcPr>
          <w:p w14:paraId="3E1E901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38,9</w:t>
            </w:r>
          </w:p>
        </w:tc>
        <w:tc>
          <w:tcPr>
            <w:tcW w:w="1134" w:type="dxa"/>
            <w:shd w:val="clear" w:color="auto" w:fill="auto"/>
            <w:vAlign w:val="center"/>
          </w:tcPr>
          <w:p w14:paraId="358BA9A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113</w:t>
            </w:r>
          </w:p>
        </w:tc>
      </w:tr>
      <w:tr w:rsidR="00BB41D4" w:rsidRPr="00BB41D4" w14:paraId="50AC86BD" w14:textId="77777777" w:rsidTr="00BB41D4">
        <w:tc>
          <w:tcPr>
            <w:tcW w:w="2694" w:type="dxa"/>
            <w:shd w:val="clear" w:color="auto" w:fill="auto"/>
          </w:tcPr>
          <w:p w14:paraId="3D5F88F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відсотках до попереднього періоду</w:t>
            </w:r>
          </w:p>
        </w:tc>
        <w:tc>
          <w:tcPr>
            <w:tcW w:w="1134" w:type="dxa"/>
            <w:shd w:val="clear" w:color="auto" w:fill="auto"/>
          </w:tcPr>
          <w:p w14:paraId="1515F1B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w:t>
            </w:r>
          </w:p>
        </w:tc>
        <w:tc>
          <w:tcPr>
            <w:tcW w:w="1134" w:type="dxa"/>
            <w:shd w:val="clear" w:color="auto" w:fill="auto"/>
            <w:vAlign w:val="center"/>
          </w:tcPr>
          <w:p w14:paraId="05E7346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11D31AD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6ABA148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213</w:t>
            </w:r>
          </w:p>
        </w:tc>
        <w:tc>
          <w:tcPr>
            <w:tcW w:w="1275" w:type="dxa"/>
            <w:shd w:val="clear" w:color="auto" w:fill="auto"/>
            <w:vAlign w:val="center"/>
          </w:tcPr>
          <w:p w14:paraId="7FB372F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113</w:t>
            </w:r>
          </w:p>
        </w:tc>
        <w:tc>
          <w:tcPr>
            <w:tcW w:w="1134" w:type="dxa"/>
            <w:shd w:val="clear" w:color="auto" w:fill="auto"/>
            <w:vAlign w:val="center"/>
          </w:tcPr>
          <w:p w14:paraId="224F20DD"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7B98FBAA" w14:textId="77777777" w:rsidTr="00BB41D4">
        <w:tc>
          <w:tcPr>
            <w:tcW w:w="2694" w:type="dxa"/>
            <w:shd w:val="clear" w:color="auto" w:fill="auto"/>
          </w:tcPr>
          <w:p w14:paraId="05B9F34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Із загального обсягу</w:t>
            </w:r>
            <w:r w:rsidRPr="00BB41D4">
              <w:rPr>
                <w:rFonts w:ascii="Times New Roman" w:eastAsia="Calibri" w:hAnsi="Times New Roman"/>
                <w:bCs w:val="0"/>
                <w:sz w:val="24"/>
                <w:szCs w:val="24"/>
                <w:lang w:val="en-US"/>
              </w:rPr>
              <w:t>:</w:t>
            </w:r>
          </w:p>
        </w:tc>
        <w:tc>
          <w:tcPr>
            <w:tcW w:w="1134" w:type="dxa"/>
            <w:shd w:val="clear" w:color="auto" w:fill="auto"/>
          </w:tcPr>
          <w:p w14:paraId="49B7A75D"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259C852F"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00AE3338"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35EFA856"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4619BF8A"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64D5DD55"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7B0CF50E" w14:textId="77777777" w:rsidTr="00BB41D4">
        <w:tc>
          <w:tcPr>
            <w:tcW w:w="2694" w:type="dxa"/>
            <w:shd w:val="clear" w:color="auto" w:fill="auto"/>
          </w:tcPr>
          <w:p w14:paraId="36FB974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інвестиції в основний капітал</w:t>
            </w:r>
          </w:p>
        </w:tc>
        <w:tc>
          <w:tcPr>
            <w:tcW w:w="1134" w:type="dxa"/>
            <w:shd w:val="clear" w:color="auto" w:fill="auto"/>
          </w:tcPr>
          <w:p w14:paraId="6CE755A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01CD15B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16,1</w:t>
            </w:r>
          </w:p>
        </w:tc>
        <w:tc>
          <w:tcPr>
            <w:tcW w:w="1276" w:type="dxa"/>
            <w:vAlign w:val="center"/>
          </w:tcPr>
          <w:p w14:paraId="33C6329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18,1</w:t>
            </w:r>
          </w:p>
        </w:tc>
        <w:tc>
          <w:tcPr>
            <w:tcW w:w="1418" w:type="dxa"/>
            <w:shd w:val="clear" w:color="auto" w:fill="auto"/>
            <w:vAlign w:val="center"/>
          </w:tcPr>
          <w:p w14:paraId="558FBE6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34,3</w:t>
            </w:r>
          </w:p>
        </w:tc>
        <w:tc>
          <w:tcPr>
            <w:tcW w:w="1275" w:type="dxa"/>
            <w:shd w:val="clear" w:color="auto" w:fill="auto"/>
            <w:vAlign w:val="center"/>
          </w:tcPr>
          <w:p w14:paraId="06881CF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38,9</w:t>
            </w:r>
          </w:p>
        </w:tc>
        <w:tc>
          <w:tcPr>
            <w:tcW w:w="1134" w:type="dxa"/>
            <w:shd w:val="clear" w:color="auto" w:fill="auto"/>
            <w:vAlign w:val="center"/>
          </w:tcPr>
          <w:p w14:paraId="2ECC9F6D"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113</w:t>
            </w:r>
          </w:p>
        </w:tc>
      </w:tr>
      <w:tr w:rsidR="00BB41D4" w:rsidRPr="00BB41D4" w14:paraId="6678C7CF" w14:textId="77777777" w:rsidTr="00BB41D4">
        <w:tc>
          <w:tcPr>
            <w:tcW w:w="2694" w:type="dxa"/>
            <w:shd w:val="clear" w:color="auto" w:fill="auto"/>
          </w:tcPr>
          <w:p w14:paraId="3B221FD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Капітальні інвестиції за джерелами фінансування</w:t>
            </w:r>
          </w:p>
        </w:tc>
        <w:tc>
          <w:tcPr>
            <w:tcW w:w="1134" w:type="dxa"/>
            <w:shd w:val="clear" w:color="auto" w:fill="auto"/>
          </w:tcPr>
          <w:p w14:paraId="272C1110"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60974EC1"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27B527F1"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6BCA1C9E"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43B8D1F5"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245B87E3"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5721589C" w14:textId="77777777" w:rsidTr="00BB41D4">
        <w:tc>
          <w:tcPr>
            <w:tcW w:w="2694" w:type="dxa"/>
            <w:shd w:val="clear" w:color="auto" w:fill="auto"/>
          </w:tcPr>
          <w:p w14:paraId="429640D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держбюджету</w:t>
            </w:r>
          </w:p>
        </w:tc>
        <w:tc>
          <w:tcPr>
            <w:tcW w:w="1134" w:type="dxa"/>
            <w:shd w:val="clear" w:color="auto" w:fill="auto"/>
          </w:tcPr>
          <w:p w14:paraId="19416BF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7DD8AF7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2,9</w:t>
            </w:r>
          </w:p>
        </w:tc>
        <w:tc>
          <w:tcPr>
            <w:tcW w:w="1276" w:type="dxa"/>
            <w:vAlign w:val="center"/>
          </w:tcPr>
          <w:p w14:paraId="7CD11B6F"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0,8</w:t>
            </w:r>
          </w:p>
        </w:tc>
        <w:tc>
          <w:tcPr>
            <w:tcW w:w="1418" w:type="dxa"/>
            <w:shd w:val="clear" w:color="auto" w:fill="auto"/>
            <w:vAlign w:val="center"/>
          </w:tcPr>
          <w:p w14:paraId="7D16670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 xml:space="preserve"> </w:t>
            </w:r>
          </w:p>
        </w:tc>
        <w:tc>
          <w:tcPr>
            <w:tcW w:w="1275" w:type="dxa"/>
            <w:shd w:val="clear" w:color="auto" w:fill="auto"/>
            <w:vAlign w:val="center"/>
          </w:tcPr>
          <w:p w14:paraId="5F7BABE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267E522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12CF7E01" w14:textId="77777777" w:rsidTr="00BB41D4">
        <w:tc>
          <w:tcPr>
            <w:tcW w:w="2694" w:type="dxa"/>
            <w:shd w:val="clear" w:color="auto" w:fill="auto"/>
          </w:tcPr>
          <w:p w14:paraId="3551415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місцевого бюджету</w:t>
            </w:r>
          </w:p>
        </w:tc>
        <w:tc>
          <w:tcPr>
            <w:tcW w:w="1134" w:type="dxa"/>
            <w:shd w:val="clear" w:color="auto" w:fill="auto"/>
          </w:tcPr>
          <w:p w14:paraId="0944C3A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2E12D31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13,2</w:t>
            </w:r>
          </w:p>
        </w:tc>
        <w:tc>
          <w:tcPr>
            <w:tcW w:w="1276" w:type="dxa"/>
            <w:vAlign w:val="center"/>
          </w:tcPr>
          <w:p w14:paraId="2338984F"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17,3</w:t>
            </w:r>
          </w:p>
        </w:tc>
        <w:tc>
          <w:tcPr>
            <w:tcW w:w="1418" w:type="dxa"/>
            <w:shd w:val="clear" w:color="auto" w:fill="auto"/>
            <w:vAlign w:val="center"/>
          </w:tcPr>
          <w:p w14:paraId="4D37D3B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31,0</w:t>
            </w:r>
          </w:p>
        </w:tc>
        <w:tc>
          <w:tcPr>
            <w:tcW w:w="1275" w:type="dxa"/>
            <w:shd w:val="clear" w:color="auto" w:fill="auto"/>
            <w:vAlign w:val="center"/>
          </w:tcPr>
          <w:p w14:paraId="71C1ABC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38,9</w:t>
            </w:r>
          </w:p>
        </w:tc>
        <w:tc>
          <w:tcPr>
            <w:tcW w:w="1134" w:type="dxa"/>
            <w:shd w:val="clear" w:color="auto" w:fill="auto"/>
            <w:vAlign w:val="center"/>
          </w:tcPr>
          <w:p w14:paraId="2DE7059F"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125</w:t>
            </w:r>
          </w:p>
        </w:tc>
      </w:tr>
      <w:tr w:rsidR="00BB41D4" w:rsidRPr="00BB41D4" w14:paraId="1FDA3212" w14:textId="77777777" w:rsidTr="00BB41D4">
        <w:tc>
          <w:tcPr>
            <w:tcW w:w="2694" w:type="dxa"/>
            <w:shd w:val="clear" w:color="auto" w:fill="auto"/>
          </w:tcPr>
          <w:p w14:paraId="3D21ACA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власні кошти підприємства</w:t>
            </w:r>
          </w:p>
        </w:tc>
        <w:tc>
          <w:tcPr>
            <w:tcW w:w="1134" w:type="dxa"/>
            <w:shd w:val="clear" w:color="auto" w:fill="auto"/>
          </w:tcPr>
          <w:p w14:paraId="4FE956A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45AE82F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p w14:paraId="52E3E579"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0BE72A54"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3E4F840D"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0B89AEA8"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3BFE24E5"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r>
      <w:tr w:rsidR="00BB41D4" w:rsidRPr="00BB41D4" w14:paraId="58EAAD56" w14:textId="77777777" w:rsidTr="00BB41D4">
        <w:tc>
          <w:tcPr>
            <w:tcW w:w="2694" w:type="dxa"/>
            <w:shd w:val="clear" w:color="auto" w:fill="auto"/>
          </w:tcPr>
          <w:p w14:paraId="10BF9DF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кредити банків</w:t>
            </w:r>
          </w:p>
        </w:tc>
        <w:tc>
          <w:tcPr>
            <w:tcW w:w="1134" w:type="dxa"/>
            <w:shd w:val="clear" w:color="auto" w:fill="auto"/>
          </w:tcPr>
          <w:p w14:paraId="221B631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0FB483A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p w14:paraId="1B2C7165"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1306F89A"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0D7BD54F"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62B2F55D"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067BDD6F"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r>
      <w:tr w:rsidR="00BB41D4" w:rsidRPr="00BB41D4" w14:paraId="25178B01" w14:textId="77777777" w:rsidTr="00BB41D4">
        <w:tc>
          <w:tcPr>
            <w:tcW w:w="2694" w:type="dxa"/>
            <w:shd w:val="clear" w:color="auto" w:fill="auto"/>
          </w:tcPr>
          <w:p w14:paraId="3E08970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-інші джерела фінансування </w:t>
            </w:r>
          </w:p>
        </w:tc>
        <w:tc>
          <w:tcPr>
            <w:tcW w:w="1134" w:type="dxa"/>
            <w:shd w:val="clear" w:color="auto" w:fill="auto"/>
          </w:tcPr>
          <w:p w14:paraId="6A97D39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5D9E44F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p w14:paraId="1BC7A4A6"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550438A3"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1DFDB83B"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2991824E"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4E40C021" w14:textId="77777777" w:rsidR="00BB41D4" w:rsidRPr="00BB41D4" w:rsidRDefault="00BB41D4" w:rsidP="00BB41D4">
            <w:pPr>
              <w:jc w:val="right"/>
              <w:rPr>
                <w:rFonts w:ascii="Times New Roman" w:eastAsia="Calibri" w:hAnsi="Times New Roman"/>
                <w:bCs w:val="0"/>
                <w:sz w:val="24"/>
                <w:szCs w:val="24"/>
                <w:lang w:val="ru-RU"/>
              </w:rPr>
            </w:pPr>
            <w:r w:rsidRPr="00BB41D4">
              <w:rPr>
                <w:rFonts w:ascii="Times New Roman" w:eastAsia="Times New Roman" w:hAnsi="Times New Roman"/>
                <w:bCs w:val="0"/>
                <w:sz w:val="24"/>
                <w:szCs w:val="24"/>
                <w:lang w:val="ru-RU" w:eastAsia="zh-CN"/>
              </w:rPr>
              <w:t>-</w:t>
            </w:r>
          </w:p>
        </w:tc>
      </w:tr>
    </w:tbl>
    <w:p w14:paraId="133C771D" w14:textId="77777777" w:rsidR="00BB41D4" w:rsidRPr="00BB41D4" w:rsidRDefault="00BB41D4" w:rsidP="00BB41D4">
      <w:pPr>
        <w:ind w:firstLine="708"/>
        <w:jc w:val="center"/>
        <w:rPr>
          <w:rFonts w:ascii="Times New Roman" w:eastAsia="Calibri" w:hAnsi="Times New Roman"/>
          <w:b/>
          <w:bCs w:val="0"/>
          <w:sz w:val="24"/>
          <w:szCs w:val="24"/>
          <w:lang w:val="ru-RU"/>
        </w:rPr>
      </w:pPr>
    </w:p>
    <w:p w14:paraId="11B24D88" w14:textId="77777777" w:rsidR="00BB41D4" w:rsidRPr="00BB41D4" w:rsidRDefault="00BB41D4" w:rsidP="00BB41D4">
      <w:pPr>
        <w:snapToGrid w:val="0"/>
        <w:ind w:firstLine="567"/>
        <w:jc w:val="both"/>
        <w:rPr>
          <w:rFonts w:ascii="Times New Roman" w:eastAsia="Times New Roman" w:hAnsi="Times New Roman"/>
          <w:bCs w:val="0"/>
          <w:color w:val="000000"/>
          <w:sz w:val="26"/>
          <w:szCs w:val="26"/>
          <w:lang w:val="ru-RU"/>
        </w:rPr>
      </w:pPr>
      <w:r w:rsidRPr="00BB41D4">
        <w:rPr>
          <w:rFonts w:ascii="Times New Roman" w:eastAsia="Times New Roman" w:hAnsi="Times New Roman"/>
          <w:bCs w:val="0"/>
          <w:color w:val="000000"/>
          <w:sz w:val="26"/>
          <w:szCs w:val="26"/>
        </w:rPr>
        <w:t xml:space="preserve">У </w:t>
      </w:r>
      <w:r w:rsidRPr="00BB41D4">
        <w:rPr>
          <w:rFonts w:ascii="Times New Roman" w:eastAsia="Times New Roman" w:hAnsi="Times New Roman"/>
          <w:bCs w:val="0"/>
          <w:color w:val="000000"/>
          <w:sz w:val="26"/>
          <w:szCs w:val="26"/>
          <w:lang w:val="ru-RU"/>
        </w:rPr>
        <w:t>Вараськ</w:t>
      </w:r>
      <w:r w:rsidRPr="00BB41D4">
        <w:rPr>
          <w:rFonts w:ascii="Times New Roman" w:eastAsia="Times New Roman" w:hAnsi="Times New Roman"/>
          <w:bCs w:val="0"/>
          <w:color w:val="000000"/>
          <w:sz w:val="26"/>
          <w:szCs w:val="26"/>
        </w:rPr>
        <w:t>ій</w:t>
      </w:r>
      <w:r w:rsidRPr="00BB41D4">
        <w:rPr>
          <w:rFonts w:ascii="Times New Roman" w:eastAsia="Times New Roman" w:hAnsi="Times New Roman"/>
          <w:bCs w:val="0"/>
          <w:color w:val="000000"/>
          <w:sz w:val="26"/>
          <w:szCs w:val="26"/>
          <w:lang w:val="ru-RU"/>
        </w:rPr>
        <w:t xml:space="preserve"> МТГ</w:t>
      </w:r>
      <w:r w:rsidRPr="00BB41D4">
        <w:rPr>
          <w:rFonts w:ascii="Times New Roman" w:eastAsia="Times New Roman" w:hAnsi="Times New Roman"/>
          <w:bCs w:val="0"/>
          <w:color w:val="000000"/>
          <w:sz w:val="26"/>
          <w:szCs w:val="26"/>
        </w:rPr>
        <w:t xml:space="preserve"> в 2021 році</w:t>
      </w:r>
      <w:r w:rsidRPr="00BB41D4">
        <w:rPr>
          <w:rFonts w:ascii="Times New Roman" w:eastAsia="Times New Roman" w:hAnsi="Times New Roman"/>
          <w:bCs w:val="0"/>
          <w:color w:val="000000"/>
          <w:sz w:val="26"/>
          <w:szCs w:val="26"/>
          <w:lang w:val="ru-RU"/>
        </w:rPr>
        <w:t xml:space="preserve"> </w:t>
      </w:r>
      <w:r w:rsidRPr="00BB41D4">
        <w:rPr>
          <w:rFonts w:ascii="Times New Roman" w:eastAsia="Times New Roman" w:hAnsi="Times New Roman"/>
          <w:bCs w:val="0"/>
          <w:color w:val="000000"/>
          <w:sz w:val="26"/>
          <w:szCs w:val="26"/>
        </w:rPr>
        <w:t>у</w:t>
      </w:r>
      <w:r w:rsidRPr="00BB41D4">
        <w:rPr>
          <w:rFonts w:ascii="Times New Roman" w:eastAsia="Times New Roman" w:hAnsi="Times New Roman"/>
          <w:bCs w:val="0"/>
          <w:color w:val="000000"/>
          <w:sz w:val="26"/>
          <w:szCs w:val="26"/>
          <w:lang w:val="ru-RU"/>
        </w:rPr>
        <w:t>спішно реалізован</w:t>
      </w:r>
      <w:r w:rsidRPr="00BB41D4">
        <w:rPr>
          <w:rFonts w:ascii="Times New Roman" w:eastAsia="Times New Roman" w:hAnsi="Times New Roman"/>
          <w:bCs w:val="0"/>
          <w:color w:val="000000"/>
          <w:sz w:val="26"/>
          <w:szCs w:val="26"/>
        </w:rPr>
        <w:t>о такі</w:t>
      </w:r>
      <w:r w:rsidRPr="00BB41D4">
        <w:rPr>
          <w:rFonts w:ascii="Times New Roman" w:eastAsia="Times New Roman" w:hAnsi="Times New Roman"/>
          <w:bCs w:val="0"/>
          <w:color w:val="000000"/>
          <w:sz w:val="26"/>
          <w:szCs w:val="26"/>
          <w:lang w:val="ru-RU"/>
        </w:rPr>
        <w:t xml:space="preserve"> інвестиційн</w:t>
      </w:r>
      <w:r w:rsidRPr="00BB41D4">
        <w:rPr>
          <w:rFonts w:ascii="Times New Roman" w:eastAsia="Times New Roman" w:hAnsi="Times New Roman"/>
          <w:bCs w:val="0"/>
          <w:color w:val="000000"/>
          <w:sz w:val="26"/>
          <w:szCs w:val="26"/>
        </w:rPr>
        <w:t>і</w:t>
      </w:r>
      <w:r w:rsidRPr="00BB41D4">
        <w:rPr>
          <w:rFonts w:ascii="Times New Roman" w:eastAsia="Times New Roman" w:hAnsi="Times New Roman"/>
          <w:bCs w:val="0"/>
          <w:color w:val="000000"/>
          <w:sz w:val="26"/>
          <w:szCs w:val="26"/>
          <w:lang w:val="ru-RU"/>
        </w:rPr>
        <w:t xml:space="preserve"> проєкт</w:t>
      </w:r>
      <w:r w:rsidRPr="00BB41D4">
        <w:rPr>
          <w:rFonts w:ascii="Times New Roman" w:eastAsia="Times New Roman" w:hAnsi="Times New Roman"/>
          <w:bCs w:val="0"/>
          <w:color w:val="000000"/>
          <w:sz w:val="26"/>
          <w:szCs w:val="26"/>
        </w:rPr>
        <w:t>и</w:t>
      </w:r>
      <w:r w:rsidRPr="00BB41D4">
        <w:rPr>
          <w:rFonts w:ascii="Times New Roman" w:eastAsia="Times New Roman" w:hAnsi="Times New Roman"/>
          <w:bCs w:val="0"/>
          <w:color w:val="000000"/>
          <w:sz w:val="26"/>
          <w:szCs w:val="26"/>
          <w:lang w:val="ru-RU"/>
        </w:rPr>
        <w:t>:</w:t>
      </w:r>
    </w:p>
    <w:p w14:paraId="00552484" w14:textId="77777777" w:rsidR="00BB41D4" w:rsidRPr="00BB41D4" w:rsidRDefault="00BB41D4" w:rsidP="00BB41D4">
      <w:pPr>
        <w:numPr>
          <w:ilvl w:val="0"/>
          <w:numId w:val="20"/>
        </w:numPr>
        <w:snapToGrid w:val="0"/>
        <w:ind w:firstLine="567"/>
        <w:contextualSpacing/>
        <w:jc w:val="both"/>
        <w:rPr>
          <w:rFonts w:ascii="Times New Roman" w:eastAsia="Times New Roman" w:hAnsi="Times New Roman"/>
          <w:bCs w:val="0"/>
          <w:color w:val="000000"/>
          <w:sz w:val="26"/>
          <w:szCs w:val="26"/>
          <w:lang w:eastAsia="en-US"/>
        </w:rPr>
      </w:pPr>
      <w:r w:rsidRPr="00BB41D4">
        <w:rPr>
          <w:rFonts w:ascii="Times New Roman" w:eastAsia="Times New Roman" w:hAnsi="Times New Roman"/>
          <w:bCs w:val="0"/>
          <w:sz w:val="26"/>
          <w:szCs w:val="26"/>
        </w:rPr>
        <w:t>«</w:t>
      </w:r>
      <w:r w:rsidRPr="00BB41D4">
        <w:rPr>
          <w:rFonts w:ascii="Times New Roman" w:eastAsia="Times New Roman" w:hAnsi="Times New Roman"/>
          <w:bCs w:val="0"/>
          <w:color w:val="000000"/>
          <w:sz w:val="26"/>
          <w:szCs w:val="26"/>
          <w:lang w:eastAsia="en-US"/>
        </w:rPr>
        <w:t>Будівництво ПЛР лабораторії КНП ВМР «Вараська багатопрофільна лікарня» вартістю 5 224,2  тис. грн;</w:t>
      </w:r>
    </w:p>
    <w:p w14:paraId="5D6681B7" w14:textId="77777777" w:rsidR="00BB41D4" w:rsidRPr="00BB41D4" w:rsidRDefault="00BB41D4" w:rsidP="00BB41D4">
      <w:pPr>
        <w:numPr>
          <w:ilvl w:val="0"/>
          <w:numId w:val="20"/>
        </w:numPr>
        <w:snapToGrid w:val="0"/>
        <w:ind w:firstLine="567"/>
        <w:contextualSpacing/>
        <w:jc w:val="both"/>
        <w:rPr>
          <w:rFonts w:ascii="Times New Roman" w:eastAsia="Times New Roman" w:hAnsi="Times New Roman"/>
          <w:bCs w:val="0"/>
          <w:color w:val="000000"/>
          <w:sz w:val="26"/>
          <w:szCs w:val="26"/>
          <w:lang w:eastAsia="en-US"/>
        </w:rPr>
      </w:pPr>
      <w:r w:rsidRPr="00BB41D4">
        <w:rPr>
          <w:rFonts w:ascii="Times New Roman" w:eastAsia="Times New Roman" w:hAnsi="Times New Roman"/>
          <w:bCs w:val="0"/>
          <w:color w:val="000000"/>
          <w:sz w:val="26"/>
          <w:szCs w:val="26"/>
          <w:lang w:eastAsia="en-US"/>
        </w:rPr>
        <w:t>«Влаштування мобільної кисневої станції КНП ВМР «Вараська багатопрофільна лікарня» вартістю 7 381,8 тис. грн.;</w:t>
      </w:r>
    </w:p>
    <w:p w14:paraId="408B384D" w14:textId="77777777" w:rsidR="00BB41D4" w:rsidRPr="00BB41D4" w:rsidRDefault="00BB41D4" w:rsidP="00BB41D4">
      <w:pPr>
        <w:numPr>
          <w:ilvl w:val="0"/>
          <w:numId w:val="20"/>
        </w:numPr>
        <w:snapToGrid w:val="0"/>
        <w:ind w:firstLine="567"/>
        <w:contextualSpacing/>
        <w:jc w:val="both"/>
        <w:rPr>
          <w:rFonts w:ascii="Times New Roman" w:eastAsia="Times New Roman" w:hAnsi="Times New Roman"/>
          <w:bCs w:val="0"/>
          <w:color w:val="000000"/>
          <w:sz w:val="26"/>
          <w:szCs w:val="26"/>
          <w:lang w:eastAsia="en-US"/>
        </w:rPr>
      </w:pPr>
      <w:r w:rsidRPr="00BB41D4">
        <w:rPr>
          <w:rFonts w:ascii="Times New Roman" w:eastAsia="Times New Roman" w:hAnsi="Times New Roman"/>
          <w:bCs w:val="0"/>
          <w:color w:val="000000"/>
          <w:sz w:val="26"/>
          <w:szCs w:val="26"/>
          <w:lang w:eastAsia="en-US"/>
        </w:rPr>
        <w:t>«Капітальний ремонт будівлі (заміна вікон та зовнішніх дверей) загальноосвітньої школи І-ІІІ ступенів с. Заболоття Рівненської області за адресою: с. Заболоття, вул. Соборна, 8а» на суму 791,4 тис.грн;</w:t>
      </w:r>
    </w:p>
    <w:p w14:paraId="37FBBCA3" w14:textId="77777777" w:rsidR="00BB41D4" w:rsidRPr="00BB41D4" w:rsidRDefault="00BB41D4" w:rsidP="00BB41D4">
      <w:pPr>
        <w:snapToGrid w:val="0"/>
        <w:ind w:firstLine="567"/>
        <w:jc w:val="both"/>
        <w:rPr>
          <w:rFonts w:ascii="Times New Roman" w:eastAsia="Times New Roman" w:hAnsi="Times New Roman"/>
          <w:bCs w:val="0"/>
          <w:color w:val="000000"/>
          <w:sz w:val="26"/>
          <w:szCs w:val="26"/>
          <w:lang w:val="ru-RU"/>
        </w:rPr>
      </w:pPr>
      <w:r w:rsidRPr="00BB41D4">
        <w:rPr>
          <w:rFonts w:ascii="Times New Roman" w:eastAsia="Times New Roman" w:hAnsi="Times New Roman"/>
          <w:bCs w:val="0"/>
          <w:color w:val="000000"/>
          <w:sz w:val="26"/>
          <w:szCs w:val="26"/>
          <w:lang w:val="ru-RU"/>
        </w:rPr>
        <w:t>Придбання двох спеціалізованих автобусів для перевезення школярів для Вараського ліцею № 5 та Сопачівського ліцею на загальну суму 3 889,3 тис. грн. було здійснене за рахунок коштів бюджету Варської МТГ (50%) та субвенції з державного бюджету (50%).</w:t>
      </w:r>
    </w:p>
    <w:p w14:paraId="4F808AD0" w14:textId="77777777" w:rsidR="00BB41D4" w:rsidRPr="00BB41D4" w:rsidRDefault="00BB41D4" w:rsidP="00BB41D4">
      <w:pPr>
        <w:snapToGrid w:val="0"/>
        <w:ind w:firstLine="567"/>
        <w:jc w:val="both"/>
        <w:rPr>
          <w:rFonts w:ascii="Times New Roman" w:eastAsia="Times New Roman" w:hAnsi="Times New Roman"/>
          <w:bCs w:val="0"/>
          <w:color w:val="000000"/>
          <w:sz w:val="26"/>
          <w:szCs w:val="26"/>
          <w:lang w:val="ru-RU"/>
        </w:rPr>
      </w:pPr>
      <w:r w:rsidRPr="00BB41D4">
        <w:rPr>
          <w:rFonts w:ascii="Times New Roman" w:eastAsia="Times New Roman" w:hAnsi="Times New Roman"/>
          <w:bCs w:val="0"/>
          <w:color w:val="000000"/>
          <w:sz w:val="26"/>
          <w:szCs w:val="26"/>
          <w:lang w:val="ru-RU"/>
        </w:rPr>
        <w:t>На завершальній стадії виконання перебувають капітальний ремонт спортивного залу Вараського ліцею №2, капітальний ремонт (влаштування пандуса та ремонт приміщень басейну) будівлі дошкільного навчального закладу (ясла-садок) №4 комбінованого типу, реконструкція (влаштування санвузла і тамбура) Старорафалівської гімназії, капітальний ремонт частини приміщень головного корпусу лікарні під відділення гемодіалізу КНП ВМР «Вараська багатопрофільна лікарня».</w:t>
      </w:r>
    </w:p>
    <w:p w14:paraId="115A1FFD" w14:textId="77777777" w:rsidR="00BB41D4" w:rsidRPr="00BB41D4" w:rsidRDefault="00BB41D4" w:rsidP="00BB41D4">
      <w:pPr>
        <w:snapToGrid w:val="0"/>
        <w:ind w:firstLine="709"/>
        <w:jc w:val="both"/>
        <w:rPr>
          <w:rFonts w:ascii="Times New Roman" w:eastAsia="Times New Roman" w:hAnsi="Times New Roman"/>
          <w:bCs w:val="0"/>
          <w:color w:val="000000"/>
          <w:sz w:val="26"/>
          <w:szCs w:val="26"/>
          <w:lang w:val="ru-RU"/>
        </w:rPr>
      </w:pPr>
    </w:p>
    <w:p w14:paraId="4989D8E5" w14:textId="77777777" w:rsidR="00BB41D4" w:rsidRPr="00BB41D4" w:rsidRDefault="00BB41D4" w:rsidP="00BB41D4">
      <w:pPr>
        <w:jc w:val="center"/>
        <w:rPr>
          <w:rFonts w:ascii="Times New Roman" w:eastAsia="Times New Roman" w:hAnsi="Times New Roman"/>
          <w:b/>
          <w:bCs w:val="0"/>
          <w:sz w:val="26"/>
          <w:szCs w:val="26"/>
          <w:lang w:val="ru-RU"/>
        </w:rPr>
      </w:pPr>
      <w:r w:rsidRPr="00BB41D4">
        <w:rPr>
          <w:rFonts w:ascii="Times New Roman" w:eastAsia="Calibri" w:hAnsi="Times New Roman"/>
          <w:b/>
          <w:bCs w:val="0"/>
          <w:sz w:val="26"/>
          <w:szCs w:val="26"/>
          <w:lang w:val="ru-RU"/>
        </w:rPr>
        <w:t xml:space="preserve">Основні показники </w:t>
      </w:r>
      <w:r w:rsidRPr="00BB41D4">
        <w:rPr>
          <w:rFonts w:ascii="Times New Roman" w:eastAsia="Calibri" w:hAnsi="Times New Roman"/>
          <w:b/>
          <w:sz w:val="26"/>
          <w:szCs w:val="26"/>
          <w:lang w:val="ru-RU"/>
        </w:rPr>
        <w:t xml:space="preserve">інвестиційної діяльності  </w:t>
      </w:r>
      <w:r w:rsidRPr="00BB41D4">
        <w:rPr>
          <w:rFonts w:ascii="Times New Roman" w:eastAsia="Times New Roman" w:hAnsi="Times New Roman"/>
          <w:b/>
          <w:bCs w:val="0"/>
          <w:sz w:val="26"/>
          <w:szCs w:val="26"/>
          <w:lang w:val="ru-RU"/>
        </w:rPr>
        <w:t>в галузі  житлово-комунального господарства та інфраструктури</w:t>
      </w:r>
    </w:p>
    <w:p w14:paraId="48529492" w14:textId="77777777" w:rsidR="00BB41D4" w:rsidRPr="00BB41D4" w:rsidRDefault="00BB41D4" w:rsidP="00BB41D4">
      <w:pPr>
        <w:jc w:val="center"/>
        <w:rPr>
          <w:rFonts w:ascii="Times New Roman" w:eastAsia="Times New Roman" w:hAnsi="Times New Roman"/>
          <w:b/>
          <w:bCs w:val="0"/>
          <w:sz w:val="24"/>
          <w:szCs w:val="24"/>
          <w:lang w:val="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276"/>
        <w:gridCol w:w="1418"/>
        <w:gridCol w:w="1275"/>
        <w:gridCol w:w="1134"/>
      </w:tblGrid>
      <w:tr w:rsidR="00BB41D4" w:rsidRPr="00BB41D4" w14:paraId="28DE9638" w14:textId="77777777" w:rsidTr="00BB41D4">
        <w:tc>
          <w:tcPr>
            <w:tcW w:w="2694" w:type="dxa"/>
            <w:vMerge w:val="restart"/>
            <w:shd w:val="clear" w:color="auto" w:fill="auto"/>
          </w:tcPr>
          <w:p w14:paraId="231A748A"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Показники</w:t>
            </w:r>
          </w:p>
        </w:tc>
        <w:tc>
          <w:tcPr>
            <w:tcW w:w="1134" w:type="dxa"/>
            <w:vMerge w:val="restart"/>
            <w:shd w:val="clear" w:color="auto" w:fill="auto"/>
          </w:tcPr>
          <w:p w14:paraId="48F5A142"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Одиниці виміру</w:t>
            </w:r>
          </w:p>
        </w:tc>
        <w:tc>
          <w:tcPr>
            <w:tcW w:w="5103" w:type="dxa"/>
            <w:gridSpan w:val="4"/>
          </w:tcPr>
          <w:p w14:paraId="123833A0" w14:textId="77777777" w:rsidR="00BB41D4" w:rsidRPr="00BB41D4" w:rsidRDefault="00BB41D4" w:rsidP="00BB41D4">
            <w:pPr>
              <w:jc w:val="cente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Роки</w:t>
            </w:r>
          </w:p>
        </w:tc>
        <w:tc>
          <w:tcPr>
            <w:tcW w:w="1134" w:type="dxa"/>
            <w:vMerge w:val="restart"/>
            <w:shd w:val="clear" w:color="auto" w:fill="auto"/>
          </w:tcPr>
          <w:p w14:paraId="11214204"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до 2021 року (%)</w:t>
            </w:r>
          </w:p>
          <w:p w14:paraId="43EE5278"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16817911" w14:textId="77777777" w:rsidTr="00BB41D4">
        <w:tc>
          <w:tcPr>
            <w:tcW w:w="2694" w:type="dxa"/>
            <w:vMerge/>
            <w:shd w:val="clear" w:color="auto" w:fill="auto"/>
          </w:tcPr>
          <w:p w14:paraId="7E35A6E6"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vMerge/>
            <w:shd w:val="clear" w:color="auto" w:fill="auto"/>
          </w:tcPr>
          <w:p w14:paraId="6B50CD79" w14:textId="77777777" w:rsidR="00BB41D4" w:rsidRPr="00BB41D4" w:rsidRDefault="00BB41D4" w:rsidP="00BB41D4">
            <w:pPr>
              <w:rPr>
                <w:rFonts w:ascii="Times New Roman" w:eastAsia="Times New Roman" w:hAnsi="Times New Roman"/>
                <w:bCs w:val="0"/>
                <w:sz w:val="24"/>
                <w:szCs w:val="24"/>
                <w:lang w:val="ru-RU" w:eastAsia="zh-CN"/>
              </w:rPr>
            </w:pPr>
          </w:p>
        </w:tc>
        <w:tc>
          <w:tcPr>
            <w:tcW w:w="1134" w:type="dxa"/>
            <w:shd w:val="clear" w:color="auto" w:fill="auto"/>
          </w:tcPr>
          <w:p w14:paraId="15E787FB"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 xml:space="preserve">2020 рік </w:t>
            </w:r>
          </w:p>
        </w:tc>
        <w:tc>
          <w:tcPr>
            <w:tcW w:w="1276" w:type="dxa"/>
          </w:tcPr>
          <w:p w14:paraId="6E5866BF"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Факт за 9 місяців 2021 року</w:t>
            </w:r>
          </w:p>
        </w:tc>
        <w:tc>
          <w:tcPr>
            <w:tcW w:w="1418" w:type="dxa"/>
            <w:shd w:val="clear" w:color="auto" w:fill="auto"/>
          </w:tcPr>
          <w:p w14:paraId="506AA0ED"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2021 рік очікуване виконання</w:t>
            </w:r>
          </w:p>
        </w:tc>
        <w:tc>
          <w:tcPr>
            <w:tcW w:w="1275" w:type="dxa"/>
            <w:shd w:val="clear" w:color="auto" w:fill="auto"/>
          </w:tcPr>
          <w:p w14:paraId="25AC8189"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2022 рік прогноз</w:t>
            </w:r>
          </w:p>
        </w:tc>
        <w:tc>
          <w:tcPr>
            <w:tcW w:w="1134" w:type="dxa"/>
            <w:vMerge/>
            <w:shd w:val="clear" w:color="auto" w:fill="auto"/>
          </w:tcPr>
          <w:p w14:paraId="65F22BA6" w14:textId="77777777" w:rsidR="00BB41D4" w:rsidRPr="00BB41D4" w:rsidRDefault="00BB41D4" w:rsidP="00BB41D4">
            <w:pPr>
              <w:rPr>
                <w:rFonts w:ascii="Times New Roman" w:eastAsia="Times New Roman" w:hAnsi="Times New Roman"/>
                <w:bCs w:val="0"/>
                <w:sz w:val="24"/>
                <w:szCs w:val="24"/>
                <w:lang w:val="ru-RU" w:eastAsia="zh-CN"/>
              </w:rPr>
            </w:pPr>
          </w:p>
        </w:tc>
      </w:tr>
      <w:tr w:rsidR="00BB41D4" w:rsidRPr="00BB41D4" w14:paraId="72678FB9" w14:textId="77777777" w:rsidTr="00BB41D4">
        <w:tc>
          <w:tcPr>
            <w:tcW w:w="2694" w:type="dxa"/>
            <w:shd w:val="clear" w:color="auto" w:fill="auto"/>
          </w:tcPr>
          <w:p w14:paraId="000E3B06" w14:textId="77777777" w:rsidR="00BB41D4" w:rsidRPr="00BB41D4" w:rsidRDefault="00BB41D4" w:rsidP="00BB41D4">
            <w:pPr>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Обсяг капітальних інвестицій за рахунок усіх джерел фінансування</w:t>
            </w:r>
          </w:p>
        </w:tc>
        <w:tc>
          <w:tcPr>
            <w:tcW w:w="1134" w:type="dxa"/>
            <w:shd w:val="clear" w:color="auto" w:fill="auto"/>
          </w:tcPr>
          <w:p w14:paraId="3CFB1159" w14:textId="77777777" w:rsidR="00BB41D4" w:rsidRPr="00BB41D4" w:rsidRDefault="00BB41D4" w:rsidP="00BB41D4">
            <w:pPr>
              <w:jc w:val="center"/>
              <w:rPr>
                <w:rFonts w:ascii="Times New Roman" w:eastAsia="Times New Roman" w:hAnsi="Times New Roman"/>
                <w:bCs w:val="0"/>
                <w:sz w:val="24"/>
                <w:szCs w:val="24"/>
                <w:lang w:val="ru-RU" w:eastAsia="zh-CN"/>
              </w:rPr>
            </w:pPr>
          </w:p>
        </w:tc>
        <w:tc>
          <w:tcPr>
            <w:tcW w:w="1134" w:type="dxa"/>
            <w:shd w:val="clear" w:color="auto" w:fill="auto"/>
            <w:vAlign w:val="center"/>
          </w:tcPr>
          <w:p w14:paraId="06D557B5"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419269BC"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28EF26DE"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79B2D6C1"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5CE5AE96"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7DF94C5E" w14:textId="77777777" w:rsidTr="00BB41D4">
        <w:trPr>
          <w:trHeight w:val="339"/>
        </w:trPr>
        <w:tc>
          <w:tcPr>
            <w:tcW w:w="2694" w:type="dxa"/>
            <w:shd w:val="clear" w:color="auto" w:fill="auto"/>
          </w:tcPr>
          <w:p w14:paraId="0A01A73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фактичних цінах</w:t>
            </w:r>
          </w:p>
        </w:tc>
        <w:tc>
          <w:tcPr>
            <w:tcW w:w="1134" w:type="dxa"/>
            <w:shd w:val="clear" w:color="auto" w:fill="auto"/>
          </w:tcPr>
          <w:p w14:paraId="7C79B2E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63D0A59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65,1</w:t>
            </w:r>
          </w:p>
        </w:tc>
        <w:tc>
          <w:tcPr>
            <w:tcW w:w="1276" w:type="dxa"/>
            <w:vAlign w:val="center"/>
          </w:tcPr>
          <w:p w14:paraId="566DD797"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5,7</w:t>
            </w:r>
          </w:p>
        </w:tc>
        <w:tc>
          <w:tcPr>
            <w:tcW w:w="1418" w:type="dxa"/>
            <w:shd w:val="clear" w:color="auto" w:fill="auto"/>
            <w:vAlign w:val="center"/>
          </w:tcPr>
          <w:p w14:paraId="4EF4A31B"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22,9</w:t>
            </w:r>
          </w:p>
        </w:tc>
        <w:tc>
          <w:tcPr>
            <w:tcW w:w="1275" w:type="dxa"/>
            <w:shd w:val="clear" w:color="auto" w:fill="auto"/>
            <w:vAlign w:val="center"/>
          </w:tcPr>
          <w:p w14:paraId="1A22283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50,0</w:t>
            </w:r>
          </w:p>
        </w:tc>
        <w:tc>
          <w:tcPr>
            <w:tcW w:w="1134" w:type="dxa"/>
            <w:shd w:val="clear" w:color="auto" w:fill="auto"/>
            <w:vAlign w:val="center"/>
          </w:tcPr>
          <w:p w14:paraId="2B6C8A1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218</w:t>
            </w:r>
          </w:p>
        </w:tc>
      </w:tr>
      <w:tr w:rsidR="00BB41D4" w:rsidRPr="00BB41D4" w14:paraId="30E2207A" w14:textId="77777777" w:rsidTr="00BB41D4">
        <w:tc>
          <w:tcPr>
            <w:tcW w:w="2694" w:type="dxa"/>
            <w:shd w:val="clear" w:color="auto" w:fill="auto"/>
          </w:tcPr>
          <w:p w14:paraId="5FF3BA1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у відсотках до попереднього періоду</w:t>
            </w:r>
          </w:p>
        </w:tc>
        <w:tc>
          <w:tcPr>
            <w:tcW w:w="1134" w:type="dxa"/>
            <w:shd w:val="clear" w:color="auto" w:fill="auto"/>
          </w:tcPr>
          <w:p w14:paraId="24360B3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w:t>
            </w:r>
          </w:p>
        </w:tc>
        <w:tc>
          <w:tcPr>
            <w:tcW w:w="1134" w:type="dxa"/>
            <w:shd w:val="clear" w:color="auto" w:fill="auto"/>
            <w:vAlign w:val="center"/>
          </w:tcPr>
          <w:p w14:paraId="48586204"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167</w:t>
            </w:r>
          </w:p>
        </w:tc>
        <w:tc>
          <w:tcPr>
            <w:tcW w:w="1276" w:type="dxa"/>
            <w:vAlign w:val="center"/>
          </w:tcPr>
          <w:p w14:paraId="01B52007"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11</w:t>
            </w:r>
          </w:p>
        </w:tc>
        <w:tc>
          <w:tcPr>
            <w:tcW w:w="1418" w:type="dxa"/>
            <w:shd w:val="clear" w:color="auto" w:fill="auto"/>
            <w:vAlign w:val="center"/>
          </w:tcPr>
          <w:p w14:paraId="1C9A6797"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35</w:t>
            </w:r>
          </w:p>
        </w:tc>
        <w:tc>
          <w:tcPr>
            <w:tcW w:w="1275" w:type="dxa"/>
            <w:shd w:val="clear" w:color="auto" w:fill="auto"/>
            <w:vAlign w:val="center"/>
          </w:tcPr>
          <w:p w14:paraId="6A84C46D"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218</w:t>
            </w:r>
          </w:p>
        </w:tc>
        <w:tc>
          <w:tcPr>
            <w:tcW w:w="1134" w:type="dxa"/>
            <w:shd w:val="clear" w:color="auto" w:fill="auto"/>
            <w:vAlign w:val="center"/>
          </w:tcPr>
          <w:p w14:paraId="02707FC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38AE0065" w14:textId="77777777" w:rsidTr="00BB41D4">
        <w:tc>
          <w:tcPr>
            <w:tcW w:w="2694" w:type="dxa"/>
            <w:shd w:val="clear" w:color="auto" w:fill="auto"/>
          </w:tcPr>
          <w:p w14:paraId="6E04AA7B"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Із загального обсягу</w:t>
            </w:r>
            <w:r w:rsidRPr="00BB41D4">
              <w:rPr>
                <w:rFonts w:ascii="Times New Roman" w:eastAsia="Calibri" w:hAnsi="Times New Roman"/>
                <w:bCs w:val="0"/>
                <w:sz w:val="24"/>
                <w:szCs w:val="24"/>
                <w:lang w:val="en-US"/>
              </w:rPr>
              <w:t>:</w:t>
            </w:r>
          </w:p>
        </w:tc>
        <w:tc>
          <w:tcPr>
            <w:tcW w:w="1134" w:type="dxa"/>
            <w:shd w:val="clear" w:color="auto" w:fill="auto"/>
          </w:tcPr>
          <w:p w14:paraId="440D3070"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490806FD"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5400EAA1"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423610B5"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2F2BD103"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3EFE3116"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490FADDD" w14:textId="77777777" w:rsidTr="00BB41D4">
        <w:tc>
          <w:tcPr>
            <w:tcW w:w="2694" w:type="dxa"/>
            <w:shd w:val="clear" w:color="auto" w:fill="auto"/>
          </w:tcPr>
          <w:p w14:paraId="0651EFA6"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інвестиції в основний капітал</w:t>
            </w:r>
          </w:p>
        </w:tc>
        <w:tc>
          <w:tcPr>
            <w:tcW w:w="1134" w:type="dxa"/>
            <w:shd w:val="clear" w:color="auto" w:fill="auto"/>
          </w:tcPr>
          <w:p w14:paraId="1063555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4DCD167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65,1</w:t>
            </w:r>
          </w:p>
        </w:tc>
        <w:tc>
          <w:tcPr>
            <w:tcW w:w="1276" w:type="dxa"/>
            <w:vAlign w:val="center"/>
          </w:tcPr>
          <w:p w14:paraId="4FE3876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5,7</w:t>
            </w:r>
          </w:p>
        </w:tc>
        <w:tc>
          <w:tcPr>
            <w:tcW w:w="1418" w:type="dxa"/>
            <w:shd w:val="clear" w:color="auto" w:fill="auto"/>
            <w:vAlign w:val="center"/>
          </w:tcPr>
          <w:p w14:paraId="66CD7E43"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22,9</w:t>
            </w:r>
          </w:p>
        </w:tc>
        <w:tc>
          <w:tcPr>
            <w:tcW w:w="1275" w:type="dxa"/>
            <w:shd w:val="clear" w:color="auto" w:fill="auto"/>
            <w:vAlign w:val="center"/>
          </w:tcPr>
          <w:p w14:paraId="7471AB0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50,0</w:t>
            </w:r>
          </w:p>
        </w:tc>
        <w:tc>
          <w:tcPr>
            <w:tcW w:w="1134" w:type="dxa"/>
            <w:shd w:val="clear" w:color="auto" w:fill="auto"/>
            <w:vAlign w:val="center"/>
          </w:tcPr>
          <w:p w14:paraId="47BA16F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218</w:t>
            </w:r>
          </w:p>
        </w:tc>
      </w:tr>
      <w:tr w:rsidR="00BB41D4" w:rsidRPr="00BB41D4" w14:paraId="0113BD7B" w14:textId="77777777" w:rsidTr="00BB41D4">
        <w:tc>
          <w:tcPr>
            <w:tcW w:w="2694" w:type="dxa"/>
            <w:shd w:val="clear" w:color="auto" w:fill="auto"/>
          </w:tcPr>
          <w:p w14:paraId="798DD09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Капітальні інвестиції за джерелами фінансування</w:t>
            </w:r>
          </w:p>
        </w:tc>
        <w:tc>
          <w:tcPr>
            <w:tcW w:w="1134" w:type="dxa"/>
            <w:shd w:val="clear" w:color="auto" w:fill="auto"/>
          </w:tcPr>
          <w:p w14:paraId="50886B34" w14:textId="77777777" w:rsidR="00BB41D4" w:rsidRPr="00BB41D4" w:rsidRDefault="00BB41D4" w:rsidP="00BB41D4">
            <w:pPr>
              <w:jc w:val="center"/>
              <w:rPr>
                <w:rFonts w:ascii="Times New Roman" w:eastAsia="Calibri" w:hAnsi="Times New Roman"/>
                <w:bCs w:val="0"/>
                <w:sz w:val="24"/>
                <w:szCs w:val="24"/>
                <w:lang w:val="ru-RU"/>
              </w:rPr>
            </w:pPr>
          </w:p>
        </w:tc>
        <w:tc>
          <w:tcPr>
            <w:tcW w:w="1134" w:type="dxa"/>
            <w:shd w:val="clear" w:color="auto" w:fill="auto"/>
            <w:vAlign w:val="center"/>
          </w:tcPr>
          <w:p w14:paraId="1C8579D7"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6" w:type="dxa"/>
            <w:vAlign w:val="center"/>
          </w:tcPr>
          <w:p w14:paraId="479FFFAD"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418" w:type="dxa"/>
            <w:shd w:val="clear" w:color="auto" w:fill="auto"/>
            <w:vAlign w:val="center"/>
          </w:tcPr>
          <w:p w14:paraId="60207021"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275" w:type="dxa"/>
            <w:shd w:val="clear" w:color="auto" w:fill="auto"/>
            <w:vAlign w:val="center"/>
          </w:tcPr>
          <w:p w14:paraId="577A8B7C" w14:textId="77777777" w:rsidR="00BB41D4" w:rsidRPr="00BB41D4" w:rsidRDefault="00BB41D4" w:rsidP="00BB41D4">
            <w:pPr>
              <w:jc w:val="right"/>
              <w:rPr>
                <w:rFonts w:ascii="Times New Roman" w:eastAsia="Times New Roman" w:hAnsi="Times New Roman"/>
                <w:bCs w:val="0"/>
                <w:sz w:val="24"/>
                <w:szCs w:val="24"/>
                <w:lang w:val="ru-RU" w:eastAsia="zh-CN"/>
              </w:rPr>
            </w:pPr>
          </w:p>
        </w:tc>
        <w:tc>
          <w:tcPr>
            <w:tcW w:w="1134" w:type="dxa"/>
            <w:shd w:val="clear" w:color="auto" w:fill="auto"/>
            <w:vAlign w:val="center"/>
          </w:tcPr>
          <w:p w14:paraId="13460AA9" w14:textId="77777777" w:rsidR="00BB41D4" w:rsidRPr="00BB41D4" w:rsidRDefault="00BB41D4" w:rsidP="00BB41D4">
            <w:pPr>
              <w:jc w:val="right"/>
              <w:rPr>
                <w:rFonts w:ascii="Times New Roman" w:eastAsia="Times New Roman" w:hAnsi="Times New Roman"/>
                <w:bCs w:val="0"/>
                <w:sz w:val="24"/>
                <w:szCs w:val="24"/>
                <w:lang w:val="ru-RU" w:eastAsia="zh-CN"/>
              </w:rPr>
            </w:pPr>
          </w:p>
        </w:tc>
      </w:tr>
      <w:tr w:rsidR="00BB41D4" w:rsidRPr="00BB41D4" w14:paraId="1A5629B1" w14:textId="77777777" w:rsidTr="00BB41D4">
        <w:tc>
          <w:tcPr>
            <w:tcW w:w="2694" w:type="dxa"/>
            <w:shd w:val="clear" w:color="auto" w:fill="auto"/>
          </w:tcPr>
          <w:p w14:paraId="6D58C11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держбюджету</w:t>
            </w:r>
          </w:p>
        </w:tc>
        <w:tc>
          <w:tcPr>
            <w:tcW w:w="1134" w:type="dxa"/>
            <w:shd w:val="clear" w:color="auto" w:fill="auto"/>
          </w:tcPr>
          <w:p w14:paraId="00F586E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6644F34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7E34EC5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4F5AAD5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64B92BF0"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2ED772A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0BD467A5" w14:textId="77777777" w:rsidTr="00BB41D4">
        <w:tc>
          <w:tcPr>
            <w:tcW w:w="2694" w:type="dxa"/>
            <w:shd w:val="clear" w:color="auto" w:fill="auto"/>
          </w:tcPr>
          <w:p w14:paraId="768A278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кошти місцевого бюджету</w:t>
            </w:r>
          </w:p>
        </w:tc>
        <w:tc>
          <w:tcPr>
            <w:tcW w:w="1134" w:type="dxa"/>
            <w:shd w:val="clear" w:color="auto" w:fill="auto"/>
          </w:tcPr>
          <w:p w14:paraId="2D1BDAD6"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20A7076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65,1</w:t>
            </w:r>
          </w:p>
        </w:tc>
        <w:tc>
          <w:tcPr>
            <w:tcW w:w="1276" w:type="dxa"/>
            <w:vAlign w:val="center"/>
          </w:tcPr>
          <w:p w14:paraId="42D3D515"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5,7</w:t>
            </w:r>
          </w:p>
        </w:tc>
        <w:tc>
          <w:tcPr>
            <w:tcW w:w="1418" w:type="dxa"/>
            <w:shd w:val="clear" w:color="auto" w:fill="auto"/>
            <w:vAlign w:val="center"/>
          </w:tcPr>
          <w:p w14:paraId="53A2583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22,9</w:t>
            </w:r>
          </w:p>
        </w:tc>
        <w:tc>
          <w:tcPr>
            <w:tcW w:w="1275" w:type="dxa"/>
            <w:shd w:val="clear" w:color="auto" w:fill="auto"/>
            <w:vAlign w:val="center"/>
          </w:tcPr>
          <w:p w14:paraId="161F7B7F"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50,0</w:t>
            </w:r>
          </w:p>
        </w:tc>
        <w:tc>
          <w:tcPr>
            <w:tcW w:w="1134" w:type="dxa"/>
            <w:shd w:val="clear" w:color="auto" w:fill="auto"/>
            <w:vAlign w:val="center"/>
          </w:tcPr>
          <w:p w14:paraId="50D1631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218</w:t>
            </w:r>
          </w:p>
        </w:tc>
      </w:tr>
      <w:tr w:rsidR="00BB41D4" w:rsidRPr="00BB41D4" w14:paraId="7FF09329" w14:textId="77777777" w:rsidTr="00BB41D4">
        <w:tc>
          <w:tcPr>
            <w:tcW w:w="2694" w:type="dxa"/>
            <w:shd w:val="clear" w:color="auto" w:fill="auto"/>
          </w:tcPr>
          <w:p w14:paraId="6E98CE1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власні кошти підприємства</w:t>
            </w:r>
          </w:p>
        </w:tc>
        <w:tc>
          <w:tcPr>
            <w:tcW w:w="1134" w:type="dxa"/>
            <w:shd w:val="clear" w:color="auto" w:fill="auto"/>
          </w:tcPr>
          <w:p w14:paraId="7726A463"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207D62F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054AD1C9"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225ED201"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2AAB3CDE"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064AD59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66F603A8" w14:textId="77777777" w:rsidTr="00BB41D4">
        <w:tc>
          <w:tcPr>
            <w:tcW w:w="2694" w:type="dxa"/>
            <w:shd w:val="clear" w:color="auto" w:fill="auto"/>
          </w:tcPr>
          <w:p w14:paraId="4B4A8A86"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кредити банків</w:t>
            </w:r>
          </w:p>
        </w:tc>
        <w:tc>
          <w:tcPr>
            <w:tcW w:w="1134" w:type="dxa"/>
            <w:shd w:val="clear" w:color="auto" w:fill="auto"/>
          </w:tcPr>
          <w:p w14:paraId="05B10FA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74B1118A"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47FABF9D"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7995B3D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7F2115B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334B332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r w:rsidR="00BB41D4" w:rsidRPr="00BB41D4" w14:paraId="3C512EA1" w14:textId="77777777" w:rsidTr="00BB41D4">
        <w:tc>
          <w:tcPr>
            <w:tcW w:w="2694" w:type="dxa"/>
            <w:shd w:val="clear" w:color="auto" w:fill="auto"/>
          </w:tcPr>
          <w:p w14:paraId="06F72F7B"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-інші джерела фінансування </w:t>
            </w:r>
          </w:p>
        </w:tc>
        <w:tc>
          <w:tcPr>
            <w:tcW w:w="1134" w:type="dxa"/>
            <w:shd w:val="clear" w:color="auto" w:fill="auto"/>
          </w:tcPr>
          <w:p w14:paraId="53E5474B"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млн.грн</w:t>
            </w:r>
          </w:p>
        </w:tc>
        <w:tc>
          <w:tcPr>
            <w:tcW w:w="1134" w:type="dxa"/>
            <w:shd w:val="clear" w:color="auto" w:fill="auto"/>
            <w:vAlign w:val="center"/>
          </w:tcPr>
          <w:p w14:paraId="1DECD846"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6" w:type="dxa"/>
            <w:vAlign w:val="center"/>
          </w:tcPr>
          <w:p w14:paraId="2231A89C"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418" w:type="dxa"/>
            <w:shd w:val="clear" w:color="auto" w:fill="auto"/>
            <w:vAlign w:val="center"/>
          </w:tcPr>
          <w:p w14:paraId="661E1E7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275" w:type="dxa"/>
            <w:shd w:val="clear" w:color="auto" w:fill="auto"/>
            <w:vAlign w:val="center"/>
          </w:tcPr>
          <w:p w14:paraId="2C83CB78"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c>
          <w:tcPr>
            <w:tcW w:w="1134" w:type="dxa"/>
            <w:shd w:val="clear" w:color="auto" w:fill="auto"/>
            <w:vAlign w:val="center"/>
          </w:tcPr>
          <w:p w14:paraId="57218752" w14:textId="77777777" w:rsidR="00BB41D4" w:rsidRPr="00BB41D4" w:rsidRDefault="00BB41D4" w:rsidP="00BB41D4">
            <w:pPr>
              <w:jc w:val="right"/>
              <w:rPr>
                <w:rFonts w:ascii="Times New Roman" w:eastAsia="Times New Roman" w:hAnsi="Times New Roman"/>
                <w:bCs w:val="0"/>
                <w:sz w:val="24"/>
                <w:szCs w:val="24"/>
                <w:lang w:val="ru-RU" w:eastAsia="zh-CN"/>
              </w:rPr>
            </w:pPr>
            <w:r w:rsidRPr="00BB41D4">
              <w:rPr>
                <w:rFonts w:ascii="Times New Roman" w:eastAsia="Times New Roman" w:hAnsi="Times New Roman"/>
                <w:bCs w:val="0"/>
                <w:sz w:val="24"/>
                <w:szCs w:val="24"/>
                <w:lang w:val="ru-RU" w:eastAsia="zh-CN"/>
              </w:rPr>
              <w:t>-</w:t>
            </w:r>
          </w:p>
        </w:tc>
      </w:tr>
    </w:tbl>
    <w:p w14:paraId="1176A82A" w14:textId="77777777" w:rsidR="00BB41D4" w:rsidRPr="00BB41D4" w:rsidRDefault="00BB41D4" w:rsidP="00BB41D4">
      <w:pPr>
        <w:snapToGrid w:val="0"/>
        <w:ind w:firstLine="539"/>
        <w:jc w:val="both"/>
        <w:rPr>
          <w:rFonts w:ascii="Times New Roman" w:eastAsia="Times New Roman" w:hAnsi="Times New Roman"/>
          <w:bCs w:val="0"/>
          <w:color w:val="000000"/>
          <w:sz w:val="24"/>
          <w:szCs w:val="24"/>
          <w:lang w:val="ru-RU"/>
        </w:rPr>
      </w:pPr>
    </w:p>
    <w:p w14:paraId="101E064A" w14:textId="77777777" w:rsidR="00BB41D4" w:rsidRPr="00BB41D4" w:rsidRDefault="00BB41D4" w:rsidP="00BB41D4">
      <w:pPr>
        <w:snapToGrid w:val="0"/>
        <w:ind w:firstLine="539"/>
        <w:jc w:val="both"/>
        <w:rPr>
          <w:rFonts w:ascii="Times New Roman" w:eastAsia="Times New Roman" w:hAnsi="Times New Roman"/>
          <w:bCs w:val="0"/>
          <w:color w:val="000000"/>
          <w:sz w:val="26"/>
          <w:szCs w:val="26"/>
          <w:lang w:val="ru-RU"/>
        </w:rPr>
      </w:pPr>
      <w:r w:rsidRPr="00BB41D4">
        <w:rPr>
          <w:rFonts w:ascii="Times New Roman" w:eastAsia="Times New Roman" w:hAnsi="Times New Roman"/>
          <w:bCs w:val="0"/>
          <w:color w:val="000000"/>
          <w:sz w:val="26"/>
          <w:szCs w:val="26"/>
          <w:lang w:val="ru-RU"/>
        </w:rPr>
        <w:t xml:space="preserve">У сфері житлово-комунального господарства у 2021 році проведена модернізація чотирьох пасажирських ліфтів багатоповерхових будинків у м. Вараш на суму 2 976,6 тис.грн, тривають роботи по виконанню капітального ремонту напірного каналізаційного колектора (від КК-1 до кута №7а). </w:t>
      </w:r>
    </w:p>
    <w:p w14:paraId="6AE3ECBE" w14:textId="77777777" w:rsidR="00BB41D4" w:rsidRPr="00BB41D4" w:rsidRDefault="00BB41D4" w:rsidP="00BB41D4">
      <w:pPr>
        <w:snapToGrid w:val="0"/>
        <w:ind w:firstLine="539"/>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Реалізація проєкту «Нове будівництво мультифункціонального спортивного майданчика для заняття ігровими видами спорту за адресою вул. Меслибницька, Північний мікрорайон, буд. 9, м. Вараш, Рівненська обл.» вартістю 1 815,2 тис.грн дала змогу забезпечувати рухову активність вихованців Вараського міського центру комплексної реабілітації для осіб з інвалідністю імені З.А.Матвієнко. Спортивний майданчик складається з баскетбольного, волейбольного та футбольного полів зі штучним покриттям, обладнаний місцями для глядачів та дозволяє займатися іншими видами спорту (теніс, гандбол та інше).</w:t>
      </w:r>
    </w:p>
    <w:p w14:paraId="44FE2724" w14:textId="77777777" w:rsidR="00BB41D4" w:rsidRPr="00BB41D4" w:rsidRDefault="00BB41D4" w:rsidP="00BB41D4">
      <w:pPr>
        <w:snapToGrid w:val="0"/>
        <w:ind w:firstLine="539"/>
        <w:jc w:val="both"/>
        <w:rPr>
          <w:rFonts w:ascii="Times New Roman" w:eastAsia="Times New Roman" w:hAnsi="Times New Roman"/>
          <w:bCs w:val="0"/>
          <w:color w:val="000000"/>
          <w:sz w:val="26"/>
          <w:szCs w:val="26"/>
          <w:lang w:val="ru-RU"/>
        </w:rPr>
      </w:pPr>
      <w:r w:rsidRPr="00BB41D4">
        <w:rPr>
          <w:rFonts w:ascii="Times New Roman" w:eastAsia="Calibri" w:hAnsi="Times New Roman"/>
          <w:bCs w:val="0"/>
          <w:color w:val="000000"/>
          <w:sz w:val="26"/>
          <w:szCs w:val="26"/>
          <w:lang w:val="ru-RU"/>
        </w:rPr>
        <w:t>У 2021 році розпочався капітальний ремонт 17-ти кілометрів дороги Стара Рафалівка - Рудка за програмою Президента України «Велике будівництво» та вже відремонтована найскладніша ділянка. Завершення ремонту дороги планується до</w:t>
      </w:r>
      <w:r w:rsidRPr="00BB41D4">
        <w:rPr>
          <w:rFonts w:ascii="Times New Roman" w:eastAsia="Calibri" w:hAnsi="Times New Roman"/>
          <w:bCs w:val="0"/>
          <w:sz w:val="26"/>
          <w:szCs w:val="26"/>
          <w:lang w:val="ru-RU"/>
        </w:rPr>
        <w:t xml:space="preserve"> кінця будівельного сезону 2022 року. Відновлення ділянки дороги Стара Рафалівка – Рудка дасть змогу в рази скоротити час, який витрачають місцеві мешканці щоб дістатися до міста Вараш, а туристи - до Білого озера.</w:t>
      </w:r>
    </w:p>
    <w:p w14:paraId="65305C21" w14:textId="77777777" w:rsidR="00BB41D4" w:rsidRPr="00BB41D4" w:rsidRDefault="00BB41D4" w:rsidP="00BB41D4">
      <w:pPr>
        <w:snapToGrid w:val="0"/>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У другій половині 2021 року проводились заходи щодо впровадження проєкту «Розвиток підприємств у сфері сироваріння в громадах Рівненської та Волинської областей», що переміг у Програмі секторальної підтримки ЄС за напрямком регіонального розвитку «Сільський розвиток» з терміном реалізації впродовж двох років. Опрацьовуються шляхи забезпечення виконання заходів визначених проєктом за участі виробників сільськогосподарської продукції з метою створення нових видів продукції, підвищення рівня зайнятості населення, розповсюдження кращого досвіду та сільськогосподарських технологій задля розвитку сільських територій.</w:t>
      </w:r>
    </w:p>
    <w:p w14:paraId="0B4B45D8" w14:textId="77777777" w:rsidR="00BB41D4" w:rsidRPr="00BB41D4" w:rsidRDefault="00BB41D4" w:rsidP="00BB41D4">
      <w:pPr>
        <w:snapToGrid w:val="0"/>
        <w:ind w:firstLine="539"/>
        <w:jc w:val="both"/>
        <w:rPr>
          <w:rFonts w:ascii="Times New Roman" w:eastAsia="Times New Roman" w:hAnsi="Times New Roman"/>
          <w:bCs w:val="0"/>
          <w:sz w:val="26"/>
          <w:szCs w:val="26"/>
          <w:lang w:val="ru-RU"/>
        </w:rPr>
      </w:pPr>
      <w:r w:rsidRPr="00BB41D4">
        <w:rPr>
          <w:rFonts w:ascii="Times New Roman" w:eastAsia="Calibri" w:hAnsi="Times New Roman"/>
          <w:bCs w:val="0"/>
          <w:sz w:val="26"/>
          <w:szCs w:val="26"/>
          <w:lang w:val="ru-RU"/>
        </w:rPr>
        <w:t xml:space="preserve">У 2022 році заплановано: підготовка пасовищ шляхом розкорчування самосівних дерев і чагарників, пеньків; посів травосуміші та підживлення мінеральними добривами пасовищ. Підготовка якісних пасовищ для випасу та заготівлі корму худобі дасть змогу мешканцям сільських територій долучитися до розвитку фермерства у громаді. </w:t>
      </w:r>
      <w:r w:rsidRPr="00BB41D4">
        <w:rPr>
          <w:rFonts w:ascii="Times New Roman" w:eastAsia="Times New Roman" w:hAnsi="Times New Roman"/>
          <w:bCs w:val="0"/>
          <w:sz w:val="26"/>
          <w:szCs w:val="26"/>
          <w:lang w:val="ru-RU"/>
        </w:rPr>
        <w:t>Запуск крафтового виробництва сиру очікується у 2022 році.</w:t>
      </w:r>
    </w:p>
    <w:p w14:paraId="61C31980" w14:textId="77777777" w:rsidR="00BB41D4" w:rsidRPr="00BB41D4" w:rsidRDefault="00BB41D4" w:rsidP="00BB41D4">
      <w:pPr>
        <w:snapToGrid w:val="0"/>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З метою активізації культурного та оздоровчого дозвілля, розвитку різних видів спорту Вараська МТГ планує реалізацію інвестпроєктів з реконструкції Парку культури та відпочинку і будівництво спортивного комплексу за програмою Президента України «25 спортивних магнітів».</w:t>
      </w:r>
    </w:p>
    <w:p w14:paraId="14B63FE2" w14:textId="77777777" w:rsidR="00BB41D4" w:rsidRPr="00BB41D4" w:rsidRDefault="00BB41D4" w:rsidP="00BB41D4">
      <w:pPr>
        <w:tabs>
          <w:tab w:val="left" w:pos="709"/>
          <w:tab w:val="left" w:pos="851"/>
        </w:tabs>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У 2022 році за кошти державного фонду регіонального розвитку планується реалізувати наступні інвестиційні проєкти:</w:t>
      </w:r>
    </w:p>
    <w:p w14:paraId="2EBD88A9" w14:textId="77777777" w:rsidR="00BB41D4" w:rsidRPr="00BB41D4" w:rsidRDefault="00BB41D4" w:rsidP="00BB41D4">
      <w:pPr>
        <w:numPr>
          <w:ilvl w:val="0"/>
          <w:numId w:val="21"/>
        </w:numPr>
        <w:tabs>
          <w:tab w:val="left" w:pos="709"/>
          <w:tab w:val="left" w:pos="851"/>
          <w:tab w:val="left" w:pos="1560"/>
        </w:tabs>
        <w:ind w:left="0" w:firstLine="539"/>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«Створення Центру безпеки громадян із будівництвом системи відеоспостереження Вараської міської територіальної громади», вартістю 18,7 млн.грн.</w:t>
      </w:r>
    </w:p>
    <w:p w14:paraId="383080C7" w14:textId="77777777" w:rsidR="00BB41D4" w:rsidRPr="00BB41D4" w:rsidRDefault="00BB41D4" w:rsidP="00BB41D4">
      <w:pPr>
        <w:numPr>
          <w:ilvl w:val="0"/>
          <w:numId w:val="21"/>
        </w:numPr>
        <w:tabs>
          <w:tab w:val="left" w:pos="709"/>
          <w:tab w:val="left" w:pos="851"/>
          <w:tab w:val="left" w:pos="1560"/>
        </w:tabs>
        <w:ind w:left="0" w:firstLine="539"/>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«Вараська багатопрофільна лікарня», вартістю 13,4 млн.грн.</w:t>
      </w:r>
    </w:p>
    <w:p w14:paraId="37C933C7" w14:textId="77777777" w:rsidR="00BB41D4" w:rsidRPr="00BB41D4" w:rsidRDefault="00BB41D4" w:rsidP="00BB41D4">
      <w:pPr>
        <w:tabs>
          <w:tab w:val="left" w:pos="709"/>
          <w:tab w:val="left" w:pos="851"/>
          <w:tab w:val="left" w:pos="1560"/>
        </w:tabs>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З метою покращення якості суспільно значущих послуг для населення, зниження навантаження на місцевий бюджет громади подано потенційні проєкти державно-приватного партнерства у Вараській міській територіальній громаді:</w:t>
      </w:r>
    </w:p>
    <w:p w14:paraId="3CD418D5" w14:textId="77777777" w:rsidR="00BB41D4" w:rsidRPr="00BB41D4" w:rsidRDefault="00BB41D4" w:rsidP="00BB41D4">
      <w:pPr>
        <w:numPr>
          <w:ilvl w:val="0"/>
          <w:numId w:val="22"/>
        </w:numPr>
        <w:tabs>
          <w:tab w:val="left" w:pos="709"/>
          <w:tab w:val="left" w:pos="851"/>
          <w:tab w:val="left" w:pos="1560"/>
        </w:tabs>
        <w:ind w:left="0" w:firstLine="539"/>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w:t>
      </w:r>
      <w:r w:rsidRPr="00BB41D4">
        <w:rPr>
          <w:rFonts w:ascii="Times New Roman" w:eastAsia="Times New Roman" w:hAnsi="Times New Roman"/>
          <w:bCs w:val="0"/>
          <w:sz w:val="26"/>
          <w:szCs w:val="26"/>
          <w:lang w:val="ru-RU"/>
        </w:rPr>
        <w:t>Парк як осередок культурного та оздоровчого дозвілля Вараськ</w:t>
      </w:r>
      <w:r w:rsidRPr="00BB41D4">
        <w:rPr>
          <w:rFonts w:ascii="Times New Roman" w:eastAsia="Times New Roman" w:hAnsi="Times New Roman"/>
          <w:bCs w:val="0"/>
          <w:sz w:val="26"/>
          <w:szCs w:val="26"/>
        </w:rPr>
        <w:t xml:space="preserve">ої </w:t>
      </w:r>
      <w:r w:rsidRPr="00BB41D4">
        <w:rPr>
          <w:rFonts w:ascii="Times New Roman" w:eastAsia="Times New Roman" w:hAnsi="Times New Roman"/>
          <w:bCs w:val="0"/>
          <w:sz w:val="26"/>
          <w:szCs w:val="26"/>
          <w:lang w:val="ru-RU"/>
        </w:rPr>
        <w:t>громади</w:t>
      </w:r>
      <w:r w:rsidRPr="00BB41D4">
        <w:rPr>
          <w:rFonts w:ascii="Times New Roman" w:eastAsia="Times New Roman" w:hAnsi="Times New Roman"/>
          <w:bCs w:val="0"/>
          <w:sz w:val="26"/>
          <w:szCs w:val="26"/>
        </w:rPr>
        <w:t>», з орієнтовною вартістю 30 млн грн.</w:t>
      </w:r>
    </w:p>
    <w:p w14:paraId="2FC97E6B" w14:textId="77777777" w:rsidR="00BB41D4" w:rsidRPr="00BB41D4" w:rsidRDefault="00BB41D4" w:rsidP="00BB41D4">
      <w:pPr>
        <w:numPr>
          <w:ilvl w:val="0"/>
          <w:numId w:val="22"/>
        </w:numPr>
        <w:tabs>
          <w:tab w:val="left" w:pos="709"/>
          <w:tab w:val="left" w:pos="851"/>
          <w:tab w:val="left" w:pos="1560"/>
        </w:tabs>
        <w:ind w:left="0" w:firstLine="539"/>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«Будівництво та експлуатація комплексу з переробки побутових відходів», з орієнтовною вартістю 400 млн грн.</w:t>
      </w:r>
    </w:p>
    <w:p w14:paraId="60039CF2" w14:textId="77777777" w:rsidR="00BB41D4" w:rsidRPr="00BB41D4" w:rsidRDefault="00BB41D4" w:rsidP="00BB41D4">
      <w:pPr>
        <w:tabs>
          <w:tab w:val="left" w:pos="709"/>
          <w:tab w:val="left" w:pos="851"/>
          <w:tab w:val="left" w:pos="1560"/>
        </w:tabs>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Загальний перелік інвестиційних проєктів, що заплановані до реалізації у 2022 році, наведений в додатку №2.</w:t>
      </w:r>
    </w:p>
    <w:p w14:paraId="05A8D419" w14:textId="77777777" w:rsidR="00BB41D4" w:rsidRPr="00BB41D4" w:rsidRDefault="00BB41D4" w:rsidP="00BB41D4">
      <w:pPr>
        <w:ind w:firstLine="539"/>
        <w:jc w:val="both"/>
        <w:rPr>
          <w:rFonts w:ascii="Times New Roman" w:eastAsia="Times New Roman" w:hAnsi="Times New Roman"/>
          <w:bCs w:val="0"/>
          <w:sz w:val="26"/>
          <w:szCs w:val="26"/>
          <w:lang w:val="ru-RU"/>
        </w:rPr>
      </w:pPr>
    </w:p>
    <w:p w14:paraId="38DD70F0" w14:textId="77777777" w:rsidR="00BB41D4" w:rsidRPr="00BB41D4" w:rsidRDefault="00BB41D4" w:rsidP="00BB41D4">
      <w:pPr>
        <w:ind w:firstLine="539"/>
        <w:jc w:val="center"/>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Основні проблеми</w:t>
      </w:r>
    </w:p>
    <w:p w14:paraId="22428753" w14:textId="77777777" w:rsidR="00BB41D4" w:rsidRPr="00BB41D4" w:rsidRDefault="00BB41D4" w:rsidP="00BB41D4">
      <w:pPr>
        <w:tabs>
          <w:tab w:val="num" w:pos="0"/>
        </w:tabs>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Серед основних проблем та перешкод розвитку інвестиційної діяльності в громаді є:</w:t>
      </w:r>
    </w:p>
    <w:p w14:paraId="6D4E3059"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високі страхові складові інвестиційних проєктів, що зумовлені ризиком розташування поблизу АЕС;</w:t>
      </w:r>
    </w:p>
    <w:p w14:paraId="6BA1C52F"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зношеність основних фондів, в першу</w:t>
      </w:r>
      <w:r w:rsidRPr="00BB41D4">
        <w:rPr>
          <w:rFonts w:ascii="Times New Roman" w:eastAsia="Times New Roman" w:hAnsi="Times New Roman"/>
          <w:bCs w:val="0"/>
          <w:sz w:val="26"/>
          <w:szCs w:val="26"/>
        </w:rPr>
        <w:t xml:space="preserve"> </w:t>
      </w:r>
      <w:r w:rsidRPr="00BB41D4">
        <w:rPr>
          <w:rFonts w:ascii="Times New Roman" w:eastAsia="Times New Roman" w:hAnsi="Times New Roman"/>
          <w:bCs w:val="0"/>
          <w:sz w:val="26"/>
          <w:szCs w:val="26"/>
          <w:lang w:val="ru-RU"/>
        </w:rPr>
        <w:t>чергу інженерних мереж тепло</w:t>
      </w:r>
      <w:r w:rsidRPr="00BB41D4">
        <w:rPr>
          <w:rFonts w:ascii="Times New Roman" w:eastAsia="Times New Roman" w:hAnsi="Times New Roman"/>
          <w:bCs w:val="0"/>
          <w:sz w:val="26"/>
          <w:szCs w:val="26"/>
        </w:rPr>
        <w:t xml:space="preserve"> </w:t>
      </w:r>
      <w:r w:rsidRPr="00BB41D4">
        <w:rPr>
          <w:rFonts w:ascii="Times New Roman" w:eastAsia="Times New Roman" w:hAnsi="Times New Roman"/>
          <w:bCs w:val="0"/>
          <w:sz w:val="26"/>
          <w:szCs w:val="26"/>
          <w:lang w:val="ru-RU"/>
        </w:rPr>
        <w:t>-, водопостачання та водовідведення, житлово-комунального господарства;</w:t>
      </w:r>
    </w:p>
    <w:p w14:paraId="381689D8"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недостатня ефективність механізму підтримки та стимулювання інвестиційної діяльності в громаді на державному рівні (недосконалість законодавства, відсутність надійної, прозорої системи гарантій і страхування інвестицій та захисту прав інвесторів);</w:t>
      </w:r>
    </w:p>
    <w:p w14:paraId="53B3015A"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обмежений фінансовий ресурс дохідної частини бюджету розвитку громади;</w:t>
      </w:r>
    </w:p>
    <w:p w14:paraId="1547CA64"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незавершений процес інвентаризації земель та розробки комплексного плану просторового розвитку громади</w:t>
      </w:r>
      <w:r w:rsidRPr="00BB41D4">
        <w:rPr>
          <w:rFonts w:ascii="Times New Roman" w:eastAsia="Times New Roman" w:hAnsi="Times New Roman"/>
          <w:bCs w:val="0"/>
          <w:sz w:val="26"/>
          <w:szCs w:val="26"/>
        </w:rPr>
        <w:t>, що включає в себе визначення та затвердження функціональних зон;</w:t>
      </w:r>
    </w:p>
    <w:p w14:paraId="7E2C18FE" w14:textId="77777777" w:rsidR="00BB41D4" w:rsidRPr="00BB41D4" w:rsidRDefault="00BB41D4" w:rsidP="00BB41D4">
      <w:pPr>
        <w:numPr>
          <w:ilvl w:val="0"/>
          <w:numId w:val="23"/>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rPr>
        <w:t>повільний процес</w:t>
      </w:r>
      <w:r w:rsidRPr="00BB41D4">
        <w:rPr>
          <w:rFonts w:ascii="Times New Roman" w:eastAsia="Times New Roman" w:hAnsi="Times New Roman"/>
          <w:bCs w:val="0"/>
          <w:sz w:val="26"/>
          <w:szCs w:val="26"/>
          <w:lang w:val="ru-RU"/>
        </w:rPr>
        <w:t xml:space="preserve"> реєстрації права власності на земельні ділянки (паї) власник</w:t>
      </w:r>
      <w:r w:rsidRPr="00BB41D4">
        <w:rPr>
          <w:rFonts w:ascii="Times New Roman" w:eastAsia="Times New Roman" w:hAnsi="Times New Roman"/>
          <w:bCs w:val="0"/>
          <w:sz w:val="26"/>
          <w:szCs w:val="26"/>
        </w:rPr>
        <w:t>ами</w:t>
      </w:r>
      <w:r w:rsidRPr="00BB41D4">
        <w:rPr>
          <w:rFonts w:ascii="Times New Roman" w:eastAsia="Times New Roman" w:hAnsi="Times New Roman"/>
          <w:bCs w:val="0"/>
          <w:sz w:val="26"/>
          <w:szCs w:val="26"/>
          <w:lang w:val="ru-RU"/>
        </w:rPr>
        <w:t xml:space="preserve"> сертифікатів на право земельного паю в  Державному земельному кадастрі</w:t>
      </w:r>
      <w:r w:rsidRPr="00BB41D4">
        <w:rPr>
          <w:rFonts w:ascii="Times New Roman" w:eastAsia="Times New Roman" w:hAnsi="Times New Roman"/>
          <w:bCs w:val="0"/>
          <w:sz w:val="26"/>
          <w:szCs w:val="26"/>
        </w:rPr>
        <w:t>.</w:t>
      </w:r>
    </w:p>
    <w:p w14:paraId="7CC7D117" w14:textId="77777777" w:rsidR="00BB41D4" w:rsidRPr="00BB41D4" w:rsidRDefault="00BB41D4" w:rsidP="00BB41D4">
      <w:pPr>
        <w:tabs>
          <w:tab w:val="num" w:pos="0"/>
        </w:tabs>
        <w:ind w:firstLine="539"/>
        <w:jc w:val="center"/>
        <w:rPr>
          <w:rFonts w:ascii="Times New Roman" w:eastAsia="Times New Roman" w:hAnsi="Times New Roman"/>
          <w:bCs w:val="0"/>
          <w:sz w:val="26"/>
          <w:szCs w:val="26"/>
          <w:lang w:val="ru-RU"/>
        </w:rPr>
      </w:pPr>
    </w:p>
    <w:p w14:paraId="18AD5346" w14:textId="77777777" w:rsidR="00BB41D4" w:rsidRPr="00BB41D4" w:rsidRDefault="00BB41D4" w:rsidP="00BB41D4">
      <w:pPr>
        <w:tabs>
          <w:tab w:val="num" w:pos="0"/>
        </w:tabs>
        <w:ind w:firstLine="539"/>
        <w:jc w:val="center"/>
        <w:rPr>
          <w:rFonts w:ascii="Times New Roman" w:eastAsia="Times New Roman" w:hAnsi="Times New Roman"/>
          <w:b/>
          <w:sz w:val="26"/>
          <w:szCs w:val="26"/>
        </w:rPr>
      </w:pPr>
      <w:r w:rsidRPr="00BB41D4">
        <w:rPr>
          <w:rFonts w:ascii="Times New Roman" w:eastAsia="Times New Roman" w:hAnsi="Times New Roman"/>
          <w:b/>
          <w:sz w:val="26"/>
          <w:szCs w:val="26"/>
        </w:rPr>
        <w:t>2.2.2. Основні цілі та пріоритети розвитку на 2022 рік</w:t>
      </w:r>
    </w:p>
    <w:p w14:paraId="4C6057E8" w14:textId="77777777" w:rsidR="00BB41D4" w:rsidRPr="00BB41D4" w:rsidRDefault="00BB41D4" w:rsidP="00BB41D4">
      <w:pPr>
        <w:tabs>
          <w:tab w:val="num" w:pos="0"/>
        </w:tabs>
        <w:ind w:firstLine="539"/>
        <w:jc w:val="both"/>
        <w:rPr>
          <w:rFonts w:ascii="Times New Roman" w:eastAsia="Times New Roman" w:hAnsi="Times New Roman"/>
          <w:b/>
          <w:bCs w:val="0"/>
          <w:sz w:val="26"/>
          <w:szCs w:val="26"/>
        </w:rPr>
      </w:pPr>
    </w:p>
    <w:p w14:paraId="271930F4" w14:textId="77777777" w:rsidR="00BB41D4" w:rsidRPr="00BB41D4" w:rsidRDefault="00BB41D4" w:rsidP="00BB41D4">
      <w:pPr>
        <w:tabs>
          <w:tab w:val="num" w:pos="0"/>
        </w:tabs>
        <w:ind w:firstLine="539"/>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Основними напрямками розвитку інвестиційної діяльності громади у 2022 році є:</w:t>
      </w:r>
    </w:p>
    <w:p w14:paraId="0C77DA09"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розвиток механізмів залучення та підтримки інвестицій як зовнішніх, так і внутрішніх, включаючи інвестиції мешканців;</w:t>
      </w:r>
    </w:p>
    <w:p w14:paraId="6CF43321"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розвиток відповідної інфраструктури супроводу інвестора та системи підтримки інвестиційних процесів;</w:t>
      </w:r>
    </w:p>
    <w:p w14:paraId="6F5A6B1A"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сприяння впровадженню інвестиційних проєктів в галузях економіки, що не збільшують шкідливий вплив на довкілля, проте потребують наявності великого обсягу енергоресурсів;</w:t>
      </w:r>
    </w:p>
    <w:p w14:paraId="7ACBB6DC"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xml:space="preserve">сприяння імпакт-інвестуванню, зокрема у розвиток інфраструктури міського комунального господарства та </w:t>
      </w:r>
      <w:r w:rsidRPr="00BB41D4">
        <w:rPr>
          <w:rFonts w:ascii="Times New Roman" w:eastAsia="Times New Roman" w:hAnsi="Times New Roman"/>
          <w:bCs w:val="0"/>
          <w:sz w:val="26"/>
          <w:szCs w:val="26"/>
        </w:rPr>
        <w:t xml:space="preserve">у </w:t>
      </w:r>
      <w:r w:rsidRPr="00BB41D4">
        <w:rPr>
          <w:rFonts w:ascii="Times New Roman" w:eastAsia="Times New Roman" w:hAnsi="Times New Roman"/>
          <w:bCs w:val="0"/>
          <w:sz w:val="26"/>
          <w:szCs w:val="26"/>
          <w:lang w:val="ru-RU"/>
        </w:rPr>
        <w:t>розвит</w:t>
      </w:r>
      <w:r w:rsidRPr="00BB41D4">
        <w:rPr>
          <w:rFonts w:ascii="Times New Roman" w:eastAsia="Times New Roman" w:hAnsi="Times New Roman"/>
          <w:bCs w:val="0"/>
          <w:sz w:val="26"/>
          <w:szCs w:val="26"/>
        </w:rPr>
        <w:t xml:space="preserve">ок </w:t>
      </w:r>
      <w:r w:rsidRPr="00BB41D4">
        <w:rPr>
          <w:rFonts w:ascii="Times New Roman" w:eastAsia="Times New Roman" w:hAnsi="Times New Roman"/>
          <w:bCs w:val="0"/>
          <w:sz w:val="26"/>
          <w:szCs w:val="26"/>
          <w:lang w:val="ru-RU"/>
        </w:rPr>
        <w:t>підприємств з переробки сільськогосподарської продукції;</w:t>
      </w:r>
    </w:p>
    <w:p w14:paraId="7432FDD8"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формування інвестиційного майданчика в громаді та візуалізація інвестиційних пропозицій громади;</w:t>
      </w:r>
    </w:p>
    <w:p w14:paraId="63414546" w14:textId="77777777" w:rsidR="00BB41D4" w:rsidRPr="00BB41D4" w:rsidRDefault="00BB41D4" w:rsidP="00BB41D4">
      <w:pPr>
        <w:numPr>
          <w:ilvl w:val="0"/>
          <w:numId w:val="24"/>
        </w:numPr>
        <w:tabs>
          <w:tab w:val="num" w:pos="0"/>
        </w:tabs>
        <w:ind w:left="0" w:firstLine="539"/>
        <w:contextualSpacing/>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сприяння розвитку промислових зон та опрацювання можливості створення індустріального парку на території громади</w:t>
      </w:r>
      <w:r w:rsidRPr="00BB41D4">
        <w:rPr>
          <w:rFonts w:ascii="Times New Roman" w:eastAsia="Times New Roman" w:hAnsi="Times New Roman"/>
          <w:bCs w:val="0"/>
          <w:sz w:val="26"/>
          <w:szCs w:val="26"/>
        </w:rPr>
        <w:t>.</w:t>
      </w:r>
    </w:p>
    <w:p w14:paraId="5A0B675E" w14:textId="77777777" w:rsidR="00BB41D4" w:rsidRPr="00BB41D4" w:rsidRDefault="00BB41D4" w:rsidP="00BB41D4">
      <w:pPr>
        <w:tabs>
          <w:tab w:val="num" w:pos="0"/>
        </w:tabs>
        <w:ind w:firstLine="567"/>
        <w:rPr>
          <w:rFonts w:ascii="Times New Roman" w:eastAsia="Times New Roman" w:hAnsi="Times New Roman"/>
          <w:b/>
          <w:sz w:val="26"/>
          <w:szCs w:val="26"/>
          <w:lang w:val="ru-RU"/>
        </w:rPr>
      </w:pPr>
    </w:p>
    <w:p w14:paraId="0289724B" w14:textId="77777777" w:rsidR="00BB41D4" w:rsidRPr="00BB41D4" w:rsidRDefault="00BB41D4" w:rsidP="00BB41D4">
      <w:pPr>
        <w:rPr>
          <w:rFonts w:ascii="Times New Roman" w:eastAsia="Calibri" w:hAnsi="Times New Roman"/>
          <w:bCs w:val="0"/>
          <w:sz w:val="26"/>
          <w:szCs w:val="26"/>
          <w:lang w:val="ru-RU"/>
        </w:rPr>
      </w:pPr>
      <w:r w:rsidRPr="00BB41D4">
        <w:rPr>
          <w:rFonts w:ascii="Times New Roman" w:eastAsia="Calibri" w:hAnsi="Times New Roman"/>
          <w:b/>
          <w:bCs w:val="0"/>
          <w:sz w:val="26"/>
          <w:szCs w:val="26"/>
          <w:lang w:val="ru-RU"/>
        </w:rPr>
        <w:t>2.2.3.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6DF2655C" w14:textId="77777777" w:rsidR="00BB41D4" w:rsidRPr="00BB41D4" w:rsidRDefault="00BB41D4" w:rsidP="00BB41D4">
      <w:pPr>
        <w:rPr>
          <w:rFonts w:ascii="Times New Roman" w:eastAsia="Calibri" w:hAnsi="Times New Roman"/>
          <w:bCs w:val="0"/>
          <w:sz w:val="24"/>
          <w:szCs w:val="24"/>
          <w:lang w:val="ru-RU"/>
        </w:rPr>
      </w:pPr>
    </w:p>
    <w:tbl>
      <w:tblPr>
        <w:tblW w:w="101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119"/>
        <w:gridCol w:w="2693"/>
        <w:gridCol w:w="1701"/>
        <w:gridCol w:w="2027"/>
      </w:tblGrid>
      <w:tr w:rsidR="00BB41D4" w:rsidRPr="00BB41D4" w14:paraId="1F56E7E6"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07276A8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з/п</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2E30AF"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Зміст заходу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0E5E2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Відповідальні виконавці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3FAB7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Джерела фінансування</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64A1697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Очікуваний результат</w:t>
            </w:r>
          </w:p>
        </w:tc>
      </w:tr>
      <w:tr w:rsidR="00BB41D4" w:rsidRPr="00BB41D4" w14:paraId="2D917728"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640B1FD8" w14:textId="77777777" w:rsidR="00BB41D4" w:rsidRPr="00BB41D4" w:rsidRDefault="00BB41D4" w:rsidP="00BB41D4">
            <w:pPr>
              <w:jc w:val="center"/>
              <w:rPr>
                <w:rFonts w:ascii="Times New Roman" w:eastAsia="Calibri" w:hAnsi="Times New Roman"/>
                <w:bCs w:val="0"/>
                <w:sz w:val="18"/>
                <w:szCs w:val="18"/>
                <w:lang w:val="ru-RU"/>
              </w:rPr>
            </w:pPr>
            <w:r w:rsidRPr="00BB41D4">
              <w:rPr>
                <w:rFonts w:ascii="Times New Roman" w:eastAsia="Calibri" w:hAnsi="Times New Roman"/>
                <w:bCs w:val="0"/>
                <w:sz w:val="18"/>
                <w:szCs w:val="18"/>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D191A4" w14:textId="77777777" w:rsidR="00BB41D4" w:rsidRPr="00BB41D4" w:rsidRDefault="00BB41D4" w:rsidP="00BB41D4">
            <w:pPr>
              <w:jc w:val="center"/>
              <w:rPr>
                <w:rFonts w:ascii="Times New Roman" w:eastAsia="Calibri" w:hAnsi="Times New Roman"/>
                <w:bCs w:val="0"/>
                <w:sz w:val="18"/>
                <w:szCs w:val="18"/>
                <w:lang w:val="ru-RU"/>
              </w:rPr>
            </w:pPr>
            <w:r w:rsidRPr="00BB41D4">
              <w:rPr>
                <w:rFonts w:ascii="Times New Roman" w:eastAsia="Calibri" w:hAnsi="Times New Roman"/>
                <w:bCs w:val="0"/>
                <w:sz w:val="18"/>
                <w:szCs w:val="18"/>
                <w:lang w:val="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CCF0D6" w14:textId="77777777" w:rsidR="00BB41D4" w:rsidRPr="00BB41D4" w:rsidRDefault="00BB41D4" w:rsidP="00BB41D4">
            <w:pPr>
              <w:jc w:val="center"/>
              <w:rPr>
                <w:rFonts w:ascii="Times New Roman" w:eastAsia="Calibri" w:hAnsi="Times New Roman"/>
                <w:bCs w:val="0"/>
                <w:sz w:val="18"/>
                <w:szCs w:val="18"/>
                <w:lang w:val="ru-RU"/>
              </w:rPr>
            </w:pPr>
            <w:r w:rsidRPr="00BB41D4">
              <w:rPr>
                <w:rFonts w:ascii="Times New Roman" w:eastAsia="Calibri" w:hAnsi="Times New Roman"/>
                <w:bCs w:val="0"/>
                <w:sz w:val="18"/>
                <w:szCs w:val="18"/>
                <w:lang w:val="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FF452" w14:textId="77777777" w:rsidR="00BB41D4" w:rsidRPr="00BB41D4" w:rsidRDefault="00BB41D4" w:rsidP="00BB41D4">
            <w:pPr>
              <w:jc w:val="center"/>
              <w:rPr>
                <w:rFonts w:ascii="Times New Roman" w:eastAsia="Calibri" w:hAnsi="Times New Roman"/>
                <w:bCs w:val="0"/>
                <w:sz w:val="18"/>
                <w:szCs w:val="18"/>
                <w:lang w:val="ru-RU"/>
              </w:rPr>
            </w:pPr>
            <w:r w:rsidRPr="00BB41D4">
              <w:rPr>
                <w:rFonts w:ascii="Times New Roman" w:eastAsia="Calibri" w:hAnsi="Times New Roman"/>
                <w:bCs w:val="0"/>
                <w:sz w:val="18"/>
                <w:szCs w:val="18"/>
                <w:lang w:val="ru-RU"/>
              </w:rPr>
              <w:t>4</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2C8CB892" w14:textId="77777777" w:rsidR="00BB41D4" w:rsidRPr="00BB41D4" w:rsidRDefault="00BB41D4" w:rsidP="00BB41D4">
            <w:pPr>
              <w:jc w:val="center"/>
              <w:rPr>
                <w:rFonts w:ascii="Times New Roman" w:eastAsia="Calibri" w:hAnsi="Times New Roman"/>
                <w:bCs w:val="0"/>
                <w:sz w:val="18"/>
                <w:szCs w:val="18"/>
                <w:lang w:val="ru-RU"/>
              </w:rPr>
            </w:pPr>
            <w:r w:rsidRPr="00BB41D4">
              <w:rPr>
                <w:rFonts w:ascii="Times New Roman" w:eastAsia="Calibri" w:hAnsi="Times New Roman"/>
                <w:bCs w:val="0"/>
                <w:sz w:val="18"/>
                <w:szCs w:val="18"/>
                <w:lang w:val="ru-RU"/>
              </w:rPr>
              <w:t>5</w:t>
            </w:r>
          </w:p>
        </w:tc>
      </w:tr>
      <w:tr w:rsidR="00BB41D4" w:rsidRPr="00BB41D4" w14:paraId="1D487712"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40950343" w14:textId="77777777" w:rsidR="00BB41D4" w:rsidRPr="00BB41D4" w:rsidRDefault="00BB41D4" w:rsidP="00BB41D4">
            <w:pPr>
              <w:numPr>
                <w:ilvl w:val="0"/>
                <w:numId w:val="19"/>
              </w:numPr>
              <w:contextualSpacing/>
              <w:rPr>
                <w:rFonts w:ascii="Times New Roman" w:eastAsia="Times New Roman" w:hAnsi="Times New Roman"/>
                <w:bCs w:val="0"/>
                <w:sz w:val="24"/>
                <w:szCs w:val="24"/>
                <w:lang w:val="ru-RU"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AAF0F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Створення інтернет-сторінки громади InvestInVarash з метою інформування про інвестиційний потенціал громади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EBF6F8"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Управління економіки та розвитку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E78D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471F77EC"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Формування </w:t>
            </w:r>
            <w:r w:rsidRPr="00BB41D4">
              <w:rPr>
                <w:rFonts w:ascii="Times New Roman" w:eastAsia="Calibri" w:hAnsi="Times New Roman"/>
                <w:bCs w:val="0"/>
                <w:sz w:val="24"/>
                <w:szCs w:val="24"/>
              </w:rPr>
              <w:t>сприятливого</w:t>
            </w:r>
            <w:r w:rsidRPr="00BB41D4">
              <w:rPr>
                <w:rFonts w:ascii="Times New Roman" w:eastAsia="Calibri" w:hAnsi="Times New Roman"/>
                <w:bCs w:val="0"/>
                <w:sz w:val="24"/>
                <w:szCs w:val="24"/>
                <w:lang w:val="ru-RU"/>
              </w:rPr>
              <w:t xml:space="preserve"> інвестиційного клімату в громаді та промоції інвестиційних можливостей </w:t>
            </w:r>
          </w:p>
        </w:tc>
      </w:tr>
      <w:tr w:rsidR="00BB41D4" w:rsidRPr="00BB41D4" w14:paraId="65EBF655"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000CBB52" w14:textId="77777777" w:rsidR="00BB41D4" w:rsidRPr="00BB41D4" w:rsidRDefault="00BB41D4" w:rsidP="00BB41D4">
            <w:pPr>
              <w:numPr>
                <w:ilvl w:val="0"/>
                <w:numId w:val="19"/>
              </w:numPr>
              <w:contextualSpacing/>
              <w:rPr>
                <w:rFonts w:ascii="Times New Roman" w:eastAsia="Times New Roman" w:hAnsi="Times New Roman"/>
                <w:bCs w:val="0"/>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7ADABC"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 xml:space="preserve">Формування пропозицій вільних виробничих площ та вільних земельних ділянок  для здійснення господарської діяльності (типу </w:t>
            </w:r>
            <w:r w:rsidRPr="00BB41D4">
              <w:rPr>
                <w:rFonts w:ascii="Times New Roman" w:eastAsia="Calibri" w:hAnsi="Times New Roman"/>
                <w:bCs w:val="0"/>
                <w:sz w:val="24"/>
                <w:szCs w:val="24"/>
                <w:lang w:val="ru-RU"/>
              </w:rPr>
              <w:t>Brownfield</w:t>
            </w:r>
            <w:r w:rsidRPr="00BB41D4">
              <w:rPr>
                <w:rFonts w:ascii="Times New Roman" w:eastAsia="Calibri" w:hAnsi="Times New Roman"/>
                <w:bCs w:val="0"/>
                <w:sz w:val="24"/>
                <w:szCs w:val="24"/>
              </w:rPr>
              <w:t xml:space="preserve"> та </w:t>
            </w:r>
            <w:r w:rsidRPr="00BB41D4">
              <w:rPr>
                <w:rFonts w:ascii="Times New Roman" w:eastAsia="Calibri" w:hAnsi="Times New Roman"/>
                <w:bCs w:val="0"/>
                <w:sz w:val="24"/>
                <w:szCs w:val="24"/>
                <w:lang w:val="ru-RU"/>
              </w:rPr>
              <w:t>Greenfield</w:t>
            </w:r>
            <w:r w:rsidRPr="00BB41D4">
              <w:rPr>
                <w:rFonts w:ascii="Times New Roman" w:eastAsia="Calibri" w:hAnsi="Times New Roman"/>
                <w:bCs w:val="0"/>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261CA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Відділ земельних ресурсів,</w:t>
            </w:r>
          </w:p>
          <w:p w14:paraId="2025858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управління економіки та розвитку громади,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7F89E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69D9DC7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Сприяння розвитку промислових зон, створення нових робочих місць</w:t>
            </w:r>
          </w:p>
        </w:tc>
      </w:tr>
      <w:tr w:rsidR="00BB41D4" w:rsidRPr="00BB41D4" w14:paraId="0EE80923"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2855F5B2" w14:textId="77777777" w:rsidR="00BB41D4" w:rsidRPr="00BB41D4" w:rsidRDefault="00BB41D4" w:rsidP="00BB41D4">
            <w:pPr>
              <w:numPr>
                <w:ilvl w:val="0"/>
                <w:numId w:val="19"/>
              </w:numPr>
              <w:contextualSpacing/>
              <w:rPr>
                <w:rFonts w:ascii="Times New Roman" w:eastAsia="Times New Roman" w:hAnsi="Times New Roman"/>
                <w:bCs w:val="0"/>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BF66D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Ініціювання та розробка, подання проєктів для участі в конкурсних програмах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D8E9EC"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Управління економіки та розвитку громади,</w:t>
            </w:r>
            <w:r w:rsidRPr="00BB41D4">
              <w:rPr>
                <w:rFonts w:ascii="Times New Roman" w:eastAsia="Times New Roman" w:hAnsi="Times New Roman"/>
                <w:bCs w:val="0"/>
                <w:sz w:val="24"/>
                <w:szCs w:val="24"/>
                <w:lang w:val="ru-RU"/>
              </w:rPr>
              <w:t xml:space="preserve"> </w:t>
            </w:r>
            <w:r w:rsidRPr="00BB41D4">
              <w:rPr>
                <w:rFonts w:ascii="Times New Roman" w:eastAsia="Calibri" w:hAnsi="Times New Roman"/>
                <w:bCs w:val="0"/>
                <w:sz w:val="24"/>
                <w:szCs w:val="24"/>
                <w:lang w:val="ru-RU"/>
              </w:rPr>
              <w:t>структурні підрозділи виконавчого комітету ВМР відповідно до напрямку роботи, комунальні підприємства та установи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92D5D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2D2210B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Залучення в економіку громади додаткових фінансових ресурсів </w:t>
            </w:r>
          </w:p>
        </w:tc>
      </w:tr>
      <w:tr w:rsidR="00BB41D4" w:rsidRPr="00BB41D4" w14:paraId="68B74508"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76B33038" w14:textId="77777777" w:rsidR="00BB41D4" w:rsidRPr="00BB41D4" w:rsidRDefault="00BB41D4" w:rsidP="00BB41D4">
            <w:pPr>
              <w:numPr>
                <w:ilvl w:val="0"/>
                <w:numId w:val="19"/>
              </w:numPr>
              <w:contextualSpacing/>
              <w:rPr>
                <w:rFonts w:ascii="Times New Roman" w:eastAsia="Times New Roman" w:hAnsi="Times New Roman"/>
                <w:bCs w:val="0"/>
                <w:sz w:val="24"/>
                <w:szCs w:val="24"/>
                <w:lang w:val="ru-RU"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34DD08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Реалізація та супровід інвестиційних програм та проєктів регіонального розвитку, що можуть реалізовуватись за рахунок коштів державного та місцевого бюджетів, а також за рахунок іноземних інвестицій та грантів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449796"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Департамент житлово-комунального господарства, майна та будівництва, управління економіки та розвитку громади, структурні підрозділи виконавчого комітету ВМР відповідно до напрямку роботи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78549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 Державний бюджет,</w:t>
            </w:r>
          </w:p>
          <w:p w14:paraId="4051414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Рівненської області, кошти донорів</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08420B4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Розвиток та покращення інфраструктури громади</w:t>
            </w:r>
          </w:p>
        </w:tc>
      </w:tr>
      <w:tr w:rsidR="00BB41D4" w:rsidRPr="00BB41D4" w14:paraId="72F51885"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59E0447B" w14:textId="77777777" w:rsidR="00BB41D4" w:rsidRPr="00BB41D4" w:rsidRDefault="00BB41D4" w:rsidP="00BB41D4">
            <w:pPr>
              <w:numPr>
                <w:ilvl w:val="0"/>
                <w:numId w:val="19"/>
              </w:numPr>
              <w:contextualSpacing/>
              <w:rPr>
                <w:rFonts w:ascii="Times New Roman" w:eastAsia="Calibri" w:hAnsi="Times New Roman"/>
                <w:bCs w:val="0"/>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BB01733" w14:textId="77777777" w:rsidR="00BB41D4" w:rsidRPr="00BB41D4" w:rsidRDefault="00BB41D4" w:rsidP="00BB41D4">
            <w:pPr>
              <w:tabs>
                <w:tab w:val="left" w:pos="1080"/>
              </w:tabs>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Сприяння розвитку переробних потужностей на територіях промислових зон громади</w:t>
            </w:r>
          </w:p>
          <w:p w14:paraId="7D76C44F" w14:textId="77777777" w:rsidR="00BB41D4" w:rsidRPr="00BB41D4" w:rsidRDefault="00BB41D4" w:rsidP="00BB41D4">
            <w:pPr>
              <w:rPr>
                <w:rFonts w:ascii="Times New Roman" w:eastAsia="Calibri" w:hAnsi="Times New Roman"/>
                <w:bCs w:val="0"/>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56012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Структурні підрозділи виконавчого комітету ВМР відповідно до напрямку роботи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77627B"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p w14:paraId="1509C155" w14:textId="77777777" w:rsidR="00BB41D4" w:rsidRPr="00BB41D4" w:rsidRDefault="00BB41D4" w:rsidP="00BB41D4">
            <w:pPr>
              <w:rPr>
                <w:rFonts w:ascii="Times New Roman" w:eastAsia="Calibri" w:hAnsi="Times New Roman"/>
                <w:bCs w:val="0"/>
                <w:sz w:val="24"/>
                <w:szCs w:val="24"/>
                <w:lang w:val="ru-RU"/>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324A99A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Залучення коштів вітчизняних та іноземних інвесторів у економічний розвиток громади</w:t>
            </w:r>
          </w:p>
        </w:tc>
      </w:tr>
      <w:tr w:rsidR="00BB41D4" w:rsidRPr="00BB41D4" w14:paraId="03BEEC7C" w14:textId="77777777" w:rsidTr="00BB41D4">
        <w:tc>
          <w:tcPr>
            <w:tcW w:w="568" w:type="dxa"/>
            <w:tcBorders>
              <w:top w:val="single" w:sz="4" w:space="0" w:color="auto"/>
              <w:left w:val="single" w:sz="4" w:space="0" w:color="auto"/>
              <w:bottom w:val="single" w:sz="4" w:space="0" w:color="auto"/>
              <w:right w:val="single" w:sz="4" w:space="0" w:color="auto"/>
            </w:tcBorders>
            <w:shd w:val="clear" w:color="auto" w:fill="auto"/>
          </w:tcPr>
          <w:p w14:paraId="3FBA8E64" w14:textId="77777777" w:rsidR="00BB41D4" w:rsidRPr="00BB41D4" w:rsidRDefault="00BB41D4" w:rsidP="00BB41D4">
            <w:pPr>
              <w:numPr>
                <w:ilvl w:val="0"/>
                <w:numId w:val="19"/>
              </w:numPr>
              <w:contextualSpacing/>
              <w:rPr>
                <w:rFonts w:ascii="Times New Roman" w:eastAsia="Calibri" w:hAnsi="Times New Roman"/>
                <w:bCs w:val="0"/>
                <w:sz w:val="24"/>
                <w:szCs w:val="24"/>
                <w:lang w:eastAsia="uk-UA"/>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2F577B4"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Сприяння створенню агропереробних підприємств, запуску нових виробництв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FE2B6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Структурні підрозділи виконавчого комітету ВМР відповідно до напрямку роботи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2ECCD"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p w14:paraId="78D32FAA" w14:textId="77777777" w:rsidR="00BB41D4" w:rsidRPr="00BB41D4" w:rsidRDefault="00BB41D4" w:rsidP="00BB41D4">
            <w:pPr>
              <w:rPr>
                <w:rFonts w:ascii="Times New Roman" w:eastAsia="Calibri" w:hAnsi="Times New Roman"/>
                <w:bCs w:val="0"/>
                <w:sz w:val="24"/>
                <w:szCs w:val="24"/>
                <w:lang w:val="ru-RU"/>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58D879A1"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Залучення коштів вітчизняних та іноземних інвесторів у економічний розвиток громади</w:t>
            </w:r>
          </w:p>
        </w:tc>
      </w:tr>
    </w:tbl>
    <w:p w14:paraId="4E83001A" w14:textId="77777777" w:rsidR="00BB41D4" w:rsidRPr="00BB41D4" w:rsidRDefault="00BB41D4" w:rsidP="00BB41D4">
      <w:pPr>
        <w:jc w:val="center"/>
        <w:rPr>
          <w:rFonts w:ascii="Times New Roman" w:eastAsia="Calibri" w:hAnsi="Times New Roman"/>
          <w:b/>
          <w:sz w:val="26"/>
          <w:szCs w:val="26"/>
        </w:rPr>
      </w:pPr>
      <w:r w:rsidRPr="00BB41D4">
        <w:rPr>
          <w:rFonts w:ascii="Times New Roman" w:eastAsia="Calibri" w:hAnsi="Times New Roman"/>
          <w:b/>
          <w:sz w:val="26"/>
          <w:szCs w:val="26"/>
        </w:rPr>
        <w:t>2.3.Підприємництво, торгівля та регуляторна діяльність</w:t>
      </w:r>
    </w:p>
    <w:p w14:paraId="12A7C1FC" w14:textId="77777777" w:rsidR="00BB41D4" w:rsidRPr="00BB41D4" w:rsidRDefault="00BB41D4" w:rsidP="00BB41D4">
      <w:pPr>
        <w:spacing w:before="60" w:after="100"/>
        <w:jc w:val="center"/>
        <w:rPr>
          <w:rFonts w:ascii="Times New Roman" w:eastAsia="Calibri" w:hAnsi="Times New Roman"/>
          <w:b/>
          <w:bCs w:val="0"/>
          <w:sz w:val="26"/>
          <w:szCs w:val="26"/>
        </w:rPr>
      </w:pPr>
      <w:r w:rsidRPr="00BB41D4">
        <w:rPr>
          <w:rFonts w:ascii="Times New Roman" w:eastAsia="Calibri" w:hAnsi="Times New Roman"/>
          <w:b/>
          <w:bCs w:val="0"/>
          <w:sz w:val="26"/>
          <w:szCs w:val="26"/>
        </w:rPr>
        <w:t>2.3.1. Інформація про поточний стан справ, реалізація заходів, що проводились за станом на 01.10.2021, характеристика головних проблем</w:t>
      </w:r>
    </w:p>
    <w:p w14:paraId="48C9A089" w14:textId="77777777" w:rsidR="00BB41D4" w:rsidRPr="00BB41D4" w:rsidRDefault="00BB41D4" w:rsidP="00BB41D4">
      <w:pPr>
        <w:widowControl w:val="0"/>
        <w:autoSpaceDE w:val="0"/>
        <w:autoSpaceDN w:val="0"/>
        <w:adjustRightInd w:val="0"/>
        <w:ind w:firstLine="708"/>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У Вараській МТГ наявне достатньо конкурентне бізнес-середовище, яке орієнтоване, переважно, на внутрішнього споживача - заклади громадського харчування, побутове обслуговування, торгівля, фінансова діяльність, інформація та телекомунікації, операції з нерухомим майном, спорт та відпочинок. Станом на 01.10.2021 у Вараській міській територіальній громаді зареєстровано 1 901 суб’єктів підприємницької діяльності (проти 2 126 у 2020 р.), з них юридичних осіб – 452 (проти 453 у 2020 р.), фізичних осіб-підприємців – 1 449 осіб (проти 1 673  осіб – у 2020 р.).</w:t>
      </w:r>
    </w:p>
    <w:p w14:paraId="7A208640" w14:textId="77777777" w:rsidR="00BB41D4" w:rsidRPr="00BB41D4" w:rsidRDefault="00BB41D4" w:rsidP="00BB41D4">
      <w:pPr>
        <w:widowControl w:val="0"/>
        <w:autoSpaceDE w:val="0"/>
        <w:autoSpaceDN w:val="0"/>
        <w:adjustRightInd w:val="0"/>
        <w:ind w:firstLine="708"/>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На території громади діє п’ять ринків на яких налічується понад 1028 торгових місць. Необхідно зазначити, що стрімкий розвиток торгівлі на ринках, характерний для перехідного періоду, зупинився. Це підтверджується припиненням зростання кількості торгових місць на ринках і  відвідувачів ринків та пов’язано з  відкриттям у громаді нових супермаркетів що посилює конкуренцію між ними.</w:t>
      </w:r>
    </w:p>
    <w:p w14:paraId="4CCB4753" w14:textId="77777777" w:rsidR="00BB41D4" w:rsidRPr="00BB41D4" w:rsidRDefault="00BB41D4" w:rsidP="00BB41D4">
      <w:pPr>
        <w:spacing w:after="180"/>
        <w:ind w:firstLine="709"/>
        <w:jc w:val="both"/>
        <w:rPr>
          <w:rFonts w:ascii="Times New Roman" w:eastAsia="Times New Roman" w:hAnsi="Times New Roman"/>
          <w:b/>
          <w:sz w:val="25"/>
          <w:szCs w:val="25"/>
          <w:lang w:eastAsia="uk-UA"/>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36"/>
        <w:gridCol w:w="2030"/>
        <w:gridCol w:w="1979"/>
      </w:tblGrid>
      <w:tr w:rsidR="00BB41D4" w:rsidRPr="00BB41D4" w14:paraId="096EB6A1"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2D7C2195"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Показники</w:t>
            </w:r>
          </w:p>
        </w:tc>
        <w:tc>
          <w:tcPr>
            <w:tcW w:w="2030" w:type="dxa"/>
            <w:tcBorders>
              <w:top w:val="single" w:sz="4" w:space="0" w:color="auto"/>
              <w:left w:val="single" w:sz="4" w:space="0" w:color="auto"/>
              <w:bottom w:val="single" w:sz="4" w:space="0" w:color="auto"/>
              <w:right w:val="single" w:sz="4" w:space="0" w:color="auto"/>
            </w:tcBorders>
            <w:hideMark/>
          </w:tcPr>
          <w:p w14:paraId="0E21103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Станом на 01.10.2020</w:t>
            </w:r>
          </w:p>
        </w:tc>
        <w:tc>
          <w:tcPr>
            <w:tcW w:w="1979" w:type="dxa"/>
            <w:tcBorders>
              <w:top w:val="single" w:sz="4" w:space="0" w:color="auto"/>
              <w:left w:val="single" w:sz="4" w:space="0" w:color="auto"/>
              <w:bottom w:val="single" w:sz="4" w:space="0" w:color="auto"/>
              <w:right w:val="single" w:sz="4" w:space="0" w:color="auto"/>
            </w:tcBorders>
            <w:hideMark/>
          </w:tcPr>
          <w:p w14:paraId="25780BF0"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Станом на 01.10.2021</w:t>
            </w:r>
          </w:p>
        </w:tc>
      </w:tr>
      <w:tr w:rsidR="00BB41D4" w:rsidRPr="00BB41D4" w14:paraId="4EE78310"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7760FA0E"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Об’єкти роздрібної торгівлі</w:t>
            </w:r>
          </w:p>
        </w:tc>
        <w:tc>
          <w:tcPr>
            <w:tcW w:w="2030" w:type="dxa"/>
            <w:tcBorders>
              <w:top w:val="single" w:sz="4" w:space="0" w:color="auto"/>
              <w:left w:val="single" w:sz="4" w:space="0" w:color="auto"/>
              <w:bottom w:val="single" w:sz="4" w:space="0" w:color="auto"/>
              <w:right w:val="single" w:sz="4" w:space="0" w:color="auto"/>
            </w:tcBorders>
          </w:tcPr>
          <w:p w14:paraId="5E65D46F"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p>
        </w:tc>
        <w:tc>
          <w:tcPr>
            <w:tcW w:w="1979" w:type="dxa"/>
            <w:tcBorders>
              <w:top w:val="single" w:sz="4" w:space="0" w:color="auto"/>
              <w:left w:val="single" w:sz="4" w:space="0" w:color="auto"/>
              <w:bottom w:val="single" w:sz="4" w:space="0" w:color="auto"/>
              <w:right w:val="single" w:sz="4" w:space="0" w:color="auto"/>
            </w:tcBorders>
          </w:tcPr>
          <w:p w14:paraId="03938F27"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p>
        </w:tc>
      </w:tr>
      <w:tr w:rsidR="00BB41D4" w:rsidRPr="00BB41D4" w14:paraId="5578B92D"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229BE9FC"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 xml:space="preserve">Магазини,  </w:t>
            </w:r>
          </w:p>
        </w:tc>
        <w:tc>
          <w:tcPr>
            <w:tcW w:w="2030" w:type="dxa"/>
            <w:tcBorders>
              <w:top w:val="single" w:sz="4" w:space="0" w:color="auto"/>
              <w:left w:val="single" w:sz="4" w:space="0" w:color="auto"/>
              <w:bottom w:val="single" w:sz="4" w:space="0" w:color="auto"/>
              <w:right w:val="single" w:sz="4" w:space="0" w:color="auto"/>
            </w:tcBorders>
          </w:tcPr>
          <w:p w14:paraId="526C34F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288</w:t>
            </w:r>
          </w:p>
        </w:tc>
        <w:tc>
          <w:tcPr>
            <w:tcW w:w="1979" w:type="dxa"/>
            <w:tcBorders>
              <w:top w:val="single" w:sz="4" w:space="0" w:color="auto"/>
              <w:left w:val="single" w:sz="4" w:space="0" w:color="auto"/>
              <w:bottom w:val="single" w:sz="4" w:space="0" w:color="auto"/>
              <w:right w:val="single" w:sz="4" w:space="0" w:color="auto"/>
            </w:tcBorders>
            <w:hideMark/>
          </w:tcPr>
          <w:p w14:paraId="1C3918CA"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286</w:t>
            </w:r>
          </w:p>
        </w:tc>
      </w:tr>
      <w:tr w:rsidR="00BB41D4" w:rsidRPr="00BB41D4" w14:paraId="00429845"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1364CB3E"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i/>
                <w:iCs/>
                <w:sz w:val="24"/>
                <w:szCs w:val="24"/>
                <w:lang w:eastAsia="uk-UA"/>
              </w:rPr>
            </w:pPr>
            <w:r w:rsidRPr="00BB41D4">
              <w:rPr>
                <w:rFonts w:ascii="Times New Roman" w:eastAsia="Times New Roman" w:hAnsi="Times New Roman"/>
                <w:bCs w:val="0"/>
                <w:i/>
                <w:iCs/>
                <w:sz w:val="24"/>
                <w:szCs w:val="24"/>
                <w:lang w:eastAsia="uk-UA"/>
              </w:rPr>
              <w:t>в тому числі</w:t>
            </w:r>
          </w:p>
        </w:tc>
        <w:tc>
          <w:tcPr>
            <w:tcW w:w="2030" w:type="dxa"/>
            <w:tcBorders>
              <w:top w:val="single" w:sz="4" w:space="0" w:color="auto"/>
              <w:left w:val="single" w:sz="4" w:space="0" w:color="auto"/>
              <w:bottom w:val="single" w:sz="4" w:space="0" w:color="auto"/>
              <w:right w:val="single" w:sz="4" w:space="0" w:color="auto"/>
            </w:tcBorders>
          </w:tcPr>
          <w:p w14:paraId="1CD5BF7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p>
        </w:tc>
        <w:tc>
          <w:tcPr>
            <w:tcW w:w="1979" w:type="dxa"/>
            <w:tcBorders>
              <w:top w:val="single" w:sz="4" w:space="0" w:color="auto"/>
              <w:left w:val="single" w:sz="4" w:space="0" w:color="auto"/>
              <w:bottom w:val="single" w:sz="4" w:space="0" w:color="auto"/>
              <w:right w:val="single" w:sz="4" w:space="0" w:color="auto"/>
            </w:tcBorders>
          </w:tcPr>
          <w:p w14:paraId="4F1F5667"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p>
        </w:tc>
      </w:tr>
      <w:tr w:rsidR="00BB41D4" w:rsidRPr="00BB41D4" w14:paraId="37167190"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15D8434B"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продовольчі</w:t>
            </w:r>
          </w:p>
        </w:tc>
        <w:tc>
          <w:tcPr>
            <w:tcW w:w="2030" w:type="dxa"/>
            <w:tcBorders>
              <w:top w:val="single" w:sz="4" w:space="0" w:color="auto"/>
              <w:left w:val="single" w:sz="4" w:space="0" w:color="auto"/>
              <w:bottom w:val="single" w:sz="4" w:space="0" w:color="auto"/>
              <w:right w:val="single" w:sz="4" w:space="0" w:color="auto"/>
            </w:tcBorders>
          </w:tcPr>
          <w:p w14:paraId="249A5EE1"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106</w:t>
            </w:r>
          </w:p>
        </w:tc>
        <w:tc>
          <w:tcPr>
            <w:tcW w:w="1979" w:type="dxa"/>
            <w:tcBorders>
              <w:top w:val="single" w:sz="4" w:space="0" w:color="auto"/>
              <w:left w:val="single" w:sz="4" w:space="0" w:color="auto"/>
              <w:bottom w:val="single" w:sz="4" w:space="0" w:color="auto"/>
              <w:right w:val="single" w:sz="4" w:space="0" w:color="auto"/>
            </w:tcBorders>
            <w:hideMark/>
          </w:tcPr>
          <w:p w14:paraId="51369C4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80</w:t>
            </w:r>
          </w:p>
        </w:tc>
      </w:tr>
      <w:tr w:rsidR="00BB41D4" w:rsidRPr="00BB41D4" w14:paraId="1496FC11"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730F815E"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супермаркети</w:t>
            </w:r>
          </w:p>
        </w:tc>
        <w:tc>
          <w:tcPr>
            <w:tcW w:w="2030" w:type="dxa"/>
            <w:tcBorders>
              <w:top w:val="single" w:sz="4" w:space="0" w:color="auto"/>
              <w:left w:val="single" w:sz="4" w:space="0" w:color="auto"/>
              <w:bottom w:val="single" w:sz="4" w:space="0" w:color="auto"/>
              <w:right w:val="single" w:sz="4" w:space="0" w:color="auto"/>
            </w:tcBorders>
          </w:tcPr>
          <w:p w14:paraId="34E2EE1B"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12</w:t>
            </w:r>
          </w:p>
        </w:tc>
        <w:tc>
          <w:tcPr>
            <w:tcW w:w="1979" w:type="dxa"/>
            <w:tcBorders>
              <w:top w:val="single" w:sz="4" w:space="0" w:color="auto"/>
              <w:left w:val="single" w:sz="4" w:space="0" w:color="auto"/>
              <w:bottom w:val="single" w:sz="4" w:space="0" w:color="auto"/>
              <w:right w:val="single" w:sz="4" w:space="0" w:color="auto"/>
            </w:tcBorders>
            <w:hideMark/>
          </w:tcPr>
          <w:p w14:paraId="00D55E80"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9</w:t>
            </w:r>
          </w:p>
        </w:tc>
      </w:tr>
      <w:tr w:rsidR="00BB41D4" w:rsidRPr="00BB41D4" w14:paraId="216B9249"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7F50C80D"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непродовольчі</w:t>
            </w:r>
          </w:p>
        </w:tc>
        <w:tc>
          <w:tcPr>
            <w:tcW w:w="2030" w:type="dxa"/>
            <w:tcBorders>
              <w:top w:val="single" w:sz="4" w:space="0" w:color="auto"/>
              <w:left w:val="single" w:sz="4" w:space="0" w:color="auto"/>
              <w:bottom w:val="single" w:sz="4" w:space="0" w:color="auto"/>
              <w:right w:val="single" w:sz="4" w:space="0" w:color="auto"/>
            </w:tcBorders>
          </w:tcPr>
          <w:p w14:paraId="5917A90C"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116</w:t>
            </w:r>
          </w:p>
        </w:tc>
        <w:tc>
          <w:tcPr>
            <w:tcW w:w="1979" w:type="dxa"/>
            <w:tcBorders>
              <w:top w:val="single" w:sz="4" w:space="0" w:color="auto"/>
              <w:left w:val="single" w:sz="4" w:space="0" w:color="auto"/>
              <w:bottom w:val="single" w:sz="4" w:space="0" w:color="auto"/>
              <w:right w:val="single" w:sz="4" w:space="0" w:color="auto"/>
            </w:tcBorders>
            <w:hideMark/>
          </w:tcPr>
          <w:p w14:paraId="7BBD1F6D"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143</w:t>
            </w:r>
          </w:p>
        </w:tc>
      </w:tr>
      <w:tr w:rsidR="00BB41D4" w:rsidRPr="00BB41D4" w14:paraId="2B1D57F6"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36D7AD66"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змішані</w:t>
            </w:r>
          </w:p>
        </w:tc>
        <w:tc>
          <w:tcPr>
            <w:tcW w:w="2030" w:type="dxa"/>
            <w:tcBorders>
              <w:top w:val="single" w:sz="4" w:space="0" w:color="auto"/>
              <w:left w:val="single" w:sz="4" w:space="0" w:color="auto"/>
              <w:bottom w:val="single" w:sz="4" w:space="0" w:color="auto"/>
              <w:right w:val="single" w:sz="4" w:space="0" w:color="auto"/>
            </w:tcBorders>
          </w:tcPr>
          <w:p w14:paraId="0B23E25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54</w:t>
            </w:r>
          </w:p>
        </w:tc>
        <w:tc>
          <w:tcPr>
            <w:tcW w:w="1979" w:type="dxa"/>
            <w:tcBorders>
              <w:top w:val="single" w:sz="4" w:space="0" w:color="auto"/>
              <w:left w:val="single" w:sz="4" w:space="0" w:color="auto"/>
              <w:bottom w:val="single" w:sz="4" w:space="0" w:color="auto"/>
              <w:right w:val="single" w:sz="4" w:space="0" w:color="auto"/>
            </w:tcBorders>
            <w:hideMark/>
          </w:tcPr>
          <w:p w14:paraId="7AAF1DF6"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54</w:t>
            </w:r>
          </w:p>
        </w:tc>
      </w:tr>
      <w:tr w:rsidR="00BB41D4" w:rsidRPr="00BB41D4" w14:paraId="6655BCF0"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1FC439EF"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 xml:space="preserve">Аптеки та аптечні пункти </w:t>
            </w:r>
          </w:p>
        </w:tc>
        <w:tc>
          <w:tcPr>
            <w:tcW w:w="2030" w:type="dxa"/>
            <w:tcBorders>
              <w:top w:val="single" w:sz="4" w:space="0" w:color="auto"/>
              <w:left w:val="single" w:sz="4" w:space="0" w:color="auto"/>
              <w:bottom w:val="single" w:sz="4" w:space="0" w:color="auto"/>
              <w:right w:val="single" w:sz="4" w:space="0" w:color="auto"/>
            </w:tcBorders>
          </w:tcPr>
          <w:p w14:paraId="45EF36D4"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33</w:t>
            </w:r>
          </w:p>
        </w:tc>
        <w:tc>
          <w:tcPr>
            <w:tcW w:w="1979" w:type="dxa"/>
            <w:tcBorders>
              <w:top w:val="single" w:sz="4" w:space="0" w:color="auto"/>
              <w:left w:val="single" w:sz="4" w:space="0" w:color="auto"/>
              <w:bottom w:val="single" w:sz="4" w:space="0" w:color="auto"/>
              <w:right w:val="single" w:sz="4" w:space="0" w:color="auto"/>
            </w:tcBorders>
            <w:hideMark/>
          </w:tcPr>
          <w:p w14:paraId="051734EB"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30</w:t>
            </w:r>
          </w:p>
        </w:tc>
      </w:tr>
      <w:tr w:rsidR="00BB41D4" w:rsidRPr="00BB41D4" w14:paraId="221282AC"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023E2B6B"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Заклади ресторанного господарства</w:t>
            </w:r>
          </w:p>
        </w:tc>
        <w:tc>
          <w:tcPr>
            <w:tcW w:w="2030" w:type="dxa"/>
            <w:tcBorders>
              <w:top w:val="single" w:sz="4" w:space="0" w:color="auto"/>
              <w:left w:val="single" w:sz="4" w:space="0" w:color="auto"/>
              <w:bottom w:val="single" w:sz="4" w:space="0" w:color="auto"/>
              <w:right w:val="single" w:sz="4" w:space="0" w:color="auto"/>
            </w:tcBorders>
          </w:tcPr>
          <w:p w14:paraId="26144E63"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52</w:t>
            </w:r>
          </w:p>
        </w:tc>
        <w:tc>
          <w:tcPr>
            <w:tcW w:w="1979" w:type="dxa"/>
            <w:tcBorders>
              <w:top w:val="single" w:sz="4" w:space="0" w:color="auto"/>
              <w:left w:val="single" w:sz="4" w:space="0" w:color="auto"/>
              <w:bottom w:val="single" w:sz="4" w:space="0" w:color="auto"/>
              <w:right w:val="single" w:sz="4" w:space="0" w:color="auto"/>
            </w:tcBorders>
            <w:hideMark/>
          </w:tcPr>
          <w:p w14:paraId="740FED60"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47</w:t>
            </w:r>
          </w:p>
        </w:tc>
      </w:tr>
      <w:tr w:rsidR="00BB41D4" w:rsidRPr="00BB41D4" w14:paraId="186DFFB4"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3B2BD1A2"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
                <w:sz w:val="24"/>
                <w:szCs w:val="24"/>
                <w:lang w:eastAsia="uk-UA"/>
              </w:rPr>
              <w:t>Сфери обслуговування населення,</w:t>
            </w:r>
          </w:p>
        </w:tc>
        <w:tc>
          <w:tcPr>
            <w:tcW w:w="2030" w:type="dxa"/>
            <w:tcBorders>
              <w:top w:val="single" w:sz="4" w:space="0" w:color="auto"/>
              <w:left w:val="single" w:sz="4" w:space="0" w:color="auto"/>
              <w:bottom w:val="single" w:sz="4" w:space="0" w:color="auto"/>
              <w:right w:val="single" w:sz="4" w:space="0" w:color="auto"/>
            </w:tcBorders>
          </w:tcPr>
          <w:p w14:paraId="1B1602D4"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110</w:t>
            </w:r>
          </w:p>
        </w:tc>
        <w:tc>
          <w:tcPr>
            <w:tcW w:w="1979" w:type="dxa"/>
            <w:tcBorders>
              <w:top w:val="single" w:sz="4" w:space="0" w:color="auto"/>
              <w:left w:val="single" w:sz="4" w:space="0" w:color="auto"/>
              <w:bottom w:val="single" w:sz="4" w:space="0" w:color="auto"/>
              <w:right w:val="single" w:sz="4" w:space="0" w:color="auto"/>
            </w:tcBorders>
            <w:hideMark/>
          </w:tcPr>
          <w:p w14:paraId="367743BA"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144</w:t>
            </w:r>
          </w:p>
        </w:tc>
      </w:tr>
      <w:tr w:rsidR="00BB41D4" w:rsidRPr="00BB41D4" w14:paraId="2E4E5823"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4EF75AA8" w14:textId="77777777" w:rsidR="00BB41D4" w:rsidRPr="00BB41D4" w:rsidRDefault="00BB41D4" w:rsidP="00BB41D4">
            <w:pPr>
              <w:widowControl w:val="0"/>
              <w:autoSpaceDE w:val="0"/>
              <w:autoSpaceDN w:val="0"/>
              <w:adjustRightInd w:val="0"/>
              <w:jc w:val="both"/>
              <w:rPr>
                <w:rFonts w:ascii="Times New Roman" w:eastAsia="Times New Roman" w:hAnsi="Times New Roman"/>
                <w:b/>
                <w:sz w:val="24"/>
                <w:szCs w:val="24"/>
                <w:lang w:eastAsia="uk-UA"/>
              </w:rPr>
            </w:pPr>
            <w:r w:rsidRPr="00BB41D4">
              <w:rPr>
                <w:rFonts w:ascii="Times New Roman" w:eastAsia="Times New Roman" w:hAnsi="Times New Roman"/>
                <w:bCs w:val="0"/>
                <w:i/>
                <w:iCs/>
                <w:sz w:val="24"/>
                <w:szCs w:val="24"/>
                <w:lang w:eastAsia="uk-UA"/>
              </w:rPr>
              <w:t>в тому числі</w:t>
            </w:r>
          </w:p>
        </w:tc>
        <w:tc>
          <w:tcPr>
            <w:tcW w:w="2030" w:type="dxa"/>
            <w:tcBorders>
              <w:top w:val="single" w:sz="4" w:space="0" w:color="auto"/>
              <w:left w:val="single" w:sz="4" w:space="0" w:color="auto"/>
              <w:bottom w:val="single" w:sz="4" w:space="0" w:color="auto"/>
              <w:right w:val="single" w:sz="4" w:space="0" w:color="auto"/>
            </w:tcBorders>
          </w:tcPr>
          <w:p w14:paraId="025DB6B4"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p>
        </w:tc>
        <w:tc>
          <w:tcPr>
            <w:tcW w:w="1979" w:type="dxa"/>
            <w:tcBorders>
              <w:top w:val="single" w:sz="4" w:space="0" w:color="auto"/>
              <w:left w:val="single" w:sz="4" w:space="0" w:color="auto"/>
              <w:bottom w:val="single" w:sz="4" w:space="0" w:color="auto"/>
              <w:right w:val="single" w:sz="4" w:space="0" w:color="auto"/>
            </w:tcBorders>
          </w:tcPr>
          <w:p w14:paraId="6036B86F"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p>
        </w:tc>
      </w:tr>
      <w:tr w:rsidR="00BB41D4" w:rsidRPr="00BB41D4" w14:paraId="5034AFCB"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0E981115"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перукарні</w:t>
            </w:r>
          </w:p>
        </w:tc>
        <w:tc>
          <w:tcPr>
            <w:tcW w:w="2030" w:type="dxa"/>
            <w:tcBorders>
              <w:top w:val="single" w:sz="4" w:space="0" w:color="auto"/>
              <w:left w:val="single" w:sz="4" w:space="0" w:color="auto"/>
              <w:bottom w:val="single" w:sz="4" w:space="0" w:color="auto"/>
              <w:right w:val="single" w:sz="4" w:space="0" w:color="auto"/>
            </w:tcBorders>
          </w:tcPr>
          <w:p w14:paraId="7AD4085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29</w:t>
            </w:r>
          </w:p>
        </w:tc>
        <w:tc>
          <w:tcPr>
            <w:tcW w:w="1979" w:type="dxa"/>
            <w:tcBorders>
              <w:top w:val="single" w:sz="4" w:space="0" w:color="auto"/>
              <w:left w:val="single" w:sz="4" w:space="0" w:color="auto"/>
              <w:bottom w:val="single" w:sz="4" w:space="0" w:color="auto"/>
              <w:right w:val="single" w:sz="4" w:space="0" w:color="auto"/>
            </w:tcBorders>
            <w:hideMark/>
          </w:tcPr>
          <w:p w14:paraId="3351479A"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36</w:t>
            </w:r>
          </w:p>
        </w:tc>
      </w:tr>
      <w:tr w:rsidR="00BB41D4" w:rsidRPr="00BB41D4" w14:paraId="0BF31585"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1048D837"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взуттєві майстерні</w:t>
            </w:r>
          </w:p>
        </w:tc>
        <w:tc>
          <w:tcPr>
            <w:tcW w:w="2030" w:type="dxa"/>
            <w:tcBorders>
              <w:top w:val="single" w:sz="4" w:space="0" w:color="auto"/>
              <w:left w:val="single" w:sz="4" w:space="0" w:color="auto"/>
              <w:bottom w:val="single" w:sz="4" w:space="0" w:color="auto"/>
              <w:right w:val="single" w:sz="4" w:space="0" w:color="auto"/>
            </w:tcBorders>
          </w:tcPr>
          <w:p w14:paraId="559B64CF"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11</w:t>
            </w:r>
          </w:p>
        </w:tc>
        <w:tc>
          <w:tcPr>
            <w:tcW w:w="1979" w:type="dxa"/>
            <w:tcBorders>
              <w:top w:val="single" w:sz="4" w:space="0" w:color="auto"/>
              <w:left w:val="single" w:sz="4" w:space="0" w:color="auto"/>
              <w:bottom w:val="single" w:sz="4" w:space="0" w:color="auto"/>
              <w:right w:val="single" w:sz="4" w:space="0" w:color="auto"/>
            </w:tcBorders>
            <w:hideMark/>
          </w:tcPr>
          <w:p w14:paraId="45774732"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10</w:t>
            </w:r>
          </w:p>
        </w:tc>
      </w:tr>
      <w:tr w:rsidR="00BB41D4" w:rsidRPr="00BB41D4" w14:paraId="0471DB19"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078D4651"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медичні платні послуги</w:t>
            </w:r>
          </w:p>
        </w:tc>
        <w:tc>
          <w:tcPr>
            <w:tcW w:w="2030" w:type="dxa"/>
            <w:tcBorders>
              <w:top w:val="single" w:sz="4" w:space="0" w:color="auto"/>
              <w:left w:val="single" w:sz="4" w:space="0" w:color="auto"/>
              <w:bottom w:val="single" w:sz="4" w:space="0" w:color="auto"/>
              <w:right w:val="single" w:sz="4" w:space="0" w:color="auto"/>
            </w:tcBorders>
          </w:tcPr>
          <w:p w14:paraId="51CF5157"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20</w:t>
            </w:r>
          </w:p>
        </w:tc>
        <w:tc>
          <w:tcPr>
            <w:tcW w:w="1979" w:type="dxa"/>
            <w:tcBorders>
              <w:top w:val="single" w:sz="4" w:space="0" w:color="auto"/>
              <w:left w:val="single" w:sz="4" w:space="0" w:color="auto"/>
              <w:bottom w:val="single" w:sz="4" w:space="0" w:color="auto"/>
              <w:right w:val="single" w:sz="4" w:space="0" w:color="auto"/>
            </w:tcBorders>
            <w:hideMark/>
          </w:tcPr>
          <w:p w14:paraId="19704E20"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35</w:t>
            </w:r>
          </w:p>
        </w:tc>
      </w:tr>
      <w:tr w:rsidR="00BB41D4" w:rsidRPr="00BB41D4" w14:paraId="40840C72"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1EEF0DC6"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швейні майстерні</w:t>
            </w:r>
          </w:p>
        </w:tc>
        <w:tc>
          <w:tcPr>
            <w:tcW w:w="2030" w:type="dxa"/>
            <w:tcBorders>
              <w:top w:val="single" w:sz="4" w:space="0" w:color="auto"/>
              <w:left w:val="single" w:sz="4" w:space="0" w:color="auto"/>
              <w:bottom w:val="single" w:sz="4" w:space="0" w:color="auto"/>
              <w:right w:val="single" w:sz="4" w:space="0" w:color="auto"/>
            </w:tcBorders>
          </w:tcPr>
          <w:p w14:paraId="53F0278A"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9</w:t>
            </w:r>
          </w:p>
        </w:tc>
        <w:tc>
          <w:tcPr>
            <w:tcW w:w="1979" w:type="dxa"/>
            <w:tcBorders>
              <w:top w:val="single" w:sz="4" w:space="0" w:color="auto"/>
              <w:left w:val="single" w:sz="4" w:space="0" w:color="auto"/>
              <w:bottom w:val="single" w:sz="4" w:space="0" w:color="auto"/>
              <w:right w:val="single" w:sz="4" w:space="0" w:color="auto"/>
            </w:tcBorders>
            <w:hideMark/>
          </w:tcPr>
          <w:p w14:paraId="3F29C554"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10</w:t>
            </w:r>
          </w:p>
        </w:tc>
      </w:tr>
      <w:tr w:rsidR="00BB41D4" w:rsidRPr="00BB41D4" w14:paraId="1E81899B"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24DE3E98"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автомайстерні</w:t>
            </w:r>
          </w:p>
        </w:tc>
        <w:tc>
          <w:tcPr>
            <w:tcW w:w="2030" w:type="dxa"/>
            <w:tcBorders>
              <w:top w:val="single" w:sz="4" w:space="0" w:color="auto"/>
              <w:left w:val="single" w:sz="4" w:space="0" w:color="auto"/>
              <w:bottom w:val="single" w:sz="4" w:space="0" w:color="auto"/>
              <w:right w:val="single" w:sz="4" w:space="0" w:color="auto"/>
            </w:tcBorders>
          </w:tcPr>
          <w:p w14:paraId="7D140423"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5</w:t>
            </w:r>
          </w:p>
        </w:tc>
        <w:tc>
          <w:tcPr>
            <w:tcW w:w="1979" w:type="dxa"/>
            <w:tcBorders>
              <w:top w:val="single" w:sz="4" w:space="0" w:color="auto"/>
              <w:left w:val="single" w:sz="4" w:space="0" w:color="auto"/>
              <w:bottom w:val="single" w:sz="4" w:space="0" w:color="auto"/>
              <w:right w:val="single" w:sz="4" w:space="0" w:color="auto"/>
            </w:tcBorders>
            <w:hideMark/>
          </w:tcPr>
          <w:p w14:paraId="03EFB864"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5</w:t>
            </w:r>
          </w:p>
        </w:tc>
      </w:tr>
      <w:tr w:rsidR="00BB41D4" w:rsidRPr="00BB41D4" w14:paraId="758C40BB"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6A88B867"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фотопослуги</w:t>
            </w:r>
          </w:p>
        </w:tc>
        <w:tc>
          <w:tcPr>
            <w:tcW w:w="2030" w:type="dxa"/>
            <w:tcBorders>
              <w:top w:val="single" w:sz="4" w:space="0" w:color="auto"/>
              <w:left w:val="single" w:sz="4" w:space="0" w:color="auto"/>
              <w:bottom w:val="single" w:sz="4" w:space="0" w:color="auto"/>
              <w:right w:val="single" w:sz="4" w:space="0" w:color="auto"/>
            </w:tcBorders>
          </w:tcPr>
          <w:p w14:paraId="1A1730FF"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4</w:t>
            </w:r>
          </w:p>
        </w:tc>
        <w:tc>
          <w:tcPr>
            <w:tcW w:w="1979" w:type="dxa"/>
            <w:tcBorders>
              <w:top w:val="single" w:sz="4" w:space="0" w:color="auto"/>
              <w:left w:val="single" w:sz="4" w:space="0" w:color="auto"/>
              <w:bottom w:val="single" w:sz="4" w:space="0" w:color="auto"/>
              <w:right w:val="single" w:sz="4" w:space="0" w:color="auto"/>
            </w:tcBorders>
            <w:hideMark/>
          </w:tcPr>
          <w:p w14:paraId="06BF577E"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4</w:t>
            </w:r>
          </w:p>
        </w:tc>
      </w:tr>
      <w:tr w:rsidR="00BB41D4" w:rsidRPr="00BB41D4" w14:paraId="35F75BE9" w14:textId="77777777" w:rsidTr="00BB41D4">
        <w:tc>
          <w:tcPr>
            <w:tcW w:w="5636" w:type="dxa"/>
            <w:tcBorders>
              <w:top w:val="single" w:sz="4" w:space="0" w:color="auto"/>
              <w:left w:val="single" w:sz="4" w:space="0" w:color="auto"/>
              <w:bottom w:val="single" w:sz="4" w:space="0" w:color="auto"/>
              <w:right w:val="single" w:sz="4" w:space="0" w:color="auto"/>
            </w:tcBorders>
            <w:hideMark/>
          </w:tcPr>
          <w:p w14:paraId="209C3C79"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інші</w:t>
            </w:r>
          </w:p>
        </w:tc>
        <w:tc>
          <w:tcPr>
            <w:tcW w:w="2030" w:type="dxa"/>
            <w:tcBorders>
              <w:top w:val="single" w:sz="4" w:space="0" w:color="auto"/>
              <w:left w:val="single" w:sz="4" w:space="0" w:color="auto"/>
              <w:bottom w:val="single" w:sz="4" w:space="0" w:color="auto"/>
              <w:right w:val="single" w:sz="4" w:space="0" w:color="auto"/>
            </w:tcBorders>
          </w:tcPr>
          <w:p w14:paraId="24C8AF39"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34</w:t>
            </w:r>
          </w:p>
        </w:tc>
        <w:tc>
          <w:tcPr>
            <w:tcW w:w="1979" w:type="dxa"/>
            <w:tcBorders>
              <w:top w:val="single" w:sz="4" w:space="0" w:color="auto"/>
              <w:left w:val="single" w:sz="4" w:space="0" w:color="auto"/>
              <w:bottom w:val="single" w:sz="4" w:space="0" w:color="auto"/>
              <w:right w:val="single" w:sz="4" w:space="0" w:color="auto"/>
            </w:tcBorders>
            <w:hideMark/>
          </w:tcPr>
          <w:p w14:paraId="41F6D933" w14:textId="77777777" w:rsidR="00BB41D4" w:rsidRPr="00BB41D4" w:rsidRDefault="00BB41D4" w:rsidP="00BB41D4">
            <w:pPr>
              <w:widowControl w:val="0"/>
              <w:autoSpaceDE w:val="0"/>
              <w:autoSpaceDN w:val="0"/>
              <w:adjustRightInd w:val="0"/>
              <w:jc w:val="center"/>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44</w:t>
            </w:r>
          </w:p>
        </w:tc>
      </w:tr>
    </w:tbl>
    <w:p w14:paraId="6D8DC013" w14:textId="77777777" w:rsidR="00BB41D4" w:rsidRPr="00BB41D4" w:rsidRDefault="00BB41D4" w:rsidP="00BB41D4">
      <w:pPr>
        <w:shd w:val="clear" w:color="auto" w:fill="FFFFFF"/>
        <w:ind w:firstLine="709"/>
        <w:jc w:val="both"/>
        <w:rPr>
          <w:rFonts w:ascii="Times New Roman" w:eastAsia="Calibri" w:hAnsi="Times New Roman"/>
          <w:bCs w:val="0"/>
          <w:sz w:val="25"/>
          <w:szCs w:val="25"/>
        </w:rPr>
      </w:pPr>
    </w:p>
    <w:p w14:paraId="720E8F36" w14:textId="77777777" w:rsidR="00BB41D4" w:rsidRPr="00BB41D4" w:rsidRDefault="00BB41D4" w:rsidP="00BB41D4">
      <w:pPr>
        <w:shd w:val="clear" w:color="auto" w:fill="FFFFFF"/>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Для активізації працевлаштування спільно з Вараською міською філією Рівненського обласного центру зайнятості організовуються зустрічі, інформаційні семінари,  семінари з підприємництва, міні-ярмарки вакансій та інші роз’яснювальні та консультаційні заходи. З метою орієнтації безробітних до самозайнятості за 9 місяців 2021 року для безробітних громадян фахівцями Філії було проведено 9 семінарів з основ підприємницької діяльності за темою «Генеруй бізнес-ідею та розпочни свій бізнес» (охоплено 53 чол.).</w:t>
      </w:r>
    </w:p>
    <w:p w14:paraId="339903A1" w14:textId="77777777" w:rsidR="00BB41D4" w:rsidRPr="00BB41D4" w:rsidRDefault="00BB41D4" w:rsidP="00BB41D4">
      <w:pPr>
        <w:shd w:val="clear" w:color="auto" w:fill="FFFFFF"/>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Для забезпечення запровадження ефективного механізму співпраці між підприємцями і владними структурами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 Проте, через обмеженість доступу до традиційних ринків збуту, діджиталізацію продажів, карантинні обмеження, потужну конкуренцію торгівельних мереж більшість товаровиробників та підприємців/ниць опинились у складних умовах, що з високою вірогідністю може призвести до погіршення показників діяльності.</w:t>
      </w:r>
    </w:p>
    <w:p w14:paraId="102CF874" w14:textId="77777777" w:rsidR="00BB41D4" w:rsidRPr="00BB41D4" w:rsidRDefault="00BB41D4" w:rsidP="00BB41D4">
      <w:pPr>
        <w:shd w:val="clear" w:color="auto" w:fill="FFFFFF"/>
        <w:ind w:firstLine="709"/>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Найбільш складним питанням для малого бізнесу є </w:t>
      </w:r>
      <w:r w:rsidRPr="00BB41D4">
        <w:rPr>
          <w:rFonts w:ascii="Times New Roman" w:eastAsia="Calibri" w:hAnsi="Times New Roman"/>
          <w:bCs w:val="0"/>
          <w:sz w:val="26"/>
          <w:szCs w:val="26"/>
        </w:rPr>
        <w:t xml:space="preserve">обмежений </w:t>
      </w:r>
      <w:r w:rsidRPr="00BB41D4">
        <w:rPr>
          <w:rFonts w:ascii="Times New Roman" w:eastAsia="Calibri" w:hAnsi="Times New Roman"/>
          <w:bCs w:val="0"/>
          <w:sz w:val="26"/>
          <w:szCs w:val="26"/>
          <w:lang w:val="ru-RU"/>
        </w:rPr>
        <w:t xml:space="preserve">доступ до фінансування. Водночас в Україні спостерігається позитивна тенденція кредитування, за рахунок державного відшкодування відсоткових ставок, міжнародного кредитування та фінансових ресурсів різних міжнародних фінансових організацій. Втім, висока кредитна ставка та високі стандарти є ключовими проблемами щодо доступу до фінансових ресурсів. Також на місцевому рівні підприємці/ниці не достатньо обізнані, як залучити кошти на реалізацію бізнес-ідеї або не мають достатньо прозорої фінансової звітності, тому мало використовують можливості МТД. </w:t>
      </w:r>
    </w:p>
    <w:p w14:paraId="28444020" w14:textId="77777777" w:rsidR="00BB41D4" w:rsidRPr="00BB41D4" w:rsidRDefault="00BB41D4" w:rsidP="00BB41D4">
      <w:pPr>
        <w:shd w:val="clear" w:color="auto" w:fill="FFFFFF"/>
        <w:ind w:firstLine="709"/>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Мікро та малий бізнес не має достатньої інформації про гнучкі можливості, якими можна скористатися, аби зменшити вплив економічного спаду, спричиненого пандемією (наприклад, сертифікати про форс-мажорні обставини від ТПП), а також не повністю розуміє потреби та механізми співпраці з ОМС у розвиткових проєктах.</w:t>
      </w:r>
    </w:p>
    <w:p w14:paraId="5D5CD820" w14:textId="77777777" w:rsidR="00BB41D4" w:rsidRPr="00BB41D4" w:rsidRDefault="00BB41D4" w:rsidP="00BB41D4">
      <w:pPr>
        <w:shd w:val="clear" w:color="auto" w:fill="FFFFFF"/>
        <w:ind w:firstLine="709"/>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Систему підтримки бізнесу передбачається розробити та реалізувати через Агенцію розвитку Вараської громади. Метою формування ефективної інфраструктури малого бізнесу на найближчу перспективу для Вараської МТГ є підвищення конкурентоспроможності бізнесу, створення сприятливих умов для оперативного доступу до джерел фінансування за привабливими умовами, спрощення податкового адміністрування, популяризація підприємницької культури та розвиток конкурентоспроможних підприємницьких навичок, в тому числі електронної комерції. В силу особливостей структури економіки громади є потреба розвивати культуру офіційної реєстрації підприємницької діяльності, спростити та покращити регуляторне середовище, розвивати інклюзивне та жіноче підприємництво, а також створювати умови для спільної діяльності органів місцевого самоврядування та бізнесу для вирішення проблемних питань громади.</w:t>
      </w:r>
    </w:p>
    <w:p w14:paraId="4DDC2EEC" w14:textId="77777777" w:rsidR="00BB41D4" w:rsidRPr="00BB41D4" w:rsidRDefault="00BB41D4" w:rsidP="00BB41D4">
      <w:pPr>
        <w:shd w:val="clear" w:color="auto" w:fill="FFFFFF"/>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Важливою складовою господарського комплексу є аграрний сектор громади, що  </w:t>
      </w:r>
      <w:r w:rsidRPr="00BB41D4">
        <w:rPr>
          <w:rFonts w:ascii="Times New Roman" w:eastAsia="Calibri" w:hAnsi="Times New Roman"/>
          <w:bCs w:val="0"/>
          <w:sz w:val="26"/>
          <w:szCs w:val="26"/>
          <w:lang w:val="ru-RU"/>
        </w:rPr>
        <w:t>забезпечує продовольчі потреби населення і формує грошові доходи селян.  Сільське населення на постійній основі займається індивідуальним виробництвом молока, меду, розведенням худоби і птиці, вирощуванням городини та реалізує свою продукцію на місцевих ринках.</w:t>
      </w:r>
      <w:r w:rsidRPr="00BB41D4">
        <w:rPr>
          <w:rFonts w:ascii="Times New Roman" w:eastAsia="Calibri" w:hAnsi="Times New Roman"/>
          <w:bCs w:val="0"/>
          <w:sz w:val="26"/>
          <w:szCs w:val="26"/>
        </w:rPr>
        <w:t xml:space="preserve"> </w:t>
      </w:r>
    </w:p>
    <w:p w14:paraId="1300F1C6" w14:textId="77777777" w:rsidR="00BB41D4" w:rsidRPr="00BB41D4" w:rsidRDefault="00BB41D4" w:rsidP="00BB41D4">
      <w:pPr>
        <w:shd w:val="clear" w:color="auto" w:fill="FFFFFF"/>
        <w:ind w:firstLine="567"/>
        <w:jc w:val="both"/>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У 2021 році продовжується дія Програми  фінансової підтримки галузі бджільництва згідно якої, власникам бджолосімей надається спеціальна бюджетна дотація (за наявності в поточному році від 10 до 300 бджолосімей) у розмірі 200 гривень за бджолосім’ю. Станом на 01.10.2021 у Вараській міській  територіальній громаді зареєстровано 26 бджолопасік. За отриманням дотації звернулися 26 власників пасік у яких утримується 782 бджолосім’ї. Фінансова підтримка бджільництва дає поштовх до розвитку галузі та позитивно впливає на нарощування виробництва продукції бджільництва.</w:t>
      </w:r>
    </w:p>
    <w:p w14:paraId="2647EAD5" w14:textId="77777777" w:rsidR="00BB41D4" w:rsidRPr="00BB41D4" w:rsidRDefault="00BB41D4" w:rsidP="00BB41D4">
      <w:pPr>
        <w:shd w:val="clear" w:color="auto" w:fill="FFFFFF"/>
        <w:ind w:firstLine="709"/>
        <w:jc w:val="both"/>
        <w:rPr>
          <w:rFonts w:ascii="Times New Roman" w:eastAsia="Times New Roman" w:hAnsi="Times New Roman"/>
          <w:bCs w:val="0"/>
          <w:sz w:val="26"/>
          <w:szCs w:val="26"/>
          <w:lang w:val="ru-RU" w:eastAsia="uk-UA"/>
        </w:rPr>
      </w:pPr>
      <w:r w:rsidRPr="00BB41D4">
        <w:rPr>
          <w:rFonts w:ascii="Times New Roman" w:eastAsia="Times New Roman" w:hAnsi="Times New Roman"/>
          <w:bCs w:val="0"/>
          <w:sz w:val="26"/>
          <w:szCs w:val="26"/>
          <w:lang w:eastAsia="uk-UA"/>
        </w:rPr>
        <w:t>На території села Заболоття знаходяться тепличне господарство ТОВ «Флорія – України», яке спеціалізується на вирощуванні квітк</w:t>
      </w:r>
      <w:r w:rsidRPr="00BB41D4">
        <w:rPr>
          <w:rFonts w:ascii="Times New Roman" w:eastAsia="Times New Roman" w:hAnsi="Times New Roman"/>
          <w:bCs w:val="0"/>
          <w:sz w:val="26"/>
          <w:szCs w:val="26"/>
          <w:lang w:val="ru-RU" w:eastAsia="uk-UA"/>
        </w:rPr>
        <w:t xml:space="preserve">ових, овочевих культур та равликова ферма ПП «Базис». </w:t>
      </w:r>
    </w:p>
    <w:p w14:paraId="3008C62C" w14:textId="77777777" w:rsidR="00BB41D4" w:rsidRPr="00BB41D4" w:rsidRDefault="00BB41D4" w:rsidP="00BB41D4">
      <w:pPr>
        <w:shd w:val="clear" w:color="auto" w:fill="FFFFFF"/>
        <w:ind w:firstLine="709"/>
        <w:jc w:val="both"/>
        <w:rPr>
          <w:rFonts w:ascii="Times New Roman" w:eastAsia="Times New Roman" w:hAnsi="Times New Roman"/>
          <w:bCs w:val="0"/>
          <w:sz w:val="26"/>
          <w:szCs w:val="26"/>
          <w:lang w:val="ru-RU" w:eastAsia="uk-UA"/>
        </w:rPr>
      </w:pPr>
      <w:r w:rsidRPr="00BB41D4">
        <w:rPr>
          <w:rFonts w:ascii="Times New Roman" w:eastAsia="Times New Roman" w:hAnsi="Times New Roman"/>
          <w:bCs w:val="0"/>
          <w:sz w:val="26"/>
          <w:szCs w:val="26"/>
          <w:lang w:val="ru-RU" w:eastAsia="uk-UA"/>
        </w:rPr>
        <w:t>Основною формою господарювання в селах громади є особисте селянське господарство фізичною особою індивідуально або особами, які перебувають у сімейних чи родинних відносинах і спільно проживають, з метою задоволення особистих потреб шляхом виробництва, переробки і споживання сільськогосподарської продукції, реалізації її надлишків і надання послуг з використанням майна особистого селянського господарства.</w:t>
      </w:r>
    </w:p>
    <w:p w14:paraId="5BA742D3" w14:textId="77777777" w:rsidR="00BB41D4" w:rsidRPr="00BB41D4" w:rsidRDefault="00BB41D4" w:rsidP="00BB41D4">
      <w:pPr>
        <w:shd w:val="clear" w:color="auto" w:fill="FFFFFF"/>
        <w:ind w:firstLine="709"/>
        <w:jc w:val="both"/>
        <w:rPr>
          <w:rFonts w:ascii="Times New Roman" w:eastAsia="Times New Roman" w:hAnsi="Times New Roman"/>
          <w:bCs w:val="0"/>
          <w:sz w:val="26"/>
          <w:szCs w:val="26"/>
          <w:lang w:val="ru-RU" w:eastAsia="uk-UA"/>
        </w:rPr>
      </w:pPr>
      <w:r w:rsidRPr="00BB41D4">
        <w:rPr>
          <w:rFonts w:ascii="Times New Roman" w:eastAsia="Times New Roman" w:hAnsi="Times New Roman"/>
          <w:bCs w:val="0"/>
          <w:sz w:val="26"/>
          <w:szCs w:val="26"/>
          <w:lang w:val="ru-RU" w:eastAsia="uk-UA"/>
        </w:rPr>
        <w:t>Проте ця форма сімейних аграрних господарств не є перспективною в майбутньому, оскільки носить переважно натуральний характер виробництва. До основних її недоліків можна віднести також переважання важкої ручної праці й невеликі земельні наділи цих господарств.</w:t>
      </w:r>
    </w:p>
    <w:p w14:paraId="3ABB8560" w14:textId="77777777" w:rsidR="00BB41D4" w:rsidRPr="00BB41D4" w:rsidRDefault="00BB41D4" w:rsidP="00BB41D4">
      <w:pPr>
        <w:shd w:val="clear" w:color="auto" w:fill="FFFFFF"/>
        <w:ind w:firstLine="709"/>
        <w:jc w:val="both"/>
        <w:rPr>
          <w:rFonts w:ascii="Times New Roman" w:eastAsia="Times New Roman" w:hAnsi="Times New Roman"/>
          <w:bCs w:val="0"/>
          <w:sz w:val="26"/>
          <w:szCs w:val="26"/>
          <w:lang w:val="ru-RU" w:eastAsia="uk-UA"/>
        </w:rPr>
      </w:pPr>
      <w:r w:rsidRPr="00BB41D4">
        <w:rPr>
          <w:rFonts w:ascii="Times New Roman" w:eastAsia="Times New Roman" w:hAnsi="Times New Roman"/>
          <w:bCs w:val="0"/>
          <w:sz w:val="26"/>
          <w:szCs w:val="26"/>
          <w:lang w:val="ru-RU" w:eastAsia="uk-UA"/>
        </w:rPr>
        <w:t>Крім того, особисті селянські господарства не є повноправними учасниками аграрного ринку. не маючи статусу виробника сільськогосподарської продукції, мають проблеми з виходом на ринок, оскільки немає можливості укладати з ними повноцінні договори.</w:t>
      </w:r>
    </w:p>
    <w:p w14:paraId="46F87CDB" w14:textId="77777777" w:rsidR="00BB41D4" w:rsidRPr="00BB41D4" w:rsidRDefault="00BB41D4" w:rsidP="00BB41D4">
      <w:pPr>
        <w:shd w:val="clear" w:color="auto" w:fill="FFFFFF"/>
        <w:ind w:firstLine="709"/>
        <w:jc w:val="both"/>
        <w:rPr>
          <w:rFonts w:ascii="Times New Roman" w:eastAsia="Calibri" w:hAnsi="Times New Roman"/>
          <w:bCs w:val="0"/>
          <w:color w:val="000000"/>
          <w:sz w:val="27"/>
          <w:szCs w:val="27"/>
        </w:rPr>
      </w:pPr>
      <w:r w:rsidRPr="00BB41D4">
        <w:rPr>
          <w:rFonts w:ascii="Times New Roman" w:eastAsia="Times New Roman" w:hAnsi="Times New Roman"/>
          <w:bCs w:val="0"/>
          <w:sz w:val="26"/>
          <w:szCs w:val="26"/>
          <w:lang w:val="ru-RU" w:eastAsia="uk-UA"/>
        </w:rPr>
        <w:t>Світовий досвід показує, що основу аграрного сектору країн з розвинутою ринковою економікою становлять сімейні ферми. Фермерське господарство – це ринково орієнтована підприємницька структура, яка має досить великі земельні наділи для виготовлення товарної сільськогосподарської продукції, може займатися її переробленням і реалізацією.</w:t>
      </w:r>
      <w:r w:rsidRPr="00BB41D4">
        <w:rPr>
          <w:rFonts w:ascii="Times New Roman" w:eastAsia="Times New Roman" w:hAnsi="Times New Roman"/>
          <w:bCs w:val="0"/>
          <w:sz w:val="26"/>
          <w:szCs w:val="26"/>
          <w:lang w:eastAsia="uk-UA"/>
        </w:rPr>
        <w:t xml:space="preserve"> Нині в Україні процес створення сімейних ферм поступово набирає обертів, зокрема завдяки розвитку системи державних дотацій, але для їх отримання особисті селянські господарства мають змінювати статус фізичних осіб і реєструватися.</w:t>
      </w:r>
      <w:r w:rsidRPr="00BB41D4">
        <w:rPr>
          <w:rFonts w:ascii="Times New Roman" w:eastAsia="Calibri" w:hAnsi="Times New Roman"/>
          <w:bCs w:val="0"/>
          <w:color w:val="000000"/>
          <w:sz w:val="27"/>
          <w:szCs w:val="27"/>
        </w:rPr>
        <w:t xml:space="preserve"> Трансформація ОСГ має бути добровільною і здійснюватися через стимулюючий вплив засобів державної підтримки та підготовки кваліфікованих кадрів для сільського господарства, здатних здійснювати виробництво на сімейних засадах.</w:t>
      </w:r>
    </w:p>
    <w:p w14:paraId="45DAB440"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xml:space="preserve">На виконання  Закону України від 11.09.2003 № 1160-ІV «Про засади державної регуляторної політики у сфері господарської діяльності», з метою забезпечення прав суб’єктів господарювання на участь у здійсненні регуляторної діяльності, в тому числі в обговоренні проєктів регуляторних актів, Вараською міською радою та її виконавчим комітетом щороку затверджуються та оприлюднюються плани </w:t>
      </w:r>
      <w:r w:rsidRPr="00BB41D4">
        <w:rPr>
          <w:rFonts w:ascii="Times New Roman" w:eastAsia="Calibri" w:hAnsi="Times New Roman"/>
          <w:bCs w:val="0"/>
          <w:sz w:val="26"/>
          <w:szCs w:val="26"/>
        </w:rPr>
        <w:t>діяльності з підготовки проектів регуляторних актів та проекти регуляторних актів</w:t>
      </w:r>
      <w:r w:rsidRPr="00BB41D4">
        <w:rPr>
          <w:rFonts w:ascii="Times New Roman" w:eastAsia="Calibri" w:hAnsi="Times New Roman"/>
          <w:bCs w:val="0"/>
          <w:sz w:val="26"/>
          <w:szCs w:val="26"/>
          <w:lang w:eastAsia="en-US"/>
        </w:rPr>
        <w:t xml:space="preserve">,  створено реєстр діючих регуляторних актів (включено 21 рішення Вараської міської ради та її виконавчого комітету), за 2021 рік прийнято 5 регуляторних актів, скасовано 4 регуляторних актів. Всі проєкти регуляторних актів Вараської міської ради та її виконавчого комітету супроводжуються аналізом регуляторного впливу відповідно до вимог законодавства. </w:t>
      </w:r>
    </w:p>
    <w:p w14:paraId="7241DB28" w14:textId="77777777" w:rsidR="00BB41D4" w:rsidRPr="00BB41D4" w:rsidRDefault="00BB41D4" w:rsidP="00BB41D4">
      <w:pPr>
        <w:ind w:firstLine="567"/>
        <w:jc w:val="both"/>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План діяльності Вараської міської ради з підготовки проєктів регуляторних актів на 2022 рік затверджено рішенням Вараської міської ради від 17.11.2021 №1022 «Про затвердження плану діяльності Вараської міської ради з підготовки проєктів регуляторних актів на 2022 рік», план діяльності виконавчого комітету Вараської міської ради з підготовки проєктів регуляторних актів на 2022 рік затверджено рішенням виконавчого комітету Вараської міської ради 26.10.2021 №348 «Про затвердження плану діяльності виконавчого комітету Вараської міської ради з підготовки проєктів регуляторних актів на 2022 рік».</w:t>
      </w:r>
    </w:p>
    <w:p w14:paraId="63817A8D" w14:textId="77777777" w:rsidR="00BB41D4" w:rsidRPr="00BB41D4" w:rsidRDefault="00BB41D4" w:rsidP="00BB41D4">
      <w:pPr>
        <w:shd w:val="clear" w:color="auto" w:fill="FFFFFF"/>
        <w:ind w:firstLine="567"/>
        <w:jc w:val="both"/>
        <w:rPr>
          <w:rFonts w:ascii="Times New Roman" w:eastAsia="Calibri" w:hAnsi="Times New Roman"/>
          <w:bCs w:val="0"/>
          <w:sz w:val="26"/>
          <w:szCs w:val="26"/>
          <w:lang w:eastAsia="uk-UA"/>
        </w:rPr>
      </w:pPr>
    </w:p>
    <w:p w14:paraId="79475826" w14:textId="77777777" w:rsidR="00BB41D4" w:rsidRPr="00BB41D4" w:rsidRDefault="00BB41D4" w:rsidP="00BB41D4">
      <w:pPr>
        <w:ind w:firstLine="567"/>
        <w:rPr>
          <w:rFonts w:ascii="Times New Roman" w:eastAsia="Calibri" w:hAnsi="Times New Roman"/>
          <w:b/>
          <w:sz w:val="26"/>
          <w:szCs w:val="26"/>
        </w:rPr>
      </w:pPr>
      <w:r w:rsidRPr="00BB41D4">
        <w:rPr>
          <w:rFonts w:ascii="Times New Roman" w:eastAsia="Calibri" w:hAnsi="Times New Roman"/>
          <w:b/>
          <w:sz w:val="26"/>
          <w:szCs w:val="26"/>
        </w:rPr>
        <w:t>2.3.2. Основні цілі та пріоритети розвитку на 2022 рік:</w:t>
      </w:r>
    </w:p>
    <w:p w14:paraId="410D9D58" w14:textId="77777777" w:rsidR="00BB41D4" w:rsidRPr="00BB41D4" w:rsidRDefault="00BB41D4" w:rsidP="00BB41D4">
      <w:pPr>
        <w:tabs>
          <w:tab w:val="left" w:pos="540"/>
          <w:tab w:val="left" w:pos="1080"/>
        </w:tabs>
        <w:suppressAutoHyphens/>
        <w:jc w:val="both"/>
        <w:rPr>
          <w:rFonts w:ascii="Times New Roman" w:eastAsia="Times New Roman" w:hAnsi="Times New Roman"/>
          <w:bCs w:val="0"/>
          <w:sz w:val="26"/>
          <w:szCs w:val="26"/>
          <w:lang w:eastAsia="zh-CN"/>
        </w:rPr>
      </w:pPr>
      <w:r w:rsidRPr="00BB41D4">
        <w:rPr>
          <w:rFonts w:ascii="Times New Roman" w:eastAsia="Times New Roman" w:hAnsi="Times New Roman"/>
          <w:bCs w:val="0"/>
          <w:sz w:val="26"/>
          <w:szCs w:val="26"/>
          <w:lang w:eastAsia="zh-CN"/>
        </w:rPr>
        <w:t>- забезпечення відкритості, простоти та прозорості процедури надання комунального майна (в тому числі земельних ділянок) в тимчасове або постійне користування та власність відповідно до вимог чинного законодавства;</w:t>
      </w:r>
    </w:p>
    <w:p w14:paraId="425A1668" w14:textId="77777777" w:rsidR="00BB41D4" w:rsidRPr="00BB41D4" w:rsidRDefault="00BB41D4" w:rsidP="00BB41D4">
      <w:pPr>
        <w:tabs>
          <w:tab w:val="left" w:pos="540"/>
          <w:tab w:val="left" w:pos="1080"/>
        </w:tabs>
        <w:suppressAutoHyphens/>
        <w:jc w:val="both"/>
        <w:rPr>
          <w:rFonts w:ascii="Times New Roman" w:eastAsia="Times New Roman" w:hAnsi="Times New Roman"/>
          <w:bCs w:val="0"/>
          <w:sz w:val="26"/>
          <w:szCs w:val="26"/>
          <w:lang w:eastAsia="zh-CN"/>
        </w:rPr>
      </w:pPr>
      <w:r w:rsidRPr="00BB41D4">
        <w:rPr>
          <w:rFonts w:ascii="Times New Roman" w:eastAsia="Times New Roman" w:hAnsi="Times New Roman"/>
          <w:bCs w:val="0"/>
          <w:sz w:val="26"/>
          <w:szCs w:val="26"/>
          <w:lang w:eastAsia="zh-CN"/>
        </w:rPr>
        <w:t>- інформаційна підтримка суб’єктів господарювання та підвищення кваліфікаційного рівня суб’єктів господарювання;</w:t>
      </w:r>
    </w:p>
    <w:p w14:paraId="151A5AAB" w14:textId="77777777" w:rsidR="00BB41D4" w:rsidRPr="00BB41D4" w:rsidRDefault="00BB41D4" w:rsidP="00BB41D4">
      <w:pPr>
        <w:jc w:val="both"/>
        <w:rPr>
          <w:rFonts w:ascii="Times New Roman" w:eastAsia="Times New Roman" w:hAnsi="Times New Roman"/>
          <w:bCs w:val="0"/>
          <w:sz w:val="26"/>
          <w:szCs w:val="26"/>
        </w:rPr>
      </w:pPr>
      <w:r w:rsidRPr="00BB41D4">
        <w:rPr>
          <w:rFonts w:ascii="Times New Roman" w:eastAsia="Times New Roman" w:hAnsi="Times New Roman"/>
          <w:bCs w:val="0"/>
          <w:sz w:val="26"/>
          <w:szCs w:val="26"/>
          <w:lang w:eastAsia="zh-CN"/>
        </w:rPr>
        <w:t xml:space="preserve">- </w:t>
      </w:r>
      <w:r w:rsidRPr="00BB41D4">
        <w:rPr>
          <w:rFonts w:ascii="Times New Roman" w:eastAsia="Times New Roman" w:hAnsi="Times New Roman"/>
          <w:bCs w:val="0"/>
          <w:sz w:val="26"/>
          <w:szCs w:val="26"/>
        </w:rPr>
        <w:t>проведення інформайних заходів з питань залучення кредитних, грантових та інвестиційних ресурсів в господарську діяльність;</w:t>
      </w:r>
    </w:p>
    <w:p w14:paraId="2F14FF28" w14:textId="77777777" w:rsidR="00BB41D4" w:rsidRPr="00BB41D4" w:rsidRDefault="00BB41D4" w:rsidP="00BB41D4">
      <w:pPr>
        <w:jc w:val="both"/>
        <w:rPr>
          <w:rFonts w:ascii="Times New Roman" w:eastAsia="Times New Roman" w:hAnsi="Times New Roman"/>
          <w:sz w:val="26"/>
          <w:szCs w:val="26"/>
          <w:lang w:eastAsia="zh-CN"/>
        </w:rPr>
      </w:pP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сприяння суб’єктам підприємницької діяльності </w:t>
      </w:r>
      <w:r w:rsidRPr="00BB41D4">
        <w:rPr>
          <w:rFonts w:ascii="Times New Roman" w:eastAsia="Calibri" w:hAnsi="Times New Roman"/>
          <w:bCs w:val="0"/>
          <w:sz w:val="26"/>
          <w:szCs w:val="26"/>
        </w:rPr>
        <w:t>для</w:t>
      </w:r>
      <w:r w:rsidRPr="00BB41D4">
        <w:rPr>
          <w:rFonts w:ascii="Times New Roman" w:eastAsia="Calibri" w:hAnsi="Times New Roman"/>
          <w:bCs w:val="0"/>
          <w:sz w:val="26"/>
          <w:szCs w:val="26"/>
          <w:lang w:val="ru-RU"/>
        </w:rPr>
        <w:t xml:space="preserve"> участі у виставково-ярмаркових заходах</w:t>
      </w:r>
      <w:r w:rsidRPr="00BB41D4">
        <w:rPr>
          <w:rFonts w:ascii="Times New Roman" w:eastAsia="Calibri" w:hAnsi="Times New Roman"/>
          <w:bCs w:val="0"/>
          <w:sz w:val="26"/>
          <w:szCs w:val="26"/>
        </w:rPr>
        <w:t>;</w:t>
      </w:r>
    </w:p>
    <w:p w14:paraId="538D5B60" w14:textId="77777777" w:rsidR="00BB41D4" w:rsidRPr="00BB41D4" w:rsidRDefault="00BB41D4" w:rsidP="00BB41D4">
      <w:pPr>
        <w:tabs>
          <w:tab w:val="left" w:pos="540"/>
          <w:tab w:val="left" w:pos="1080"/>
        </w:tabs>
        <w:suppressAutoHyphens/>
        <w:jc w:val="both"/>
        <w:rPr>
          <w:rFonts w:ascii="Times New Roman" w:eastAsia="Times New Roman" w:hAnsi="Times New Roman"/>
          <w:bCs w:val="0"/>
          <w:sz w:val="26"/>
          <w:szCs w:val="26"/>
          <w:lang w:eastAsia="zh-CN"/>
        </w:rPr>
      </w:pPr>
      <w:r w:rsidRPr="00BB41D4">
        <w:rPr>
          <w:rFonts w:ascii="Times New Roman" w:eastAsia="Times New Roman" w:hAnsi="Times New Roman"/>
          <w:sz w:val="26"/>
          <w:szCs w:val="26"/>
          <w:lang w:eastAsia="zh-CN"/>
        </w:rPr>
        <w:t>- </w:t>
      </w:r>
      <w:r w:rsidRPr="00BB41D4">
        <w:rPr>
          <w:rFonts w:ascii="Times New Roman" w:eastAsia="Times New Roman" w:hAnsi="Times New Roman"/>
          <w:bCs w:val="0"/>
          <w:sz w:val="26"/>
          <w:szCs w:val="26"/>
          <w:lang w:eastAsia="zh-CN"/>
        </w:rPr>
        <w:t>забезпечення реалізації державної регуляторної політики у сфері господарської діяльності;</w:t>
      </w:r>
    </w:p>
    <w:p w14:paraId="70F75467" w14:textId="77777777" w:rsidR="00BB41D4" w:rsidRPr="00BB41D4" w:rsidRDefault="00BB41D4" w:rsidP="00BB41D4">
      <w:pPr>
        <w:autoSpaceDE w:val="0"/>
        <w:autoSpaceDN w:val="0"/>
        <w:adjustRightInd w:val="0"/>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підтримка розвитку суб’єктів господарювання, що здійснюють підприємницьку діяльність в агросекторі громади, популяризація державної підтримки галузі;</w:t>
      </w:r>
    </w:p>
    <w:p w14:paraId="5B6DEE26" w14:textId="77777777" w:rsidR="00BB41D4" w:rsidRPr="00BB41D4" w:rsidRDefault="00BB41D4" w:rsidP="00BB41D4">
      <w:pPr>
        <w:autoSpaceDE w:val="0"/>
        <w:autoSpaceDN w:val="0"/>
        <w:adjustRightInd w:val="0"/>
        <w:jc w:val="both"/>
        <w:rPr>
          <w:rFonts w:ascii="Times New Roman" w:eastAsia="Calibri" w:hAnsi="Times New Roman"/>
          <w:b/>
          <w:bCs w:val="0"/>
          <w:sz w:val="26"/>
          <w:szCs w:val="26"/>
        </w:rPr>
      </w:pPr>
      <w:r w:rsidRPr="00BB41D4">
        <w:rPr>
          <w:rFonts w:ascii="Times New Roman" w:eastAsia="Times New Roman" w:hAnsi="Times New Roman"/>
          <w:bCs w:val="0"/>
          <w:sz w:val="26"/>
          <w:szCs w:val="26"/>
        </w:rPr>
        <w:t>- проведення публічних заходів для розширення співпраці між секторами влада-бізнес-громада.</w:t>
      </w:r>
    </w:p>
    <w:p w14:paraId="23561607" w14:textId="77777777" w:rsidR="00BB41D4" w:rsidRPr="00BB41D4" w:rsidRDefault="00BB41D4" w:rsidP="00BB41D4">
      <w:pPr>
        <w:numPr>
          <w:ilvl w:val="2"/>
          <w:numId w:val="22"/>
        </w:numPr>
        <w:autoSpaceDE w:val="0"/>
        <w:autoSpaceDN w:val="0"/>
        <w:adjustRightInd w:val="0"/>
        <w:ind w:left="709" w:hanging="709"/>
        <w:jc w:val="both"/>
        <w:rPr>
          <w:rFonts w:ascii="Times New Roman" w:eastAsia="Calibri" w:hAnsi="Times New Roman"/>
          <w:b/>
          <w:bCs w:val="0"/>
          <w:sz w:val="26"/>
          <w:szCs w:val="26"/>
        </w:rPr>
      </w:pPr>
      <w:r w:rsidRPr="00BB41D4">
        <w:rPr>
          <w:rFonts w:ascii="Times New Roman" w:eastAsia="Calibri" w:hAnsi="Times New Roman"/>
          <w:b/>
          <w:bCs w:val="0"/>
          <w:sz w:val="26"/>
          <w:szCs w:val="26"/>
        </w:rPr>
        <w:t>Заходи, які необхідно здійснити у 2022 році для досягнення визначених цілей, завдань розвитку та очікувані результати від реалізації</w:t>
      </w: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5"/>
        <w:gridCol w:w="1559"/>
        <w:gridCol w:w="2794"/>
      </w:tblGrid>
      <w:tr w:rsidR="00BB41D4" w:rsidRPr="00BB41D4" w14:paraId="2CFDBD50" w14:textId="77777777" w:rsidTr="00BB41D4">
        <w:trPr>
          <w:trHeight w:val="587"/>
        </w:trPr>
        <w:tc>
          <w:tcPr>
            <w:tcW w:w="3510" w:type="dxa"/>
            <w:tcBorders>
              <w:top w:val="single" w:sz="4" w:space="0" w:color="auto"/>
              <w:left w:val="single" w:sz="4" w:space="0" w:color="auto"/>
              <w:bottom w:val="single" w:sz="4" w:space="0" w:color="auto"/>
              <w:right w:val="single" w:sz="4" w:space="0" w:color="auto"/>
            </w:tcBorders>
          </w:tcPr>
          <w:p w14:paraId="3897C570"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Зміст заходу</w:t>
            </w:r>
          </w:p>
        </w:tc>
        <w:tc>
          <w:tcPr>
            <w:tcW w:w="1985" w:type="dxa"/>
            <w:tcBorders>
              <w:top w:val="single" w:sz="4" w:space="0" w:color="auto"/>
              <w:left w:val="single" w:sz="4" w:space="0" w:color="auto"/>
              <w:bottom w:val="single" w:sz="4" w:space="0" w:color="auto"/>
              <w:right w:val="single" w:sz="4" w:space="0" w:color="auto"/>
            </w:tcBorders>
          </w:tcPr>
          <w:p w14:paraId="317E2AB0"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rPr>
              <w:t>В</w:t>
            </w:r>
            <w:r w:rsidRPr="00BB41D4">
              <w:rPr>
                <w:rFonts w:ascii="Times New Roman" w:eastAsia="Calibri" w:hAnsi="Times New Roman"/>
                <w:bCs w:val="0"/>
                <w:sz w:val="22"/>
                <w:szCs w:val="22"/>
                <w:lang w:val="ru-RU"/>
              </w:rPr>
              <w:t>иконавці</w:t>
            </w:r>
          </w:p>
        </w:tc>
        <w:tc>
          <w:tcPr>
            <w:tcW w:w="1559" w:type="dxa"/>
            <w:tcBorders>
              <w:top w:val="single" w:sz="4" w:space="0" w:color="auto"/>
              <w:left w:val="single" w:sz="4" w:space="0" w:color="auto"/>
              <w:bottom w:val="single" w:sz="4" w:space="0" w:color="auto"/>
              <w:right w:val="single" w:sz="4" w:space="0" w:color="auto"/>
            </w:tcBorders>
          </w:tcPr>
          <w:p w14:paraId="503862F9" w14:textId="77777777" w:rsidR="00BB41D4" w:rsidRPr="00BB41D4" w:rsidRDefault="00BB41D4" w:rsidP="00BB41D4">
            <w:pPr>
              <w:ind w:left="-108" w:righ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Джерела фінансування</w:t>
            </w:r>
          </w:p>
        </w:tc>
        <w:tc>
          <w:tcPr>
            <w:tcW w:w="2794" w:type="dxa"/>
            <w:tcBorders>
              <w:top w:val="single" w:sz="4" w:space="0" w:color="auto"/>
              <w:left w:val="single" w:sz="4" w:space="0" w:color="auto"/>
              <w:bottom w:val="single" w:sz="4" w:space="0" w:color="auto"/>
              <w:right w:val="single" w:sz="4" w:space="0" w:color="auto"/>
            </w:tcBorders>
          </w:tcPr>
          <w:p w14:paraId="1E39DDC6"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Очікуваний результат</w:t>
            </w:r>
          </w:p>
        </w:tc>
      </w:tr>
      <w:tr w:rsidR="00BB41D4" w:rsidRPr="00BB41D4" w14:paraId="12002830" w14:textId="77777777" w:rsidTr="00BB41D4">
        <w:trPr>
          <w:trHeight w:val="1668"/>
        </w:trPr>
        <w:tc>
          <w:tcPr>
            <w:tcW w:w="3510" w:type="dxa"/>
            <w:tcBorders>
              <w:top w:val="single" w:sz="4" w:space="0" w:color="auto"/>
              <w:left w:val="single" w:sz="4" w:space="0" w:color="auto"/>
              <w:bottom w:val="single" w:sz="4" w:space="0" w:color="auto"/>
              <w:right w:val="single" w:sz="4" w:space="0" w:color="auto"/>
            </w:tcBorders>
            <w:vAlign w:val="center"/>
          </w:tcPr>
          <w:p w14:paraId="1D546B60"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Проведення дерегуляції та аналізу регуляторних актів на відповідність чинному законодавству з подальшим внесенням змін (або відміною) регуляторного акта</w:t>
            </w:r>
          </w:p>
        </w:tc>
        <w:tc>
          <w:tcPr>
            <w:tcW w:w="1985" w:type="dxa"/>
            <w:tcBorders>
              <w:top w:val="single" w:sz="4" w:space="0" w:color="auto"/>
              <w:left w:val="single" w:sz="4" w:space="0" w:color="auto"/>
              <w:bottom w:val="single" w:sz="4" w:space="0" w:color="auto"/>
              <w:right w:val="single" w:sz="4" w:space="0" w:color="auto"/>
            </w:tcBorders>
            <w:vAlign w:val="center"/>
          </w:tcPr>
          <w:p w14:paraId="4AA7F60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Управління економіки та розвитку громади, розробники регуляторних актів</w:t>
            </w:r>
          </w:p>
        </w:tc>
        <w:tc>
          <w:tcPr>
            <w:tcW w:w="1559" w:type="dxa"/>
            <w:tcBorders>
              <w:top w:val="single" w:sz="4" w:space="0" w:color="auto"/>
              <w:left w:val="single" w:sz="4" w:space="0" w:color="auto"/>
              <w:bottom w:val="single" w:sz="4" w:space="0" w:color="auto"/>
              <w:right w:val="single" w:sz="4" w:space="0" w:color="auto"/>
            </w:tcBorders>
            <w:vAlign w:val="center"/>
          </w:tcPr>
          <w:p w14:paraId="28962E3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tc>
        <w:tc>
          <w:tcPr>
            <w:tcW w:w="2794" w:type="dxa"/>
            <w:tcBorders>
              <w:top w:val="single" w:sz="4" w:space="0" w:color="auto"/>
              <w:left w:val="single" w:sz="4" w:space="0" w:color="auto"/>
              <w:bottom w:val="single" w:sz="4" w:space="0" w:color="auto"/>
              <w:right w:val="single" w:sz="4" w:space="0" w:color="auto"/>
            </w:tcBorders>
            <w:vAlign w:val="center"/>
          </w:tcPr>
          <w:p w14:paraId="24775B8E"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Дерегуляція господарської діяльності, уникнення суб’єктами господарювання додаткових фінансових витрат</w:t>
            </w:r>
          </w:p>
        </w:tc>
      </w:tr>
      <w:tr w:rsidR="00BB41D4" w:rsidRPr="00BB41D4" w14:paraId="2643D606" w14:textId="77777777" w:rsidTr="00BB41D4">
        <w:trPr>
          <w:trHeight w:val="1848"/>
        </w:trPr>
        <w:tc>
          <w:tcPr>
            <w:tcW w:w="3510" w:type="dxa"/>
            <w:tcBorders>
              <w:top w:val="single" w:sz="4" w:space="0" w:color="auto"/>
              <w:left w:val="single" w:sz="4" w:space="0" w:color="auto"/>
              <w:bottom w:val="single" w:sz="4" w:space="0" w:color="auto"/>
              <w:right w:val="single" w:sz="4" w:space="0" w:color="auto"/>
            </w:tcBorders>
            <w:vAlign w:val="center"/>
          </w:tcPr>
          <w:p w14:paraId="2B12657F" w14:textId="77777777" w:rsidR="00BB41D4" w:rsidRPr="00051518"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І</w:t>
            </w:r>
            <w:r w:rsidRPr="00051518">
              <w:rPr>
                <w:rFonts w:ascii="Times New Roman" w:eastAsia="Calibri" w:hAnsi="Times New Roman"/>
                <w:bCs w:val="0"/>
                <w:sz w:val="22"/>
                <w:szCs w:val="22"/>
              </w:rPr>
              <w:t xml:space="preserve">нформування через сайт </w:t>
            </w:r>
            <w:r w:rsidRPr="00BB41D4">
              <w:rPr>
                <w:rFonts w:ascii="Times New Roman" w:eastAsia="Calibri" w:hAnsi="Times New Roman"/>
                <w:bCs w:val="0"/>
                <w:sz w:val="22"/>
                <w:szCs w:val="22"/>
              </w:rPr>
              <w:t>Варась</w:t>
            </w:r>
            <w:r w:rsidRPr="00051518">
              <w:rPr>
                <w:rFonts w:ascii="Times New Roman" w:eastAsia="Calibri" w:hAnsi="Times New Roman"/>
                <w:bCs w:val="0"/>
                <w:sz w:val="22"/>
                <w:szCs w:val="22"/>
              </w:rPr>
              <w:t>кої міської ради  щодо комплексних схем розміщення тимчасових споруд, наявності вільних площ, земельних ділянок, приміщень тощо для здійснення підприємницької діяльності</w:t>
            </w:r>
          </w:p>
        </w:tc>
        <w:tc>
          <w:tcPr>
            <w:tcW w:w="1985" w:type="dxa"/>
            <w:tcBorders>
              <w:top w:val="single" w:sz="4" w:space="0" w:color="auto"/>
              <w:left w:val="single" w:sz="4" w:space="0" w:color="auto"/>
              <w:bottom w:val="single" w:sz="4" w:space="0" w:color="auto"/>
              <w:right w:val="single" w:sz="4" w:space="0" w:color="auto"/>
            </w:tcBorders>
            <w:vAlign w:val="center"/>
          </w:tcPr>
          <w:p w14:paraId="7BCC8B7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559" w:type="dxa"/>
            <w:tcBorders>
              <w:top w:val="single" w:sz="4" w:space="0" w:color="auto"/>
              <w:left w:val="single" w:sz="4" w:space="0" w:color="auto"/>
              <w:bottom w:val="single" w:sz="4" w:space="0" w:color="auto"/>
              <w:right w:val="single" w:sz="4" w:space="0" w:color="auto"/>
            </w:tcBorders>
            <w:vAlign w:val="center"/>
          </w:tcPr>
          <w:p w14:paraId="710FDF6C"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tc>
        <w:tc>
          <w:tcPr>
            <w:tcW w:w="2794" w:type="dxa"/>
            <w:tcBorders>
              <w:top w:val="single" w:sz="4" w:space="0" w:color="auto"/>
              <w:left w:val="single" w:sz="4" w:space="0" w:color="auto"/>
              <w:bottom w:val="single" w:sz="4" w:space="0" w:color="auto"/>
              <w:right w:val="single" w:sz="4" w:space="0" w:color="auto"/>
            </w:tcBorders>
            <w:vAlign w:val="center"/>
          </w:tcPr>
          <w:p w14:paraId="08FB2840"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Спрощення ведення підприємницької діяльності</w:t>
            </w:r>
          </w:p>
        </w:tc>
      </w:tr>
      <w:tr w:rsidR="00BB41D4" w:rsidRPr="00BB41D4" w14:paraId="5DDCC35B" w14:textId="77777777" w:rsidTr="00BB41D4">
        <w:trPr>
          <w:trHeight w:val="58"/>
        </w:trPr>
        <w:tc>
          <w:tcPr>
            <w:tcW w:w="3510" w:type="dxa"/>
            <w:tcBorders>
              <w:top w:val="single" w:sz="4" w:space="0" w:color="auto"/>
              <w:left w:val="single" w:sz="4" w:space="0" w:color="auto"/>
              <w:bottom w:val="single" w:sz="4" w:space="0" w:color="auto"/>
              <w:right w:val="single" w:sz="4" w:space="0" w:color="auto"/>
            </w:tcBorders>
            <w:vAlign w:val="center"/>
          </w:tcPr>
          <w:p w14:paraId="1376758E" w14:textId="77777777" w:rsidR="00BB41D4" w:rsidRPr="00BB41D4" w:rsidRDefault="00BB41D4" w:rsidP="00BB41D4">
            <w:pPr>
              <w:jc w:val="both"/>
              <w:rPr>
                <w:rFonts w:ascii="Times New Roman" w:eastAsia="Calibri" w:hAnsi="Times New Roman"/>
                <w:bCs w:val="0"/>
                <w:sz w:val="22"/>
                <w:szCs w:val="22"/>
              </w:rPr>
            </w:pPr>
            <w:bookmarkStart w:id="9" w:name="_Hlk90031495"/>
            <w:r w:rsidRPr="00BB41D4">
              <w:rPr>
                <w:rFonts w:ascii="Times New Roman" w:eastAsia="Calibri" w:hAnsi="Times New Roman"/>
                <w:bCs w:val="0"/>
                <w:sz w:val="22"/>
                <w:szCs w:val="22"/>
              </w:rPr>
              <w:t>Проведення освітніх заходів спрямованих на підвищення фахового рівня знань: семінарів, навчань, бізнес-тренінгів для суб’єктів господарювання громади</w:t>
            </w:r>
          </w:p>
        </w:tc>
        <w:tc>
          <w:tcPr>
            <w:tcW w:w="1985" w:type="dxa"/>
            <w:tcBorders>
              <w:top w:val="single" w:sz="4" w:space="0" w:color="auto"/>
              <w:left w:val="single" w:sz="4" w:space="0" w:color="auto"/>
              <w:bottom w:val="single" w:sz="4" w:space="0" w:color="auto"/>
              <w:right w:val="single" w:sz="4" w:space="0" w:color="auto"/>
            </w:tcBorders>
            <w:vAlign w:val="center"/>
          </w:tcPr>
          <w:p w14:paraId="4288861A"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Вараська міська філія Рівненського обласного центру зайнятості, Управління економіки та розвитку громади, КНП «Агенція РВГ»</w:t>
            </w:r>
          </w:p>
        </w:tc>
        <w:tc>
          <w:tcPr>
            <w:tcW w:w="1559" w:type="dxa"/>
            <w:tcBorders>
              <w:top w:val="single" w:sz="4" w:space="0" w:color="auto"/>
              <w:left w:val="single" w:sz="4" w:space="0" w:color="auto"/>
              <w:bottom w:val="single" w:sz="4" w:space="0" w:color="auto"/>
              <w:right w:val="single" w:sz="4" w:space="0" w:color="auto"/>
            </w:tcBorders>
            <w:vAlign w:val="center"/>
          </w:tcPr>
          <w:p w14:paraId="0A8D7229"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tc>
        <w:tc>
          <w:tcPr>
            <w:tcW w:w="2794" w:type="dxa"/>
            <w:tcBorders>
              <w:top w:val="single" w:sz="4" w:space="0" w:color="auto"/>
              <w:left w:val="single" w:sz="4" w:space="0" w:color="auto"/>
              <w:bottom w:val="single" w:sz="4" w:space="0" w:color="auto"/>
              <w:right w:val="single" w:sz="4" w:space="0" w:color="auto"/>
            </w:tcBorders>
            <w:vAlign w:val="center"/>
          </w:tcPr>
          <w:p w14:paraId="6F6132C8"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Підвищення освітнього рівня та професійності суб’єктів господарювання</w:t>
            </w:r>
          </w:p>
          <w:p w14:paraId="7EE62314" w14:textId="77777777" w:rsidR="00BB41D4" w:rsidRPr="00BB41D4" w:rsidRDefault="00BB41D4" w:rsidP="00BB41D4">
            <w:pPr>
              <w:jc w:val="both"/>
              <w:rPr>
                <w:rFonts w:ascii="Times New Roman" w:eastAsia="Calibri" w:hAnsi="Times New Roman"/>
                <w:bCs w:val="0"/>
                <w:sz w:val="22"/>
                <w:szCs w:val="22"/>
              </w:rPr>
            </w:pPr>
          </w:p>
        </w:tc>
      </w:tr>
      <w:bookmarkEnd w:id="9"/>
      <w:tr w:rsidR="00BB41D4" w:rsidRPr="00BB41D4" w14:paraId="5E23A128" w14:textId="77777777" w:rsidTr="00BB41D4">
        <w:trPr>
          <w:trHeight w:val="58"/>
        </w:trPr>
        <w:tc>
          <w:tcPr>
            <w:tcW w:w="3510" w:type="dxa"/>
            <w:tcBorders>
              <w:top w:val="single" w:sz="4" w:space="0" w:color="auto"/>
              <w:left w:val="single" w:sz="4" w:space="0" w:color="auto"/>
              <w:bottom w:val="single" w:sz="4" w:space="0" w:color="auto"/>
              <w:right w:val="single" w:sz="4" w:space="0" w:color="auto"/>
            </w:tcBorders>
            <w:vAlign w:val="center"/>
          </w:tcPr>
          <w:p w14:paraId="793F5518"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Розвиток фермерського господарства та кооперації на сільських територіях, в т.ч. шляхом впровадження державних програм дотацій агросектору</w:t>
            </w:r>
          </w:p>
        </w:tc>
        <w:tc>
          <w:tcPr>
            <w:tcW w:w="1985" w:type="dxa"/>
            <w:tcBorders>
              <w:top w:val="single" w:sz="4" w:space="0" w:color="auto"/>
              <w:left w:val="single" w:sz="4" w:space="0" w:color="auto"/>
              <w:bottom w:val="single" w:sz="4" w:space="0" w:color="auto"/>
              <w:right w:val="single" w:sz="4" w:space="0" w:color="auto"/>
            </w:tcBorders>
            <w:vAlign w:val="center"/>
          </w:tcPr>
          <w:p w14:paraId="0DB06E29"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Управління економіки та розвитку громади, КНП «Агенція РВГ»</w:t>
            </w:r>
          </w:p>
        </w:tc>
        <w:tc>
          <w:tcPr>
            <w:tcW w:w="1559" w:type="dxa"/>
            <w:tcBorders>
              <w:top w:val="single" w:sz="4" w:space="0" w:color="auto"/>
              <w:left w:val="single" w:sz="4" w:space="0" w:color="auto"/>
              <w:bottom w:val="single" w:sz="4" w:space="0" w:color="auto"/>
              <w:right w:val="single" w:sz="4" w:space="0" w:color="auto"/>
            </w:tcBorders>
            <w:vAlign w:val="center"/>
          </w:tcPr>
          <w:p w14:paraId="447ED8DC"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tc>
        <w:tc>
          <w:tcPr>
            <w:tcW w:w="2794" w:type="dxa"/>
            <w:tcBorders>
              <w:top w:val="single" w:sz="4" w:space="0" w:color="auto"/>
              <w:left w:val="single" w:sz="4" w:space="0" w:color="auto"/>
              <w:bottom w:val="single" w:sz="4" w:space="0" w:color="auto"/>
              <w:right w:val="single" w:sz="4" w:space="0" w:color="auto"/>
            </w:tcBorders>
            <w:vAlign w:val="center"/>
          </w:tcPr>
          <w:p w14:paraId="5152521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Зростання рівня зайнятості сільського населення  та створення додаткових робочих місць</w:t>
            </w:r>
          </w:p>
        </w:tc>
      </w:tr>
      <w:tr w:rsidR="00BB41D4" w:rsidRPr="00BB41D4" w14:paraId="0D18FD70" w14:textId="77777777" w:rsidTr="00BB41D4">
        <w:trPr>
          <w:trHeight w:val="58"/>
        </w:trPr>
        <w:tc>
          <w:tcPr>
            <w:tcW w:w="3510" w:type="dxa"/>
            <w:tcBorders>
              <w:top w:val="single" w:sz="4" w:space="0" w:color="auto"/>
              <w:left w:val="single" w:sz="4" w:space="0" w:color="auto"/>
              <w:bottom w:val="single" w:sz="4" w:space="0" w:color="auto"/>
              <w:right w:val="single" w:sz="4" w:space="0" w:color="auto"/>
            </w:tcBorders>
            <w:vAlign w:val="center"/>
          </w:tcPr>
          <w:p w14:paraId="17EA57D8"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Реалізація проєкту «Розвиток підприємств у сфері сироваріння в громадах Рівненської та Волинської областей»</w:t>
            </w:r>
          </w:p>
        </w:tc>
        <w:tc>
          <w:tcPr>
            <w:tcW w:w="1985" w:type="dxa"/>
            <w:tcBorders>
              <w:top w:val="single" w:sz="4" w:space="0" w:color="auto"/>
              <w:left w:val="single" w:sz="4" w:space="0" w:color="auto"/>
              <w:bottom w:val="single" w:sz="4" w:space="0" w:color="auto"/>
              <w:right w:val="single" w:sz="4" w:space="0" w:color="auto"/>
            </w:tcBorders>
            <w:vAlign w:val="center"/>
          </w:tcPr>
          <w:p w14:paraId="1438CAE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Управління економіки та розвитку громади, КНП «Агенція РВГ»</w:t>
            </w:r>
          </w:p>
        </w:tc>
        <w:tc>
          <w:tcPr>
            <w:tcW w:w="1559" w:type="dxa"/>
            <w:tcBorders>
              <w:top w:val="single" w:sz="4" w:space="0" w:color="auto"/>
              <w:left w:val="single" w:sz="4" w:space="0" w:color="auto"/>
              <w:bottom w:val="single" w:sz="4" w:space="0" w:color="auto"/>
              <w:right w:val="single" w:sz="4" w:space="0" w:color="auto"/>
            </w:tcBorders>
            <w:vAlign w:val="center"/>
          </w:tcPr>
          <w:p w14:paraId="61CD5DD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Державний бюджет, Бюджет Вараської МТГ</w:t>
            </w:r>
          </w:p>
        </w:tc>
        <w:tc>
          <w:tcPr>
            <w:tcW w:w="2794" w:type="dxa"/>
            <w:tcBorders>
              <w:top w:val="single" w:sz="4" w:space="0" w:color="auto"/>
              <w:left w:val="single" w:sz="4" w:space="0" w:color="auto"/>
              <w:bottom w:val="single" w:sz="4" w:space="0" w:color="auto"/>
              <w:right w:val="single" w:sz="4" w:space="0" w:color="auto"/>
            </w:tcBorders>
            <w:vAlign w:val="center"/>
          </w:tcPr>
          <w:p w14:paraId="1E96752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eastAsia="en-US"/>
              </w:rPr>
              <w:t xml:space="preserve">Створення потужностей  переробки с/г продукції (молока), підвищення рівня зайнятості населення, збільшення поголів’я великої рогатої худоби, розповсюдження кращого досвіду та сільськогосподарських технологій </w:t>
            </w:r>
          </w:p>
        </w:tc>
      </w:tr>
      <w:tr w:rsidR="00BB41D4" w:rsidRPr="00BB41D4" w14:paraId="76E4C7BF" w14:textId="77777777" w:rsidTr="00BB41D4">
        <w:trPr>
          <w:trHeight w:val="58"/>
        </w:trPr>
        <w:tc>
          <w:tcPr>
            <w:tcW w:w="3510" w:type="dxa"/>
            <w:tcBorders>
              <w:top w:val="single" w:sz="4" w:space="0" w:color="auto"/>
              <w:left w:val="single" w:sz="4" w:space="0" w:color="auto"/>
              <w:bottom w:val="single" w:sz="4" w:space="0" w:color="auto"/>
              <w:right w:val="single" w:sz="4" w:space="0" w:color="auto"/>
            </w:tcBorders>
            <w:vAlign w:val="center"/>
          </w:tcPr>
          <w:p w14:paraId="12BF61D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 xml:space="preserve">Організація та проведення ярмаркових заходів  </w:t>
            </w:r>
          </w:p>
        </w:tc>
        <w:tc>
          <w:tcPr>
            <w:tcW w:w="1985" w:type="dxa"/>
            <w:tcBorders>
              <w:top w:val="single" w:sz="4" w:space="0" w:color="auto"/>
              <w:left w:val="single" w:sz="4" w:space="0" w:color="auto"/>
              <w:bottom w:val="single" w:sz="4" w:space="0" w:color="auto"/>
              <w:right w:val="single" w:sz="4" w:space="0" w:color="auto"/>
            </w:tcBorders>
            <w:vAlign w:val="center"/>
          </w:tcPr>
          <w:p w14:paraId="531A539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Управління економіки та розвитку громади, КНП «Агенція РВГ»</w:t>
            </w:r>
          </w:p>
        </w:tc>
        <w:tc>
          <w:tcPr>
            <w:tcW w:w="1559" w:type="dxa"/>
            <w:tcBorders>
              <w:top w:val="single" w:sz="4" w:space="0" w:color="auto"/>
              <w:left w:val="single" w:sz="4" w:space="0" w:color="auto"/>
              <w:bottom w:val="single" w:sz="4" w:space="0" w:color="auto"/>
              <w:right w:val="single" w:sz="4" w:space="0" w:color="auto"/>
            </w:tcBorders>
            <w:vAlign w:val="center"/>
          </w:tcPr>
          <w:p w14:paraId="3406C9AA"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tc>
        <w:tc>
          <w:tcPr>
            <w:tcW w:w="2794" w:type="dxa"/>
            <w:tcBorders>
              <w:top w:val="single" w:sz="4" w:space="0" w:color="auto"/>
              <w:left w:val="single" w:sz="4" w:space="0" w:color="auto"/>
              <w:bottom w:val="single" w:sz="4" w:space="0" w:color="auto"/>
              <w:right w:val="single" w:sz="4" w:space="0" w:color="auto"/>
            </w:tcBorders>
            <w:vAlign w:val="center"/>
          </w:tcPr>
          <w:p w14:paraId="03733C8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Створення</w:t>
            </w:r>
            <w:r w:rsidRPr="00BB41D4">
              <w:rPr>
                <w:rFonts w:ascii="Times New Roman" w:eastAsia="Calibri" w:hAnsi="Times New Roman"/>
                <w:bCs w:val="0"/>
                <w:sz w:val="22"/>
                <w:szCs w:val="22"/>
                <w:lang w:val="ru-RU"/>
              </w:rPr>
              <w:t xml:space="preserve"> сприятлив</w:t>
            </w:r>
            <w:r w:rsidRPr="00BB41D4">
              <w:rPr>
                <w:rFonts w:ascii="Times New Roman" w:eastAsia="Calibri" w:hAnsi="Times New Roman"/>
                <w:bCs w:val="0"/>
                <w:sz w:val="22"/>
                <w:szCs w:val="22"/>
              </w:rPr>
              <w:t>их</w:t>
            </w:r>
            <w:r w:rsidRPr="00BB41D4">
              <w:rPr>
                <w:rFonts w:ascii="Times New Roman" w:eastAsia="Calibri" w:hAnsi="Times New Roman"/>
                <w:bCs w:val="0"/>
                <w:sz w:val="22"/>
                <w:szCs w:val="22"/>
                <w:lang w:val="ru-RU"/>
              </w:rPr>
              <w:t xml:space="preserve"> умов</w:t>
            </w:r>
            <w:r w:rsidRPr="00BB41D4">
              <w:rPr>
                <w:rFonts w:ascii="Times New Roman" w:eastAsia="Calibri" w:hAnsi="Times New Roman"/>
                <w:bCs w:val="0"/>
                <w:sz w:val="22"/>
                <w:szCs w:val="22"/>
              </w:rPr>
              <w:t>и</w:t>
            </w:r>
            <w:r w:rsidRPr="00BB41D4">
              <w:rPr>
                <w:rFonts w:ascii="Times New Roman" w:eastAsia="Calibri" w:hAnsi="Times New Roman"/>
                <w:bCs w:val="0"/>
                <w:sz w:val="22"/>
                <w:szCs w:val="22"/>
                <w:lang w:val="ru-RU"/>
              </w:rPr>
              <w:t xml:space="preserve"> для забезпечення населення широким </w:t>
            </w:r>
            <w:r w:rsidRPr="00BB41D4">
              <w:rPr>
                <w:rFonts w:ascii="Times New Roman" w:eastAsia="Calibri" w:hAnsi="Times New Roman"/>
                <w:bCs w:val="0"/>
                <w:sz w:val="22"/>
                <w:szCs w:val="22"/>
              </w:rPr>
              <w:t xml:space="preserve">товарним </w:t>
            </w:r>
            <w:r w:rsidRPr="00BB41D4">
              <w:rPr>
                <w:rFonts w:ascii="Times New Roman" w:eastAsia="Calibri" w:hAnsi="Times New Roman"/>
                <w:bCs w:val="0"/>
                <w:sz w:val="22"/>
                <w:szCs w:val="22"/>
                <w:lang w:val="ru-RU"/>
              </w:rPr>
              <w:t xml:space="preserve">асортиментом </w:t>
            </w:r>
          </w:p>
        </w:tc>
      </w:tr>
      <w:tr w:rsidR="00BB41D4" w:rsidRPr="00BB41D4" w14:paraId="21890988" w14:textId="77777777" w:rsidTr="00BB41D4">
        <w:trPr>
          <w:trHeight w:val="58"/>
        </w:trPr>
        <w:tc>
          <w:tcPr>
            <w:tcW w:w="3510" w:type="dxa"/>
            <w:tcBorders>
              <w:top w:val="single" w:sz="4" w:space="0" w:color="auto"/>
              <w:left w:val="single" w:sz="4" w:space="0" w:color="auto"/>
              <w:bottom w:val="single" w:sz="4" w:space="0" w:color="auto"/>
              <w:right w:val="single" w:sz="4" w:space="0" w:color="auto"/>
            </w:tcBorders>
            <w:vAlign w:val="center"/>
          </w:tcPr>
          <w:p w14:paraId="41CFF50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Забезпечення функціонування інтерактивної карти управління комунальним майном громади</w:t>
            </w:r>
          </w:p>
        </w:tc>
        <w:tc>
          <w:tcPr>
            <w:tcW w:w="1985" w:type="dxa"/>
            <w:tcBorders>
              <w:top w:val="single" w:sz="4" w:space="0" w:color="auto"/>
              <w:left w:val="single" w:sz="4" w:space="0" w:color="auto"/>
              <w:bottom w:val="single" w:sz="4" w:space="0" w:color="auto"/>
              <w:right w:val="single" w:sz="4" w:space="0" w:color="auto"/>
            </w:tcBorders>
            <w:vAlign w:val="center"/>
          </w:tcPr>
          <w:p w14:paraId="61F702B3"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559" w:type="dxa"/>
            <w:tcBorders>
              <w:top w:val="single" w:sz="4" w:space="0" w:color="auto"/>
              <w:left w:val="single" w:sz="4" w:space="0" w:color="auto"/>
              <w:bottom w:val="single" w:sz="4" w:space="0" w:color="auto"/>
              <w:right w:val="single" w:sz="4" w:space="0" w:color="auto"/>
            </w:tcBorders>
            <w:vAlign w:val="center"/>
          </w:tcPr>
          <w:p w14:paraId="5C2F76F9"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видатків виконавця</w:t>
            </w:r>
          </w:p>
          <w:p w14:paraId="23F42884" w14:textId="77777777" w:rsidR="00BB41D4" w:rsidRPr="00BB41D4" w:rsidRDefault="00BB41D4" w:rsidP="00BB41D4">
            <w:pPr>
              <w:jc w:val="both"/>
              <w:rPr>
                <w:rFonts w:ascii="Times New Roman" w:eastAsia="Calibri" w:hAnsi="Times New Roman"/>
                <w:bCs w:val="0"/>
                <w:sz w:val="22"/>
                <w:szCs w:val="22"/>
              </w:rPr>
            </w:pPr>
          </w:p>
        </w:tc>
        <w:tc>
          <w:tcPr>
            <w:tcW w:w="2794" w:type="dxa"/>
            <w:tcBorders>
              <w:top w:val="single" w:sz="4" w:space="0" w:color="auto"/>
              <w:left w:val="single" w:sz="4" w:space="0" w:color="auto"/>
              <w:bottom w:val="single" w:sz="4" w:space="0" w:color="auto"/>
              <w:right w:val="single" w:sz="4" w:space="0" w:color="auto"/>
            </w:tcBorders>
            <w:vAlign w:val="center"/>
          </w:tcPr>
          <w:p w14:paraId="68C325A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w:t>
            </w:r>
            <w:r w:rsidRPr="00BB41D4">
              <w:rPr>
                <w:rFonts w:ascii="Times New Roman" w:eastAsia="Calibri" w:hAnsi="Times New Roman"/>
                <w:bCs w:val="0"/>
                <w:sz w:val="22"/>
                <w:szCs w:val="22"/>
                <w:lang w:val="ru-RU"/>
              </w:rPr>
              <w:t>ідвищення ефективності</w:t>
            </w:r>
            <w:r w:rsidRPr="00BB41D4">
              <w:rPr>
                <w:rFonts w:ascii="Times New Roman" w:eastAsia="Calibri" w:hAnsi="Times New Roman"/>
                <w:bCs w:val="0"/>
                <w:sz w:val="22"/>
                <w:szCs w:val="22"/>
              </w:rPr>
              <w:t xml:space="preserve"> та прозорості</w:t>
            </w:r>
            <w:r w:rsidRPr="00BB41D4">
              <w:rPr>
                <w:rFonts w:ascii="Times New Roman" w:eastAsia="Calibri" w:hAnsi="Times New Roman"/>
                <w:bCs w:val="0"/>
                <w:sz w:val="22"/>
                <w:szCs w:val="22"/>
                <w:lang w:val="ru-RU"/>
              </w:rPr>
              <w:t xml:space="preserve"> використання комунального майна</w:t>
            </w:r>
          </w:p>
        </w:tc>
      </w:tr>
    </w:tbl>
    <w:p w14:paraId="213F7C47" w14:textId="77777777" w:rsidR="00BB41D4" w:rsidRPr="00BB41D4" w:rsidRDefault="00BB41D4" w:rsidP="00BB41D4">
      <w:pPr>
        <w:spacing w:after="180"/>
        <w:ind w:firstLine="709"/>
        <w:jc w:val="both"/>
        <w:rPr>
          <w:rFonts w:ascii="Times New Roman" w:eastAsia="Times New Roman" w:hAnsi="Times New Roman"/>
          <w:b/>
          <w:sz w:val="25"/>
          <w:szCs w:val="25"/>
          <w:lang w:eastAsia="uk-UA"/>
        </w:rPr>
      </w:pPr>
      <w:r w:rsidRPr="00BB41D4">
        <w:rPr>
          <w:rFonts w:ascii="Times New Roman" w:eastAsia="Times New Roman" w:hAnsi="Times New Roman"/>
          <w:b/>
          <w:sz w:val="25"/>
          <w:szCs w:val="25"/>
          <w:lang w:eastAsia="uk-UA"/>
        </w:rPr>
        <w:t xml:space="preserve">       </w:t>
      </w:r>
    </w:p>
    <w:p w14:paraId="1B8F696A" w14:textId="77777777" w:rsidR="00BB41D4" w:rsidRPr="00BB41D4" w:rsidRDefault="00BB41D4" w:rsidP="00BB41D4">
      <w:pPr>
        <w:spacing w:after="180"/>
        <w:ind w:firstLine="709"/>
        <w:jc w:val="center"/>
        <w:rPr>
          <w:rFonts w:ascii="Times New Roman" w:eastAsia="Calibri" w:hAnsi="Times New Roman"/>
          <w:b/>
          <w:sz w:val="26"/>
          <w:szCs w:val="26"/>
        </w:rPr>
      </w:pPr>
      <w:r w:rsidRPr="00BB41D4">
        <w:rPr>
          <w:rFonts w:ascii="Times New Roman" w:eastAsia="Calibri" w:hAnsi="Times New Roman"/>
          <w:b/>
          <w:sz w:val="26"/>
          <w:szCs w:val="26"/>
        </w:rPr>
        <w:t>2.4. Адміністративна політика. Розвиток електронного урядування</w:t>
      </w:r>
    </w:p>
    <w:p w14:paraId="67CBD522" w14:textId="77777777" w:rsidR="00BB41D4" w:rsidRPr="00BB41D4" w:rsidRDefault="00BB41D4" w:rsidP="00BB41D4">
      <w:pPr>
        <w:spacing w:before="100"/>
        <w:ind w:firstLine="720"/>
        <w:jc w:val="center"/>
        <w:rPr>
          <w:rFonts w:ascii="Times New Roman" w:eastAsia="Calibri" w:hAnsi="Times New Roman"/>
          <w:b/>
          <w:bCs w:val="0"/>
          <w:sz w:val="26"/>
          <w:szCs w:val="26"/>
        </w:rPr>
      </w:pPr>
      <w:r w:rsidRPr="00BB41D4">
        <w:rPr>
          <w:rFonts w:ascii="Times New Roman" w:eastAsia="Calibri" w:hAnsi="Times New Roman"/>
          <w:b/>
          <w:bCs w:val="0"/>
          <w:sz w:val="26"/>
          <w:szCs w:val="26"/>
        </w:rPr>
        <w:t>2.4.1.Інформація про поточний стан справ, реалізація заходів, що проводились за станом на 01.10.2021; характеристика головних проблем</w:t>
      </w:r>
    </w:p>
    <w:p w14:paraId="11BC5A16"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до Вараської міської територіальної громади приєдналися території наступних сільських рад Володимирецького району: Більськовільської, Собіщицької, Старорафалівської, Озерецької, Сопачівської, Мульчицької. Адміністративним центром громади затверджено місто Вараш. Завдяки цьому особливої актуальності набуло питання якості та доступності адміністративних послуг для мешканців об’єднаної громади. Оскільки орієнтація на громадянина для вирішення їх потреб і очікувань є пріоритетною в діяльності органів місцевого самоврядування Вараською міською радою було прийнято рішення про створення відділу «Центр надання адміністративних послуг» у складі Департаменту соціального захисту та гідності, де передбачено віддалені робочі місця (ВРМ) адміністраторів у селах Більська Воля, Собіщиці, Сопачів, Стара Рафалівка, Озерці, Мульчиці, які надаватимуть низку важливих послуг – адміністративних, соціальної допомоги, пожежні, правоохоронні, санітарно-епідеміологічної служби, реєстрації/ зняття з реєстрації місця проживання, реєстрації народження дитини тощо.</w:t>
      </w:r>
    </w:p>
    <w:p w14:paraId="01D8C49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 Центрі надання адміністративних послуг надається понад 170 адміністративних послуг, серед яких: реєстрація/зняття з місця реєстрації проживання; державна реєстрація речових прав на нерухоме майно та їх обтяжень, юридичних осіб, фізичних осіб – підприємців та громадських формувань;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w:t>
      </w:r>
    </w:p>
    <w:p w14:paraId="73FA1949" w14:textId="77777777" w:rsidR="00BB41D4" w:rsidRPr="00BB41D4" w:rsidRDefault="00BB41D4" w:rsidP="00BB41D4">
      <w:pPr>
        <w:ind w:firstLine="708"/>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Державним підприємством «Дія» надано доступ (підключення робочих місць) до Єдиного державного веб-порталу електронних послуг працівників відділу «Центр надання адміністративних послуг» для надання комплексної послуг «єМалятко», також отримано доступи до Єдиних та державних реєстрів, Реєстру територіальної громади, програмного комплексу «ІІС «Соціальна громада».</w:t>
      </w:r>
    </w:p>
    <w:p w14:paraId="5CA8F636"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У відкритому доступі знаходяться реєстри речових прав на нерухоме майно, фізичних осіб-підприємців, юридичних осіб та громадських формувань,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14:paraId="58FA6DBA" w14:textId="77777777" w:rsidR="00BB41D4" w:rsidRPr="00BB41D4" w:rsidRDefault="00BB41D4" w:rsidP="00BB41D4">
      <w:pPr>
        <w:ind w:firstLine="567"/>
        <w:jc w:val="both"/>
        <w:rPr>
          <w:rFonts w:ascii="Times New Roman" w:hAnsi="Times New Roman"/>
          <w:bCs w:val="0"/>
          <w:sz w:val="26"/>
          <w:szCs w:val="26"/>
          <w:lang w:val="ru-RU"/>
        </w:rPr>
      </w:pPr>
      <w:r w:rsidRPr="00BB41D4">
        <w:rPr>
          <w:rFonts w:ascii="Times New Roman" w:hAnsi="Times New Roman"/>
          <w:bCs w:val="0"/>
          <w:sz w:val="26"/>
          <w:szCs w:val="26"/>
          <w:lang w:val="ru-RU"/>
        </w:rPr>
        <w:t xml:space="preserve">Протягом </w:t>
      </w:r>
      <w:r w:rsidRPr="00BB41D4">
        <w:rPr>
          <w:rFonts w:ascii="Times New Roman" w:hAnsi="Times New Roman"/>
          <w:b/>
          <w:sz w:val="26"/>
          <w:szCs w:val="26"/>
        </w:rPr>
        <w:t>9</w:t>
      </w:r>
      <w:r w:rsidRPr="00BB41D4">
        <w:rPr>
          <w:rFonts w:ascii="Times New Roman" w:hAnsi="Times New Roman"/>
          <w:b/>
          <w:bCs w:val="0"/>
          <w:sz w:val="26"/>
          <w:szCs w:val="26"/>
          <w:lang w:val="ru-RU"/>
        </w:rPr>
        <w:t xml:space="preserve"> місяців</w:t>
      </w:r>
      <w:r w:rsidRPr="00BB41D4">
        <w:rPr>
          <w:rFonts w:ascii="Times New Roman" w:hAnsi="Times New Roman"/>
          <w:b/>
          <w:bCs w:val="0"/>
          <w:sz w:val="26"/>
          <w:szCs w:val="26"/>
        </w:rPr>
        <w:t xml:space="preserve"> </w:t>
      </w:r>
      <w:r w:rsidRPr="00BB41D4">
        <w:rPr>
          <w:rFonts w:ascii="Times New Roman" w:hAnsi="Times New Roman"/>
          <w:b/>
          <w:bCs w:val="0"/>
          <w:sz w:val="26"/>
          <w:szCs w:val="26"/>
          <w:lang w:val="ru-RU"/>
        </w:rPr>
        <w:t>2021 року</w:t>
      </w:r>
      <w:r w:rsidRPr="00BB41D4">
        <w:rPr>
          <w:rFonts w:ascii="Times New Roman" w:hAnsi="Times New Roman"/>
          <w:bCs w:val="0"/>
          <w:sz w:val="26"/>
          <w:szCs w:val="26"/>
          <w:lang w:val="ru-RU"/>
        </w:rPr>
        <w:t xml:space="preserve"> за отриманням адміністративних послуг до відділу «Центр надання адміністративних послуг» звернулось 25034</w:t>
      </w:r>
      <w:r w:rsidRPr="00BB41D4">
        <w:rPr>
          <w:rFonts w:ascii="Times New Roman" w:hAnsi="Times New Roman"/>
          <w:bCs w:val="0"/>
          <w:sz w:val="26"/>
          <w:szCs w:val="26"/>
        </w:rPr>
        <w:t xml:space="preserve"> </w:t>
      </w:r>
      <w:r w:rsidRPr="00BB41D4">
        <w:rPr>
          <w:rFonts w:ascii="Times New Roman" w:hAnsi="Times New Roman"/>
          <w:bCs w:val="0"/>
          <w:sz w:val="26"/>
          <w:szCs w:val="26"/>
          <w:lang w:val="ru-RU"/>
        </w:rPr>
        <w:t>суб’єктів звернень.</w:t>
      </w:r>
    </w:p>
    <w:p w14:paraId="1A5058EE" w14:textId="77777777" w:rsidR="00BB41D4" w:rsidRPr="00BB41D4" w:rsidRDefault="00BB41D4" w:rsidP="00BB41D4">
      <w:pPr>
        <w:ind w:firstLine="567"/>
        <w:jc w:val="both"/>
        <w:rPr>
          <w:rFonts w:ascii="Times New Roman" w:hAnsi="Times New Roman"/>
          <w:bCs w:val="0"/>
          <w:sz w:val="26"/>
          <w:szCs w:val="26"/>
          <w:lang w:val="ru-RU"/>
        </w:rPr>
      </w:pPr>
      <w:r w:rsidRPr="00BB41D4">
        <w:rPr>
          <w:rFonts w:ascii="Times New Roman" w:hAnsi="Times New Roman"/>
          <w:bCs w:val="0"/>
          <w:sz w:val="26"/>
          <w:szCs w:val="26"/>
          <w:lang w:val="ru-RU"/>
        </w:rPr>
        <w:t>Найбільш питому вагу складають послуги  у сфері реєстрації/зняття з реєстрації місця проживання з видачею довідок  - 10315 звернень, що становить 41,6% від загальної кількості звернень за наданням адміністративних послуг, на другому місці – послуги міської ради – 9014 звернень, що становить 35,6% від загальної кількості звернень за наданням адміністративних послуг на третьому місці – послуги у сфері державної реєстрації нерухомого майна та надання інформації з ДРРП – 1956 звернень, що становить 7,7% від загальної кількості звернень за наданням адміністративних послуг.</w:t>
      </w:r>
    </w:p>
    <w:p w14:paraId="17706C91"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hAnsi="Times New Roman"/>
          <w:bCs w:val="0"/>
          <w:sz w:val="26"/>
          <w:szCs w:val="26"/>
          <w:lang w:val="ru-RU"/>
        </w:rPr>
        <w:t>Протягом вищезазначеного періоду адміністраторами відділу «ЦНАП» надано 25313 результатів адміністративних послуг.</w:t>
      </w:r>
      <w:r w:rsidRPr="00BB41D4">
        <w:rPr>
          <w:rFonts w:ascii="Times New Roman" w:eastAsia="Calibri" w:hAnsi="Times New Roman"/>
          <w:bCs w:val="0"/>
          <w:sz w:val="26"/>
          <w:szCs w:val="26"/>
          <w:lang w:val="ru-RU"/>
        </w:rPr>
        <w:tab/>
      </w:r>
    </w:p>
    <w:p w14:paraId="4F01C2CD"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ab/>
        <w:t>Поряд з цим Виконавчим комітетом Вараської міської ради узгоджен</w:t>
      </w:r>
      <w:r w:rsidRPr="00BB41D4">
        <w:rPr>
          <w:rFonts w:ascii="Times New Roman" w:eastAsia="Calibri" w:hAnsi="Times New Roman"/>
          <w:bCs w:val="0"/>
          <w:sz w:val="26"/>
          <w:szCs w:val="26"/>
        </w:rPr>
        <w:t>о</w:t>
      </w:r>
      <w:r w:rsidRPr="00BB41D4">
        <w:rPr>
          <w:rFonts w:ascii="Times New Roman" w:eastAsia="Calibri" w:hAnsi="Times New Roman"/>
          <w:bCs w:val="0"/>
          <w:sz w:val="26"/>
          <w:szCs w:val="26"/>
          <w:lang w:val="ru-RU"/>
        </w:rPr>
        <w:t xml:space="preserve"> співпрацю з Головним сервісним центром МВС у сфері надання адміністративних послуг через відділ «Центр надання адміністративних послуг» Департаменту соціального захисту та гідності.</w:t>
      </w:r>
    </w:p>
    <w:p w14:paraId="119B214B"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Департаментом соціального захисту та гідності виконавчого комітету Вараської міської ради укладені угоди про співробітництво з Головним управлінням Пенсійного фонду України в Рівненській області, Головним управлінням Держгеокадастру у Рівненській області та Управлінням Державної міграційної служби України в Рівненській області.</w:t>
      </w:r>
    </w:p>
    <w:p w14:paraId="07590687" w14:textId="77777777" w:rsidR="00BB41D4" w:rsidRPr="00BB41D4" w:rsidRDefault="00BB41D4" w:rsidP="00BB41D4">
      <w:pPr>
        <w:ind w:firstLine="709"/>
        <w:jc w:val="both"/>
        <w:rPr>
          <w:rFonts w:ascii="Times New Roman" w:eastAsia="Calibri" w:hAnsi="Times New Roman"/>
          <w:bCs w:val="0"/>
          <w:color w:val="000000"/>
          <w:sz w:val="26"/>
          <w:szCs w:val="26"/>
          <w:shd w:val="clear" w:color="auto" w:fill="FFFFFF"/>
        </w:rPr>
      </w:pPr>
      <w:r w:rsidRPr="00BB41D4">
        <w:rPr>
          <w:rFonts w:ascii="Times New Roman" w:eastAsia="Calibri" w:hAnsi="Times New Roman"/>
          <w:sz w:val="26"/>
          <w:szCs w:val="26"/>
        </w:rPr>
        <w:t>Окрім того, управлінням економіки та розвитку громади</w:t>
      </w:r>
      <w:r w:rsidRPr="00BB41D4">
        <w:rPr>
          <w:rFonts w:ascii="Times New Roman" w:eastAsia="Calibri" w:hAnsi="Times New Roman"/>
          <w:b/>
          <w:bCs w:val="0"/>
          <w:sz w:val="26"/>
          <w:szCs w:val="26"/>
        </w:rPr>
        <w:t xml:space="preserve"> </w:t>
      </w:r>
      <w:r w:rsidRPr="00BB41D4">
        <w:rPr>
          <w:rFonts w:ascii="Times New Roman" w:eastAsia="Calibri" w:hAnsi="Times New Roman"/>
          <w:bCs w:val="0"/>
          <w:color w:val="000000"/>
          <w:sz w:val="26"/>
          <w:szCs w:val="26"/>
          <w:shd w:val="clear" w:color="auto" w:fill="FFFFFF"/>
        </w:rPr>
        <w:t>підготовлено ряд звернень до Верховної Ради України, Президента України, Кабінету Міністрів України, Асоціації міст України, голови Комітету Верховної Ради України, народних депутатів України, Рівненської ОДА  з проблемних питань громади, в тому числі по удосконаленню податкового і бюджетного законодавства  в частині: вилучення коштів з місцевих бюджетів (реверсної дотації); цільового спрямування збору на соціально-економічну компенсацію ризику населення, яке проживає на території зон спостереження АЕС; погашення заборгованості по різниці в тарифах на житлово-комунальні послуги комунальним підприємствам міст-супутників АЕС; віднесення до платників податку на нерухоме майно, відмінне від земельної ділянки, юридичних осіб, які  використовують об’єкти  житлової та/або нежитлової нерухомості державної та комунальної власності на праві господарського відання, а також  щодо відновлення пільг по оплаті за спожиту електроенергію тощо.</w:t>
      </w:r>
    </w:p>
    <w:p w14:paraId="7D5C1912" w14:textId="77777777" w:rsidR="00BB41D4" w:rsidRPr="00BB41D4" w:rsidRDefault="00BB41D4" w:rsidP="00BB41D4">
      <w:pPr>
        <w:ind w:firstLine="709"/>
        <w:jc w:val="both"/>
        <w:rPr>
          <w:rFonts w:ascii="Times New Roman" w:eastAsia="Calibri" w:hAnsi="Times New Roman"/>
          <w:bCs w:val="0"/>
          <w:color w:val="000000"/>
          <w:sz w:val="26"/>
          <w:szCs w:val="26"/>
          <w:shd w:val="clear" w:color="auto" w:fill="FFFFFF"/>
        </w:rPr>
      </w:pPr>
      <w:r w:rsidRPr="00BB41D4">
        <w:rPr>
          <w:rFonts w:ascii="Times New Roman" w:eastAsia="Calibri" w:hAnsi="Times New Roman"/>
          <w:bCs w:val="0"/>
          <w:color w:val="000000"/>
          <w:sz w:val="26"/>
          <w:szCs w:val="26"/>
          <w:shd w:val="clear" w:color="auto" w:fill="FFFFFF"/>
        </w:rPr>
        <w:t>З метою ефективного здійснення своїх повноважень, узгодження дій органів місцевого самоврядування щодо захисту прав та інтересів територіальних громад та відновлення прав населення, яке постійно проживає в 30-км зоні атомних електростанцій, що входять у зони спостереження АЕС, підтримання ініціативи Нікопольської міської ради VIII скликання «Про ініціювання створення місцевої асоціації органів місцевого самоврядування «Асоціація громад зон спостереження АЕС», затвердженої рішенням Нікопольської міської ради від 28.01.2021 № 3-4/VIII та участі в установчих зборах, Вараською міською радою від 24.02.2021 №106 прийнято рішення «Про ініціювання створення місцевої асоціації органів місцевого самоврядування «Асоціація громад зон спостереження АЕС».</w:t>
      </w:r>
    </w:p>
    <w:p w14:paraId="513AB1F0"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xml:space="preserve">З метою </w:t>
      </w:r>
      <w:r w:rsidRPr="00BB41D4">
        <w:rPr>
          <w:rFonts w:ascii="Times New Roman" w:eastAsia="Calibri" w:hAnsi="Times New Roman"/>
          <w:bCs w:val="0"/>
          <w:sz w:val="26"/>
          <w:szCs w:val="26"/>
          <w:shd w:val="clear" w:color="auto" w:fill="FFFFFF"/>
          <w:lang w:eastAsia="en-US"/>
        </w:rPr>
        <w:t xml:space="preserve">забезпечення побудови та модернізації цифрової інфраструктури Вараської МТГ, впровадження і розвитку інформаційно-комунікаційних технологій, </w:t>
      </w:r>
      <w:r w:rsidRPr="00BB41D4">
        <w:rPr>
          <w:rFonts w:ascii="Times New Roman" w:eastAsia="Calibri" w:hAnsi="Times New Roman"/>
          <w:bCs w:val="0"/>
          <w:sz w:val="26"/>
          <w:szCs w:val="26"/>
          <w:lang w:eastAsia="en-US"/>
        </w:rPr>
        <w:t>формування електронних інформаційних ресурсів, розвитку інформаційного суспільства, розширення переліку електронних сервісів та послуг у Вараській МТГ, проведення заходів із захисту її інформаційних ресурсів затверджено Комплексну програму «Розумна Громада» на 2021-2024 роки.</w:t>
      </w:r>
    </w:p>
    <w:p w14:paraId="53C91B54" w14:textId="77777777" w:rsidR="00BB41D4" w:rsidRPr="00BB41D4" w:rsidRDefault="00BB41D4" w:rsidP="00BB41D4">
      <w:pPr>
        <w:ind w:firstLine="567"/>
        <w:jc w:val="both"/>
        <w:rPr>
          <w:rFonts w:ascii="Times New Roman" w:eastAsia="Calibri" w:hAnsi="Times New Roman"/>
          <w:sz w:val="26"/>
          <w:szCs w:val="26"/>
        </w:rPr>
      </w:pPr>
      <w:r w:rsidRPr="00BB41D4">
        <w:rPr>
          <w:rFonts w:ascii="Times New Roman" w:eastAsia="Calibri" w:hAnsi="Times New Roman"/>
          <w:sz w:val="26"/>
          <w:szCs w:val="26"/>
        </w:rPr>
        <w:t>В рамках виконання даної програми у виконавчому комітету Вараської міської ради та в її структурних підрозділах впроваджується система електронного документообігу (ДОК ПРОФ), що дозволяє збільшити ефективність роботи з документами, підвищити рівень контролю за опрацюванням документів,  виконанням доручень, покращує стан виконавської дисципліни. Разом з тим, закуплено централізоване ліцензоване програмне забезпечення та ліцензії антивірусних програмних засобів для забезпечення робочих місць працівників структурних підрозділів виконавчого органу Вараської міської ради.</w:t>
      </w:r>
    </w:p>
    <w:p w14:paraId="652A48D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Реалізація Комплексної програми «Розумна Громада» забезпечить впровадження сучасних інформаційно-телекомунікаційних технологій та інновацій, удосконалення та модернізації функціонуючих розробок для запровадження електронних послуг фізичним та юридичним особам, взаємодії органів влади, громадян і бізнесу, підвищення якості обслуговування населення, удосконалення управління господарським комплексом громади.</w:t>
      </w:r>
    </w:p>
    <w:p w14:paraId="223A674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Інструмент прямої демократії, за допомогою якого жителі Вараської міської територіальної громади беруть участь у прийнятті рішень є реалізація у 2022 році першого етапу програми «Громадський бюджет Вараської міської територіальної громади на 2021-2025 роки».</w:t>
      </w:r>
      <w:r w:rsidRPr="00BB41D4">
        <w:rPr>
          <w:rFonts w:ascii="Times New Roman" w:eastAsia="Calibri" w:hAnsi="Times New Roman"/>
          <w:bCs w:val="0"/>
          <w:sz w:val="24"/>
          <w:szCs w:val="24"/>
        </w:rPr>
        <w:t xml:space="preserve"> </w:t>
      </w:r>
      <w:r w:rsidRPr="00BB41D4">
        <w:rPr>
          <w:rFonts w:ascii="Times New Roman" w:eastAsia="Calibri" w:hAnsi="Times New Roman"/>
          <w:bCs w:val="0"/>
          <w:sz w:val="26"/>
          <w:szCs w:val="26"/>
        </w:rPr>
        <w:t>За допомогою</w:t>
      </w:r>
      <w:r w:rsidRPr="00BB41D4">
        <w:rPr>
          <w:rFonts w:ascii="Times New Roman" w:eastAsia="Calibri" w:hAnsi="Times New Roman"/>
          <w:bCs w:val="0"/>
          <w:sz w:val="24"/>
          <w:szCs w:val="24"/>
        </w:rPr>
        <w:t xml:space="preserve"> </w:t>
      </w:r>
      <w:r w:rsidRPr="00BB41D4">
        <w:rPr>
          <w:rFonts w:ascii="Times New Roman" w:eastAsia="Calibri" w:hAnsi="Times New Roman"/>
          <w:bCs w:val="0"/>
          <w:sz w:val="26"/>
          <w:szCs w:val="26"/>
        </w:rPr>
        <w:t>громадського бюджету впроваджується механізм розвитку місцевої демократії щодо зміни громади на краще шляхом розвитку взаємодії виконавчого органу Вараської міської ради з громадськістю, спрямований на залучення учасників громадського бюджету до участі у бюджетному процесі, формування команд громадських проєктів, подання командами громадських проєктів, проведення голосування за проєкти, здійснення контролю за їх реалізацією із застосуванням інформаційно-комунікаційних технологій (електронна демократія), що сприяє розвитку місцевого самоврядування та громадської активності.</w:t>
      </w:r>
    </w:p>
    <w:p w14:paraId="359A0270" w14:textId="77777777" w:rsidR="00BB41D4" w:rsidRPr="00BB41D4" w:rsidRDefault="00BB41D4" w:rsidP="00BB41D4">
      <w:pPr>
        <w:ind w:firstLine="567"/>
        <w:jc w:val="both"/>
        <w:rPr>
          <w:rFonts w:ascii="Times New Roman" w:eastAsia="Calibri" w:hAnsi="Times New Roman"/>
          <w:b/>
          <w:bCs w:val="0"/>
          <w:sz w:val="26"/>
          <w:szCs w:val="26"/>
        </w:rPr>
      </w:pPr>
    </w:p>
    <w:p w14:paraId="705C5A20"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Проблемні питання галузі :</w:t>
      </w:r>
    </w:p>
    <w:p w14:paraId="21FA7CDB" w14:textId="77777777" w:rsidR="00BB41D4" w:rsidRPr="00BB41D4" w:rsidRDefault="00BB41D4" w:rsidP="00BB41D4">
      <w:pPr>
        <w:numPr>
          <w:ilvl w:val="0"/>
          <w:numId w:val="5"/>
        </w:numPr>
        <w:tabs>
          <w:tab w:val="left" w:pos="851"/>
        </w:tabs>
        <w:ind w:left="0" w:firstLine="567"/>
        <w:contextualSpacing/>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розширення приміщення ЦНАП для забезпечення більшою кількістю адміністративних послуг жителів громади;</w:t>
      </w:r>
    </w:p>
    <w:p w14:paraId="2194A185" w14:textId="77777777" w:rsidR="00BB41D4" w:rsidRPr="00BB41D4" w:rsidRDefault="00BB41D4" w:rsidP="00BB41D4">
      <w:pPr>
        <w:tabs>
          <w:tab w:val="left" w:pos="851"/>
        </w:tabs>
        <w:ind w:firstLine="567"/>
        <w:contextualSpacing/>
        <w:jc w:val="both"/>
        <w:outlineLvl w:val="1"/>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забезпечення сталої роботи міських інформаційних ресурсів та реалізації заходів щодо їх безпеки з урахуванням світового досвіду боротьби з кіберзагрозами; </w:t>
      </w:r>
    </w:p>
    <w:p w14:paraId="5E053B7D" w14:textId="77777777" w:rsidR="00BB41D4" w:rsidRPr="00BB41D4" w:rsidRDefault="00BB41D4" w:rsidP="00BB41D4">
      <w:pPr>
        <w:tabs>
          <w:tab w:val="left" w:pos="851"/>
        </w:tabs>
        <w:ind w:firstLine="567"/>
        <w:contextualSpacing/>
        <w:jc w:val="both"/>
        <w:outlineLvl w:val="1"/>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проведення у повному обсязі інтеграції існуючих систем міського управління, що передбачає формування комплексу стандартів, класифікаторів, наборів метаданих для уніфікації подання даних і узгодженого функціонування усіх підсистем у рамках інформаційної системи громади;</w:t>
      </w:r>
    </w:p>
    <w:p w14:paraId="09C811E4" w14:textId="77777777" w:rsidR="00BB41D4" w:rsidRPr="00BB41D4" w:rsidRDefault="00BB41D4" w:rsidP="00BB41D4">
      <w:pPr>
        <w:tabs>
          <w:tab w:val="left" w:pos="851"/>
        </w:tabs>
        <w:ind w:firstLine="567"/>
        <w:contextualSpacing/>
        <w:jc w:val="both"/>
        <w:outlineLvl w:val="1"/>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підвищення рівня інформатизації установ та організацій, що належать до комунальної власності територіальної громади, зокрема закладів освіти, культури, охорони здоров’я, який ще не відповідає сучасним вимогам та європейським стандартам;</w:t>
      </w:r>
    </w:p>
    <w:p w14:paraId="5B630562" w14:textId="77777777" w:rsidR="00BB41D4" w:rsidRPr="00BB41D4" w:rsidRDefault="00BB41D4" w:rsidP="00BB41D4">
      <w:pPr>
        <w:tabs>
          <w:tab w:val="left" w:pos="851"/>
        </w:tabs>
        <w:ind w:firstLine="567"/>
        <w:contextualSpacing/>
        <w:jc w:val="both"/>
        <w:outlineLvl w:val="1"/>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розширення кола електронних послуг населенню та бізнесу. Врахування необхідності забезпечення інтеграції інформаційних ресурсів громади з відповідними державними електронними сервісами;</w:t>
      </w:r>
    </w:p>
    <w:p w14:paraId="00D26B3B" w14:textId="77777777" w:rsidR="00BB41D4" w:rsidRPr="00BB41D4" w:rsidRDefault="00BB41D4" w:rsidP="00BB41D4">
      <w:pPr>
        <w:ind w:firstLine="567"/>
        <w:rPr>
          <w:rFonts w:ascii="Times New Roman" w:eastAsia="Calibri" w:hAnsi="Times New Roman"/>
          <w:bCs w:val="0"/>
          <w:sz w:val="24"/>
          <w:szCs w:val="24"/>
          <w:lang w:eastAsia="uk-UA"/>
        </w:rPr>
      </w:pPr>
    </w:p>
    <w:p w14:paraId="236855C1" w14:textId="77777777" w:rsidR="00BB41D4" w:rsidRPr="00BB41D4" w:rsidRDefault="00BB41D4" w:rsidP="00BB41D4">
      <w:pPr>
        <w:ind w:firstLine="567"/>
        <w:rPr>
          <w:rFonts w:ascii="Times New Roman" w:eastAsia="Calibri" w:hAnsi="Times New Roman"/>
          <w:b/>
          <w:sz w:val="26"/>
          <w:szCs w:val="26"/>
        </w:rPr>
      </w:pPr>
      <w:r w:rsidRPr="00BB41D4">
        <w:rPr>
          <w:rFonts w:ascii="Times New Roman" w:eastAsia="Calibri" w:hAnsi="Times New Roman"/>
          <w:b/>
          <w:sz w:val="26"/>
          <w:szCs w:val="26"/>
        </w:rPr>
        <w:t>2.4.2.Основні цілі та пріоритети розвитку на 2022 рік:</w:t>
      </w:r>
    </w:p>
    <w:p w14:paraId="74AEA41A" w14:textId="77777777" w:rsidR="00BB41D4" w:rsidRPr="00BB41D4" w:rsidRDefault="00BB41D4" w:rsidP="00BB41D4">
      <w:pPr>
        <w:tabs>
          <w:tab w:val="left" w:pos="142"/>
        </w:tabs>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забезпечення доступності та комфортності отримання послуг, які надаються у ЦНАПі та його віддалених робочих місцях, в тому числі для верств населення з обмеженими фізичними можливостями;</w:t>
      </w:r>
    </w:p>
    <w:p w14:paraId="6ADA80BA" w14:textId="77777777" w:rsidR="00BB41D4" w:rsidRPr="00BB41D4" w:rsidRDefault="00BB41D4" w:rsidP="00BB41D4">
      <w:pPr>
        <w:tabs>
          <w:tab w:val="left" w:pos="142"/>
        </w:tabs>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забезпечення мешканців територіальної громади якісними адміністративними послугами;</w:t>
      </w:r>
    </w:p>
    <w:p w14:paraId="5B894ACB" w14:textId="77777777" w:rsidR="00BB41D4" w:rsidRPr="00BB41D4" w:rsidRDefault="00BB41D4" w:rsidP="00BB41D4">
      <w:pPr>
        <w:tabs>
          <w:tab w:val="left" w:pos="142"/>
        </w:tabs>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 збільшення кількості затребуваних послуг, що надаються через ЦНАП;</w:t>
      </w:r>
    </w:p>
    <w:p w14:paraId="3D0724E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підвищення кваліфікації щодо цифрових технологій працівників виконавчого комітету ВМР та комунальних підприємств ВМР;</w:t>
      </w:r>
    </w:p>
    <w:p w14:paraId="561EFBD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розвиток цифрової інфраструктури та розширення доступу до високошвидкісного інтернету в населених пунктах громади; </w:t>
      </w:r>
    </w:p>
    <w:p w14:paraId="7DAF7B9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впровадження електронних сервісів із застосуванням технології </w:t>
      </w:r>
      <w:r w:rsidRPr="00BB41D4">
        <w:rPr>
          <w:rFonts w:ascii="Times New Roman" w:eastAsia="Calibri" w:hAnsi="Times New Roman"/>
          <w:bCs w:val="0"/>
          <w:sz w:val="26"/>
          <w:szCs w:val="26"/>
          <w:lang w:val="ru-RU"/>
        </w:rPr>
        <w:t>Smart</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City</w:t>
      </w:r>
      <w:r w:rsidRPr="00BB41D4">
        <w:rPr>
          <w:rFonts w:ascii="Times New Roman" w:eastAsia="Calibri" w:hAnsi="Times New Roman"/>
          <w:bCs w:val="0"/>
          <w:sz w:val="26"/>
          <w:szCs w:val="26"/>
        </w:rPr>
        <w:t>;</w:t>
      </w:r>
    </w:p>
    <w:p w14:paraId="5024EA3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забезпечення постійного оновлення</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інформації</w:t>
      </w:r>
      <w:r w:rsidRPr="00BB41D4">
        <w:rPr>
          <w:rFonts w:ascii="Times New Roman" w:eastAsia="Calibri" w:hAnsi="Times New Roman"/>
          <w:bCs w:val="0"/>
          <w:sz w:val="26"/>
          <w:szCs w:val="26"/>
          <w:lang w:val="ru-RU"/>
        </w:rPr>
        <w:t xml:space="preserve"> відкритих даних</w:t>
      </w:r>
      <w:r w:rsidRPr="00BB41D4">
        <w:rPr>
          <w:rFonts w:ascii="Times New Roman" w:eastAsia="Calibri" w:hAnsi="Times New Roman"/>
          <w:bCs w:val="0"/>
          <w:sz w:val="26"/>
          <w:szCs w:val="26"/>
        </w:rPr>
        <w:t>, що відносяться до компетенції виконавчого комітету ВМР та комунальних підприємств ВМР</w:t>
      </w:r>
      <w:r w:rsidRPr="00BB41D4">
        <w:rPr>
          <w:rFonts w:ascii="Times New Roman" w:eastAsia="Calibri" w:hAnsi="Times New Roman"/>
          <w:bCs w:val="0"/>
          <w:sz w:val="26"/>
          <w:szCs w:val="26"/>
          <w:lang w:val="ru-RU"/>
        </w:rPr>
        <w:t>;</w:t>
      </w:r>
    </w:p>
    <w:p w14:paraId="333AB0E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реалізація проєктів в рамках програми «Громадський бюджет Вараської міської територіальної громади на 2021-2025 роки».</w:t>
      </w:r>
    </w:p>
    <w:p w14:paraId="6DA05A3D" w14:textId="77777777" w:rsidR="00BB41D4" w:rsidRPr="00BB41D4" w:rsidRDefault="00BB41D4" w:rsidP="00BB41D4">
      <w:pPr>
        <w:tabs>
          <w:tab w:val="left" w:pos="142"/>
        </w:tabs>
        <w:jc w:val="both"/>
        <w:rPr>
          <w:rFonts w:ascii="Times New Roman" w:eastAsia="Calibri" w:hAnsi="Times New Roman"/>
          <w:bCs w:val="0"/>
          <w:sz w:val="26"/>
          <w:szCs w:val="26"/>
          <w:lang w:val="ru-RU" w:eastAsia="en-US"/>
        </w:rPr>
      </w:pPr>
    </w:p>
    <w:p w14:paraId="3BB2C056" w14:textId="77777777" w:rsidR="00BB41D4" w:rsidRPr="00BB41D4" w:rsidRDefault="00BB41D4" w:rsidP="00BB41D4">
      <w:pPr>
        <w:numPr>
          <w:ilvl w:val="2"/>
          <w:numId w:val="21"/>
        </w:numPr>
        <w:ind w:left="709"/>
        <w:rPr>
          <w:rFonts w:ascii="Times New Roman" w:eastAsia="Calibri" w:hAnsi="Times New Roman"/>
          <w:b/>
          <w:bCs w:val="0"/>
          <w:sz w:val="26"/>
          <w:szCs w:val="26"/>
        </w:rPr>
      </w:pPr>
      <w:r w:rsidRPr="00BB41D4">
        <w:rPr>
          <w:rFonts w:ascii="Times New Roman" w:eastAsia="Calibri" w:hAnsi="Times New Roman"/>
          <w:b/>
          <w:bCs w:val="0"/>
          <w:sz w:val="26"/>
          <w:szCs w:val="26"/>
        </w:rPr>
        <w:t>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5389658E" w14:textId="77777777" w:rsidR="00BB41D4" w:rsidRPr="00BB41D4" w:rsidRDefault="00BB41D4" w:rsidP="00BB41D4">
      <w:pPr>
        <w:jc w:val="center"/>
        <w:rPr>
          <w:rFonts w:ascii="Times New Roman" w:eastAsia="Calibri" w:hAnsi="Times New Roman"/>
          <w:b/>
          <w:bCs w:val="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410"/>
        <w:gridCol w:w="1418"/>
        <w:gridCol w:w="2693"/>
      </w:tblGrid>
      <w:tr w:rsidR="00BB41D4" w:rsidRPr="00BB41D4" w14:paraId="37581CD3" w14:textId="77777777" w:rsidTr="00BB41D4">
        <w:tc>
          <w:tcPr>
            <w:tcW w:w="3510" w:type="dxa"/>
            <w:tcBorders>
              <w:top w:val="single" w:sz="4" w:space="0" w:color="auto"/>
              <w:left w:val="single" w:sz="4" w:space="0" w:color="auto"/>
              <w:bottom w:val="single" w:sz="4" w:space="0" w:color="auto"/>
              <w:right w:val="single" w:sz="4" w:space="0" w:color="auto"/>
            </w:tcBorders>
          </w:tcPr>
          <w:p w14:paraId="5909C8E8"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Зміст заходу</w:t>
            </w:r>
          </w:p>
        </w:tc>
        <w:tc>
          <w:tcPr>
            <w:tcW w:w="2410" w:type="dxa"/>
            <w:tcBorders>
              <w:top w:val="single" w:sz="4" w:space="0" w:color="auto"/>
              <w:left w:val="single" w:sz="4" w:space="0" w:color="auto"/>
              <w:bottom w:val="single" w:sz="4" w:space="0" w:color="auto"/>
              <w:right w:val="single" w:sz="4" w:space="0" w:color="auto"/>
            </w:tcBorders>
          </w:tcPr>
          <w:p w14:paraId="676D61B1"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Виконавці</w:t>
            </w:r>
          </w:p>
        </w:tc>
        <w:tc>
          <w:tcPr>
            <w:tcW w:w="1418" w:type="dxa"/>
            <w:tcBorders>
              <w:top w:val="single" w:sz="4" w:space="0" w:color="auto"/>
              <w:left w:val="single" w:sz="4" w:space="0" w:color="auto"/>
              <w:bottom w:val="single" w:sz="4" w:space="0" w:color="auto"/>
              <w:right w:val="single" w:sz="4" w:space="0" w:color="auto"/>
            </w:tcBorders>
          </w:tcPr>
          <w:p w14:paraId="6A49B557"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Джерела фінансування</w:t>
            </w:r>
          </w:p>
        </w:tc>
        <w:tc>
          <w:tcPr>
            <w:tcW w:w="2693" w:type="dxa"/>
            <w:tcBorders>
              <w:top w:val="single" w:sz="4" w:space="0" w:color="auto"/>
              <w:left w:val="single" w:sz="4" w:space="0" w:color="auto"/>
              <w:bottom w:val="single" w:sz="4" w:space="0" w:color="auto"/>
              <w:right w:val="single" w:sz="4" w:space="0" w:color="auto"/>
            </w:tcBorders>
          </w:tcPr>
          <w:p w14:paraId="28BEB5FB"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Очікуваний результат</w:t>
            </w:r>
          </w:p>
        </w:tc>
      </w:tr>
      <w:tr w:rsidR="00BB41D4" w:rsidRPr="00BB41D4" w14:paraId="54423B64" w14:textId="77777777" w:rsidTr="00BB41D4">
        <w:tc>
          <w:tcPr>
            <w:tcW w:w="3510" w:type="dxa"/>
            <w:tcBorders>
              <w:top w:val="single" w:sz="4" w:space="0" w:color="auto"/>
              <w:left w:val="single" w:sz="4" w:space="0" w:color="auto"/>
              <w:bottom w:val="single" w:sz="4" w:space="0" w:color="auto"/>
              <w:right w:val="single" w:sz="4" w:space="0" w:color="auto"/>
            </w:tcBorders>
          </w:tcPr>
          <w:p w14:paraId="4A569ECC"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w:t>
            </w:r>
          </w:p>
        </w:tc>
        <w:tc>
          <w:tcPr>
            <w:tcW w:w="2410" w:type="dxa"/>
            <w:tcBorders>
              <w:top w:val="single" w:sz="4" w:space="0" w:color="auto"/>
              <w:left w:val="single" w:sz="4" w:space="0" w:color="auto"/>
              <w:bottom w:val="single" w:sz="4" w:space="0" w:color="auto"/>
              <w:right w:val="single" w:sz="4" w:space="0" w:color="auto"/>
            </w:tcBorders>
          </w:tcPr>
          <w:p w14:paraId="7816D145"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1418" w:type="dxa"/>
            <w:tcBorders>
              <w:top w:val="single" w:sz="4" w:space="0" w:color="auto"/>
              <w:left w:val="single" w:sz="4" w:space="0" w:color="auto"/>
              <w:bottom w:val="single" w:sz="4" w:space="0" w:color="auto"/>
              <w:right w:val="single" w:sz="4" w:space="0" w:color="auto"/>
            </w:tcBorders>
          </w:tcPr>
          <w:p w14:paraId="1E674A1E"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w:t>
            </w:r>
          </w:p>
        </w:tc>
        <w:tc>
          <w:tcPr>
            <w:tcW w:w="2693" w:type="dxa"/>
            <w:tcBorders>
              <w:top w:val="single" w:sz="4" w:space="0" w:color="auto"/>
              <w:left w:val="single" w:sz="4" w:space="0" w:color="auto"/>
              <w:bottom w:val="single" w:sz="4" w:space="0" w:color="auto"/>
              <w:right w:val="single" w:sz="4" w:space="0" w:color="auto"/>
            </w:tcBorders>
          </w:tcPr>
          <w:p w14:paraId="7B9312B9"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w:t>
            </w:r>
          </w:p>
        </w:tc>
      </w:tr>
      <w:tr w:rsidR="00BB41D4" w:rsidRPr="00BB41D4" w14:paraId="3FD58239"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0BED52A8"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Збільшення затребуваних послуг, що надаються через ЦНАП</w:t>
            </w:r>
          </w:p>
        </w:tc>
        <w:tc>
          <w:tcPr>
            <w:tcW w:w="2410" w:type="dxa"/>
            <w:tcBorders>
              <w:top w:val="single" w:sz="4" w:space="0" w:color="auto"/>
              <w:left w:val="single" w:sz="4" w:space="0" w:color="auto"/>
              <w:bottom w:val="single" w:sz="4" w:space="0" w:color="auto"/>
              <w:right w:val="single" w:sz="4" w:space="0" w:color="auto"/>
            </w:tcBorders>
            <w:vAlign w:val="center"/>
          </w:tcPr>
          <w:p w14:paraId="2A88BD04"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Департамент соціального захисту та гідності</w:t>
            </w:r>
          </w:p>
        </w:tc>
        <w:tc>
          <w:tcPr>
            <w:tcW w:w="1418" w:type="dxa"/>
            <w:tcBorders>
              <w:top w:val="single" w:sz="4" w:space="0" w:color="auto"/>
              <w:left w:val="single" w:sz="4" w:space="0" w:color="auto"/>
              <w:bottom w:val="single" w:sz="4" w:space="0" w:color="auto"/>
              <w:right w:val="single" w:sz="4" w:space="0" w:color="auto"/>
            </w:tcBorders>
            <w:vAlign w:val="center"/>
          </w:tcPr>
          <w:p w14:paraId="5AC80EF4"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Бюджет Вараської МТГ, інші кошти</w:t>
            </w:r>
          </w:p>
        </w:tc>
        <w:tc>
          <w:tcPr>
            <w:tcW w:w="2693" w:type="dxa"/>
            <w:tcBorders>
              <w:top w:val="single" w:sz="4" w:space="0" w:color="auto"/>
              <w:left w:val="single" w:sz="4" w:space="0" w:color="auto"/>
              <w:right w:val="single" w:sz="4" w:space="0" w:color="auto"/>
            </w:tcBorders>
            <w:vAlign w:val="center"/>
          </w:tcPr>
          <w:p w14:paraId="47F291F0"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 xml:space="preserve">Збільшення кількості та підвищення якості надання адміністративних послуг, поліпшення комунікації і порозуміння з мешканцями </w:t>
            </w:r>
            <w:r w:rsidRPr="00BB41D4">
              <w:rPr>
                <w:rFonts w:ascii="Times New Roman" w:eastAsia="Calibri" w:hAnsi="Times New Roman"/>
                <w:bCs w:val="0"/>
                <w:sz w:val="22"/>
                <w:szCs w:val="22"/>
              </w:rPr>
              <w:t>громади</w:t>
            </w:r>
          </w:p>
        </w:tc>
      </w:tr>
      <w:tr w:rsidR="00BB41D4" w:rsidRPr="00BB41D4" w14:paraId="72F5D222"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7CF19CF8" w14:textId="77777777" w:rsidR="00BB41D4" w:rsidRPr="00051518" w:rsidRDefault="00BB41D4" w:rsidP="00BB41D4">
            <w:pPr>
              <w:jc w:val="both"/>
              <w:rPr>
                <w:rFonts w:ascii="Times New Roman" w:eastAsia="Calibri" w:hAnsi="Times New Roman"/>
                <w:bCs w:val="0"/>
                <w:sz w:val="22"/>
                <w:szCs w:val="22"/>
              </w:rPr>
            </w:pPr>
            <w:r w:rsidRPr="00051518">
              <w:rPr>
                <w:rFonts w:ascii="Times New Roman" w:eastAsia="Calibri" w:hAnsi="Times New Roman"/>
                <w:bCs w:val="0"/>
                <w:sz w:val="22"/>
                <w:szCs w:val="22"/>
              </w:rPr>
              <w:t>Проведення капітального ремонту/реконструкції приміщень в старостинських округах сіл Стара Рафалівка, Озерці, Більська Воля, Мульчиці, Сопачів, Собіщиці, де знаходяться робочі місця адміністраторів ЦНАП</w:t>
            </w:r>
          </w:p>
        </w:tc>
        <w:tc>
          <w:tcPr>
            <w:tcW w:w="2410" w:type="dxa"/>
            <w:tcBorders>
              <w:top w:val="single" w:sz="4" w:space="0" w:color="auto"/>
              <w:left w:val="single" w:sz="4" w:space="0" w:color="auto"/>
              <w:bottom w:val="single" w:sz="4" w:space="0" w:color="auto"/>
              <w:right w:val="single" w:sz="4" w:space="0" w:color="auto"/>
            </w:tcBorders>
            <w:vAlign w:val="center"/>
          </w:tcPr>
          <w:p w14:paraId="5C1FD53F"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Департамент соціального захисту та гідності, департамент житлово-комунального господарства, майна та будівництва</w:t>
            </w:r>
          </w:p>
        </w:tc>
        <w:tc>
          <w:tcPr>
            <w:tcW w:w="1418" w:type="dxa"/>
            <w:tcBorders>
              <w:top w:val="single" w:sz="4" w:space="0" w:color="auto"/>
              <w:left w:val="single" w:sz="4" w:space="0" w:color="auto"/>
              <w:bottom w:val="single" w:sz="4" w:space="0" w:color="auto"/>
              <w:right w:val="single" w:sz="4" w:space="0" w:color="auto"/>
            </w:tcBorders>
            <w:vAlign w:val="center"/>
          </w:tcPr>
          <w:p w14:paraId="4C44B52B"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Бюджет Вараської МТГ, інші кошти</w:t>
            </w:r>
          </w:p>
        </w:tc>
        <w:tc>
          <w:tcPr>
            <w:tcW w:w="2693" w:type="dxa"/>
            <w:tcBorders>
              <w:left w:val="single" w:sz="4" w:space="0" w:color="auto"/>
              <w:right w:val="single" w:sz="4" w:space="0" w:color="auto"/>
            </w:tcBorders>
            <w:vAlign w:val="center"/>
          </w:tcPr>
          <w:p w14:paraId="02E6FFF3"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Зручність та комфортність в отриманні адміністративних послуг</w:t>
            </w:r>
          </w:p>
        </w:tc>
      </w:tr>
      <w:tr w:rsidR="00BB41D4" w:rsidRPr="00BB41D4" w14:paraId="5D184480"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5B8B5FC8" w14:textId="77777777" w:rsidR="00BB41D4" w:rsidRPr="00051518" w:rsidRDefault="00BB41D4" w:rsidP="00BB41D4">
            <w:pPr>
              <w:tabs>
                <w:tab w:val="left" w:pos="1080"/>
              </w:tabs>
              <w:jc w:val="both"/>
              <w:rPr>
                <w:rFonts w:ascii="Times New Roman" w:eastAsia="Calibri" w:hAnsi="Times New Roman"/>
                <w:bCs w:val="0"/>
                <w:sz w:val="22"/>
                <w:szCs w:val="22"/>
              </w:rPr>
            </w:pPr>
            <w:r w:rsidRPr="00051518">
              <w:rPr>
                <w:rFonts w:ascii="Times New Roman" w:eastAsia="Times New Roman" w:hAnsi="Times New Roman"/>
                <w:bCs w:val="0"/>
                <w:sz w:val="22"/>
                <w:szCs w:val="22"/>
              </w:rPr>
              <w:t>Забезпечення функціонування систем аудіо- та відеофіксації робочих</w:t>
            </w:r>
            <w:r w:rsidRPr="00BB41D4">
              <w:rPr>
                <w:rFonts w:ascii="Times New Roman" w:eastAsia="Times New Roman" w:hAnsi="Times New Roman"/>
                <w:bCs w:val="0"/>
                <w:sz w:val="22"/>
                <w:szCs w:val="22"/>
              </w:rPr>
              <w:t xml:space="preserve"> </w:t>
            </w:r>
            <w:r w:rsidRPr="00051518">
              <w:rPr>
                <w:rFonts w:ascii="Times New Roman" w:eastAsia="Times New Roman" w:hAnsi="Times New Roman"/>
                <w:bCs w:val="0"/>
                <w:sz w:val="22"/>
                <w:szCs w:val="22"/>
              </w:rPr>
              <w:t>процесів у приміщені ЦНАП та у відд</w:t>
            </w:r>
            <w:r w:rsidRPr="00BB41D4">
              <w:rPr>
                <w:rFonts w:ascii="Times New Roman" w:eastAsia="Times New Roman" w:hAnsi="Times New Roman"/>
                <w:bCs w:val="0"/>
                <w:sz w:val="22"/>
                <w:szCs w:val="22"/>
              </w:rPr>
              <w:t>а</w:t>
            </w:r>
            <w:r w:rsidRPr="00051518">
              <w:rPr>
                <w:rFonts w:ascii="Times New Roman" w:eastAsia="Times New Roman" w:hAnsi="Times New Roman"/>
                <w:bCs w:val="0"/>
                <w:sz w:val="22"/>
                <w:szCs w:val="22"/>
              </w:rPr>
              <w:t>лених робочих місць</w:t>
            </w:r>
          </w:p>
        </w:tc>
        <w:tc>
          <w:tcPr>
            <w:tcW w:w="2410" w:type="dxa"/>
            <w:tcBorders>
              <w:top w:val="single" w:sz="4" w:space="0" w:color="auto"/>
              <w:left w:val="single" w:sz="4" w:space="0" w:color="auto"/>
              <w:bottom w:val="single" w:sz="4" w:space="0" w:color="auto"/>
              <w:right w:val="single" w:sz="4" w:space="0" w:color="auto"/>
            </w:tcBorders>
            <w:vAlign w:val="center"/>
          </w:tcPr>
          <w:p w14:paraId="0CE66F20"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Департамент соціального захисту та гідності, департамент житлово-комунального господарства</w:t>
            </w:r>
          </w:p>
        </w:tc>
        <w:tc>
          <w:tcPr>
            <w:tcW w:w="1418" w:type="dxa"/>
            <w:tcBorders>
              <w:top w:val="single" w:sz="4" w:space="0" w:color="auto"/>
              <w:left w:val="single" w:sz="4" w:space="0" w:color="auto"/>
              <w:bottom w:val="single" w:sz="4" w:space="0" w:color="auto"/>
              <w:right w:val="single" w:sz="4" w:space="0" w:color="auto"/>
            </w:tcBorders>
            <w:vAlign w:val="center"/>
          </w:tcPr>
          <w:p w14:paraId="7F41CE93"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Бюджет Вараської МТГ, інші кошти</w:t>
            </w:r>
          </w:p>
        </w:tc>
        <w:tc>
          <w:tcPr>
            <w:tcW w:w="2693" w:type="dxa"/>
            <w:tcBorders>
              <w:left w:val="single" w:sz="4" w:space="0" w:color="auto"/>
              <w:right w:val="single" w:sz="4" w:space="0" w:color="auto"/>
            </w:tcBorders>
            <w:vAlign w:val="center"/>
          </w:tcPr>
          <w:p w14:paraId="1A9EE733"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Мінімізація корупційних ризиків та підвищення рівня безпеки в ЦНАП</w:t>
            </w:r>
          </w:p>
        </w:tc>
      </w:tr>
      <w:tr w:rsidR="00BB41D4" w:rsidRPr="00BB41D4" w14:paraId="51B1F30F"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0708CC74"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В</w:t>
            </w:r>
            <w:r w:rsidRPr="00BB41D4">
              <w:rPr>
                <w:rFonts w:ascii="Times New Roman" w:eastAsia="Calibri" w:hAnsi="Times New Roman"/>
                <w:bCs w:val="0"/>
                <w:sz w:val="22"/>
                <w:szCs w:val="22"/>
                <w:lang w:val="ru-RU"/>
              </w:rPr>
              <w:t>провадження Комплексної програми «Розумна Громада» на 2021-2024 роки</w:t>
            </w:r>
          </w:p>
        </w:tc>
        <w:tc>
          <w:tcPr>
            <w:tcW w:w="2410" w:type="dxa"/>
            <w:tcBorders>
              <w:top w:val="single" w:sz="4" w:space="0" w:color="auto"/>
              <w:left w:val="single" w:sz="4" w:space="0" w:color="auto"/>
              <w:bottom w:val="single" w:sz="4" w:space="0" w:color="auto"/>
              <w:right w:val="single" w:sz="4" w:space="0" w:color="auto"/>
            </w:tcBorders>
            <w:vAlign w:val="center"/>
          </w:tcPr>
          <w:p w14:paraId="77982B78"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Відділ інформаційних технологій, структурні підрозділи виконавчого комітету Вараської міської ради, комунальні підприємства Вараської міської ради</w:t>
            </w:r>
          </w:p>
        </w:tc>
        <w:tc>
          <w:tcPr>
            <w:tcW w:w="1418" w:type="dxa"/>
            <w:tcBorders>
              <w:top w:val="single" w:sz="4" w:space="0" w:color="auto"/>
              <w:left w:val="single" w:sz="4" w:space="0" w:color="auto"/>
              <w:bottom w:val="single" w:sz="4" w:space="0" w:color="auto"/>
              <w:right w:val="single" w:sz="4" w:space="0" w:color="auto"/>
            </w:tcBorders>
            <w:vAlign w:val="center"/>
          </w:tcPr>
          <w:p w14:paraId="23C896AD"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Бюджет Вараської МТГ, інші кошти</w:t>
            </w:r>
          </w:p>
        </w:tc>
        <w:tc>
          <w:tcPr>
            <w:tcW w:w="2693" w:type="dxa"/>
            <w:tcBorders>
              <w:left w:val="single" w:sz="4" w:space="0" w:color="auto"/>
              <w:right w:val="single" w:sz="4" w:space="0" w:color="auto"/>
            </w:tcBorders>
            <w:vAlign w:val="center"/>
          </w:tcPr>
          <w:p w14:paraId="61493CE4"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Розбудова у Вараській МТГ цифрової  інфраструктури для удосконалення управління громадою та створення умов для залучення мешканців до його управління, надання населенню якісних електронних послуг, забезпечення інформаційної безпеки та протидії кіберзагрозам</w:t>
            </w:r>
          </w:p>
        </w:tc>
      </w:tr>
      <w:tr w:rsidR="00BB41D4" w:rsidRPr="00BB41D4" w14:paraId="22CBBBC2"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32C6666F"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 xml:space="preserve">Лобіювання </w:t>
            </w:r>
            <w:r w:rsidRPr="00BB41D4">
              <w:rPr>
                <w:rFonts w:ascii="Times New Roman" w:eastAsia="Times New Roman" w:hAnsi="Times New Roman"/>
                <w:bCs w:val="0"/>
                <w:sz w:val="24"/>
                <w:szCs w:val="24"/>
              </w:rPr>
              <w:t>інтересів населення Вараської громади, що проживає в 30-ти кілометровій зоні спостереження АЕС,</w:t>
            </w:r>
            <w:r w:rsidRPr="00051518">
              <w:rPr>
                <w:rFonts w:ascii="Times New Roman" w:eastAsia="Calibri" w:hAnsi="Times New Roman"/>
                <w:bCs w:val="0"/>
                <w:sz w:val="24"/>
                <w:szCs w:val="24"/>
              </w:rPr>
              <w:t xml:space="preserve"> </w:t>
            </w:r>
            <w:r w:rsidRPr="00BB41D4">
              <w:rPr>
                <w:rFonts w:ascii="Times New Roman" w:eastAsia="Times New Roman" w:hAnsi="Times New Roman"/>
                <w:bCs w:val="0"/>
                <w:sz w:val="24"/>
                <w:szCs w:val="24"/>
              </w:rPr>
              <w:t>щодо забезпечення реалізації законодавчо встановлених пільг та компенсацій</w:t>
            </w:r>
          </w:p>
        </w:tc>
        <w:tc>
          <w:tcPr>
            <w:tcW w:w="2410" w:type="dxa"/>
            <w:tcBorders>
              <w:top w:val="single" w:sz="4" w:space="0" w:color="auto"/>
              <w:left w:val="single" w:sz="4" w:space="0" w:color="auto"/>
              <w:bottom w:val="single" w:sz="4" w:space="0" w:color="auto"/>
              <w:right w:val="single" w:sz="4" w:space="0" w:color="auto"/>
            </w:tcBorders>
            <w:vAlign w:val="center"/>
          </w:tcPr>
          <w:p w14:paraId="00547DF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Структурні підрозділи виконавчого комітету Вараської міської ради</w:t>
            </w:r>
          </w:p>
        </w:tc>
        <w:tc>
          <w:tcPr>
            <w:tcW w:w="1418" w:type="dxa"/>
            <w:tcBorders>
              <w:top w:val="single" w:sz="4" w:space="0" w:color="auto"/>
              <w:left w:val="single" w:sz="4" w:space="0" w:color="auto"/>
              <w:bottom w:val="single" w:sz="4" w:space="0" w:color="auto"/>
              <w:right w:val="single" w:sz="4" w:space="0" w:color="auto"/>
            </w:tcBorders>
            <w:vAlign w:val="center"/>
          </w:tcPr>
          <w:p w14:paraId="4470B403"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32B69DA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Організація партнерських відносин та міжмуніципальної взаємодії із організаціями, містами та громадами України. Опрацювання спільних проблемних питань та шляхів їх вирішення</w:t>
            </w:r>
          </w:p>
        </w:tc>
      </w:tr>
      <w:tr w:rsidR="00BB41D4" w:rsidRPr="00BB41D4" w14:paraId="4E383F97"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7CEEC702"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Приєднання до системи електронної ідентифікації «ID.GOV.UA»</w:t>
            </w:r>
          </w:p>
        </w:tc>
        <w:tc>
          <w:tcPr>
            <w:tcW w:w="2410" w:type="dxa"/>
            <w:tcBorders>
              <w:top w:val="single" w:sz="4" w:space="0" w:color="auto"/>
              <w:left w:val="single" w:sz="4" w:space="0" w:color="auto"/>
              <w:bottom w:val="single" w:sz="4" w:space="0" w:color="auto"/>
              <w:right w:val="single" w:sz="4" w:space="0" w:color="auto"/>
            </w:tcBorders>
            <w:vAlign w:val="center"/>
          </w:tcPr>
          <w:p w14:paraId="6F55872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3F2E742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742BC52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Збільшення кількості послуг онлайн</w:t>
            </w:r>
          </w:p>
        </w:tc>
      </w:tr>
      <w:tr w:rsidR="00BB41D4" w:rsidRPr="00BB41D4" w14:paraId="2E6CEB03"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5EEC619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Впровадження реєстрів територіальної громади</w:t>
            </w:r>
          </w:p>
        </w:tc>
        <w:tc>
          <w:tcPr>
            <w:tcW w:w="2410" w:type="dxa"/>
            <w:tcBorders>
              <w:top w:val="single" w:sz="4" w:space="0" w:color="auto"/>
              <w:left w:val="single" w:sz="4" w:space="0" w:color="auto"/>
              <w:bottom w:val="single" w:sz="4" w:space="0" w:color="auto"/>
              <w:right w:val="single" w:sz="4" w:space="0" w:color="auto"/>
            </w:tcBorders>
            <w:vAlign w:val="center"/>
          </w:tcPr>
          <w:p w14:paraId="2D68C09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26B209F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17346AA0"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Систематизовані актуальні дані, що зберігаються та накопичуються у вигляді реєстрів, пов’язаних між собою</w:t>
            </w:r>
          </w:p>
          <w:p w14:paraId="50EB2A3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Адресний реєстр, Реєстр територіальної громади, Реєстр земельних ділянок, Реєстр сервітутів, Реєстр об’єктів оренди</w:t>
            </w:r>
          </w:p>
          <w:p w14:paraId="68BF01E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Реєстри освіти</w:t>
            </w:r>
          </w:p>
          <w:p w14:paraId="02B9D6AA"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Реєстр пільговиків, картка мешканця</w:t>
            </w:r>
          </w:p>
        </w:tc>
      </w:tr>
      <w:tr w:rsidR="00BB41D4" w:rsidRPr="00BB41D4" w14:paraId="0F0B3116"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23808EDC"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Впровадження системи електронного документообігу</w:t>
            </w:r>
          </w:p>
        </w:tc>
        <w:tc>
          <w:tcPr>
            <w:tcW w:w="2410" w:type="dxa"/>
            <w:tcBorders>
              <w:top w:val="single" w:sz="4" w:space="0" w:color="auto"/>
              <w:left w:val="single" w:sz="4" w:space="0" w:color="auto"/>
              <w:bottom w:val="single" w:sz="4" w:space="0" w:color="auto"/>
              <w:right w:val="single" w:sz="4" w:space="0" w:color="auto"/>
            </w:tcBorders>
            <w:vAlign w:val="center"/>
          </w:tcPr>
          <w:p w14:paraId="15F5645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02163B7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29F3F503"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Єдина система для організації діловодства в структурних підрозділах та комунальних підприємствах міської ради</w:t>
            </w:r>
          </w:p>
        </w:tc>
      </w:tr>
      <w:tr w:rsidR="00BB41D4" w:rsidRPr="00BB41D4" w14:paraId="0EEF4963"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3B66DDE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Впровадження та супровід системи обліку, управління та звітності</w:t>
            </w:r>
            <w:r w:rsidRPr="00BB41D4">
              <w:rPr>
                <w:rFonts w:ascii="Times New Roman" w:eastAsia="Calibri" w:hAnsi="Times New Roman"/>
                <w:bCs w:val="0"/>
                <w:sz w:val="22"/>
                <w:szCs w:val="22"/>
              </w:rPr>
              <w:t>у</w:t>
            </w:r>
          </w:p>
        </w:tc>
        <w:tc>
          <w:tcPr>
            <w:tcW w:w="2410" w:type="dxa"/>
            <w:tcBorders>
              <w:top w:val="single" w:sz="4" w:space="0" w:color="auto"/>
              <w:left w:val="single" w:sz="4" w:space="0" w:color="auto"/>
              <w:bottom w:val="single" w:sz="4" w:space="0" w:color="auto"/>
              <w:right w:val="single" w:sz="4" w:space="0" w:color="auto"/>
            </w:tcBorders>
            <w:vAlign w:val="center"/>
          </w:tcPr>
          <w:p w14:paraId="745CAB2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221E0F9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7649F956"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Єдина система бухгалтерського обліку та звітності в структурних підрозділах та комунальних підприємствах міської ради</w:t>
            </w:r>
          </w:p>
        </w:tc>
      </w:tr>
      <w:tr w:rsidR="00BB41D4" w:rsidRPr="00BB41D4" w14:paraId="4802809A"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0CDF193C"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Створення геоінформаційної системи обліку та управління інфраструктурними об'єктами громади</w:t>
            </w:r>
          </w:p>
          <w:p w14:paraId="65D7C419" w14:textId="77777777" w:rsidR="00BB41D4" w:rsidRPr="00BB41D4" w:rsidRDefault="00BB41D4" w:rsidP="00BB41D4">
            <w:pPr>
              <w:jc w:val="both"/>
              <w:rPr>
                <w:rFonts w:ascii="Times New Roman" w:eastAsia="Calibri" w:hAnsi="Times New Roman"/>
                <w:bCs w:val="0"/>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14:paraId="218AE0DB"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0"/>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67E0E901"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3A57B51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Підвищ</w:t>
            </w:r>
            <w:r w:rsidRPr="00BB41D4">
              <w:rPr>
                <w:rFonts w:ascii="Times New Roman" w:eastAsia="Calibri" w:hAnsi="Times New Roman"/>
                <w:bCs w:val="0"/>
                <w:sz w:val="22"/>
                <w:szCs w:val="22"/>
              </w:rPr>
              <w:t>ення</w:t>
            </w:r>
            <w:r w:rsidRPr="00BB41D4">
              <w:rPr>
                <w:rFonts w:ascii="Times New Roman" w:eastAsia="Calibri" w:hAnsi="Times New Roman"/>
                <w:bCs w:val="0"/>
                <w:sz w:val="22"/>
                <w:szCs w:val="22"/>
                <w:lang w:val="ru-RU"/>
              </w:rPr>
              <w:t xml:space="preserve"> як</w:t>
            </w:r>
            <w:r w:rsidRPr="00BB41D4">
              <w:rPr>
                <w:rFonts w:ascii="Times New Roman" w:eastAsia="Calibri" w:hAnsi="Times New Roman"/>
                <w:bCs w:val="0"/>
                <w:sz w:val="22"/>
                <w:szCs w:val="22"/>
              </w:rPr>
              <w:t>о</w:t>
            </w:r>
            <w:r w:rsidRPr="00BB41D4">
              <w:rPr>
                <w:rFonts w:ascii="Times New Roman" w:eastAsia="Calibri" w:hAnsi="Times New Roman"/>
                <w:bCs w:val="0"/>
                <w:sz w:val="22"/>
                <w:szCs w:val="22"/>
                <w:lang w:val="ru-RU"/>
              </w:rPr>
              <w:t>ст</w:t>
            </w:r>
            <w:r w:rsidRPr="00BB41D4">
              <w:rPr>
                <w:rFonts w:ascii="Times New Roman" w:eastAsia="Calibri" w:hAnsi="Times New Roman"/>
                <w:bCs w:val="0"/>
                <w:sz w:val="22"/>
                <w:szCs w:val="22"/>
              </w:rPr>
              <w:t>і</w:t>
            </w:r>
            <w:r w:rsidRPr="00BB41D4">
              <w:rPr>
                <w:rFonts w:ascii="Times New Roman" w:eastAsia="Calibri" w:hAnsi="Times New Roman"/>
                <w:bCs w:val="0"/>
                <w:sz w:val="22"/>
                <w:szCs w:val="22"/>
                <w:lang w:val="ru-RU"/>
              </w:rPr>
              <w:t xml:space="preserve"> управління наявними ресурсами, планування розвитку і оперативного управління сферами життєдіяльності громади</w:t>
            </w:r>
            <w:r w:rsidRPr="00BB41D4">
              <w:rPr>
                <w:rFonts w:ascii="Times New Roman" w:eastAsia="Calibri" w:hAnsi="Times New Roman"/>
                <w:bCs w:val="0"/>
                <w:sz w:val="22"/>
                <w:szCs w:val="22"/>
              </w:rPr>
              <w:t>.</w:t>
            </w:r>
          </w:p>
          <w:p w14:paraId="51CAF22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Зменшення кількості звернень</w:t>
            </w:r>
            <w:r w:rsidRPr="00BB41D4">
              <w:rPr>
                <w:rFonts w:ascii="Times New Roman" w:eastAsia="Calibri" w:hAnsi="Times New Roman"/>
                <w:bCs w:val="0"/>
                <w:sz w:val="22"/>
                <w:szCs w:val="22"/>
                <w:lang w:val="ru-RU"/>
              </w:rPr>
              <w:t> </w:t>
            </w:r>
            <w:r w:rsidRPr="00BB41D4">
              <w:rPr>
                <w:rFonts w:ascii="Times New Roman" w:eastAsia="Calibri" w:hAnsi="Times New Roman"/>
                <w:bCs w:val="0"/>
                <w:sz w:val="22"/>
                <w:szCs w:val="22"/>
              </w:rPr>
              <w:t>до органів влади та зниженян корупційної складової</w:t>
            </w:r>
            <w:r w:rsidRPr="00BB41D4">
              <w:rPr>
                <w:rFonts w:ascii="Times New Roman" w:eastAsia="Calibri" w:hAnsi="Times New Roman"/>
                <w:bCs w:val="0"/>
                <w:sz w:val="22"/>
                <w:szCs w:val="22"/>
                <w:lang w:val="ru-RU"/>
              </w:rPr>
              <w:t> </w:t>
            </w:r>
            <w:r w:rsidRPr="00BB41D4">
              <w:rPr>
                <w:rFonts w:ascii="Times New Roman" w:eastAsia="Calibri" w:hAnsi="Times New Roman"/>
                <w:bCs w:val="0"/>
                <w:sz w:val="22"/>
                <w:szCs w:val="22"/>
              </w:rPr>
              <w:t>суспільних відносин</w:t>
            </w:r>
          </w:p>
          <w:p w14:paraId="71B8578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Можливість розміщення інформації, зокрема що стосується земель та містобудівної документації, на геопорталі</w:t>
            </w:r>
          </w:p>
        </w:tc>
      </w:tr>
      <w:tr w:rsidR="00BB41D4" w:rsidRPr="00BB41D4" w14:paraId="7B4233DA"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230C746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sz w:val="22"/>
                <w:szCs w:val="22"/>
                <w:lang w:val="ru-RU"/>
              </w:rPr>
              <w:t>Проведення інтернет-мережі</w:t>
            </w:r>
            <w:r w:rsidRPr="00BB41D4">
              <w:rPr>
                <w:rFonts w:ascii="Times New Roman" w:eastAsia="Calibri" w:hAnsi="Times New Roman"/>
                <w:sz w:val="22"/>
                <w:szCs w:val="22"/>
              </w:rPr>
              <w:t xml:space="preserve"> до соціальних об’єктів</w:t>
            </w:r>
            <w:r w:rsidRPr="00BB41D4">
              <w:rPr>
                <w:rFonts w:ascii="Times New Roman" w:eastAsia="Calibri" w:hAnsi="Times New Roman"/>
                <w:sz w:val="22"/>
                <w:szCs w:val="22"/>
                <w:lang w:val="ru-RU"/>
              </w:rPr>
              <w:t xml:space="preserve"> в селах Озерці, Більська Воля, Стара Рафалівка, Рудка, Мульчиці, Заболоття, Сопачів</w:t>
            </w:r>
          </w:p>
        </w:tc>
        <w:tc>
          <w:tcPr>
            <w:tcW w:w="2410" w:type="dxa"/>
            <w:tcBorders>
              <w:top w:val="single" w:sz="4" w:space="0" w:color="auto"/>
              <w:left w:val="single" w:sz="4" w:space="0" w:color="auto"/>
              <w:bottom w:val="single" w:sz="4" w:space="0" w:color="auto"/>
              <w:right w:val="single" w:sz="4" w:space="0" w:color="auto"/>
            </w:tcBorders>
            <w:vAlign w:val="center"/>
          </w:tcPr>
          <w:p w14:paraId="2FD97E50"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0"/>
              </w:rPr>
              <w:t>Відділ інформаційних технологій ВК ВМР</w:t>
            </w:r>
          </w:p>
        </w:tc>
        <w:tc>
          <w:tcPr>
            <w:tcW w:w="1418" w:type="dxa"/>
            <w:tcBorders>
              <w:top w:val="single" w:sz="4" w:space="0" w:color="auto"/>
              <w:left w:val="single" w:sz="4" w:space="0" w:color="auto"/>
              <w:bottom w:val="single" w:sz="4" w:space="0" w:color="auto"/>
              <w:right w:val="single" w:sz="4" w:space="0" w:color="auto"/>
            </w:tcBorders>
            <w:vAlign w:val="center"/>
          </w:tcPr>
          <w:p w14:paraId="45CF8B1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2"/>
                <w:szCs w:val="22"/>
              </w:rPr>
              <w:t>Бюджет Вараської МТГ, інші кошти</w:t>
            </w:r>
          </w:p>
        </w:tc>
        <w:tc>
          <w:tcPr>
            <w:tcW w:w="2693" w:type="dxa"/>
            <w:tcBorders>
              <w:left w:val="single" w:sz="4" w:space="0" w:color="auto"/>
              <w:right w:val="single" w:sz="4" w:space="0" w:color="auto"/>
            </w:tcBorders>
            <w:vAlign w:val="center"/>
          </w:tcPr>
          <w:p w14:paraId="4616FA5F" w14:textId="77777777" w:rsidR="00BB41D4" w:rsidRPr="00BB41D4" w:rsidRDefault="00BB41D4" w:rsidP="00BB41D4">
            <w:pPr>
              <w:jc w:val="both"/>
              <w:rPr>
                <w:rFonts w:ascii="Times New Roman" w:eastAsia="Calibri" w:hAnsi="Times New Roman"/>
                <w:sz w:val="22"/>
                <w:szCs w:val="22"/>
                <w:lang w:val="ru-RU"/>
              </w:rPr>
            </w:pPr>
            <w:r w:rsidRPr="00BB41D4">
              <w:rPr>
                <w:rFonts w:ascii="Times New Roman" w:eastAsia="Calibri" w:hAnsi="Times New Roman"/>
                <w:sz w:val="22"/>
                <w:szCs w:val="22"/>
                <w:lang w:val="ru-RU"/>
              </w:rPr>
              <w:t>Забезпечення належних умов функціонування бібліотечних закладів, покращення якості послуг</w:t>
            </w:r>
          </w:p>
          <w:p w14:paraId="7A8FD744" w14:textId="77777777" w:rsidR="00BB41D4" w:rsidRPr="00BB41D4" w:rsidRDefault="00BB41D4" w:rsidP="00BB41D4">
            <w:pPr>
              <w:jc w:val="both"/>
              <w:rPr>
                <w:rFonts w:ascii="Times New Roman" w:eastAsia="Calibri" w:hAnsi="Times New Roman"/>
                <w:bCs w:val="0"/>
                <w:sz w:val="22"/>
                <w:szCs w:val="22"/>
                <w:lang w:val="ru-RU"/>
              </w:rPr>
            </w:pPr>
          </w:p>
        </w:tc>
      </w:tr>
      <w:tr w:rsidR="00BB41D4" w:rsidRPr="00BB41D4" w14:paraId="7184747F" w14:textId="77777777" w:rsidTr="00BB41D4">
        <w:tc>
          <w:tcPr>
            <w:tcW w:w="3510" w:type="dxa"/>
            <w:tcBorders>
              <w:top w:val="single" w:sz="4" w:space="0" w:color="auto"/>
              <w:left w:val="single" w:sz="4" w:space="0" w:color="auto"/>
              <w:bottom w:val="single" w:sz="4" w:space="0" w:color="auto"/>
              <w:right w:val="single" w:sz="4" w:space="0" w:color="auto"/>
            </w:tcBorders>
            <w:vAlign w:val="center"/>
          </w:tcPr>
          <w:p w14:paraId="35CC1E9E" w14:textId="77777777" w:rsidR="00BB41D4" w:rsidRPr="00BB41D4" w:rsidRDefault="00BB41D4" w:rsidP="00BB41D4">
            <w:pPr>
              <w:jc w:val="both"/>
              <w:rPr>
                <w:rFonts w:ascii="Times New Roman" w:eastAsia="Calibri" w:hAnsi="Times New Roman"/>
                <w:sz w:val="22"/>
                <w:szCs w:val="22"/>
                <w:lang w:val="ru-RU"/>
              </w:rPr>
            </w:pPr>
            <w:r w:rsidRPr="00BB41D4">
              <w:rPr>
                <w:rFonts w:ascii="Times New Roman" w:eastAsia="Calibri" w:hAnsi="Times New Roman"/>
                <w:sz w:val="22"/>
                <w:szCs w:val="22"/>
              </w:rPr>
              <w:t>Реалізація</w:t>
            </w:r>
            <w:r w:rsidRPr="00BB41D4">
              <w:rPr>
                <w:rFonts w:ascii="Times New Roman" w:eastAsia="Calibri" w:hAnsi="Times New Roman"/>
                <w:sz w:val="22"/>
                <w:szCs w:val="22"/>
                <w:lang w:val="ru-RU"/>
              </w:rPr>
              <w:t xml:space="preserve"> програми «Громадський бюджет Вараської міської територіальної громади на 2021-2025 роки»</w:t>
            </w:r>
          </w:p>
        </w:tc>
        <w:tc>
          <w:tcPr>
            <w:tcW w:w="2410" w:type="dxa"/>
            <w:tcBorders>
              <w:top w:val="single" w:sz="4" w:space="0" w:color="auto"/>
              <w:left w:val="single" w:sz="4" w:space="0" w:color="auto"/>
              <w:bottom w:val="single" w:sz="4" w:space="0" w:color="auto"/>
              <w:right w:val="single" w:sz="4" w:space="0" w:color="auto"/>
            </w:tcBorders>
            <w:vAlign w:val="center"/>
          </w:tcPr>
          <w:p w14:paraId="72BF66F1"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Структурні підрозділи</w:t>
            </w:r>
            <w:r w:rsidRPr="00BB41D4">
              <w:rPr>
                <w:rFonts w:ascii="Times New Roman" w:eastAsia="Calibri" w:hAnsi="Times New Roman"/>
                <w:bCs w:val="0"/>
                <w:sz w:val="24"/>
                <w:szCs w:val="24"/>
                <w:lang w:val="ru-RU"/>
              </w:rPr>
              <w:t xml:space="preserve"> </w:t>
            </w:r>
            <w:r w:rsidRPr="00BB41D4">
              <w:rPr>
                <w:rFonts w:ascii="Times New Roman" w:eastAsia="Calibri" w:hAnsi="Times New Roman"/>
                <w:bCs w:val="0"/>
                <w:sz w:val="20"/>
              </w:rPr>
              <w:t xml:space="preserve">ВК ВМР відповідно до сфери реалізації проєктів </w:t>
            </w:r>
          </w:p>
        </w:tc>
        <w:tc>
          <w:tcPr>
            <w:tcW w:w="1418" w:type="dxa"/>
            <w:tcBorders>
              <w:top w:val="single" w:sz="4" w:space="0" w:color="auto"/>
              <w:left w:val="single" w:sz="4" w:space="0" w:color="auto"/>
              <w:bottom w:val="single" w:sz="4" w:space="0" w:color="auto"/>
              <w:right w:val="single" w:sz="4" w:space="0" w:color="auto"/>
            </w:tcBorders>
            <w:vAlign w:val="center"/>
          </w:tcPr>
          <w:p w14:paraId="33DD19B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w:t>
            </w:r>
          </w:p>
        </w:tc>
        <w:tc>
          <w:tcPr>
            <w:tcW w:w="2693" w:type="dxa"/>
            <w:tcBorders>
              <w:left w:val="single" w:sz="4" w:space="0" w:color="auto"/>
              <w:right w:val="single" w:sz="4" w:space="0" w:color="auto"/>
            </w:tcBorders>
            <w:vAlign w:val="center"/>
          </w:tcPr>
          <w:p w14:paraId="442F9C1A" w14:textId="77777777" w:rsidR="00BB41D4" w:rsidRPr="00BB41D4" w:rsidRDefault="00BB41D4" w:rsidP="00BB41D4">
            <w:pPr>
              <w:jc w:val="both"/>
              <w:rPr>
                <w:rFonts w:ascii="Times New Roman" w:eastAsia="Calibri" w:hAnsi="Times New Roman"/>
                <w:sz w:val="22"/>
                <w:szCs w:val="22"/>
              </w:rPr>
            </w:pPr>
            <w:r w:rsidRPr="00BB41D4">
              <w:rPr>
                <w:rFonts w:ascii="Times New Roman" w:eastAsia="Calibri" w:hAnsi="Times New Roman"/>
                <w:sz w:val="22"/>
                <w:szCs w:val="22"/>
              </w:rPr>
              <w:t>Впровадження сучасних моделей управління, рівня відкритості та партнерства в громаді</w:t>
            </w:r>
          </w:p>
        </w:tc>
      </w:tr>
    </w:tbl>
    <w:p w14:paraId="0176314A" w14:textId="77777777" w:rsidR="00BB41D4" w:rsidRPr="00BB41D4" w:rsidRDefault="00BB41D4" w:rsidP="00BB41D4">
      <w:pPr>
        <w:jc w:val="center"/>
        <w:rPr>
          <w:rFonts w:ascii="Times New Roman" w:eastAsia="Calibri" w:hAnsi="Times New Roman"/>
          <w:b/>
          <w:bCs w:val="0"/>
          <w:sz w:val="26"/>
          <w:szCs w:val="26"/>
        </w:rPr>
      </w:pPr>
    </w:p>
    <w:p w14:paraId="2E4D8ED1" w14:textId="77777777" w:rsidR="00BB41D4" w:rsidRPr="00BB41D4" w:rsidRDefault="00BB41D4" w:rsidP="00BB41D4">
      <w:pPr>
        <w:ind w:left="1689" w:firstLine="1143"/>
        <w:rPr>
          <w:rFonts w:ascii="Times New Roman" w:eastAsia="Calibri" w:hAnsi="Times New Roman"/>
          <w:b/>
          <w:sz w:val="26"/>
          <w:szCs w:val="26"/>
        </w:rPr>
      </w:pPr>
      <w:r w:rsidRPr="00BB41D4">
        <w:rPr>
          <w:rFonts w:ascii="Times New Roman" w:eastAsia="Calibri" w:hAnsi="Times New Roman"/>
          <w:b/>
          <w:sz w:val="26"/>
          <w:szCs w:val="26"/>
        </w:rPr>
        <w:t>3. Фінансові  та матеріальні ресурси</w:t>
      </w:r>
    </w:p>
    <w:p w14:paraId="706CC4D6" w14:textId="77777777" w:rsidR="00BB41D4" w:rsidRPr="00BB41D4" w:rsidRDefault="00BB41D4" w:rsidP="00BB41D4">
      <w:pPr>
        <w:jc w:val="center"/>
        <w:rPr>
          <w:rFonts w:ascii="Times New Roman" w:eastAsia="Calibri" w:hAnsi="Times New Roman"/>
          <w:b/>
          <w:sz w:val="26"/>
          <w:szCs w:val="26"/>
        </w:rPr>
      </w:pPr>
      <w:r w:rsidRPr="00BB41D4">
        <w:rPr>
          <w:rFonts w:ascii="Times New Roman" w:eastAsia="Calibri" w:hAnsi="Times New Roman"/>
          <w:b/>
          <w:sz w:val="26"/>
          <w:szCs w:val="26"/>
        </w:rPr>
        <w:t>3.1.  Реалізація основних напрямків бюджетної та податкової політики</w:t>
      </w:r>
    </w:p>
    <w:p w14:paraId="17C83414" w14:textId="77777777" w:rsidR="00BB41D4" w:rsidRPr="00BB41D4" w:rsidRDefault="00BB41D4" w:rsidP="00BB41D4">
      <w:pPr>
        <w:ind w:left="708"/>
        <w:jc w:val="center"/>
        <w:rPr>
          <w:rFonts w:ascii="Times New Roman" w:eastAsia="Calibri" w:hAnsi="Times New Roman"/>
          <w:b/>
          <w:bCs w:val="0"/>
          <w:sz w:val="26"/>
          <w:szCs w:val="26"/>
        </w:rPr>
      </w:pPr>
      <w:r w:rsidRPr="00BB41D4">
        <w:rPr>
          <w:rFonts w:ascii="Times New Roman" w:eastAsia="Calibri" w:hAnsi="Times New Roman"/>
          <w:b/>
          <w:bCs w:val="0"/>
          <w:sz w:val="26"/>
          <w:szCs w:val="26"/>
        </w:rPr>
        <w:t>3.1.1. Інформація про поточний стан справ,  реалізація заходів, що проводились  станом на 01.10.2022</w:t>
      </w:r>
    </w:p>
    <w:p w14:paraId="7682958A" w14:textId="77777777" w:rsidR="00BB41D4" w:rsidRPr="00BB41D4" w:rsidRDefault="00BB41D4" w:rsidP="00BB41D4">
      <w:pPr>
        <w:tabs>
          <w:tab w:val="left" w:pos="540"/>
        </w:tabs>
        <w:ind w:firstLine="851"/>
        <w:jc w:val="both"/>
        <w:rPr>
          <w:rFonts w:ascii="Times New Roman" w:eastAsia="Calibri" w:hAnsi="Times New Roman"/>
          <w:bCs w:val="0"/>
          <w:sz w:val="26"/>
          <w:szCs w:val="26"/>
          <w:lang w:val="ru-RU" w:eastAsia="uk-UA"/>
        </w:rPr>
      </w:pPr>
    </w:p>
    <w:p w14:paraId="0AAFCAC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Бюджетна політика спрямована на розвиток середньострокового бюджетного планування на місцевому рівні,  зміцнення фінансової спроможності бюджету, підвищення прозорості та результативності використання бюджетних ресурсів, забезпечення збалансованого (бездефіцитного) бюджету на всіх стадіях бюджетного процесу.</w:t>
      </w:r>
    </w:p>
    <w:p w14:paraId="15028FF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 2021 році всі основні витрати бюджету передбачені в повному обсязі відповідно до законодавства та згідно з бюджетними запитами та пропозиціями головних розпорядників бюджетних коштів. Заборгованість по власних витратах бюджету станом на 01.11.2021 року відсутня і до кінця року не очікується. Всі витрати бюджету фінансуються вчасно у відповідності з фінансовими зобов’язаннями головних розпорядників бюджетних коштів. </w:t>
      </w:r>
    </w:p>
    <w:p w14:paraId="1E5959CF"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Станом на 01.11.2021 року надходження до загального фонду бюджету Вараської міської територіальної громади склали  653 033,3 тис. грн.</w:t>
      </w:r>
    </w:p>
    <w:p w14:paraId="64D72FB1" w14:textId="77777777" w:rsidR="00BB41D4" w:rsidRPr="00BB41D4" w:rsidRDefault="00BB41D4" w:rsidP="00BB41D4">
      <w:pPr>
        <w:tabs>
          <w:tab w:val="left" w:pos="540"/>
          <w:tab w:val="left" w:pos="900"/>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i/>
          <w:sz w:val="26"/>
          <w:szCs w:val="26"/>
        </w:rPr>
        <w:t xml:space="preserve">Власні доходи загального фонду </w:t>
      </w:r>
      <w:r w:rsidRPr="00BB41D4">
        <w:rPr>
          <w:rFonts w:ascii="Times New Roman" w:eastAsia="Times New Roman" w:hAnsi="Times New Roman"/>
          <w:bCs w:val="0"/>
          <w:sz w:val="26"/>
          <w:szCs w:val="26"/>
        </w:rPr>
        <w:t xml:space="preserve">бюджету територіальної громади склали  522 926,0 тис. грн,  що становить 101,6% до планових надходжень (+ 8 219,7 тис. грн). </w:t>
      </w:r>
    </w:p>
    <w:p w14:paraId="2E4D7CCF" w14:textId="77777777" w:rsidR="00BB41D4" w:rsidRPr="00BB41D4" w:rsidRDefault="00BB41D4" w:rsidP="00BB41D4">
      <w:pPr>
        <w:tabs>
          <w:tab w:val="left" w:pos="851"/>
          <w:tab w:val="left" w:pos="993"/>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Найбільшу питому вагу  в обсязі власних доходів загального фонду  займають:</w:t>
      </w:r>
    </w:p>
    <w:p w14:paraId="6DB9CD11" w14:textId="77777777" w:rsidR="00BB41D4" w:rsidRPr="00BB41D4" w:rsidRDefault="00BB41D4" w:rsidP="00BB41D4">
      <w:pPr>
        <w:tabs>
          <w:tab w:val="left" w:pos="851"/>
          <w:tab w:val="left" w:pos="993"/>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податок та збір на доходи фізичних осіб  - 442 031,4  тис. грн (84,5 %) та місцеві податки і збори  60 160,8 тис. грн ( 11,5%).         </w:t>
      </w:r>
    </w:p>
    <w:p w14:paraId="0BFCE40A" w14:textId="77777777" w:rsidR="00BB41D4" w:rsidRPr="00BB41D4" w:rsidRDefault="00BB41D4" w:rsidP="00BB41D4">
      <w:pPr>
        <w:tabs>
          <w:tab w:val="left" w:pos="709"/>
          <w:tab w:val="left" w:pos="900"/>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Офіційні трансферти  до загального фонду бюджету територіальної громади склали 130 107,3 тис. грн, що становить 100,0%  до плану.     </w:t>
      </w:r>
    </w:p>
    <w:p w14:paraId="7FC5059B" w14:textId="77777777" w:rsidR="00BB41D4" w:rsidRPr="00BB41D4" w:rsidRDefault="00BB41D4" w:rsidP="00BB41D4">
      <w:pPr>
        <w:tabs>
          <w:tab w:val="left" w:pos="709"/>
          <w:tab w:val="left" w:pos="851"/>
        </w:tabs>
        <w:ind w:firstLine="567"/>
        <w:jc w:val="both"/>
        <w:rPr>
          <w:rFonts w:ascii="Times New Roman" w:eastAsia="Times New Roman" w:hAnsi="Times New Roman"/>
          <w:sz w:val="26"/>
          <w:szCs w:val="26"/>
        </w:rPr>
      </w:pPr>
      <w:r w:rsidRPr="00BB41D4">
        <w:rPr>
          <w:rFonts w:ascii="Times New Roman" w:eastAsia="Times New Roman" w:hAnsi="Times New Roman"/>
          <w:sz w:val="26"/>
          <w:szCs w:val="26"/>
        </w:rPr>
        <w:t xml:space="preserve">    Надходження до  </w:t>
      </w:r>
      <w:r w:rsidRPr="00BB41D4">
        <w:rPr>
          <w:rFonts w:ascii="Times New Roman" w:eastAsia="Times New Roman" w:hAnsi="Times New Roman"/>
          <w:i/>
          <w:sz w:val="26"/>
          <w:szCs w:val="26"/>
        </w:rPr>
        <w:t xml:space="preserve">спеціального фонду </w:t>
      </w:r>
      <w:r w:rsidRPr="00BB41D4">
        <w:rPr>
          <w:rFonts w:ascii="Times New Roman" w:eastAsia="Times New Roman" w:hAnsi="Times New Roman"/>
          <w:sz w:val="26"/>
          <w:szCs w:val="26"/>
        </w:rPr>
        <w:t>бюджету склали 57</w:t>
      </w:r>
      <w:r w:rsidRPr="00BB41D4">
        <w:rPr>
          <w:rFonts w:ascii="Times New Roman" w:eastAsia="Times New Roman" w:hAnsi="Times New Roman"/>
          <w:sz w:val="26"/>
          <w:szCs w:val="26"/>
          <w:lang w:val="ru-RU"/>
        </w:rPr>
        <w:t> </w:t>
      </w:r>
      <w:r w:rsidRPr="00BB41D4">
        <w:rPr>
          <w:rFonts w:ascii="Times New Roman" w:eastAsia="Times New Roman" w:hAnsi="Times New Roman"/>
          <w:sz w:val="26"/>
          <w:szCs w:val="26"/>
        </w:rPr>
        <w:t>712,9 тис.грн, з яких 56</w:t>
      </w:r>
      <w:r w:rsidRPr="00BB41D4">
        <w:rPr>
          <w:rFonts w:ascii="Times New Roman" w:eastAsia="Times New Roman" w:hAnsi="Times New Roman"/>
          <w:sz w:val="26"/>
          <w:szCs w:val="26"/>
          <w:lang w:val="ru-RU"/>
        </w:rPr>
        <w:t> </w:t>
      </w:r>
      <w:r w:rsidRPr="00BB41D4">
        <w:rPr>
          <w:rFonts w:ascii="Times New Roman" w:eastAsia="Times New Roman" w:hAnsi="Times New Roman"/>
          <w:sz w:val="26"/>
          <w:szCs w:val="26"/>
        </w:rPr>
        <w:t>707,0</w:t>
      </w:r>
      <w:r w:rsidRPr="00BB41D4">
        <w:rPr>
          <w:rFonts w:ascii="Times New Roman" w:eastAsia="Times New Roman" w:hAnsi="Times New Roman"/>
          <w:sz w:val="26"/>
          <w:szCs w:val="26"/>
          <w:lang w:val="ru-RU"/>
        </w:rPr>
        <w:t> </w:t>
      </w:r>
      <w:r w:rsidRPr="00BB41D4">
        <w:rPr>
          <w:rFonts w:ascii="Times New Roman" w:eastAsia="Times New Roman" w:hAnsi="Times New Roman"/>
          <w:sz w:val="26"/>
          <w:szCs w:val="26"/>
        </w:rPr>
        <w:t xml:space="preserve">тис. грн, або 98,2 %, складають власні надходження бюджетних установ і  669,9 тис.грн, або 1,2 %, - надходження </w:t>
      </w:r>
      <w:r w:rsidRPr="00BB41D4">
        <w:rPr>
          <w:rFonts w:ascii="Times New Roman" w:eastAsia="Times New Roman" w:hAnsi="Times New Roman"/>
          <w:i/>
          <w:sz w:val="26"/>
          <w:szCs w:val="26"/>
        </w:rPr>
        <w:t>бюджету розвитку</w:t>
      </w:r>
      <w:r w:rsidRPr="00BB41D4">
        <w:rPr>
          <w:rFonts w:ascii="Times New Roman" w:eastAsia="Times New Roman" w:hAnsi="Times New Roman"/>
          <w:sz w:val="26"/>
          <w:szCs w:val="26"/>
        </w:rPr>
        <w:t xml:space="preserve">.  </w:t>
      </w:r>
    </w:p>
    <w:p w14:paraId="4475116E" w14:textId="77777777" w:rsidR="00BB41D4" w:rsidRPr="00BB41D4" w:rsidRDefault="00BB41D4" w:rsidP="00BB41D4">
      <w:pPr>
        <w:tabs>
          <w:tab w:val="left" w:pos="709"/>
          <w:tab w:val="left" w:pos="851"/>
          <w:tab w:val="left" w:pos="993"/>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Надходження бюджету розвитку включають:               </w:t>
      </w:r>
    </w:p>
    <w:p w14:paraId="5A2A8832" w14:textId="77777777" w:rsidR="00BB41D4" w:rsidRPr="00BB41D4" w:rsidRDefault="00BB41D4" w:rsidP="00BB41D4">
      <w:pPr>
        <w:numPr>
          <w:ilvl w:val="0"/>
          <w:numId w:val="3"/>
        </w:numPr>
        <w:tabs>
          <w:tab w:val="left" w:pos="709"/>
          <w:tab w:val="left" w:pos="1418"/>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кошти від продажу землі – 667,5 тис. грн;</w:t>
      </w:r>
    </w:p>
    <w:p w14:paraId="2CB7BAD6" w14:textId="77777777" w:rsidR="00BB41D4" w:rsidRPr="00BB41D4" w:rsidRDefault="00BB41D4" w:rsidP="00BB41D4">
      <w:pPr>
        <w:numPr>
          <w:ilvl w:val="0"/>
          <w:numId w:val="3"/>
        </w:numPr>
        <w:tabs>
          <w:tab w:val="left" w:pos="567"/>
          <w:tab w:val="left" w:pos="709"/>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 2,4 тис. грн.</w:t>
      </w:r>
    </w:p>
    <w:p w14:paraId="1F8760F6" w14:textId="77777777" w:rsidR="00BB41D4" w:rsidRPr="00BB41D4" w:rsidRDefault="00BB41D4" w:rsidP="00BB41D4">
      <w:pPr>
        <w:tabs>
          <w:tab w:val="left" w:pos="540"/>
          <w:tab w:val="left" w:pos="709"/>
          <w:tab w:val="left" w:pos="900"/>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В цілому надходження бюджету Вараської міської територіальної громади  станом на 01.11.2021 року склали 710 746,2 тис.грн. Рівень виконання річного розпису доходів бюджету склав 90,7%. </w:t>
      </w:r>
    </w:p>
    <w:p w14:paraId="279F8034" w14:textId="77777777" w:rsidR="00BB41D4" w:rsidRPr="00BB41D4" w:rsidRDefault="00BB41D4" w:rsidP="00BB41D4">
      <w:pPr>
        <w:tabs>
          <w:tab w:val="left" w:pos="1843"/>
        </w:tabs>
        <w:spacing w:before="140"/>
        <w:jc w:val="center"/>
        <w:rPr>
          <w:rFonts w:ascii="Times New Roman" w:eastAsia="Calibri" w:hAnsi="Times New Roman"/>
          <w:b/>
          <w:bCs w:val="0"/>
          <w:szCs w:val="28"/>
        </w:rPr>
      </w:pPr>
      <w:r w:rsidRPr="00BB41D4">
        <w:rPr>
          <w:rFonts w:ascii="Times New Roman" w:eastAsia="Calibri" w:hAnsi="Times New Roman"/>
          <w:b/>
          <w:bCs w:val="0"/>
          <w:szCs w:val="28"/>
        </w:rPr>
        <w:t>Доходи бюджету Вараської міської об’єднаної територіальної громади</w:t>
      </w:r>
    </w:p>
    <w:p w14:paraId="2D0625A1" w14:textId="77777777" w:rsidR="00BB41D4" w:rsidRPr="00BB41D4" w:rsidRDefault="00BB41D4" w:rsidP="00BB41D4">
      <w:pPr>
        <w:tabs>
          <w:tab w:val="left" w:pos="1843"/>
        </w:tabs>
        <w:jc w:val="center"/>
        <w:rPr>
          <w:rFonts w:ascii="Times New Roman" w:eastAsia="Calibri" w:hAnsi="Times New Roman"/>
          <w:b/>
          <w:bCs w:val="0"/>
          <w:sz w:val="24"/>
          <w:szCs w:val="24"/>
        </w:rPr>
      </w:pPr>
      <w:r w:rsidRPr="00BB41D4">
        <w:rPr>
          <w:rFonts w:ascii="Times New Roman" w:eastAsia="Calibri" w:hAnsi="Times New Roman"/>
          <w:b/>
          <w:bCs w:val="0"/>
          <w:sz w:val="24"/>
          <w:szCs w:val="24"/>
        </w:rPr>
        <w:t xml:space="preserve">                                                                                                                                                  тис.грн.</w:t>
      </w:r>
    </w:p>
    <w:p w14:paraId="5FDE6A0D" w14:textId="77777777" w:rsidR="00BB41D4" w:rsidRPr="00BB41D4" w:rsidRDefault="00BB41D4" w:rsidP="00BB41D4">
      <w:pPr>
        <w:tabs>
          <w:tab w:val="left" w:pos="1843"/>
        </w:tabs>
        <w:jc w:val="center"/>
        <w:rPr>
          <w:rFonts w:ascii="Times New Roman" w:eastAsia="Calibri" w:hAnsi="Times New Roman"/>
          <w:bCs w:val="0"/>
          <w:szCs w:val="28"/>
        </w:rPr>
      </w:pPr>
      <w:r w:rsidRPr="00BB41D4">
        <w:rPr>
          <w:rFonts w:ascii="Times New Roman" w:eastAsia="Calibri" w:hAnsi="Times New Roman"/>
          <w:bCs w:val="0"/>
          <w:szCs w:val="28"/>
        </w:rPr>
        <w:t>(без урахування міжбюджетних трансфертів)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341"/>
        <w:gridCol w:w="1371"/>
        <w:gridCol w:w="1420"/>
        <w:gridCol w:w="1489"/>
        <w:gridCol w:w="1000"/>
        <w:gridCol w:w="994"/>
      </w:tblGrid>
      <w:tr w:rsidR="00BB41D4" w:rsidRPr="00BB41D4" w14:paraId="7C436B9A" w14:textId="77777777" w:rsidTr="00BB41D4">
        <w:trPr>
          <w:trHeight w:val="342"/>
          <w:tblHeader/>
        </w:trPr>
        <w:tc>
          <w:tcPr>
            <w:tcW w:w="0" w:type="auto"/>
            <w:vMerge w:val="restart"/>
            <w:shd w:val="clear" w:color="auto" w:fill="auto"/>
            <w:textDirection w:val="btLr"/>
            <w:vAlign w:val="center"/>
            <w:hideMark/>
          </w:tcPr>
          <w:p w14:paraId="7297696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код  бюджетної класифікації</w:t>
            </w:r>
          </w:p>
        </w:tc>
        <w:tc>
          <w:tcPr>
            <w:tcW w:w="2402" w:type="dxa"/>
            <w:vMerge w:val="restart"/>
            <w:shd w:val="clear" w:color="auto" w:fill="auto"/>
            <w:vAlign w:val="center"/>
            <w:hideMark/>
          </w:tcPr>
          <w:p w14:paraId="35B2CDB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Показники</w:t>
            </w:r>
          </w:p>
        </w:tc>
        <w:tc>
          <w:tcPr>
            <w:tcW w:w="4385" w:type="dxa"/>
            <w:gridSpan w:val="3"/>
            <w:shd w:val="clear" w:color="auto" w:fill="auto"/>
            <w:vAlign w:val="center"/>
            <w:hideMark/>
          </w:tcPr>
          <w:p w14:paraId="2789A0C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Роки</w:t>
            </w:r>
          </w:p>
        </w:tc>
        <w:tc>
          <w:tcPr>
            <w:tcW w:w="1023" w:type="dxa"/>
            <w:vMerge w:val="restart"/>
            <w:shd w:val="clear" w:color="auto" w:fill="auto"/>
            <w:vAlign w:val="center"/>
            <w:hideMark/>
          </w:tcPr>
          <w:p w14:paraId="65EA6D0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2022 рік до 2021 року,</w:t>
            </w:r>
          </w:p>
          <w:p w14:paraId="6D64905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vMerge w:val="restart"/>
            <w:shd w:val="clear" w:color="auto" w:fill="auto"/>
            <w:vAlign w:val="center"/>
            <w:hideMark/>
          </w:tcPr>
          <w:p w14:paraId="460300D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Факт за 10 місяців 2021 року, тис.грн</w:t>
            </w:r>
          </w:p>
        </w:tc>
      </w:tr>
      <w:tr w:rsidR="00BB41D4" w:rsidRPr="00BB41D4" w14:paraId="2F4EC7F2" w14:textId="77777777" w:rsidTr="00BB41D4">
        <w:trPr>
          <w:trHeight w:val="156"/>
          <w:tblHeader/>
        </w:trPr>
        <w:tc>
          <w:tcPr>
            <w:tcW w:w="0" w:type="auto"/>
            <w:vMerge/>
            <w:vAlign w:val="center"/>
            <w:hideMark/>
          </w:tcPr>
          <w:p w14:paraId="4183E1B1" w14:textId="77777777" w:rsidR="00BB41D4" w:rsidRPr="00BB41D4" w:rsidRDefault="00BB41D4" w:rsidP="00BB41D4">
            <w:pPr>
              <w:rPr>
                <w:rFonts w:ascii="Times New Roman" w:eastAsia="Calibri" w:hAnsi="Times New Roman"/>
                <w:bCs w:val="0"/>
                <w:sz w:val="20"/>
                <w:lang w:eastAsia="uk-UA"/>
              </w:rPr>
            </w:pPr>
          </w:p>
        </w:tc>
        <w:tc>
          <w:tcPr>
            <w:tcW w:w="2402" w:type="dxa"/>
            <w:vMerge/>
            <w:vAlign w:val="center"/>
            <w:hideMark/>
          </w:tcPr>
          <w:p w14:paraId="7B7608C2" w14:textId="77777777" w:rsidR="00BB41D4" w:rsidRPr="00BB41D4" w:rsidRDefault="00BB41D4" w:rsidP="00BB41D4">
            <w:pPr>
              <w:rPr>
                <w:rFonts w:ascii="Times New Roman" w:eastAsia="Calibri" w:hAnsi="Times New Roman"/>
                <w:bCs w:val="0"/>
                <w:sz w:val="20"/>
                <w:lang w:eastAsia="uk-UA"/>
              </w:rPr>
            </w:pPr>
          </w:p>
        </w:tc>
        <w:tc>
          <w:tcPr>
            <w:tcW w:w="1404" w:type="dxa"/>
            <w:vMerge w:val="restart"/>
            <w:shd w:val="clear" w:color="auto" w:fill="auto"/>
            <w:vAlign w:val="center"/>
            <w:hideMark/>
          </w:tcPr>
          <w:p w14:paraId="7A3AE2E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2020 рік фактичні надходження, тис.грн</w:t>
            </w:r>
          </w:p>
        </w:tc>
        <w:tc>
          <w:tcPr>
            <w:tcW w:w="1455" w:type="dxa"/>
            <w:shd w:val="clear" w:color="auto" w:fill="auto"/>
            <w:vAlign w:val="center"/>
            <w:hideMark/>
          </w:tcPr>
          <w:p w14:paraId="40208007" w14:textId="77777777" w:rsidR="00BB41D4" w:rsidRPr="00BB41D4" w:rsidRDefault="00BB41D4" w:rsidP="00BB41D4">
            <w:pPr>
              <w:jc w:val="center"/>
              <w:rPr>
                <w:rFonts w:ascii="Times New Roman" w:eastAsia="Calibri" w:hAnsi="Times New Roman"/>
                <w:bCs w:val="0"/>
                <w:sz w:val="20"/>
                <w:lang w:eastAsia="uk-UA"/>
              </w:rPr>
            </w:pPr>
          </w:p>
          <w:p w14:paraId="39DC75F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2021 рік</w:t>
            </w:r>
          </w:p>
          <w:p w14:paraId="59A6745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очікувані</w:t>
            </w:r>
          </w:p>
          <w:p w14:paraId="61CB531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надходження, тис.грн</w:t>
            </w:r>
          </w:p>
        </w:tc>
        <w:tc>
          <w:tcPr>
            <w:tcW w:w="1526" w:type="dxa"/>
            <w:vMerge w:val="restart"/>
            <w:shd w:val="clear" w:color="auto" w:fill="auto"/>
            <w:vAlign w:val="center"/>
            <w:hideMark/>
          </w:tcPr>
          <w:p w14:paraId="503EF5B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2022 рік прогнозні надходження, тис.грн</w:t>
            </w:r>
          </w:p>
        </w:tc>
        <w:tc>
          <w:tcPr>
            <w:tcW w:w="1023" w:type="dxa"/>
            <w:vMerge/>
            <w:shd w:val="clear" w:color="auto" w:fill="auto"/>
            <w:vAlign w:val="center"/>
            <w:hideMark/>
          </w:tcPr>
          <w:p w14:paraId="1A644F76" w14:textId="77777777" w:rsidR="00BB41D4" w:rsidRPr="00BB41D4" w:rsidRDefault="00BB41D4" w:rsidP="00BB41D4">
            <w:pPr>
              <w:rPr>
                <w:rFonts w:ascii="Times New Roman" w:eastAsia="Calibri" w:hAnsi="Times New Roman"/>
                <w:bCs w:val="0"/>
                <w:sz w:val="20"/>
                <w:lang w:eastAsia="uk-UA"/>
              </w:rPr>
            </w:pPr>
          </w:p>
        </w:tc>
        <w:tc>
          <w:tcPr>
            <w:tcW w:w="0" w:type="auto"/>
            <w:vMerge/>
            <w:vAlign w:val="center"/>
            <w:hideMark/>
          </w:tcPr>
          <w:p w14:paraId="15491246" w14:textId="77777777" w:rsidR="00BB41D4" w:rsidRPr="00BB41D4" w:rsidRDefault="00BB41D4" w:rsidP="00BB41D4">
            <w:pPr>
              <w:rPr>
                <w:rFonts w:ascii="Times New Roman" w:eastAsia="Calibri" w:hAnsi="Times New Roman"/>
                <w:bCs w:val="0"/>
                <w:sz w:val="20"/>
                <w:lang w:eastAsia="uk-UA"/>
              </w:rPr>
            </w:pPr>
          </w:p>
        </w:tc>
      </w:tr>
      <w:tr w:rsidR="00BB41D4" w:rsidRPr="00BB41D4" w14:paraId="7B538E5A" w14:textId="77777777" w:rsidTr="00BB41D4">
        <w:trPr>
          <w:trHeight w:val="48"/>
          <w:tblHeader/>
        </w:trPr>
        <w:tc>
          <w:tcPr>
            <w:tcW w:w="0" w:type="auto"/>
            <w:vMerge/>
            <w:vAlign w:val="center"/>
          </w:tcPr>
          <w:p w14:paraId="7C595172" w14:textId="77777777" w:rsidR="00BB41D4" w:rsidRPr="00BB41D4" w:rsidRDefault="00BB41D4" w:rsidP="00BB41D4">
            <w:pPr>
              <w:rPr>
                <w:rFonts w:ascii="Times New Roman" w:eastAsia="Calibri" w:hAnsi="Times New Roman"/>
                <w:bCs w:val="0"/>
                <w:sz w:val="20"/>
                <w:lang w:eastAsia="uk-UA"/>
              </w:rPr>
            </w:pPr>
          </w:p>
        </w:tc>
        <w:tc>
          <w:tcPr>
            <w:tcW w:w="2402" w:type="dxa"/>
            <w:vMerge/>
            <w:vAlign w:val="center"/>
          </w:tcPr>
          <w:p w14:paraId="09968E02" w14:textId="77777777" w:rsidR="00BB41D4" w:rsidRPr="00BB41D4" w:rsidRDefault="00BB41D4" w:rsidP="00BB41D4">
            <w:pPr>
              <w:rPr>
                <w:rFonts w:ascii="Times New Roman" w:eastAsia="Calibri" w:hAnsi="Times New Roman"/>
                <w:bCs w:val="0"/>
                <w:sz w:val="20"/>
                <w:lang w:eastAsia="uk-UA"/>
              </w:rPr>
            </w:pPr>
          </w:p>
        </w:tc>
        <w:tc>
          <w:tcPr>
            <w:tcW w:w="1404" w:type="dxa"/>
            <w:vMerge/>
            <w:shd w:val="clear" w:color="auto" w:fill="auto"/>
            <w:vAlign w:val="center"/>
          </w:tcPr>
          <w:p w14:paraId="6FD2A57C" w14:textId="77777777" w:rsidR="00BB41D4" w:rsidRPr="00BB41D4" w:rsidRDefault="00BB41D4" w:rsidP="00BB41D4">
            <w:pPr>
              <w:jc w:val="center"/>
              <w:rPr>
                <w:rFonts w:ascii="Times New Roman" w:eastAsia="Calibri" w:hAnsi="Times New Roman"/>
                <w:bCs w:val="0"/>
                <w:sz w:val="20"/>
                <w:lang w:eastAsia="uk-UA"/>
              </w:rPr>
            </w:pPr>
          </w:p>
        </w:tc>
        <w:tc>
          <w:tcPr>
            <w:tcW w:w="1455" w:type="dxa"/>
            <w:shd w:val="clear" w:color="auto" w:fill="auto"/>
            <w:vAlign w:val="center"/>
          </w:tcPr>
          <w:p w14:paraId="7F23802D" w14:textId="77777777" w:rsidR="00BB41D4" w:rsidRPr="00BB41D4" w:rsidRDefault="00BB41D4" w:rsidP="00BB41D4">
            <w:pPr>
              <w:rPr>
                <w:rFonts w:ascii="Times New Roman" w:eastAsia="Calibri" w:hAnsi="Times New Roman"/>
                <w:bCs w:val="0"/>
                <w:sz w:val="20"/>
                <w:lang w:eastAsia="uk-UA"/>
              </w:rPr>
            </w:pPr>
          </w:p>
        </w:tc>
        <w:tc>
          <w:tcPr>
            <w:tcW w:w="1526" w:type="dxa"/>
            <w:vMerge/>
            <w:shd w:val="clear" w:color="auto" w:fill="auto"/>
            <w:vAlign w:val="center"/>
          </w:tcPr>
          <w:p w14:paraId="0FF9418D" w14:textId="77777777" w:rsidR="00BB41D4" w:rsidRPr="00BB41D4" w:rsidRDefault="00BB41D4" w:rsidP="00BB41D4">
            <w:pPr>
              <w:jc w:val="center"/>
              <w:rPr>
                <w:rFonts w:ascii="Times New Roman" w:eastAsia="Calibri" w:hAnsi="Times New Roman"/>
                <w:bCs w:val="0"/>
                <w:sz w:val="20"/>
                <w:lang w:eastAsia="uk-UA"/>
              </w:rPr>
            </w:pPr>
          </w:p>
        </w:tc>
        <w:tc>
          <w:tcPr>
            <w:tcW w:w="1023" w:type="dxa"/>
            <w:vMerge/>
            <w:shd w:val="clear" w:color="auto" w:fill="auto"/>
            <w:vAlign w:val="center"/>
          </w:tcPr>
          <w:p w14:paraId="685473CB" w14:textId="77777777" w:rsidR="00BB41D4" w:rsidRPr="00BB41D4" w:rsidRDefault="00BB41D4" w:rsidP="00BB41D4">
            <w:pPr>
              <w:rPr>
                <w:rFonts w:ascii="Times New Roman" w:eastAsia="Calibri" w:hAnsi="Times New Roman"/>
                <w:bCs w:val="0"/>
                <w:sz w:val="20"/>
                <w:lang w:eastAsia="uk-UA"/>
              </w:rPr>
            </w:pPr>
          </w:p>
        </w:tc>
        <w:tc>
          <w:tcPr>
            <w:tcW w:w="0" w:type="auto"/>
            <w:vMerge/>
            <w:vAlign w:val="center"/>
          </w:tcPr>
          <w:p w14:paraId="0AEB2E15" w14:textId="77777777" w:rsidR="00BB41D4" w:rsidRPr="00BB41D4" w:rsidRDefault="00BB41D4" w:rsidP="00BB41D4">
            <w:pPr>
              <w:rPr>
                <w:rFonts w:ascii="Times New Roman" w:eastAsia="Calibri" w:hAnsi="Times New Roman"/>
                <w:bCs w:val="0"/>
                <w:sz w:val="20"/>
                <w:lang w:eastAsia="uk-UA"/>
              </w:rPr>
            </w:pPr>
          </w:p>
        </w:tc>
      </w:tr>
      <w:tr w:rsidR="00BB41D4" w:rsidRPr="00BB41D4" w14:paraId="1018926E" w14:textId="77777777" w:rsidTr="00BB41D4">
        <w:trPr>
          <w:trHeight w:val="122"/>
          <w:tblHeader/>
        </w:trPr>
        <w:tc>
          <w:tcPr>
            <w:tcW w:w="0" w:type="auto"/>
            <w:shd w:val="clear" w:color="auto" w:fill="auto"/>
            <w:noWrap/>
            <w:vAlign w:val="center"/>
            <w:hideMark/>
          </w:tcPr>
          <w:p w14:paraId="4F8911C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w:t>
            </w:r>
          </w:p>
        </w:tc>
        <w:tc>
          <w:tcPr>
            <w:tcW w:w="2402" w:type="dxa"/>
            <w:shd w:val="clear" w:color="auto" w:fill="auto"/>
            <w:vAlign w:val="center"/>
            <w:hideMark/>
          </w:tcPr>
          <w:p w14:paraId="587BB52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w:t>
            </w:r>
          </w:p>
        </w:tc>
        <w:tc>
          <w:tcPr>
            <w:tcW w:w="1404" w:type="dxa"/>
            <w:shd w:val="clear" w:color="auto" w:fill="auto"/>
            <w:vAlign w:val="center"/>
            <w:hideMark/>
          </w:tcPr>
          <w:p w14:paraId="1CE1FD1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w:t>
            </w:r>
          </w:p>
        </w:tc>
        <w:tc>
          <w:tcPr>
            <w:tcW w:w="1455" w:type="dxa"/>
            <w:shd w:val="clear" w:color="auto" w:fill="auto"/>
            <w:vAlign w:val="center"/>
            <w:hideMark/>
          </w:tcPr>
          <w:p w14:paraId="24B7970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w:t>
            </w:r>
          </w:p>
        </w:tc>
        <w:tc>
          <w:tcPr>
            <w:tcW w:w="1526" w:type="dxa"/>
            <w:shd w:val="clear" w:color="auto" w:fill="auto"/>
            <w:vAlign w:val="center"/>
            <w:hideMark/>
          </w:tcPr>
          <w:p w14:paraId="322AA7F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w:t>
            </w:r>
          </w:p>
        </w:tc>
        <w:tc>
          <w:tcPr>
            <w:tcW w:w="1023" w:type="dxa"/>
            <w:shd w:val="clear" w:color="auto" w:fill="auto"/>
            <w:vAlign w:val="center"/>
            <w:hideMark/>
          </w:tcPr>
          <w:p w14:paraId="2979705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w:t>
            </w:r>
          </w:p>
        </w:tc>
        <w:tc>
          <w:tcPr>
            <w:tcW w:w="0" w:type="auto"/>
            <w:shd w:val="clear" w:color="auto" w:fill="auto"/>
            <w:vAlign w:val="center"/>
            <w:hideMark/>
          </w:tcPr>
          <w:p w14:paraId="32D77E6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w:t>
            </w:r>
          </w:p>
        </w:tc>
      </w:tr>
      <w:tr w:rsidR="00BB41D4" w:rsidRPr="00BB41D4" w14:paraId="70E3FABA" w14:textId="77777777" w:rsidTr="00BB41D4">
        <w:trPr>
          <w:trHeight w:val="338"/>
        </w:trPr>
        <w:tc>
          <w:tcPr>
            <w:tcW w:w="0" w:type="auto"/>
            <w:shd w:val="clear" w:color="000000" w:fill="FFFFFF"/>
            <w:noWrap/>
            <w:vAlign w:val="center"/>
            <w:hideMark/>
          </w:tcPr>
          <w:p w14:paraId="19B6401C"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10000000</w:t>
            </w:r>
          </w:p>
        </w:tc>
        <w:tc>
          <w:tcPr>
            <w:tcW w:w="2402" w:type="dxa"/>
            <w:shd w:val="clear" w:color="000000" w:fill="FFFFFF"/>
            <w:vAlign w:val="center"/>
            <w:hideMark/>
          </w:tcPr>
          <w:p w14:paraId="7FC623D9"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Податкові надходження</w:t>
            </w:r>
          </w:p>
        </w:tc>
        <w:tc>
          <w:tcPr>
            <w:tcW w:w="1404" w:type="dxa"/>
            <w:shd w:val="clear" w:color="auto" w:fill="auto"/>
            <w:noWrap/>
            <w:vAlign w:val="center"/>
            <w:hideMark/>
          </w:tcPr>
          <w:p w14:paraId="6F5A2614" w14:textId="77777777" w:rsidR="00BB41D4" w:rsidRPr="00BB41D4" w:rsidRDefault="00BB41D4" w:rsidP="00BB41D4">
            <w:pPr>
              <w:ind w:right="32"/>
              <w:jc w:val="center"/>
              <w:rPr>
                <w:rFonts w:ascii="Times New Roman" w:eastAsia="Calibri" w:hAnsi="Times New Roman"/>
                <w:b/>
                <w:sz w:val="20"/>
                <w:lang w:eastAsia="uk-UA"/>
              </w:rPr>
            </w:pPr>
            <w:r w:rsidRPr="00BB41D4">
              <w:rPr>
                <w:rFonts w:ascii="Times New Roman" w:eastAsia="Calibri" w:hAnsi="Times New Roman"/>
                <w:b/>
                <w:sz w:val="20"/>
                <w:lang w:eastAsia="uk-UA"/>
              </w:rPr>
              <w:t>506 052,7</w:t>
            </w:r>
          </w:p>
        </w:tc>
        <w:tc>
          <w:tcPr>
            <w:tcW w:w="1455" w:type="dxa"/>
            <w:shd w:val="clear" w:color="auto" w:fill="auto"/>
            <w:noWrap/>
            <w:vAlign w:val="center"/>
            <w:hideMark/>
          </w:tcPr>
          <w:p w14:paraId="7073BCFB"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624 018,3</w:t>
            </w:r>
          </w:p>
        </w:tc>
        <w:tc>
          <w:tcPr>
            <w:tcW w:w="1526" w:type="dxa"/>
            <w:shd w:val="clear" w:color="auto" w:fill="auto"/>
            <w:noWrap/>
            <w:vAlign w:val="center"/>
            <w:hideMark/>
          </w:tcPr>
          <w:p w14:paraId="2325E2CB"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677 397,5</w:t>
            </w:r>
          </w:p>
        </w:tc>
        <w:tc>
          <w:tcPr>
            <w:tcW w:w="1023" w:type="dxa"/>
            <w:shd w:val="clear" w:color="auto" w:fill="auto"/>
            <w:noWrap/>
            <w:vAlign w:val="center"/>
          </w:tcPr>
          <w:p w14:paraId="7F7A5817"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108,6</w:t>
            </w:r>
          </w:p>
        </w:tc>
        <w:tc>
          <w:tcPr>
            <w:tcW w:w="0" w:type="auto"/>
            <w:shd w:val="clear" w:color="auto" w:fill="auto"/>
            <w:noWrap/>
            <w:vAlign w:val="center"/>
            <w:hideMark/>
          </w:tcPr>
          <w:p w14:paraId="13925C1A"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518 477,3</w:t>
            </w:r>
          </w:p>
        </w:tc>
      </w:tr>
      <w:tr w:rsidR="00BB41D4" w:rsidRPr="00BB41D4" w14:paraId="1ABE1D0F" w14:textId="77777777" w:rsidTr="00BB41D4">
        <w:trPr>
          <w:trHeight w:val="450"/>
        </w:trPr>
        <w:tc>
          <w:tcPr>
            <w:tcW w:w="0" w:type="auto"/>
            <w:shd w:val="clear" w:color="auto" w:fill="auto"/>
            <w:noWrap/>
            <w:vAlign w:val="center"/>
            <w:hideMark/>
          </w:tcPr>
          <w:p w14:paraId="7516B4F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11010000</w:t>
            </w:r>
          </w:p>
        </w:tc>
        <w:tc>
          <w:tcPr>
            <w:tcW w:w="2402" w:type="dxa"/>
            <w:shd w:val="clear" w:color="auto" w:fill="auto"/>
            <w:vAlign w:val="center"/>
            <w:hideMark/>
          </w:tcPr>
          <w:p w14:paraId="032A653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Податок та збір на доходи фізичних осіб</w:t>
            </w:r>
          </w:p>
        </w:tc>
        <w:tc>
          <w:tcPr>
            <w:tcW w:w="1404" w:type="dxa"/>
            <w:shd w:val="clear" w:color="auto" w:fill="auto"/>
            <w:noWrap/>
            <w:vAlign w:val="center"/>
            <w:hideMark/>
          </w:tcPr>
          <w:p w14:paraId="0C78D87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430 496,2</w:t>
            </w:r>
          </w:p>
        </w:tc>
        <w:tc>
          <w:tcPr>
            <w:tcW w:w="1455" w:type="dxa"/>
            <w:shd w:val="clear" w:color="auto" w:fill="auto"/>
            <w:noWrap/>
            <w:vAlign w:val="center"/>
            <w:hideMark/>
          </w:tcPr>
          <w:p w14:paraId="131490D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533 500,0</w:t>
            </w:r>
          </w:p>
        </w:tc>
        <w:tc>
          <w:tcPr>
            <w:tcW w:w="1526" w:type="dxa"/>
            <w:shd w:val="clear" w:color="auto" w:fill="auto"/>
            <w:vAlign w:val="center"/>
            <w:hideMark/>
          </w:tcPr>
          <w:p w14:paraId="1705698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590 000,0</w:t>
            </w:r>
          </w:p>
        </w:tc>
        <w:tc>
          <w:tcPr>
            <w:tcW w:w="1023" w:type="dxa"/>
            <w:shd w:val="clear" w:color="auto" w:fill="auto"/>
            <w:noWrap/>
            <w:vAlign w:val="center"/>
          </w:tcPr>
          <w:p w14:paraId="45AD498D" w14:textId="77777777" w:rsidR="00BB41D4" w:rsidRPr="00BB41D4" w:rsidRDefault="00BB41D4" w:rsidP="00BB41D4">
            <w:pPr>
              <w:ind w:left="-255" w:firstLine="255"/>
              <w:jc w:val="center"/>
              <w:rPr>
                <w:rFonts w:ascii="Times New Roman" w:eastAsia="Calibri" w:hAnsi="Times New Roman"/>
                <w:sz w:val="20"/>
                <w:lang w:eastAsia="uk-UA"/>
              </w:rPr>
            </w:pPr>
            <w:r w:rsidRPr="00BB41D4">
              <w:rPr>
                <w:rFonts w:ascii="Times New Roman" w:eastAsia="Calibri" w:hAnsi="Times New Roman"/>
                <w:sz w:val="20"/>
                <w:lang w:eastAsia="uk-UA"/>
              </w:rPr>
              <w:t>110,6</w:t>
            </w:r>
          </w:p>
        </w:tc>
        <w:tc>
          <w:tcPr>
            <w:tcW w:w="0" w:type="auto"/>
            <w:shd w:val="clear" w:color="auto" w:fill="auto"/>
            <w:vAlign w:val="center"/>
            <w:hideMark/>
          </w:tcPr>
          <w:p w14:paraId="23EB739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442 031,4</w:t>
            </w:r>
          </w:p>
        </w:tc>
      </w:tr>
      <w:tr w:rsidR="00BB41D4" w:rsidRPr="00BB41D4" w14:paraId="228F523C" w14:textId="77777777" w:rsidTr="00BB41D4">
        <w:trPr>
          <w:trHeight w:val="374"/>
        </w:trPr>
        <w:tc>
          <w:tcPr>
            <w:tcW w:w="0" w:type="auto"/>
            <w:shd w:val="clear" w:color="auto" w:fill="auto"/>
            <w:noWrap/>
            <w:vAlign w:val="center"/>
            <w:hideMark/>
          </w:tcPr>
          <w:p w14:paraId="0A6D7A9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11020000</w:t>
            </w:r>
          </w:p>
        </w:tc>
        <w:tc>
          <w:tcPr>
            <w:tcW w:w="2402" w:type="dxa"/>
            <w:shd w:val="clear" w:color="auto" w:fill="auto"/>
            <w:vAlign w:val="center"/>
            <w:hideMark/>
          </w:tcPr>
          <w:p w14:paraId="2504471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Податок на прибуток</w:t>
            </w:r>
          </w:p>
        </w:tc>
        <w:tc>
          <w:tcPr>
            <w:tcW w:w="1404" w:type="dxa"/>
            <w:shd w:val="clear" w:color="auto" w:fill="auto"/>
            <w:noWrap/>
            <w:vAlign w:val="center"/>
            <w:hideMark/>
          </w:tcPr>
          <w:p w14:paraId="302860E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206,4</w:t>
            </w:r>
          </w:p>
        </w:tc>
        <w:tc>
          <w:tcPr>
            <w:tcW w:w="1455" w:type="dxa"/>
            <w:shd w:val="clear" w:color="auto" w:fill="auto"/>
            <w:noWrap/>
            <w:vAlign w:val="center"/>
            <w:hideMark/>
          </w:tcPr>
          <w:p w14:paraId="181B2B9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40,0</w:t>
            </w:r>
          </w:p>
        </w:tc>
        <w:tc>
          <w:tcPr>
            <w:tcW w:w="1526" w:type="dxa"/>
            <w:shd w:val="clear" w:color="auto" w:fill="auto"/>
            <w:vAlign w:val="center"/>
            <w:hideMark/>
          </w:tcPr>
          <w:p w14:paraId="6563B18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312,5</w:t>
            </w:r>
          </w:p>
        </w:tc>
        <w:tc>
          <w:tcPr>
            <w:tcW w:w="1023" w:type="dxa"/>
            <w:shd w:val="clear" w:color="auto" w:fill="auto"/>
            <w:noWrap/>
            <w:vAlign w:val="center"/>
          </w:tcPr>
          <w:p w14:paraId="3C9F0719"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781,2</w:t>
            </w:r>
          </w:p>
        </w:tc>
        <w:tc>
          <w:tcPr>
            <w:tcW w:w="0" w:type="auto"/>
            <w:shd w:val="clear" w:color="auto" w:fill="auto"/>
            <w:vAlign w:val="center"/>
            <w:hideMark/>
          </w:tcPr>
          <w:p w14:paraId="3BE02F9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37,4</w:t>
            </w:r>
          </w:p>
        </w:tc>
      </w:tr>
      <w:tr w:rsidR="00BB41D4" w:rsidRPr="00BB41D4" w14:paraId="61F89926" w14:textId="77777777" w:rsidTr="00BB41D4">
        <w:trPr>
          <w:trHeight w:val="525"/>
        </w:trPr>
        <w:tc>
          <w:tcPr>
            <w:tcW w:w="0" w:type="auto"/>
            <w:shd w:val="clear" w:color="auto" w:fill="auto"/>
            <w:noWrap/>
            <w:vAlign w:val="center"/>
            <w:hideMark/>
          </w:tcPr>
          <w:p w14:paraId="6F52841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13000000</w:t>
            </w:r>
          </w:p>
        </w:tc>
        <w:tc>
          <w:tcPr>
            <w:tcW w:w="2402" w:type="dxa"/>
            <w:shd w:val="clear" w:color="auto" w:fill="auto"/>
            <w:vAlign w:val="center"/>
            <w:hideMark/>
          </w:tcPr>
          <w:p w14:paraId="4BA32ED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Рентна плата та плата за використання інших природних ресурсів</w:t>
            </w:r>
          </w:p>
        </w:tc>
        <w:tc>
          <w:tcPr>
            <w:tcW w:w="1404" w:type="dxa"/>
            <w:shd w:val="clear" w:color="auto" w:fill="auto"/>
            <w:noWrap/>
            <w:vAlign w:val="center"/>
            <w:hideMark/>
          </w:tcPr>
          <w:p w14:paraId="4E48D3E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93,4</w:t>
            </w:r>
          </w:p>
        </w:tc>
        <w:tc>
          <w:tcPr>
            <w:tcW w:w="1455" w:type="dxa"/>
            <w:shd w:val="clear" w:color="auto" w:fill="auto"/>
            <w:noWrap/>
            <w:vAlign w:val="center"/>
            <w:hideMark/>
          </w:tcPr>
          <w:p w14:paraId="5AF74BE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1 870,4</w:t>
            </w:r>
          </w:p>
        </w:tc>
        <w:tc>
          <w:tcPr>
            <w:tcW w:w="1526" w:type="dxa"/>
            <w:shd w:val="clear" w:color="auto" w:fill="auto"/>
            <w:vAlign w:val="center"/>
            <w:hideMark/>
          </w:tcPr>
          <w:p w14:paraId="5C27626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2 338,0</w:t>
            </w:r>
          </w:p>
        </w:tc>
        <w:tc>
          <w:tcPr>
            <w:tcW w:w="1023" w:type="dxa"/>
            <w:shd w:val="clear" w:color="auto" w:fill="auto"/>
            <w:noWrap/>
            <w:vAlign w:val="center"/>
          </w:tcPr>
          <w:p w14:paraId="6DF653C4"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125,0</w:t>
            </w:r>
          </w:p>
        </w:tc>
        <w:tc>
          <w:tcPr>
            <w:tcW w:w="0" w:type="auto"/>
            <w:shd w:val="clear" w:color="auto" w:fill="auto"/>
            <w:vAlign w:val="center"/>
            <w:hideMark/>
          </w:tcPr>
          <w:p w14:paraId="1DF8844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1 587,4</w:t>
            </w:r>
          </w:p>
        </w:tc>
      </w:tr>
      <w:tr w:rsidR="00BB41D4" w:rsidRPr="00BB41D4" w14:paraId="15BDD448" w14:textId="77777777" w:rsidTr="00BB41D4">
        <w:trPr>
          <w:trHeight w:val="465"/>
        </w:trPr>
        <w:tc>
          <w:tcPr>
            <w:tcW w:w="0" w:type="auto"/>
            <w:shd w:val="clear" w:color="auto" w:fill="auto"/>
            <w:noWrap/>
            <w:vAlign w:val="center"/>
            <w:hideMark/>
          </w:tcPr>
          <w:p w14:paraId="1918277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14000000</w:t>
            </w:r>
          </w:p>
        </w:tc>
        <w:tc>
          <w:tcPr>
            <w:tcW w:w="2402" w:type="dxa"/>
            <w:shd w:val="clear" w:color="auto" w:fill="auto"/>
            <w:vAlign w:val="center"/>
            <w:hideMark/>
          </w:tcPr>
          <w:p w14:paraId="4EAEBFD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Внутрішні податки на товари та послуги</w:t>
            </w:r>
          </w:p>
        </w:tc>
        <w:tc>
          <w:tcPr>
            <w:tcW w:w="1404" w:type="dxa"/>
            <w:shd w:val="clear" w:color="auto" w:fill="auto"/>
            <w:noWrap/>
            <w:vAlign w:val="center"/>
            <w:hideMark/>
          </w:tcPr>
          <w:p w14:paraId="2102A37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14 639,4</w:t>
            </w:r>
          </w:p>
        </w:tc>
        <w:tc>
          <w:tcPr>
            <w:tcW w:w="1455" w:type="dxa"/>
            <w:shd w:val="clear" w:color="auto" w:fill="auto"/>
            <w:noWrap/>
            <w:vAlign w:val="center"/>
            <w:hideMark/>
          </w:tcPr>
          <w:p w14:paraId="7D46494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17 500,0</w:t>
            </w:r>
          </w:p>
        </w:tc>
        <w:tc>
          <w:tcPr>
            <w:tcW w:w="1526" w:type="dxa"/>
            <w:shd w:val="clear" w:color="auto" w:fill="auto"/>
            <w:vAlign w:val="center"/>
            <w:hideMark/>
          </w:tcPr>
          <w:p w14:paraId="0C75E6FD" w14:textId="77777777" w:rsidR="00BB41D4" w:rsidRPr="00BB41D4" w:rsidRDefault="00BB41D4" w:rsidP="00BB41D4">
            <w:pPr>
              <w:jc w:val="center"/>
              <w:rPr>
                <w:rFonts w:ascii="Times New Roman" w:eastAsia="Calibri" w:hAnsi="Times New Roman"/>
                <w:bCs w:val="0"/>
                <w:sz w:val="20"/>
                <w:lang w:eastAsia="uk-UA"/>
              </w:rPr>
            </w:pPr>
          </w:p>
          <w:p w14:paraId="222B226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16 200,0</w:t>
            </w:r>
          </w:p>
        </w:tc>
        <w:tc>
          <w:tcPr>
            <w:tcW w:w="1023" w:type="dxa"/>
            <w:shd w:val="clear" w:color="auto" w:fill="auto"/>
            <w:noWrap/>
            <w:vAlign w:val="center"/>
          </w:tcPr>
          <w:p w14:paraId="6BD35627"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92,6</w:t>
            </w:r>
          </w:p>
        </w:tc>
        <w:tc>
          <w:tcPr>
            <w:tcW w:w="0" w:type="auto"/>
            <w:shd w:val="clear" w:color="auto" w:fill="auto"/>
            <w:vAlign w:val="center"/>
            <w:hideMark/>
          </w:tcPr>
          <w:p w14:paraId="259D11B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14 479,9</w:t>
            </w:r>
          </w:p>
        </w:tc>
      </w:tr>
      <w:tr w:rsidR="00BB41D4" w:rsidRPr="00BB41D4" w14:paraId="1E910963" w14:textId="77777777" w:rsidTr="00BB41D4">
        <w:trPr>
          <w:trHeight w:val="600"/>
        </w:trPr>
        <w:tc>
          <w:tcPr>
            <w:tcW w:w="0" w:type="auto"/>
            <w:shd w:val="clear" w:color="auto" w:fill="auto"/>
            <w:noWrap/>
            <w:vAlign w:val="center"/>
            <w:hideMark/>
          </w:tcPr>
          <w:p w14:paraId="2E857B1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14020000</w:t>
            </w:r>
          </w:p>
        </w:tc>
        <w:tc>
          <w:tcPr>
            <w:tcW w:w="2402" w:type="dxa"/>
            <w:shd w:val="clear" w:color="auto" w:fill="auto"/>
            <w:vAlign w:val="center"/>
            <w:hideMark/>
          </w:tcPr>
          <w:p w14:paraId="51D0E0C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Акцизний податок з вироблених в Україні підакцизних товарів (продукції)</w:t>
            </w:r>
          </w:p>
        </w:tc>
        <w:tc>
          <w:tcPr>
            <w:tcW w:w="1404" w:type="dxa"/>
            <w:shd w:val="clear" w:color="auto" w:fill="auto"/>
            <w:noWrap/>
            <w:vAlign w:val="center"/>
            <w:hideMark/>
          </w:tcPr>
          <w:p w14:paraId="554BF29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1 700,6</w:t>
            </w:r>
          </w:p>
        </w:tc>
        <w:tc>
          <w:tcPr>
            <w:tcW w:w="1455" w:type="dxa"/>
            <w:shd w:val="clear" w:color="auto" w:fill="auto"/>
            <w:noWrap/>
            <w:vAlign w:val="center"/>
            <w:hideMark/>
          </w:tcPr>
          <w:p w14:paraId="5DA6121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2 200,0</w:t>
            </w:r>
          </w:p>
        </w:tc>
        <w:tc>
          <w:tcPr>
            <w:tcW w:w="1526" w:type="dxa"/>
            <w:shd w:val="clear" w:color="auto" w:fill="auto"/>
            <w:vAlign w:val="center"/>
            <w:hideMark/>
          </w:tcPr>
          <w:p w14:paraId="471220D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1 900,0</w:t>
            </w:r>
          </w:p>
        </w:tc>
        <w:tc>
          <w:tcPr>
            <w:tcW w:w="1023" w:type="dxa"/>
            <w:shd w:val="clear" w:color="auto" w:fill="auto"/>
            <w:noWrap/>
            <w:vAlign w:val="center"/>
          </w:tcPr>
          <w:p w14:paraId="1D83332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86,4</w:t>
            </w:r>
          </w:p>
        </w:tc>
        <w:tc>
          <w:tcPr>
            <w:tcW w:w="0" w:type="auto"/>
            <w:shd w:val="clear" w:color="auto" w:fill="auto"/>
            <w:vAlign w:val="center"/>
            <w:hideMark/>
          </w:tcPr>
          <w:p w14:paraId="4D4D03A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1 835,6</w:t>
            </w:r>
          </w:p>
        </w:tc>
      </w:tr>
      <w:tr w:rsidR="00BB41D4" w:rsidRPr="00BB41D4" w14:paraId="29A263B0" w14:textId="77777777" w:rsidTr="00BB41D4">
        <w:trPr>
          <w:trHeight w:val="236"/>
        </w:trPr>
        <w:tc>
          <w:tcPr>
            <w:tcW w:w="0" w:type="auto"/>
            <w:shd w:val="clear" w:color="auto" w:fill="auto"/>
            <w:noWrap/>
            <w:vAlign w:val="center"/>
            <w:hideMark/>
          </w:tcPr>
          <w:p w14:paraId="3D21E2E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14021900</w:t>
            </w:r>
          </w:p>
        </w:tc>
        <w:tc>
          <w:tcPr>
            <w:tcW w:w="2402" w:type="dxa"/>
            <w:shd w:val="clear" w:color="auto" w:fill="auto"/>
            <w:vAlign w:val="center"/>
            <w:hideMark/>
          </w:tcPr>
          <w:p w14:paraId="580A536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Пальне</w:t>
            </w:r>
          </w:p>
        </w:tc>
        <w:tc>
          <w:tcPr>
            <w:tcW w:w="1404" w:type="dxa"/>
            <w:shd w:val="clear" w:color="auto" w:fill="auto"/>
            <w:noWrap/>
            <w:vAlign w:val="center"/>
            <w:hideMark/>
          </w:tcPr>
          <w:p w14:paraId="1F2EFCC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1 700,6</w:t>
            </w:r>
          </w:p>
        </w:tc>
        <w:tc>
          <w:tcPr>
            <w:tcW w:w="1455" w:type="dxa"/>
            <w:shd w:val="clear" w:color="auto" w:fill="auto"/>
            <w:noWrap/>
            <w:vAlign w:val="center"/>
            <w:hideMark/>
          </w:tcPr>
          <w:p w14:paraId="68A3132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2 200,0</w:t>
            </w:r>
          </w:p>
        </w:tc>
        <w:tc>
          <w:tcPr>
            <w:tcW w:w="1526" w:type="dxa"/>
            <w:shd w:val="clear" w:color="auto" w:fill="auto"/>
            <w:vAlign w:val="center"/>
            <w:hideMark/>
          </w:tcPr>
          <w:p w14:paraId="5322FBB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1 900,0</w:t>
            </w:r>
          </w:p>
        </w:tc>
        <w:tc>
          <w:tcPr>
            <w:tcW w:w="1023" w:type="dxa"/>
            <w:shd w:val="clear" w:color="auto" w:fill="auto"/>
            <w:noWrap/>
            <w:vAlign w:val="center"/>
          </w:tcPr>
          <w:p w14:paraId="001E691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86,4</w:t>
            </w:r>
          </w:p>
        </w:tc>
        <w:tc>
          <w:tcPr>
            <w:tcW w:w="0" w:type="auto"/>
            <w:shd w:val="clear" w:color="auto" w:fill="auto"/>
            <w:vAlign w:val="center"/>
            <w:hideMark/>
          </w:tcPr>
          <w:p w14:paraId="29B1EB7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1 835,6</w:t>
            </w:r>
          </w:p>
        </w:tc>
      </w:tr>
      <w:tr w:rsidR="00BB41D4" w:rsidRPr="00BB41D4" w14:paraId="26483EB8" w14:textId="77777777" w:rsidTr="00BB41D4">
        <w:trPr>
          <w:trHeight w:val="690"/>
        </w:trPr>
        <w:tc>
          <w:tcPr>
            <w:tcW w:w="0" w:type="auto"/>
            <w:shd w:val="clear" w:color="auto" w:fill="auto"/>
            <w:noWrap/>
            <w:vAlign w:val="center"/>
            <w:hideMark/>
          </w:tcPr>
          <w:p w14:paraId="55D70EA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14030000</w:t>
            </w:r>
          </w:p>
        </w:tc>
        <w:tc>
          <w:tcPr>
            <w:tcW w:w="2402" w:type="dxa"/>
            <w:shd w:val="clear" w:color="auto" w:fill="auto"/>
            <w:vAlign w:val="center"/>
            <w:hideMark/>
          </w:tcPr>
          <w:p w14:paraId="365B2EC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Акцизний податок з ввезених на митну територію України підакцизних товарів (продукції)</w:t>
            </w:r>
          </w:p>
        </w:tc>
        <w:tc>
          <w:tcPr>
            <w:tcW w:w="1404" w:type="dxa"/>
            <w:shd w:val="clear" w:color="auto" w:fill="auto"/>
            <w:noWrap/>
            <w:vAlign w:val="center"/>
            <w:hideMark/>
          </w:tcPr>
          <w:p w14:paraId="631F8FD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5 946,4</w:t>
            </w:r>
          </w:p>
        </w:tc>
        <w:tc>
          <w:tcPr>
            <w:tcW w:w="1455" w:type="dxa"/>
            <w:shd w:val="clear" w:color="auto" w:fill="auto"/>
            <w:noWrap/>
            <w:vAlign w:val="center"/>
            <w:hideMark/>
          </w:tcPr>
          <w:p w14:paraId="4CDF1B3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7 350,0</w:t>
            </w:r>
          </w:p>
        </w:tc>
        <w:tc>
          <w:tcPr>
            <w:tcW w:w="1526" w:type="dxa"/>
            <w:shd w:val="clear" w:color="auto" w:fill="auto"/>
            <w:vAlign w:val="center"/>
            <w:hideMark/>
          </w:tcPr>
          <w:p w14:paraId="2624694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6 400,0</w:t>
            </w:r>
          </w:p>
        </w:tc>
        <w:tc>
          <w:tcPr>
            <w:tcW w:w="1023" w:type="dxa"/>
            <w:shd w:val="clear" w:color="auto" w:fill="auto"/>
            <w:noWrap/>
            <w:vAlign w:val="center"/>
          </w:tcPr>
          <w:p w14:paraId="5DE756C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87,0</w:t>
            </w:r>
          </w:p>
        </w:tc>
        <w:tc>
          <w:tcPr>
            <w:tcW w:w="0" w:type="auto"/>
            <w:shd w:val="clear" w:color="auto" w:fill="auto"/>
            <w:vAlign w:val="center"/>
            <w:hideMark/>
          </w:tcPr>
          <w:p w14:paraId="0EF9F56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5974,9</w:t>
            </w:r>
          </w:p>
        </w:tc>
      </w:tr>
      <w:tr w:rsidR="00BB41D4" w:rsidRPr="00BB41D4" w14:paraId="2738EB11" w14:textId="77777777" w:rsidTr="00BB41D4">
        <w:trPr>
          <w:trHeight w:val="300"/>
        </w:trPr>
        <w:tc>
          <w:tcPr>
            <w:tcW w:w="0" w:type="auto"/>
            <w:shd w:val="clear" w:color="auto" w:fill="auto"/>
            <w:noWrap/>
            <w:vAlign w:val="center"/>
            <w:hideMark/>
          </w:tcPr>
          <w:p w14:paraId="3C9AEB9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14031900</w:t>
            </w:r>
          </w:p>
        </w:tc>
        <w:tc>
          <w:tcPr>
            <w:tcW w:w="2402" w:type="dxa"/>
            <w:shd w:val="clear" w:color="auto" w:fill="auto"/>
            <w:vAlign w:val="center"/>
            <w:hideMark/>
          </w:tcPr>
          <w:p w14:paraId="1E4BE18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Пальне</w:t>
            </w:r>
          </w:p>
        </w:tc>
        <w:tc>
          <w:tcPr>
            <w:tcW w:w="1404" w:type="dxa"/>
            <w:shd w:val="clear" w:color="auto" w:fill="auto"/>
            <w:noWrap/>
            <w:vAlign w:val="center"/>
            <w:hideMark/>
          </w:tcPr>
          <w:p w14:paraId="6017FFA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5 946,4</w:t>
            </w:r>
          </w:p>
        </w:tc>
        <w:tc>
          <w:tcPr>
            <w:tcW w:w="1455" w:type="dxa"/>
            <w:shd w:val="clear" w:color="auto" w:fill="auto"/>
            <w:noWrap/>
            <w:vAlign w:val="center"/>
            <w:hideMark/>
          </w:tcPr>
          <w:p w14:paraId="13B7EDC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7 350,0</w:t>
            </w:r>
          </w:p>
        </w:tc>
        <w:tc>
          <w:tcPr>
            <w:tcW w:w="1526" w:type="dxa"/>
            <w:shd w:val="clear" w:color="auto" w:fill="auto"/>
            <w:vAlign w:val="center"/>
            <w:hideMark/>
          </w:tcPr>
          <w:p w14:paraId="1228EC8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6 400,0</w:t>
            </w:r>
          </w:p>
        </w:tc>
        <w:tc>
          <w:tcPr>
            <w:tcW w:w="1023" w:type="dxa"/>
            <w:shd w:val="clear" w:color="auto" w:fill="auto"/>
            <w:noWrap/>
            <w:vAlign w:val="center"/>
          </w:tcPr>
          <w:p w14:paraId="470650E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87,0</w:t>
            </w:r>
          </w:p>
        </w:tc>
        <w:tc>
          <w:tcPr>
            <w:tcW w:w="0" w:type="auto"/>
            <w:shd w:val="clear" w:color="auto" w:fill="auto"/>
            <w:vAlign w:val="center"/>
            <w:hideMark/>
          </w:tcPr>
          <w:p w14:paraId="585A9CA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5974,9</w:t>
            </w:r>
          </w:p>
        </w:tc>
      </w:tr>
      <w:tr w:rsidR="00BB41D4" w:rsidRPr="00BB41D4" w14:paraId="039BF740" w14:textId="77777777" w:rsidTr="00BB41D4">
        <w:trPr>
          <w:trHeight w:val="555"/>
        </w:trPr>
        <w:tc>
          <w:tcPr>
            <w:tcW w:w="0" w:type="auto"/>
            <w:shd w:val="clear" w:color="auto" w:fill="auto"/>
            <w:noWrap/>
            <w:vAlign w:val="center"/>
            <w:hideMark/>
          </w:tcPr>
          <w:p w14:paraId="4D9EC5B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14040000</w:t>
            </w:r>
          </w:p>
        </w:tc>
        <w:tc>
          <w:tcPr>
            <w:tcW w:w="2402" w:type="dxa"/>
            <w:shd w:val="clear" w:color="auto" w:fill="auto"/>
            <w:vAlign w:val="center"/>
            <w:hideMark/>
          </w:tcPr>
          <w:p w14:paraId="5F12DAF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Акцизний податок з реалізації суб'єктами господарювання роздрібної торгівлі підакцизних товарів</w:t>
            </w:r>
          </w:p>
        </w:tc>
        <w:tc>
          <w:tcPr>
            <w:tcW w:w="1404" w:type="dxa"/>
            <w:shd w:val="clear" w:color="auto" w:fill="auto"/>
            <w:noWrap/>
            <w:vAlign w:val="center"/>
            <w:hideMark/>
          </w:tcPr>
          <w:p w14:paraId="7166EA0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6 992,4</w:t>
            </w:r>
          </w:p>
        </w:tc>
        <w:tc>
          <w:tcPr>
            <w:tcW w:w="1455" w:type="dxa"/>
            <w:shd w:val="clear" w:color="auto" w:fill="auto"/>
            <w:noWrap/>
            <w:vAlign w:val="center"/>
            <w:hideMark/>
          </w:tcPr>
          <w:p w14:paraId="142D068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7 950,0</w:t>
            </w:r>
          </w:p>
        </w:tc>
        <w:tc>
          <w:tcPr>
            <w:tcW w:w="1526" w:type="dxa"/>
            <w:shd w:val="clear" w:color="auto" w:fill="auto"/>
            <w:vAlign w:val="center"/>
            <w:hideMark/>
          </w:tcPr>
          <w:p w14:paraId="1E5F555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7 900,0</w:t>
            </w:r>
          </w:p>
        </w:tc>
        <w:tc>
          <w:tcPr>
            <w:tcW w:w="1023" w:type="dxa"/>
            <w:shd w:val="clear" w:color="auto" w:fill="auto"/>
            <w:noWrap/>
            <w:vAlign w:val="center"/>
          </w:tcPr>
          <w:p w14:paraId="4A5A83BC"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99,4</w:t>
            </w:r>
          </w:p>
        </w:tc>
        <w:tc>
          <w:tcPr>
            <w:tcW w:w="0" w:type="auto"/>
            <w:shd w:val="clear" w:color="auto" w:fill="auto"/>
            <w:vAlign w:val="center"/>
            <w:hideMark/>
          </w:tcPr>
          <w:p w14:paraId="0D7CB0E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6 669,4</w:t>
            </w:r>
          </w:p>
        </w:tc>
      </w:tr>
      <w:tr w:rsidR="00BB41D4" w:rsidRPr="00BB41D4" w14:paraId="1633E287" w14:textId="77777777" w:rsidTr="00BB41D4">
        <w:trPr>
          <w:trHeight w:val="300"/>
        </w:trPr>
        <w:tc>
          <w:tcPr>
            <w:tcW w:w="0" w:type="auto"/>
            <w:shd w:val="clear" w:color="auto" w:fill="auto"/>
            <w:noWrap/>
            <w:vAlign w:val="center"/>
            <w:hideMark/>
          </w:tcPr>
          <w:p w14:paraId="1168F77E"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18000000</w:t>
            </w:r>
          </w:p>
        </w:tc>
        <w:tc>
          <w:tcPr>
            <w:tcW w:w="2402" w:type="dxa"/>
            <w:shd w:val="clear" w:color="auto" w:fill="auto"/>
            <w:vAlign w:val="center"/>
            <w:hideMark/>
          </w:tcPr>
          <w:p w14:paraId="02EB5AD1"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Місцеві податки і збори</w:t>
            </w:r>
          </w:p>
        </w:tc>
        <w:tc>
          <w:tcPr>
            <w:tcW w:w="1404" w:type="dxa"/>
            <w:shd w:val="clear" w:color="auto" w:fill="auto"/>
            <w:noWrap/>
            <w:vAlign w:val="center"/>
            <w:hideMark/>
          </w:tcPr>
          <w:p w14:paraId="1A07C6B1"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60 301,7</w:t>
            </w:r>
          </w:p>
        </w:tc>
        <w:tc>
          <w:tcPr>
            <w:tcW w:w="1455" w:type="dxa"/>
            <w:shd w:val="clear" w:color="auto" w:fill="auto"/>
            <w:noWrap/>
            <w:vAlign w:val="center"/>
            <w:hideMark/>
          </w:tcPr>
          <w:p w14:paraId="375E21B6"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70 839,8</w:t>
            </w:r>
          </w:p>
        </w:tc>
        <w:tc>
          <w:tcPr>
            <w:tcW w:w="1526" w:type="dxa"/>
            <w:shd w:val="clear" w:color="auto" w:fill="auto"/>
            <w:noWrap/>
            <w:vAlign w:val="center"/>
            <w:hideMark/>
          </w:tcPr>
          <w:p w14:paraId="31401072"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68 174,0</w:t>
            </w:r>
          </w:p>
        </w:tc>
        <w:tc>
          <w:tcPr>
            <w:tcW w:w="1023" w:type="dxa"/>
            <w:shd w:val="clear" w:color="auto" w:fill="auto"/>
            <w:noWrap/>
            <w:vAlign w:val="center"/>
          </w:tcPr>
          <w:p w14:paraId="01C3AA47"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96,2</w:t>
            </w:r>
          </w:p>
        </w:tc>
        <w:tc>
          <w:tcPr>
            <w:tcW w:w="0" w:type="auto"/>
            <w:shd w:val="clear" w:color="auto" w:fill="auto"/>
            <w:noWrap/>
            <w:vAlign w:val="center"/>
            <w:hideMark/>
          </w:tcPr>
          <w:p w14:paraId="4A68167F"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60 160,8</w:t>
            </w:r>
          </w:p>
        </w:tc>
      </w:tr>
      <w:tr w:rsidR="00BB41D4" w:rsidRPr="00BB41D4" w14:paraId="0DB2752C" w14:textId="77777777" w:rsidTr="00BB41D4">
        <w:trPr>
          <w:trHeight w:val="130"/>
        </w:trPr>
        <w:tc>
          <w:tcPr>
            <w:tcW w:w="0" w:type="auto"/>
            <w:shd w:val="clear" w:color="auto" w:fill="auto"/>
            <w:noWrap/>
            <w:vAlign w:val="center"/>
            <w:hideMark/>
          </w:tcPr>
          <w:p w14:paraId="5F861E1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18010000</w:t>
            </w:r>
          </w:p>
        </w:tc>
        <w:tc>
          <w:tcPr>
            <w:tcW w:w="2402" w:type="dxa"/>
            <w:shd w:val="clear" w:color="auto" w:fill="auto"/>
            <w:vAlign w:val="center"/>
            <w:hideMark/>
          </w:tcPr>
          <w:p w14:paraId="373D82B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Податок на майно</w:t>
            </w:r>
          </w:p>
        </w:tc>
        <w:tc>
          <w:tcPr>
            <w:tcW w:w="1404" w:type="dxa"/>
            <w:shd w:val="clear" w:color="auto" w:fill="auto"/>
            <w:noWrap/>
            <w:vAlign w:val="center"/>
            <w:hideMark/>
          </w:tcPr>
          <w:p w14:paraId="4DCD8EC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42 157,1</w:t>
            </w:r>
          </w:p>
        </w:tc>
        <w:tc>
          <w:tcPr>
            <w:tcW w:w="1455" w:type="dxa"/>
            <w:shd w:val="clear" w:color="auto" w:fill="auto"/>
            <w:noWrap/>
            <w:vAlign w:val="center"/>
            <w:hideMark/>
          </w:tcPr>
          <w:p w14:paraId="61EC889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46 266,7</w:t>
            </w:r>
          </w:p>
        </w:tc>
        <w:tc>
          <w:tcPr>
            <w:tcW w:w="1526" w:type="dxa"/>
            <w:shd w:val="clear" w:color="auto" w:fill="auto"/>
            <w:noWrap/>
            <w:vAlign w:val="center"/>
            <w:hideMark/>
          </w:tcPr>
          <w:p w14:paraId="4A41108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45 105,0</w:t>
            </w:r>
          </w:p>
        </w:tc>
        <w:tc>
          <w:tcPr>
            <w:tcW w:w="1023" w:type="dxa"/>
            <w:shd w:val="clear" w:color="auto" w:fill="auto"/>
            <w:noWrap/>
            <w:vAlign w:val="center"/>
          </w:tcPr>
          <w:p w14:paraId="3D24C930"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97,5</w:t>
            </w:r>
          </w:p>
        </w:tc>
        <w:tc>
          <w:tcPr>
            <w:tcW w:w="0" w:type="auto"/>
            <w:shd w:val="clear" w:color="auto" w:fill="auto"/>
            <w:noWrap/>
            <w:vAlign w:val="center"/>
            <w:hideMark/>
          </w:tcPr>
          <w:p w14:paraId="474719B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39 750,4</w:t>
            </w:r>
          </w:p>
        </w:tc>
      </w:tr>
      <w:tr w:rsidR="00BB41D4" w:rsidRPr="00BB41D4" w14:paraId="730F3C63" w14:textId="77777777" w:rsidTr="00BB41D4">
        <w:trPr>
          <w:trHeight w:val="615"/>
        </w:trPr>
        <w:tc>
          <w:tcPr>
            <w:tcW w:w="0" w:type="auto"/>
            <w:shd w:val="clear" w:color="auto" w:fill="auto"/>
            <w:vAlign w:val="center"/>
            <w:hideMark/>
          </w:tcPr>
          <w:p w14:paraId="1245DDD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18010100-18010400</w:t>
            </w:r>
          </w:p>
        </w:tc>
        <w:tc>
          <w:tcPr>
            <w:tcW w:w="2402" w:type="dxa"/>
            <w:shd w:val="clear" w:color="auto" w:fill="auto"/>
            <w:vAlign w:val="center"/>
            <w:hideMark/>
          </w:tcPr>
          <w:p w14:paraId="1D5C7E8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податок на нерухоме майно, відмінне від земельної ділянки</w:t>
            </w:r>
          </w:p>
        </w:tc>
        <w:tc>
          <w:tcPr>
            <w:tcW w:w="1404" w:type="dxa"/>
            <w:shd w:val="clear" w:color="auto" w:fill="auto"/>
            <w:noWrap/>
            <w:vAlign w:val="center"/>
            <w:hideMark/>
          </w:tcPr>
          <w:p w14:paraId="006F2A2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7 191,6</w:t>
            </w:r>
          </w:p>
        </w:tc>
        <w:tc>
          <w:tcPr>
            <w:tcW w:w="1455" w:type="dxa"/>
            <w:shd w:val="clear" w:color="auto" w:fill="auto"/>
            <w:noWrap/>
            <w:vAlign w:val="center"/>
            <w:hideMark/>
          </w:tcPr>
          <w:p w14:paraId="43B118F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5 771,7</w:t>
            </w:r>
          </w:p>
        </w:tc>
        <w:tc>
          <w:tcPr>
            <w:tcW w:w="1526" w:type="dxa"/>
            <w:shd w:val="clear" w:color="auto" w:fill="auto"/>
            <w:vAlign w:val="center"/>
            <w:hideMark/>
          </w:tcPr>
          <w:p w14:paraId="7C16E2A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4 080,0</w:t>
            </w:r>
          </w:p>
        </w:tc>
        <w:tc>
          <w:tcPr>
            <w:tcW w:w="1023" w:type="dxa"/>
            <w:shd w:val="clear" w:color="auto" w:fill="auto"/>
            <w:noWrap/>
            <w:vAlign w:val="center"/>
          </w:tcPr>
          <w:p w14:paraId="15019402"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70,7</w:t>
            </w:r>
          </w:p>
        </w:tc>
        <w:tc>
          <w:tcPr>
            <w:tcW w:w="0" w:type="auto"/>
            <w:shd w:val="clear" w:color="auto" w:fill="auto"/>
            <w:vAlign w:val="center"/>
            <w:hideMark/>
          </w:tcPr>
          <w:p w14:paraId="7897CFE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5 712,7</w:t>
            </w:r>
          </w:p>
        </w:tc>
      </w:tr>
      <w:tr w:rsidR="00BB41D4" w:rsidRPr="00BB41D4" w14:paraId="4E5A64F8" w14:textId="77777777" w:rsidTr="00BB41D4">
        <w:trPr>
          <w:trHeight w:val="464"/>
        </w:trPr>
        <w:tc>
          <w:tcPr>
            <w:tcW w:w="0" w:type="auto"/>
            <w:shd w:val="clear" w:color="auto" w:fill="auto"/>
            <w:vAlign w:val="center"/>
            <w:hideMark/>
          </w:tcPr>
          <w:p w14:paraId="2A8C84C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18010500-18010900</w:t>
            </w:r>
          </w:p>
        </w:tc>
        <w:tc>
          <w:tcPr>
            <w:tcW w:w="2402" w:type="dxa"/>
            <w:shd w:val="clear" w:color="auto" w:fill="auto"/>
            <w:vAlign w:val="center"/>
            <w:hideMark/>
          </w:tcPr>
          <w:p w14:paraId="6BCF501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плата за землю</w:t>
            </w:r>
          </w:p>
        </w:tc>
        <w:tc>
          <w:tcPr>
            <w:tcW w:w="1404" w:type="dxa"/>
            <w:shd w:val="clear" w:color="auto" w:fill="auto"/>
            <w:noWrap/>
            <w:vAlign w:val="center"/>
            <w:hideMark/>
          </w:tcPr>
          <w:p w14:paraId="0B3F5A5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34 940,5</w:t>
            </w:r>
          </w:p>
        </w:tc>
        <w:tc>
          <w:tcPr>
            <w:tcW w:w="1455" w:type="dxa"/>
            <w:shd w:val="clear" w:color="auto" w:fill="auto"/>
            <w:noWrap/>
            <w:vAlign w:val="center"/>
            <w:hideMark/>
          </w:tcPr>
          <w:p w14:paraId="187A990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40 470,0</w:t>
            </w:r>
          </w:p>
        </w:tc>
        <w:tc>
          <w:tcPr>
            <w:tcW w:w="1526" w:type="dxa"/>
            <w:shd w:val="clear" w:color="auto" w:fill="auto"/>
            <w:vAlign w:val="center"/>
            <w:hideMark/>
          </w:tcPr>
          <w:p w14:paraId="324C481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41 000,0</w:t>
            </w:r>
          </w:p>
        </w:tc>
        <w:tc>
          <w:tcPr>
            <w:tcW w:w="1023" w:type="dxa"/>
            <w:shd w:val="clear" w:color="auto" w:fill="auto"/>
            <w:noWrap/>
            <w:vAlign w:val="center"/>
          </w:tcPr>
          <w:p w14:paraId="3376E2A4"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101,3</w:t>
            </w:r>
          </w:p>
        </w:tc>
        <w:tc>
          <w:tcPr>
            <w:tcW w:w="0" w:type="auto"/>
            <w:shd w:val="clear" w:color="auto" w:fill="auto"/>
            <w:vAlign w:val="center"/>
            <w:hideMark/>
          </w:tcPr>
          <w:p w14:paraId="72E1753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34 023,1</w:t>
            </w:r>
          </w:p>
        </w:tc>
      </w:tr>
      <w:tr w:rsidR="00BB41D4" w:rsidRPr="00BB41D4" w14:paraId="3C4FB78A" w14:textId="77777777" w:rsidTr="00BB41D4">
        <w:trPr>
          <w:trHeight w:val="427"/>
        </w:trPr>
        <w:tc>
          <w:tcPr>
            <w:tcW w:w="0" w:type="auto"/>
            <w:shd w:val="clear" w:color="auto" w:fill="auto"/>
            <w:vAlign w:val="center"/>
            <w:hideMark/>
          </w:tcPr>
          <w:p w14:paraId="7CE05B8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18011000-18011100</w:t>
            </w:r>
          </w:p>
        </w:tc>
        <w:tc>
          <w:tcPr>
            <w:tcW w:w="2402" w:type="dxa"/>
            <w:shd w:val="clear" w:color="auto" w:fill="auto"/>
            <w:vAlign w:val="center"/>
            <w:hideMark/>
          </w:tcPr>
          <w:p w14:paraId="4624374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транспортний податок</w:t>
            </w:r>
          </w:p>
        </w:tc>
        <w:tc>
          <w:tcPr>
            <w:tcW w:w="1404" w:type="dxa"/>
            <w:shd w:val="clear" w:color="auto" w:fill="auto"/>
            <w:noWrap/>
            <w:vAlign w:val="center"/>
            <w:hideMark/>
          </w:tcPr>
          <w:p w14:paraId="7669E56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25,0</w:t>
            </w:r>
          </w:p>
        </w:tc>
        <w:tc>
          <w:tcPr>
            <w:tcW w:w="1455" w:type="dxa"/>
            <w:shd w:val="clear" w:color="auto" w:fill="auto"/>
            <w:noWrap/>
            <w:vAlign w:val="center"/>
            <w:hideMark/>
          </w:tcPr>
          <w:p w14:paraId="579374B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25,0</w:t>
            </w:r>
          </w:p>
        </w:tc>
        <w:tc>
          <w:tcPr>
            <w:tcW w:w="1526" w:type="dxa"/>
            <w:shd w:val="clear" w:color="auto" w:fill="auto"/>
            <w:vAlign w:val="center"/>
            <w:hideMark/>
          </w:tcPr>
          <w:p w14:paraId="4EF2777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25,0</w:t>
            </w:r>
          </w:p>
        </w:tc>
        <w:tc>
          <w:tcPr>
            <w:tcW w:w="1023" w:type="dxa"/>
            <w:shd w:val="clear" w:color="auto" w:fill="auto"/>
            <w:noWrap/>
            <w:vAlign w:val="center"/>
          </w:tcPr>
          <w:p w14:paraId="46DDCCEC"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100,0</w:t>
            </w:r>
          </w:p>
        </w:tc>
        <w:tc>
          <w:tcPr>
            <w:tcW w:w="0" w:type="auto"/>
            <w:shd w:val="clear" w:color="auto" w:fill="auto"/>
            <w:vAlign w:val="center"/>
            <w:hideMark/>
          </w:tcPr>
          <w:p w14:paraId="460B588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14,6</w:t>
            </w:r>
          </w:p>
        </w:tc>
      </w:tr>
      <w:tr w:rsidR="00BB41D4" w:rsidRPr="00BB41D4" w14:paraId="5A812E4B" w14:textId="77777777" w:rsidTr="00BB41D4">
        <w:trPr>
          <w:trHeight w:val="300"/>
        </w:trPr>
        <w:tc>
          <w:tcPr>
            <w:tcW w:w="0" w:type="auto"/>
            <w:shd w:val="clear" w:color="auto" w:fill="auto"/>
            <w:noWrap/>
            <w:vAlign w:val="center"/>
            <w:hideMark/>
          </w:tcPr>
          <w:p w14:paraId="5940FF1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18030000</w:t>
            </w:r>
          </w:p>
        </w:tc>
        <w:tc>
          <w:tcPr>
            <w:tcW w:w="2402" w:type="dxa"/>
            <w:shd w:val="clear" w:color="auto" w:fill="auto"/>
            <w:vAlign w:val="center"/>
            <w:hideMark/>
          </w:tcPr>
          <w:p w14:paraId="2D8662D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Туристичний збір</w:t>
            </w:r>
          </w:p>
        </w:tc>
        <w:tc>
          <w:tcPr>
            <w:tcW w:w="1404" w:type="dxa"/>
            <w:shd w:val="clear" w:color="auto" w:fill="auto"/>
            <w:noWrap/>
            <w:vAlign w:val="center"/>
            <w:hideMark/>
          </w:tcPr>
          <w:p w14:paraId="178B351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39,0</w:t>
            </w:r>
          </w:p>
        </w:tc>
        <w:tc>
          <w:tcPr>
            <w:tcW w:w="1455" w:type="dxa"/>
            <w:shd w:val="clear" w:color="auto" w:fill="auto"/>
            <w:noWrap/>
            <w:vAlign w:val="center"/>
            <w:hideMark/>
          </w:tcPr>
          <w:p w14:paraId="527F87E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83,1</w:t>
            </w:r>
          </w:p>
        </w:tc>
        <w:tc>
          <w:tcPr>
            <w:tcW w:w="1526" w:type="dxa"/>
            <w:shd w:val="clear" w:color="auto" w:fill="auto"/>
            <w:vAlign w:val="center"/>
            <w:hideMark/>
          </w:tcPr>
          <w:p w14:paraId="018E2BC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63,0</w:t>
            </w:r>
          </w:p>
        </w:tc>
        <w:tc>
          <w:tcPr>
            <w:tcW w:w="1023" w:type="dxa"/>
            <w:shd w:val="clear" w:color="auto" w:fill="auto"/>
            <w:noWrap/>
            <w:vAlign w:val="center"/>
          </w:tcPr>
          <w:p w14:paraId="4632FA64"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75,8</w:t>
            </w:r>
          </w:p>
        </w:tc>
        <w:tc>
          <w:tcPr>
            <w:tcW w:w="0" w:type="auto"/>
            <w:shd w:val="clear" w:color="auto" w:fill="auto"/>
            <w:vAlign w:val="center"/>
            <w:hideMark/>
          </w:tcPr>
          <w:p w14:paraId="2CBC9A8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73,1</w:t>
            </w:r>
          </w:p>
        </w:tc>
      </w:tr>
      <w:tr w:rsidR="00BB41D4" w:rsidRPr="00BB41D4" w14:paraId="0BBD426C" w14:textId="77777777" w:rsidTr="00BB41D4">
        <w:trPr>
          <w:trHeight w:val="300"/>
        </w:trPr>
        <w:tc>
          <w:tcPr>
            <w:tcW w:w="0" w:type="auto"/>
            <w:shd w:val="clear" w:color="auto" w:fill="auto"/>
            <w:noWrap/>
            <w:vAlign w:val="center"/>
            <w:hideMark/>
          </w:tcPr>
          <w:p w14:paraId="28D9D9C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18050000</w:t>
            </w:r>
          </w:p>
        </w:tc>
        <w:tc>
          <w:tcPr>
            <w:tcW w:w="2402" w:type="dxa"/>
            <w:shd w:val="clear" w:color="auto" w:fill="auto"/>
            <w:vAlign w:val="center"/>
            <w:hideMark/>
          </w:tcPr>
          <w:p w14:paraId="488360C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Єдиний податок</w:t>
            </w:r>
          </w:p>
        </w:tc>
        <w:tc>
          <w:tcPr>
            <w:tcW w:w="1404" w:type="dxa"/>
            <w:shd w:val="clear" w:color="auto" w:fill="auto"/>
            <w:noWrap/>
            <w:vAlign w:val="center"/>
            <w:hideMark/>
          </w:tcPr>
          <w:p w14:paraId="7325B8A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18 105,6</w:t>
            </w:r>
          </w:p>
        </w:tc>
        <w:tc>
          <w:tcPr>
            <w:tcW w:w="1455" w:type="dxa"/>
            <w:shd w:val="clear" w:color="auto" w:fill="auto"/>
            <w:noWrap/>
            <w:vAlign w:val="center"/>
            <w:hideMark/>
          </w:tcPr>
          <w:p w14:paraId="092A5F4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24 490,0</w:t>
            </w:r>
          </w:p>
        </w:tc>
        <w:tc>
          <w:tcPr>
            <w:tcW w:w="1526" w:type="dxa"/>
            <w:shd w:val="clear" w:color="auto" w:fill="auto"/>
            <w:vAlign w:val="center"/>
            <w:hideMark/>
          </w:tcPr>
          <w:p w14:paraId="3996C51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23 006,0</w:t>
            </w:r>
          </w:p>
        </w:tc>
        <w:tc>
          <w:tcPr>
            <w:tcW w:w="1023" w:type="dxa"/>
            <w:shd w:val="clear" w:color="auto" w:fill="auto"/>
            <w:noWrap/>
            <w:vAlign w:val="center"/>
          </w:tcPr>
          <w:p w14:paraId="6814056E"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93,9</w:t>
            </w:r>
          </w:p>
        </w:tc>
        <w:tc>
          <w:tcPr>
            <w:tcW w:w="0" w:type="auto"/>
            <w:shd w:val="clear" w:color="auto" w:fill="auto"/>
            <w:vAlign w:val="center"/>
            <w:hideMark/>
          </w:tcPr>
          <w:p w14:paraId="6321336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20 337,3</w:t>
            </w:r>
          </w:p>
        </w:tc>
      </w:tr>
      <w:tr w:rsidR="00BB41D4" w:rsidRPr="00BB41D4" w14:paraId="1952D9CC" w14:textId="77777777" w:rsidTr="00BB41D4">
        <w:trPr>
          <w:trHeight w:val="330"/>
        </w:trPr>
        <w:tc>
          <w:tcPr>
            <w:tcW w:w="0" w:type="auto"/>
            <w:shd w:val="clear" w:color="auto" w:fill="auto"/>
            <w:noWrap/>
            <w:vAlign w:val="center"/>
            <w:hideMark/>
          </w:tcPr>
          <w:p w14:paraId="76A9DA7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19010000</w:t>
            </w:r>
          </w:p>
        </w:tc>
        <w:tc>
          <w:tcPr>
            <w:tcW w:w="2402" w:type="dxa"/>
            <w:shd w:val="clear" w:color="auto" w:fill="auto"/>
            <w:vAlign w:val="center"/>
            <w:hideMark/>
          </w:tcPr>
          <w:p w14:paraId="6D2EC7A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Екологічний податок</w:t>
            </w:r>
          </w:p>
        </w:tc>
        <w:tc>
          <w:tcPr>
            <w:tcW w:w="1404" w:type="dxa"/>
            <w:shd w:val="clear" w:color="auto" w:fill="auto"/>
            <w:noWrap/>
            <w:vAlign w:val="center"/>
            <w:hideMark/>
          </w:tcPr>
          <w:p w14:paraId="36AECD0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315,6</w:t>
            </w:r>
          </w:p>
        </w:tc>
        <w:tc>
          <w:tcPr>
            <w:tcW w:w="1455" w:type="dxa"/>
            <w:shd w:val="clear" w:color="auto" w:fill="auto"/>
            <w:noWrap/>
            <w:vAlign w:val="center"/>
            <w:hideMark/>
          </w:tcPr>
          <w:p w14:paraId="6AFD552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268,1</w:t>
            </w:r>
          </w:p>
        </w:tc>
        <w:tc>
          <w:tcPr>
            <w:tcW w:w="1526" w:type="dxa"/>
            <w:shd w:val="clear" w:color="auto" w:fill="auto"/>
            <w:vAlign w:val="center"/>
            <w:hideMark/>
          </w:tcPr>
          <w:p w14:paraId="13B85C1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373,0</w:t>
            </w:r>
          </w:p>
        </w:tc>
        <w:tc>
          <w:tcPr>
            <w:tcW w:w="1023" w:type="dxa"/>
            <w:shd w:val="clear" w:color="auto" w:fill="auto"/>
            <w:noWrap/>
            <w:vAlign w:val="center"/>
          </w:tcPr>
          <w:p w14:paraId="22B18459"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139,1</w:t>
            </w:r>
          </w:p>
        </w:tc>
        <w:tc>
          <w:tcPr>
            <w:tcW w:w="0" w:type="auto"/>
            <w:shd w:val="clear" w:color="auto" w:fill="auto"/>
            <w:vAlign w:val="center"/>
            <w:hideMark/>
          </w:tcPr>
          <w:p w14:paraId="0F2F015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180,4</w:t>
            </w:r>
          </w:p>
        </w:tc>
      </w:tr>
      <w:tr w:rsidR="00BB41D4" w:rsidRPr="00BB41D4" w14:paraId="6E42B53E" w14:textId="77777777" w:rsidTr="00BB41D4">
        <w:trPr>
          <w:trHeight w:val="365"/>
        </w:trPr>
        <w:tc>
          <w:tcPr>
            <w:tcW w:w="0" w:type="auto"/>
            <w:shd w:val="clear" w:color="000000" w:fill="FFFFFF"/>
            <w:noWrap/>
            <w:vAlign w:val="center"/>
            <w:hideMark/>
          </w:tcPr>
          <w:p w14:paraId="1A7A1844"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20000000</w:t>
            </w:r>
          </w:p>
        </w:tc>
        <w:tc>
          <w:tcPr>
            <w:tcW w:w="2402" w:type="dxa"/>
            <w:shd w:val="clear" w:color="000000" w:fill="FFFFFF"/>
            <w:vAlign w:val="center"/>
            <w:hideMark/>
          </w:tcPr>
          <w:p w14:paraId="5901A22C"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Неподаткові надходження</w:t>
            </w:r>
          </w:p>
        </w:tc>
        <w:tc>
          <w:tcPr>
            <w:tcW w:w="1404" w:type="dxa"/>
            <w:shd w:val="clear" w:color="auto" w:fill="auto"/>
            <w:noWrap/>
            <w:vAlign w:val="center"/>
            <w:hideMark/>
          </w:tcPr>
          <w:p w14:paraId="2EB7580A"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21 877,5</w:t>
            </w:r>
          </w:p>
        </w:tc>
        <w:tc>
          <w:tcPr>
            <w:tcW w:w="1455" w:type="dxa"/>
            <w:shd w:val="clear" w:color="auto" w:fill="auto"/>
            <w:noWrap/>
            <w:vAlign w:val="center"/>
            <w:hideMark/>
          </w:tcPr>
          <w:p w14:paraId="4AB93A3E"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63 381,7</w:t>
            </w:r>
          </w:p>
        </w:tc>
        <w:tc>
          <w:tcPr>
            <w:tcW w:w="1526" w:type="dxa"/>
            <w:shd w:val="clear" w:color="auto" w:fill="auto"/>
            <w:noWrap/>
            <w:vAlign w:val="center"/>
            <w:hideMark/>
          </w:tcPr>
          <w:p w14:paraId="3EFC48B8"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9 597,2</w:t>
            </w:r>
          </w:p>
        </w:tc>
        <w:tc>
          <w:tcPr>
            <w:tcW w:w="1023" w:type="dxa"/>
            <w:shd w:val="clear" w:color="auto" w:fill="auto"/>
            <w:noWrap/>
            <w:vAlign w:val="center"/>
          </w:tcPr>
          <w:p w14:paraId="6F7E9FC5"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15,1</w:t>
            </w:r>
          </w:p>
        </w:tc>
        <w:tc>
          <w:tcPr>
            <w:tcW w:w="0" w:type="auto"/>
            <w:shd w:val="clear" w:color="auto" w:fill="auto"/>
            <w:noWrap/>
            <w:vAlign w:val="center"/>
            <w:hideMark/>
          </w:tcPr>
          <w:p w14:paraId="67C43C1B"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61 494,1</w:t>
            </w:r>
          </w:p>
        </w:tc>
      </w:tr>
      <w:tr w:rsidR="00BB41D4" w:rsidRPr="00BB41D4" w14:paraId="702B246D" w14:textId="77777777" w:rsidTr="00BB41D4">
        <w:trPr>
          <w:trHeight w:val="615"/>
        </w:trPr>
        <w:tc>
          <w:tcPr>
            <w:tcW w:w="0" w:type="auto"/>
            <w:shd w:val="clear" w:color="auto" w:fill="auto"/>
            <w:noWrap/>
            <w:vAlign w:val="center"/>
            <w:hideMark/>
          </w:tcPr>
          <w:p w14:paraId="102FF8C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21010300</w:t>
            </w:r>
          </w:p>
        </w:tc>
        <w:tc>
          <w:tcPr>
            <w:tcW w:w="2402" w:type="dxa"/>
            <w:shd w:val="clear" w:color="auto" w:fill="auto"/>
            <w:vAlign w:val="center"/>
            <w:hideMark/>
          </w:tcPr>
          <w:p w14:paraId="1B67711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Частина чистого прибутку (доходу) комунальних унітарних підприємств та їх об'єднань, що вилучається до бюджету</w:t>
            </w:r>
          </w:p>
        </w:tc>
        <w:tc>
          <w:tcPr>
            <w:tcW w:w="1404" w:type="dxa"/>
            <w:shd w:val="clear" w:color="auto" w:fill="auto"/>
            <w:noWrap/>
            <w:vAlign w:val="center"/>
            <w:hideMark/>
          </w:tcPr>
          <w:p w14:paraId="6A6B2D5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144,7</w:t>
            </w:r>
          </w:p>
        </w:tc>
        <w:tc>
          <w:tcPr>
            <w:tcW w:w="1455" w:type="dxa"/>
            <w:shd w:val="clear" w:color="auto" w:fill="auto"/>
            <w:noWrap/>
            <w:vAlign w:val="center"/>
            <w:hideMark/>
          </w:tcPr>
          <w:p w14:paraId="2CB656B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1 180,0</w:t>
            </w:r>
          </w:p>
        </w:tc>
        <w:tc>
          <w:tcPr>
            <w:tcW w:w="1526" w:type="dxa"/>
            <w:shd w:val="clear" w:color="auto" w:fill="auto"/>
            <w:vAlign w:val="center"/>
            <w:hideMark/>
          </w:tcPr>
          <w:p w14:paraId="6A297F9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63,0</w:t>
            </w:r>
          </w:p>
        </w:tc>
        <w:tc>
          <w:tcPr>
            <w:tcW w:w="1023" w:type="dxa"/>
            <w:shd w:val="clear" w:color="auto" w:fill="auto"/>
            <w:noWrap/>
            <w:vAlign w:val="center"/>
          </w:tcPr>
          <w:p w14:paraId="5510F79C"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5,3</w:t>
            </w:r>
          </w:p>
        </w:tc>
        <w:tc>
          <w:tcPr>
            <w:tcW w:w="0" w:type="auto"/>
            <w:shd w:val="clear" w:color="auto" w:fill="auto"/>
            <w:vAlign w:val="center"/>
            <w:hideMark/>
          </w:tcPr>
          <w:p w14:paraId="06F7EC2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480,0</w:t>
            </w:r>
          </w:p>
        </w:tc>
      </w:tr>
      <w:tr w:rsidR="00BB41D4" w:rsidRPr="00BB41D4" w14:paraId="26852637" w14:textId="77777777" w:rsidTr="00BB41D4">
        <w:trPr>
          <w:trHeight w:val="510"/>
        </w:trPr>
        <w:tc>
          <w:tcPr>
            <w:tcW w:w="0" w:type="auto"/>
            <w:shd w:val="clear" w:color="auto" w:fill="auto"/>
            <w:noWrap/>
            <w:vAlign w:val="center"/>
            <w:hideMark/>
          </w:tcPr>
          <w:p w14:paraId="4221536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21050000</w:t>
            </w:r>
          </w:p>
        </w:tc>
        <w:tc>
          <w:tcPr>
            <w:tcW w:w="2402" w:type="dxa"/>
            <w:shd w:val="clear" w:color="auto" w:fill="auto"/>
            <w:vAlign w:val="center"/>
            <w:hideMark/>
          </w:tcPr>
          <w:p w14:paraId="138935D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Плата за розміщення тимчасово вільних коштів місцевих бюджетів</w:t>
            </w:r>
          </w:p>
        </w:tc>
        <w:tc>
          <w:tcPr>
            <w:tcW w:w="1404" w:type="dxa"/>
            <w:shd w:val="clear" w:color="auto" w:fill="auto"/>
            <w:noWrap/>
            <w:vAlign w:val="center"/>
            <w:hideMark/>
          </w:tcPr>
          <w:p w14:paraId="11E24A8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2 725,9</w:t>
            </w:r>
          </w:p>
        </w:tc>
        <w:tc>
          <w:tcPr>
            <w:tcW w:w="1455" w:type="dxa"/>
            <w:shd w:val="clear" w:color="auto" w:fill="auto"/>
            <w:noWrap/>
            <w:vAlign w:val="center"/>
            <w:hideMark/>
          </w:tcPr>
          <w:p w14:paraId="3151C7F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2 425,0</w:t>
            </w:r>
          </w:p>
        </w:tc>
        <w:tc>
          <w:tcPr>
            <w:tcW w:w="1526" w:type="dxa"/>
            <w:shd w:val="clear" w:color="auto" w:fill="auto"/>
            <w:vAlign w:val="center"/>
            <w:hideMark/>
          </w:tcPr>
          <w:p w14:paraId="29719EB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06E34EC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59517F1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1 888,1</w:t>
            </w:r>
          </w:p>
        </w:tc>
      </w:tr>
      <w:tr w:rsidR="00BB41D4" w:rsidRPr="00BB41D4" w14:paraId="4FF94286" w14:textId="77777777" w:rsidTr="00BB41D4">
        <w:trPr>
          <w:trHeight w:val="276"/>
        </w:trPr>
        <w:tc>
          <w:tcPr>
            <w:tcW w:w="0" w:type="auto"/>
            <w:shd w:val="clear" w:color="auto" w:fill="auto"/>
            <w:noWrap/>
            <w:vAlign w:val="center"/>
            <w:hideMark/>
          </w:tcPr>
          <w:p w14:paraId="5D17E0C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21080500</w:t>
            </w:r>
          </w:p>
        </w:tc>
        <w:tc>
          <w:tcPr>
            <w:tcW w:w="2402" w:type="dxa"/>
            <w:shd w:val="clear" w:color="auto" w:fill="auto"/>
            <w:vAlign w:val="center"/>
            <w:hideMark/>
          </w:tcPr>
          <w:p w14:paraId="7817E39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Інші надходження</w:t>
            </w:r>
          </w:p>
        </w:tc>
        <w:tc>
          <w:tcPr>
            <w:tcW w:w="1404" w:type="dxa"/>
            <w:shd w:val="clear" w:color="auto" w:fill="auto"/>
            <w:noWrap/>
            <w:vAlign w:val="center"/>
            <w:hideMark/>
          </w:tcPr>
          <w:p w14:paraId="4784521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10,7</w:t>
            </w:r>
          </w:p>
        </w:tc>
        <w:tc>
          <w:tcPr>
            <w:tcW w:w="1455" w:type="dxa"/>
            <w:shd w:val="clear" w:color="auto" w:fill="auto"/>
            <w:noWrap/>
            <w:vAlign w:val="center"/>
            <w:hideMark/>
          </w:tcPr>
          <w:p w14:paraId="3A4DCB4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526" w:type="dxa"/>
            <w:shd w:val="clear" w:color="auto" w:fill="auto"/>
            <w:vAlign w:val="center"/>
            <w:hideMark/>
          </w:tcPr>
          <w:p w14:paraId="557BCF2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09C7417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3C276FD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r>
      <w:tr w:rsidR="00BB41D4" w:rsidRPr="00BB41D4" w14:paraId="074B283D" w14:textId="77777777" w:rsidTr="00BB41D4">
        <w:trPr>
          <w:trHeight w:val="425"/>
        </w:trPr>
        <w:tc>
          <w:tcPr>
            <w:tcW w:w="0" w:type="auto"/>
            <w:shd w:val="clear" w:color="auto" w:fill="auto"/>
            <w:noWrap/>
            <w:vAlign w:val="center"/>
            <w:hideMark/>
          </w:tcPr>
          <w:p w14:paraId="2879DED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21081100</w:t>
            </w:r>
          </w:p>
        </w:tc>
        <w:tc>
          <w:tcPr>
            <w:tcW w:w="2402" w:type="dxa"/>
            <w:shd w:val="clear" w:color="auto" w:fill="auto"/>
            <w:vAlign w:val="center"/>
            <w:hideMark/>
          </w:tcPr>
          <w:p w14:paraId="666738A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Адміністративні штрафи та інші санкції</w:t>
            </w:r>
          </w:p>
        </w:tc>
        <w:tc>
          <w:tcPr>
            <w:tcW w:w="1404" w:type="dxa"/>
            <w:shd w:val="clear" w:color="auto" w:fill="auto"/>
            <w:noWrap/>
            <w:vAlign w:val="center"/>
            <w:hideMark/>
          </w:tcPr>
          <w:p w14:paraId="20F5F26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248,0</w:t>
            </w:r>
          </w:p>
        </w:tc>
        <w:tc>
          <w:tcPr>
            <w:tcW w:w="1455" w:type="dxa"/>
            <w:shd w:val="clear" w:color="auto" w:fill="auto"/>
            <w:noWrap/>
            <w:vAlign w:val="center"/>
            <w:hideMark/>
          </w:tcPr>
          <w:p w14:paraId="1661440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344,8</w:t>
            </w:r>
          </w:p>
        </w:tc>
        <w:tc>
          <w:tcPr>
            <w:tcW w:w="1526" w:type="dxa"/>
            <w:shd w:val="clear" w:color="auto" w:fill="auto"/>
            <w:vAlign w:val="center"/>
            <w:hideMark/>
          </w:tcPr>
          <w:p w14:paraId="2C7C1FA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220,0</w:t>
            </w:r>
          </w:p>
        </w:tc>
        <w:tc>
          <w:tcPr>
            <w:tcW w:w="1023" w:type="dxa"/>
            <w:shd w:val="clear" w:color="auto" w:fill="auto"/>
            <w:noWrap/>
            <w:vAlign w:val="center"/>
          </w:tcPr>
          <w:p w14:paraId="30D82D34"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63,8</w:t>
            </w:r>
          </w:p>
        </w:tc>
        <w:tc>
          <w:tcPr>
            <w:tcW w:w="0" w:type="auto"/>
            <w:shd w:val="clear" w:color="auto" w:fill="auto"/>
            <w:vAlign w:val="center"/>
            <w:hideMark/>
          </w:tcPr>
          <w:p w14:paraId="704AF94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302,8</w:t>
            </w:r>
          </w:p>
        </w:tc>
      </w:tr>
      <w:tr w:rsidR="00BB41D4" w:rsidRPr="00BB41D4" w14:paraId="6713CDDB" w14:textId="77777777" w:rsidTr="00BB41D4">
        <w:trPr>
          <w:trHeight w:val="870"/>
        </w:trPr>
        <w:tc>
          <w:tcPr>
            <w:tcW w:w="0" w:type="auto"/>
            <w:shd w:val="clear" w:color="auto" w:fill="auto"/>
            <w:noWrap/>
            <w:vAlign w:val="center"/>
            <w:hideMark/>
          </w:tcPr>
          <w:p w14:paraId="69536C3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21081500</w:t>
            </w:r>
          </w:p>
        </w:tc>
        <w:tc>
          <w:tcPr>
            <w:tcW w:w="2402" w:type="dxa"/>
            <w:shd w:val="clear" w:color="000000" w:fill="FFFFFF"/>
            <w:vAlign w:val="center"/>
            <w:hideMark/>
          </w:tcPr>
          <w:p w14:paraId="406BAC2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Адміністративні штрафи та штрафні санкції за порушення законодавства у сфері виробництва та обігу алкогольних напоїв та тютюнових виробів</w:t>
            </w:r>
          </w:p>
        </w:tc>
        <w:tc>
          <w:tcPr>
            <w:tcW w:w="1404" w:type="dxa"/>
            <w:shd w:val="clear" w:color="auto" w:fill="auto"/>
            <w:noWrap/>
            <w:vAlign w:val="center"/>
            <w:hideMark/>
          </w:tcPr>
          <w:p w14:paraId="7DB8787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58,0</w:t>
            </w:r>
          </w:p>
        </w:tc>
        <w:tc>
          <w:tcPr>
            <w:tcW w:w="1455" w:type="dxa"/>
            <w:shd w:val="clear" w:color="auto" w:fill="auto"/>
            <w:noWrap/>
            <w:vAlign w:val="center"/>
            <w:hideMark/>
          </w:tcPr>
          <w:p w14:paraId="28F313D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526" w:type="dxa"/>
            <w:shd w:val="clear" w:color="auto" w:fill="auto"/>
            <w:vAlign w:val="center"/>
            <w:hideMark/>
          </w:tcPr>
          <w:p w14:paraId="104D4DC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00AD1B3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0BF8E91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r>
      <w:tr w:rsidR="00BB41D4" w:rsidRPr="00BB41D4" w14:paraId="79C54D0F" w14:textId="77777777" w:rsidTr="00BB41D4">
        <w:trPr>
          <w:trHeight w:val="870"/>
        </w:trPr>
        <w:tc>
          <w:tcPr>
            <w:tcW w:w="0" w:type="auto"/>
            <w:shd w:val="clear" w:color="auto" w:fill="auto"/>
            <w:noWrap/>
            <w:vAlign w:val="center"/>
          </w:tcPr>
          <w:p w14:paraId="7DCD4B7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21082400</w:t>
            </w:r>
          </w:p>
        </w:tc>
        <w:tc>
          <w:tcPr>
            <w:tcW w:w="2402" w:type="dxa"/>
            <w:shd w:val="clear" w:color="000000" w:fill="FFFFFF"/>
            <w:vAlign w:val="center"/>
          </w:tcPr>
          <w:p w14:paraId="47D53B5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shd w:val="clear" w:color="auto" w:fill="FFFFFF"/>
                <w:lang w:val="ru-RU"/>
              </w:rPr>
              <w:t>Кошти гарантійного та реєстраційного внесків, що визначені </w:t>
            </w:r>
            <w:hyperlink r:id="rId15" w:tgtFrame="_blank" w:history="1">
              <w:r w:rsidRPr="00BB41D4">
                <w:rPr>
                  <w:rFonts w:ascii="Times New Roman" w:eastAsia="Calibri" w:hAnsi="Times New Roman"/>
                  <w:bCs w:val="0"/>
                  <w:sz w:val="20"/>
                  <w:shd w:val="clear" w:color="auto" w:fill="FFFFFF"/>
                  <w:lang w:val="ru-RU"/>
                </w:rPr>
                <w:t>Законом</w:t>
              </w:r>
              <w:r w:rsidRPr="00BB41D4">
                <w:rPr>
                  <w:rFonts w:ascii="Times New Roman" w:eastAsia="Calibri" w:hAnsi="Times New Roman"/>
                  <w:bCs w:val="0"/>
                  <w:sz w:val="20"/>
                  <w:u w:val="single"/>
                  <w:shd w:val="clear" w:color="auto" w:fill="FFFFFF"/>
                  <w:lang w:val="ru-RU"/>
                </w:rPr>
                <w:t xml:space="preserve"> </w:t>
              </w:r>
              <w:r w:rsidRPr="00BB41D4">
                <w:rPr>
                  <w:rFonts w:ascii="Times New Roman" w:eastAsia="Calibri" w:hAnsi="Times New Roman"/>
                  <w:bCs w:val="0"/>
                  <w:sz w:val="20"/>
                  <w:shd w:val="clear" w:color="auto" w:fill="FFFFFF"/>
                  <w:lang w:val="ru-RU"/>
                </w:rPr>
                <w:t>України</w:t>
              </w:r>
            </w:hyperlink>
            <w:r w:rsidRPr="00BB41D4">
              <w:rPr>
                <w:rFonts w:ascii="Times New Roman" w:eastAsia="Calibri" w:hAnsi="Times New Roman"/>
                <w:bCs w:val="0"/>
                <w:sz w:val="20"/>
                <w:u w:val="single"/>
                <w:shd w:val="clear" w:color="auto" w:fill="FFFFFF"/>
                <w:lang w:val="ru-RU"/>
              </w:rPr>
              <w:t> </w:t>
            </w:r>
            <w:r w:rsidRPr="00BB41D4">
              <w:rPr>
                <w:rFonts w:ascii="Times New Roman" w:eastAsia="Calibri" w:hAnsi="Times New Roman"/>
                <w:bCs w:val="0"/>
                <w:sz w:val="20"/>
                <w:shd w:val="clear" w:color="auto" w:fill="FFFFFF"/>
                <w:lang w:val="ru-RU"/>
              </w:rPr>
              <w:t>"Про оренду державного та комунального майна", які підлягають перерахуванню оператором електронного майданчика до відповідного бюджету</w:t>
            </w:r>
          </w:p>
        </w:tc>
        <w:tc>
          <w:tcPr>
            <w:tcW w:w="1404" w:type="dxa"/>
            <w:shd w:val="clear" w:color="auto" w:fill="auto"/>
            <w:noWrap/>
            <w:vAlign w:val="center"/>
          </w:tcPr>
          <w:p w14:paraId="5A51950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455" w:type="dxa"/>
            <w:shd w:val="clear" w:color="auto" w:fill="auto"/>
            <w:noWrap/>
            <w:vAlign w:val="center"/>
          </w:tcPr>
          <w:p w14:paraId="06CEF80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7,8</w:t>
            </w:r>
          </w:p>
        </w:tc>
        <w:tc>
          <w:tcPr>
            <w:tcW w:w="1526" w:type="dxa"/>
            <w:shd w:val="clear" w:color="auto" w:fill="auto"/>
            <w:vAlign w:val="center"/>
          </w:tcPr>
          <w:p w14:paraId="4D0DC6C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248FE73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tcPr>
          <w:p w14:paraId="3FA6B6F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7,8</w:t>
            </w:r>
          </w:p>
        </w:tc>
      </w:tr>
      <w:tr w:rsidR="00BB41D4" w:rsidRPr="00BB41D4" w14:paraId="09814C42" w14:textId="77777777" w:rsidTr="00BB41D4">
        <w:trPr>
          <w:trHeight w:val="870"/>
        </w:trPr>
        <w:tc>
          <w:tcPr>
            <w:tcW w:w="0" w:type="auto"/>
            <w:shd w:val="clear" w:color="auto" w:fill="auto"/>
            <w:noWrap/>
            <w:vAlign w:val="center"/>
          </w:tcPr>
          <w:p w14:paraId="212A2EE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21110000</w:t>
            </w:r>
          </w:p>
        </w:tc>
        <w:tc>
          <w:tcPr>
            <w:tcW w:w="2402" w:type="dxa"/>
            <w:shd w:val="clear" w:color="000000" w:fill="FFFFFF"/>
            <w:vAlign w:val="center"/>
          </w:tcPr>
          <w:p w14:paraId="6A56813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shd w:val="clear" w:color="auto" w:fill="FFFFFF"/>
              </w:rPr>
              <w:t>Надходження коштів від відшкодування втрат сільськогосподарського і лісогосподарського виробництва</w:t>
            </w:r>
          </w:p>
        </w:tc>
        <w:tc>
          <w:tcPr>
            <w:tcW w:w="1404" w:type="dxa"/>
            <w:shd w:val="clear" w:color="auto" w:fill="auto"/>
            <w:noWrap/>
            <w:vAlign w:val="center"/>
          </w:tcPr>
          <w:p w14:paraId="13A86D1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455" w:type="dxa"/>
            <w:shd w:val="clear" w:color="auto" w:fill="auto"/>
            <w:noWrap/>
            <w:vAlign w:val="center"/>
          </w:tcPr>
          <w:p w14:paraId="3F6D7E6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0,6</w:t>
            </w:r>
          </w:p>
        </w:tc>
        <w:tc>
          <w:tcPr>
            <w:tcW w:w="1526" w:type="dxa"/>
            <w:shd w:val="clear" w:color="auto" w:fill="auto"/>
            <w:vAlign w:val="center"/>
          </w:tcPr>
          <w:p w14:paraId="6696B24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3E41E92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tcPr>
          <w:p w14:paraId="0199EF6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0,6</w:t>
            </w:r>
          </w:p>
        </w:tc>
      </w:tr>
      <w:tr w:rsidR="00BB41D4" w:rsidRPr="00BB41D4" w14:paraId="4370B452" w14:textId="77777777" w:rsidTr="00BB41D4">
        <w:trPr>
          <w:trHeight w:val="810"/>
        </w:trPr>
        <w:tc>
          <w:tcPr>
            <w:tcW w:w="0" w:type="auto"/>
            <w:shd w:val="clear" w:color="auto" w:fill="auto"/>
            <w:noWrap/>
            <w:vAlign w:val="center"/>
            <w:hideMark/>
          </w:tcPr>
          <w:p w14:paraId="405748A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22010300</w:t>
            </w:r>
          </w:p>
        </w:tc>
        <w:tc>
          <w:tcPr>
            <w:tcW w:w="2402" w:type="dxa"/>
            <w:shd w:val="clear" w:color="000000" w:fill="FFFFFF"/>
            <w:vAlign w:val="center"/>
            <w:hideMark/>
          </w:tcPr>
          <w:p w14:paraId="6F8B41B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Адміністративний збір за проведення державної реєстрації юридичних осіб, фізичних осіб — підприємців та громадських формувань</w:t>
            </w:r>
          </w:p>
        </w:tc>
        <w:tc>
          <w:tcPr>
            <w:tcW w:w="1404" w:type="dxa"/>
            <w:shd w:val="clear" w:color="auto" w:fill="auto"/>
            <w:noWrap/>
            <w:vAlign w:val="center"/>
            <w:hideMark/>
          </w:tcPr>
          <w:p w14:paraId="4C64E23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16,2</w:t>
            </w:r>
          </w:p>
        </w:tc>
        <w:tc>
          <w:tcPr>
            <w:tcW w:w="1455" w:type="dxa"/>
            <w:shd w:val="clear" w:color="auto" w:fill="auto"/>
            <w:noWrap/>
            <w:vAlign w:val="center"/>
            <w:hideMark/>
          </w:tcPr>
          <w:p w14:paraId="5546746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41,5</w:t>
            </w:r>
          </w:p>
        </w:tc>
        <w:tc>
          <w:tcPr>
            <w:tcW w:w="1526" w:type="dxa"/>
            <w:shd w:val="clear" w:color="auto" w:fill="auto"/>
            <w:vAlign w:val="center"/>
            <w:hideMark/>
          </w:tcPr>
          <w:p w14:paraId="0AEC5DE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15,0</w:t>
            </w:r>
          </w:p>
        </w:tc>
        <w:tc>
          <w:tcPr>
            <w:tcW w:w="1023" w:type="dxa"/>
            <w:shd w:val="clear" w:color="auto" w:fill="auto"/>
            <w:noWrap/>
            <w:vAlign w:val="center"/>
          </w:tcPr>
          <w:p w14:paraId="28DB0929"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36,1</w:t>
            </w:r>
          </w:p>
        </w:tc>
        <w:tc>
          <w:tcPr>
            <w:tcW w:w="0" w:type="auto"/>
            <w:shd w:val="clear" w:color="auto" w:fill="auto"/>
            <w:vAlign w:val="center"/>
            <w:hideMark/>
          </w:tcPr>
          <w:p w14:paraId="75FB441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39,7</w:t>
            </w:r>
          </w:p>
        </w:tc>
      </w:tr>
      <w:tr w:rsidR="00BB41D4" w:rsidRPr="00BB41D4" w14:paraId="0A74B2C7" w14:textId="77777777" w:rsidTr="00BB41D4">
        <w:trPr>
          <w:trHeight w:val="510"/>
        </w:trPr>
        <w:tc>
          <w:tcPr>
            <w:tcW w:w="0" w:type="auto"/>
            <w:shd w:val="clear" w:color="auto" w:fill="auto"/>
            <w:noWrap/>
            <w:vAlign w:val="center"/>
            <w:hideMark/>
          </w:tcPr>
          <w:p w14:paraId="55C2990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22012500</w:t>
            </w:r>
          </w:p>
        </w:tc>
        <w:tc>
          <w:tcPr>
            <w:tcW w:w="2402" w:type="dxa"/>
            <w:shd w:val="clear" w:color="auto" w:fill="auto"/>
            <w:vAlign w:val="center"/>
            <w:hideMark/>
          </w:tcPr>
          <w:p w14:paraId="2574DF2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Плата за надання інших адміністративних послуг</w:t>
            </w:r>
          </w:p>
        </w:tc>
        <w:tc>
          <w:tcPr>
            <w:tcW w:w="1404" w:type="dxa"/>
            <w:shd w:val="clear" w:color="auto" w:fill="auto"/>
            <w:noWrap/>
            <w:vAlign w:val="center"/>
            <w:hideMark/>
          </w:tcPr>
          <w:p w14:paraId="0FA1DDE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723,6</w:t>
            </w:r>
          </w:p>
        </w:tc>
        <w:tc>
          <w:tcPr>
            <w:tcW w:w="1455" w:type="dxa"/>
            <w:shd w:val="clear" w:color="auto" w:fill="auto"/>
            <w:noWrap/>
            <w:vAlign w:val="center"/>
            <w:hideMark/>
          </w:tcPr>
          <w:p w14:paraId="4FCB58C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1 076,8</w:t>
            </w:r>
          </w:p>
        </w:tc>
        <w:tc>
          <w:tcPr>
            <w:tcW w:w="1526" w:type="dxa"/>
            <w:shd w:val="clear" w:color="auto" w:fill="auto"/>
            <w:vAlign w:val="center"/>
            <w:hideMark/>
          </w:tcPr>
          <w:p w14:paraId="4719FDB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1 030,0</w:t>
            </w:r>
          </w:p>
        </w:tc>
        <w:tc>
          <w:tcPr>
            <w:tcW w:w="1023" w:type="dxa"/>
            <w:shd w:val="clear" w:color="auto" w:fill="auto"/>
            <w:noWrap/>
            <w:vAlign w:val="center"/>
          </w:tcPr>
          <w:p w14:paraId="4B286359"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95,7</w:t>
            </w:r>
          </w:p>
        </w:tc>
        <w:tc>
          <w:tcPr>
            <w:tcW w:w="0" w:type="auto"/>
            <w:shd w:val="clear" w:color="auto" w:fill="auto"/>
            <w:vAlign w:val="center"/>
            <w:hideMark/>
          </w:tcPr>
          <w:p w14:paraId="67783AC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907,8</w:t>
            </w:r>
          </w:p>
        </w:tc>
      </w:tr>
      <w:tr w:rsidR="00BB41D4" w:rsidRPr="00BB41D4" w14:paraId="2083B117" w14:textId="77777777" w:rsidTr="00BB41D4">
        <w:trPr>
          <w:trHeight w:val="615"/>
        </w:trPr>
        <w:tc>
          <w:tcPr>
            <w:tcW w:w="0" w:type="auto"/>
            <w:shd w:val="clear" w:color="auto" w:fill="auto"/>
            <w:noWrap/>
            <w:vAlign w:val="center"/>
            <w:hideMark/>
          </w:tcPr>
          <w:p w14:paraId="39FB29C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22012600</w:t>
            </w:r>
          </w:p>
        </w:tc>
        <w:tc>
          <w:tcPr>
            <w:tcW w:w="2402" w:type="dxa"/>
            <w:shd w:val="clear" w:color="auto" w:fill="auto"/>
            <w:vAlign w:val="center"/>
            <w:hideMark/>
          </w:tcPr>
          <w:p w14:paraId="737E749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Адміністративний збір за  державну реєстрацію речових прав на нерухоме майно та їх обтяжень</w:t>
            </w:r>
          </w:p>
        </w:tc>
        <w:tc>
          <w:tcPr>
            <w:tcW w:w="1404" w:type="dxa"/>
            <w:shd w:val="clear" w:color="auto" w:fill="auto"/>
            <w:noWrap/>
            <w:vAlign w:val="center"/>
            <w:hideMark/>
          </w:tcPr>
          <w:p w14:paraId="554B684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160,4</w:t>
            </w:r>
          </w:p>
        </w:tc>
        <w:tc>
          <w:tcPr>
            <w:tcW w:w="1455" w:type="dxa"/>
            <w:shd w:val="clear" w:color="auto" w:fill="auto"/>
            <w:noWrap/>
            <w:vAlign w:val="center"/>
            <w:hideMark/>
          </w:tcPr>
          <w:p w14:paraId="48ED024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229,3</w:t>
            </w:r>
          </w:p>
        </w:tc>
        <w:tc>
          <w:tcPr>
            <w:tcW w:w="1526" w:type="dxa"/>
            <w:shd w:val="clear" w:color="auto" w:fill="auto"/>
            <w:vAlign w:val="center"/>
            <w:hideMark/>
          </w:tcPr>
          <w:p w14:paraId="477E23E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150,0</w:t>
            </w:r>
          </w:p>
        </w:tc>
        <w:tc>
          <w:tcPr>
            <w:tcW w:w="1023" w:type="dxa"/>
            <w:shd w:val="clear" w:color="auto" w:fill="auto"/>
            <w:noWrap/>
            <w:vAlign w:val="center"/>
          </w:tcPr>
          <w:p w14:paraId="4D335BC2"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65,4</w:t>
            </w:r>
          </w:p>
        </w:tc>
        <w:tc>
          <w:tcPr>
            <w:tcW w:w="0" w:type="auto"/>
            <w:shd w:val="clear" w:color="auto" w:fill="auto"/>
            <w:vAlign w:val="center"/>
            <w:hideMark/>
          </w:tcPr>
          <w:p w14:paraId="4654065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207,3</w:t>
            </w:r>
          </w:p>
        </w:tc>
      </w:tr>
      <w:tr w:rsidR="00BB41D4" w:rsidRPr="00BB41D4" w14:paraId="142FD005" w14:textId="77777777" w:rsidTr="00BB41D4">
        <w:trPr>
          <w:trHeight w:val="915"/>
        </w:trPr>
        <w:tc>
          <w:tcPr>
            <w:tcW w:w="0" w:type="auto"/>
            <w:shd w:val="clear" w:color="auto" w:fill="auto"/>
            <w:noWrap/>
            <w:vAlign w:val="center"/>
            <w:hideMark/>
          </w:tcPr>
          <w:p w14:paraId="772D7A6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22080400</w:t>
            </w:r>
          </w:p>
        </w:tc>
        <w:tc>
          <w:tcPr>
            <w:tcW w:w="2402" w:type="dxa"/>
            <w:shd w:val="clear" w:color="auto" w:fill="auto"/>
            <w:vAlign w:val="center"/>
            <w:hideMark/>
          </w:tcPr>
          <w:p w14:paraId="26BD79F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Надходження від орендної плати за користування цілісним майновим комплексом та іншим майном, що перебуває в комунальній власності</w:t>
            </w:r>
          </w:p>
        </w:tc>
        <w:tc>
          <w:tcPr>
            <w:tcW w:w="1404" w:type="dxa"/>
            <w:shd w:val="clear" w:color="auto" w:fill="auto"/>
            <w:noWrap/>
            <w:vAlign w:val="center"/>
            <w:hideMark/>
          </w:tcPr>
          <w:p w14:paraId="4DFDBE2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38,6</w:t>
            </w:r>
          </w:p>
        </w:tc>
        <w:tc>
          <w:tcPr>
            <w:tcW w:w="1455" w:type="dxa"/>
            <w:shd w:val="clear" w:color="auto" w:fill="auto"/>
            <w:noWrap/>
            <w:vAlign w:val="center"/>
            <w:hideMark/>
          </w:tcPr>
          <w:p w14:paraId="1A74661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330,4</w:t>
            </w:r>
          </w:p>
        </w:tc>
        <w:tc>
          <w:tcPr>
            <w:tcW w:w="1526" w:type="dxa"/>
            <w:shd w:val="clear" w:color="auto" w:fill="auto"/>
            <w:vAlign w:val="center"/>
            <w:hideMark/>
          </w:tcPr>
          <w:p w14:paraId="7E7E23C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260,0</w:t>
            </w:r>
          </w:p>
        </w:tc>
        <w:tc>
          <w:tcPr>
            <w:tcW w:w="1023" w:type="dxa"/>
            <w:shd w:val="clear" w:color="auto" w:fill="auto"/>
            <w:noWrap/>
            <w:vAlign w:val="center"/>
          </w:tcPr>
          <w:p w14:paraId="482E65F3"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78,7</w:t>
            </w:r>
          </w:p>
        </w:tc>
        <w:tc>
          <w:tcPr>
            <w:tcW w:w="0" w:type="auto"/>
            <w:shd w:val="clear" w:color="auto" w:fill="auto"/>
            <w:vAlign w:val="center"/>
            <w:hideMark/>
          </w:tcPr>
          <w:p w14:paraId="3709F60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326,3</w:t>
            </w:r>
          </w:p>
        </w:tc>
      </w:tr>
      <w:tr w:rsidR="00BB41D4" w:rsidRPr="00BB41D4" w14:paraId="329C6A08" w14:textId="77777777" w:rsidTr="00BB41D4">
        <w:trPr>
          <w:trHeight w:val="300"/>
        </w:trPr>
        <w:tc>
          <w:tcPr>
            <w:tcW w:w="0" w:type="auto"/>
            <w:shd w:val="clear" w:color="auto" w:fill="auto"/>
            <w:noWrap/>
            <w:vAlign w:val="center"/>
            <w:hideMark/>
          </w:tcPr>
          <w:p w14:paraId="094C1E1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22090000</w:t>
            </w:r>
          </w:p>
        </w:tc>
        <w:tc>
          <w:tcPr>
            <w:tcW w:w="2402" w:type="dxa"/>
            <w:shd w:val="clear" w:color="auto" w:fill="auto"/>
            <w:noWrap/>
            <w:vAlign w:val="center"/>
            <w:hideMark/>
          </w:tcPr>
          <w:p w14:paraId="482C379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Державне мито</w:t>
            </w:r>
          </w:p>
        </w:tc>
        <w:tc>
          <w:tcPr>
            <w:tcW w:w="1404" w:type="dxa"/>
            <w:shd w:val="clear" w:color="auto" w:fill="auto"/>
            <w:noWrap/>
            <w:vAlign w:val="center"/>
            <w:hideMark/>
          </w:tcPr>
          <w:p w14:paraId="635E969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13,8</w:t>
            </w:r>
          </w:p>
        </w:tc>
        <w:tc>
          <w:tcPr>
            <w:tcW w:w="1455" w:type="dxa"/>
            <w:shd w:val="clear" w:color="auto" w:fill="auto"/>
            <w:noWrap/>
            <w:vAlign w:val="center"/>
            <w:hideMark/>
          </w:tcPr>
          <w:p w14:paraId="3EC50CA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25,6</w:t>
            </w:r>
          </w:p>
        </w:tc>
        <w:tc>
          <w:tcPr>
            <w:tcW w:w="1526" w:type="dxa"/>
            <w:shd w:val="clear" w:color="auto" w:fill="auto"/>
            <w:vAlign w:val="center"/>
            <w:hideMark/>
          </w:tcPr>
          <w:p w14:paraId="28835A0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15,0</w:t>
            </w:r>
          </w:p>
        </w:tc>
        <w:tc>
          <w:tcPr>
            <w:tcW w:w="1023" w:type="dxa"/>
            <w:shd w:val="clear" w:color="auto" w:fill="auto"/>
            <w:noWrap/>
            <w:vAlign w:val="center"/>
          </w:tcPr>
          <w:p w14:paraId="5221A5F1"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58,6</w:t>
            </w:r>
          </w:p>
        </w:tc>
        <w:tc>
          <w:tcPr>
            <w:tcW w:w="0" w:type="auto"/>
            <w:shd w:val="clear" w:color="auto" w:fill="auto"/>
            <w:vAlign w:val="center"/>
            <w:hideMark/>
          </w:tcPr>
          <w:p w14:paraId="6FE801D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23,8</w:t>
            </w:r>
          </w:p>
        </w:tc>
      </w:tr>
      <w:tr w:rsidR="00BB41D4" w:rsidRPr="00BB41D4" w14:paraId="45B2D8BB" w14:textId="77777777" w:rsidTr="00BB41D4">
        <w:trPr>
          <w:trHeight w:val="300"/>
        </w:trPr>
        <w:tc>
          <w:tcPr>
            <w:tcW w:w="0" w:type="auto"/>
            <w:shd w:val="clear" w:color="auto" w:fill="auto"/>
            <w:noWrap/>
            <w:vAlign w:val="center"/>
            <w:hideMark/>
          </w:tcPr>
          <w:p w14:paraId="359C7A5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24060300</w:t>
            </w:r>
          </w:p>
        </w:tc>
        <w:tc>
          <w:tcPr>
            <w:tcW w:w="2402" w:type="dxa"/>
            <w:shd w:val="clear" w:color="auto" w:fill="auto"/>
            <w:noWrap/>
            <w:vAlign w:val="center"/>
            <w:hideMark/>
          </w:tcPr>
          <w:p w14:paraId="4F0F2A3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Інші надходження</w:t>
            </w:r>
          </w:p>
        </w:tc>
        <w:tc>
          <w:tcPr>
            <w:tcW w:w="1404" w:type="dxa"/>
            <w:shd w:val="clear" w:color="auto" w:fill="auto"/>
            <w:noWrap/>
            <w:vAlign w:val="center"/>
            <w:hideMark/>
          </w:tcPr>
          <w:p w14:paraId="13D4219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268,9</w:t>
            </w:r>
          </w:p>
        </w:tc>
        <w:tc>
          <w:tcPr>
            <w:tcW w:w="1455" w:type="dxa"/>
            <w:shd w:val="clear" w:color="auto" w:fill="auto"/>
            <w:noWrap/>
            <w:vAlign w:val="center"/>
            <w:hideMark/>
          </w:tcPr>
          <w:p w14:paraId="4C19062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458,4</w:t>
            </w:r>
          </w:p>
        </w:tc>
        <w:tc>
          <w:tcPr>
            <w:tcW w:w="1526" w:type="dxa"/>
            <w:shd w:val="clear" w:color="auto" w:fill="auto"/>
            <w:vAlign w:val="center"/>
            <w:hideMark/>
          </w:tcPr>
          <w:p w14:paraId="770EDD4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150,0</w:t>
            </w:r>
          </w:p>
        </w:tc>
        <w:tc>
          <w:tcPr>
            <w:tcW w:w="1023" w:type="dxa"/>
            <w:shd w:val="clear" w:color="auto" w:fill="auto"/>
            <w:noWrap/>
            <w:vAlign w:val="center"/>
          </w:tcPr>
          <w:p w14:paraId="104B4948"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32,7</w:t>
            </w:r>
          </w:p>
        </w:tc>
        <w:tc>
          <w:tcPr>
            <w:tcW w:w="0" w:type="auto"/>
            <w:shd w:val="clear" w:color="auto" w:fill="auto"/>
            <w:vAlign w:val="center"/>
            <w:hideMark/>
          </w:tcPr>
          <w:p w14:paraId="3346FF0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441,4</w:t>
            </w:r>
          </w:p>
        </w:tc>
      </w:tr>
      <w:tr w:rsidR="00BB41D4" w:rsidRPr="00BB41D4" w14:paraId="573B4E53" w14:textId="77777777" w:rsidTr="00BB41D4">
        <w:trPr>
          <w:trHeight w:val="300"/>
        </w:trPr>
        <w:tc>
          <w:tcPr>
            <w:tcW w:w="0" w:type="auto"/>
            <w:shd w:val="clear" w:color="auto" w:fill="auto"/>
            <w:noWrap/>
            <w:vAlign w:val="center"/>
          </w:tcPr>
          <w:p w14:paraId="79315D5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24060600</w:t>
            </w:r>
          </w:p>
        </w:tc>
        <w:tc>
          <w:tcPr>
            <w:tcW w:w="2402" w:type="dxa"/>
            <w:shd w:val="clear" w:color="auto" w:fill="auto"/>
            <w:noWrap/>
            <w:vAlign w:val="center"/>
          </w:tcPr>
          <w:p w14:paraId="75D5CF0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Надходження коштів з рахунків виборчих фондів</w:t>
            </w:r>
          </w:p>
        </w:tc>
        <w:tc>
          <w:tcPr>
            <w:tcW w:w="1404" w:type="dxa"/>
            <w:shd w:val="clear" w:color="auto" w:fill="auto"/>
            <w:noWrap/>
            <w:vAlign w:val="center"/>
          </w:tcPr>
          <w:p w14:paraId="2674413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82,3</w:t>
            </w:r>
          </w:p>
        </w:tc>
        <w:tc>
          <w:tcPr>
            <w:tcW w:w="1455" w:type="dxa"/>
            <w:shd w:val="clear" w:color="auto" w:fill="auto"/>
            <w:noWrap/>
            <w:vAlign w:val="center"/>
          </w:tcPr>
          <w:p w14:paraId="54F7D18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526" w:type="dxa"/>
            <w:shd w:val="clear" w:color="auto" w:fill="auto"/>
            <w:vAlign w:val="center"/>
          </w:tcPr>
          <w:p w14:paraId="422EC28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16E96048"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w:t>
            </w:r>
          </w:p>
        </w:tc>
        <w:tc>
          <w:tcPr>
            <w:tcW w:w="0" w:type="auto"/>
            <w:shd w:val="clear" w:color="auto" w:fill="auto"/>
            <w:vAlign w:val="center"/>
          </w:tcPr>
          <w:p w14:paraId="121F563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r>
      <w:tr w:rsidR="00BB41D4" w:rsidRPr="00BB41D4" w14:paraId="7709FD7D" w14:textId="77777777" w:rsidTr="00BB41D4">
        <w:trPr>
          <w:trHeight w:val="1070"/>
        </w:trPr>
        <w:tc>
          <w:tcPr>
            <w:tcW w:w="0" w:type="auto"/>
            <w:shd w:val="clear" w:color="auto" w:fill="auto"/>
            <w:noWrap/>
            <w:vAlign w:val="center"/>
            <w:hideMark/>
          </w:tcPr>
          <w:p w14:paraId="1938B7E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24062100</w:t>
            </w:r>
          </w:p>
        </w:tc>
        <w:tc>
          <w:tcPr>
            <w:tcW w:w="2402" w:type="dxa"/>
            <w:shd w:val="clear" w:color="auto" w:fill="auto"/>
            <w:vAlign w:val="center"/>
            <w:hideMark/>
          </w:tcPr>
          <w:p w14:paraId="2FF39BB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404" w:type="dxa"/>
            <w:shd w:val="clear" w:color="auto" w:fill="auto"/>
            <w:noWrap/>
            <w:vAlign w:val="center"/>
            <w:hideMark/>
          </w:tcPr>
          <w:p w14:paraId="2FA8A46D"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26,3</w:t>
            </w:r>
          </w:p>
        </w:tc>
        <w:tc>
          <w:tcPr>
            <w:tcW w:w="1455" w:type="dxa"/>
            <w:shd w:val="clear" w:color="auto" w:fill="auto"/>
            <w:noWrap/>
            <w:vAlign w:val="center"/>
            <w:hideMark/>
          </w:tcPr>
          <w:p w14:paraId="73B8BC3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155,0</w:t>
            </w:r>
          </w:p>
        </w:tc>
        <w:tc>
          <w:tcPr>
            <w:tcW w:w="1526" w:type="dxa"/>
            <w:shd w:val="clear" w:color="auto" w:fill="auto"/>
            <w:vAlign w:val="center"/>
            <w:hideMark/>
          </w:tcPr>
          <w:p w14:paraId="111A7DC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70,0</w:t>
            </w:r>
          </w:p>
        </w:tc>
        <w:tc>
          <w:tcPr>
            <w:tcW w:w="1023" w:type="dxa"/>
            <w:shd w:val="clear" w:color="auto" w:fill="auto"/>
            <w:noWrap/>
            <w:vAlign w:val="center"/>
          </w:tcPr>
          <w:p w14:paraId="4057FA7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45,2</w:t>
            </w:r>
          </w:p>
        </w:tc>
        <w:tc>
          <w:tcPr>
            <w:tcW w:w="0" w:type="auto"/>
            <w:shd w:val="clear" w:color="auto" w:fill="auto"/>
            <w:vAlign w:val="center"/>
            <w:hideMark/>
          </w:tcPr>
          <w:p w14:paraId="0A30391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155,0</w:t>
            </w:r>
          </w:p>
        </w:tc>
      </w:tr>
      <w:tr w:rsidR="00BB41D4" w:rsidRPr="00BB41D4" w14:paraId="25310F90" w14:textId="77777777" w:rsidTr="00BB41D4">
        <w:trPr>
          <w:trHeight w:val="2686"/>
        </w:trPr>
        <w:tc>
          <w:tcPr>
            <w:tcW w:w="0" w:type="auto"/>
            <w:shd w:val="clear" w:color="auto" w:fill="auto"/>
            <w:noWrap/>
            <w:vAlign w:val="center"/>
            <w:hideMark/>
          </w:tcPr>
          <w:p w14:paraId="554EAD1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24062200</w:t>
            </w:r>
          </w:p>
        </w:tc>
        <w:tc>
          <w:tcPr>
            <w:tcW w:w="2402" w:type="dxa"/>
            <w:shd w:val="clear" w:color="auto" w:fill="auto"/>
            <w:vAlign w:val="center"/>
            <w:hideMark/>
          </w:tcPr>
          <w:p w14:paraId="4652BE1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404" w:type="dxa"/>
            <w:shd w:val="clear" w:color="auto" w:fill="auto"/>
            <w:noWrap/>
            <w:vAlign w:val="center"/>
            <w:hideMark/>
          </w:tcPr>
          <w:p w14:paraId="6F5372C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455" w:type="dxa"/>
            <w:shd w:val="clear" w:color="auto" w:fill="auto"/>
            <w:noWrap/>
            <w:vAlign w:val="center"/>
            <w:hideMark/>
          </w:tcPr>
          <w:p w14:paraId="6F67819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4,1</w:t>
            </w:r>
          </w:p>
        </w:tc>
        <w:tc>
          <w:tcPr>
            <w:tcW w:w="1526" w:type="dxa"/>
            <w:shd w:val="clear" w:color="auto" w:fill="auto"/>
            <w:vAlign w:val="center"/>
            <w:hideMark/>
          </w:tcPr>
          <w:p w14:paraId="70E2EEA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4CEA0EB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4A43C6DE"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val="ru-RU" w:eastAsia="uk-UA"/>
              </w:rPr>
              <w:t>4,1</w:t>
            </w:r>
          </w:p>
        </w:tc>
      </w:tr>
      <w:tr w:rsidR="00BB41D4" w:rsidRPr="00BB41D4" w14:paraId="15C2E4D4" w14:textId="77777777" w:rsidTr="00BB41D4">
        <w:trPr>
          <w:trHeight w:val="1110"/>
        </w:trPr>
        <w:tc>
          <w:tcPr>
            <w:tcW w:w="0" w:type="auto"/>
            <w:shd w:val="clear" w:color="auto" w:fill="auto"/>
            <w:noWrap/>
            <w:vAlign w:val="center"/>
            <w:hideMark/>
          </w:tcPr>
          <w:p w14:paraId="662EC3C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24110900</w:t>
            </w:r>
          </w:p>
        </w:tc>
        <w:tc>
          <w:tcPr>
            <w:tcW w:w="2402" w:type="dxa"/>
            <w:shd w:val="clear" w:color="auto" w:fill="auto"/>
            <w:vAlign w:val="center"/>
            <w:hideMark/>
          </w:tcPr>
          <w:p w14:paraId="2B19998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w:t>
            </w:r>
          </w:p>
        </w:tc>
        <w:tc>
          <w:tcPr>
            <w:tcW w:w="1404" w:type="dxa"/>
            <w:shd w:val="clear" w:color="auto" w:fill="auto"/>
            <w:noWrap/>
            <w:vAlign w:val="center"/>
            <w:hideMark/>
          </w:tcPr>
          <w:p w14:paraId="1023FA5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2,2</w:t>
            </w:r>
          </w:p>
        </w:tc>
        <w:tc>
          <w:tcPr>
            <w:tcW w:w="1455" w:type="dxa"/>
            <w:shd w:val="clear" w:color="auto" w:fill="auto"/>
            <w:noWrap/>
            <w:vAlign w:val="center"/>
            <w:hideMark/>
          </w:tcPr>
          <w:p w14:paraId="4F4849E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w:t>
            </w:r>
          </w:p>
        </w:tc>
        <w:tc>
          <w:tcPr>
            <w:tcW w:w="1526" w:type="dxa"/>
            <w:shd w:val="clear" w:color="auto" w:fill="auto"/>
            <w:vAlign w:val="center"/>
            <w:hideMark/>
          </w:tcPr>
          <w:p w14:paraId="234707E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770696C8"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52D3788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w:t>
            </w:r>
          </w:p>
        </w:tc>
      </w:tr>
      <w:tr w:rsidR="00BB41D4" w:rsidRPr="00BB41D4" w14:paraId="600CB943" w14:textId="77777777" w:rsidTr="00BB41D4">
        <w:trPr>
          <w:trHeight w:val="660"/>
        </w:trPr>
        <w:tc>
          <w:tcPr>
            <w:tcW w:w="0" w:type="auto"/>
            <w:shd w:val="clear" w:color="auto" w:fill="auto"/>
            <w:noWrap/>
            <w:vAlign w:val="center"/>
            <w:hideMark/>
          </w:tcPr>
          <w:p w14:paraId="70D1451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24170000</w:t>
            </w:r>
          </w:p>
        </w:tc>
        <w:tc>
          <w:tcPr>
            <w:tcW w:w="2402" w:type="dxa"/>
            <w:shd w:val="clear" w:color="auto" w:fill="auto"/>
            <w:vAlign w:val="center"/>
            <w:hideMark/>
          </w:tcPr>
          <w:p w14:paraId="2753BC4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Надходження коштів пайової участі у розвитку інфраструктури населеного пункту</w:t>
            </w:r>
          </w:p>
        </w:tc>
        <w:tc>
          <w:tcPr>
            <w:tcW w:w="1404" w:type="dxa"/>
            <w:shd w:val="clear" w:color="auto" w:fill="auto"/>
            <w:noWrap/>
            <w:vAlign w:val="center"/>
            <w:hideMark/>
          </w:tcPr>
          <w:p w14:paraId="5269AEB4"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839,9</w:t>
            </w:r>
          </w:p>
        </w:tc>
        <w:tc>
          <w:tcPr>
            <w:tcW w:w="1455" w:type="dxa"/>
            <w:shd w:val="clear" w:color="auto" w:fill="auto"/>
            <w:noWrap/>
            <w:vAlign w:val="center"/>
            <w:hideMark/>
          </w:tcPr>
          <w:p w14:paraId="3B6005D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526" w:type="dxa"/>
            <w:shd w:val="clear" w:color="auto" w:fill="auto"/>
            <w:vAlign w:val="center"/>
            <w:hideMark/>
          </w:tcPr>
          <w:p w14:paraId="6DCD93EC"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1023" w:type="dxa"/>
            <w:shd w:val="clear" w:color="auto" w:fill="auto"/>
            <w:noWrap/>
            <w:vAlign w:val="center"/>
          </w:tcPr>
          <w:p w14:paraId="02B0BE1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c>
          <w:tcPr>
            <w:tcW w:w="0" w:type="auto"/>
            <w:shd w:val="clear" w:color="auto" w:fill="auto"/>
            <w:vAlign w:val="center"/>
            <w:hideMark/>
          </w:tcPr>
          <w:p w14:paraId="517A68A1"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r>
      <w:tr w:rsidR="00BB41D4" w:rsidRPr="00BB41D4" w14:paraId="586BED62" w14:textId="77777777" w:rsidTr="00BB41D4">
        <w:trPr>
          <w:trHeight w:val="480"/>
        </w:trPr>
        <w:tc>
          <w:tcPr>
            <w:tcW w:w="0" w:type="auto"/>
            <w:shd w:val="clear" w:color="auto" w:fill="auto"/>
            <w:noWrap/>
            <w:vAlign w:val="center"/>
            <w:hideMark/>
          </w:tcPr>
          <w:p w14:paraId="632C28D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25000000</w:t>
            </w:r>
          </w:p>
        </w:tc>
        <w:tc>
          <w:tcPr>
            <w:tcW w:w="2402" w:type="dxa"/>
            <w:shd w:val="clear" w:color="auto" w:fill="auto"/>
            <w:vAlign w:val="center"/>
            <w:hideMark/>
          </w:tcPr>
          <w:p w14:paraId="3027905B"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Власні надходження бюджетних установ</w:t>
            </w:r>
          </w:p>
        </w:tc>
        <w:tc>
          <w:tcPr>
            <w:tcW w:w="1404" w:type="dxa"/>
            <w:shd w:val="clear" w:color="auto" w:fill="auto"/>
            <w:noWrap/>
            <w:vAlign w:val="center"/>
            <w:hideMark/>
          </w:tcPr>
          <w:p w14:paraId="78D9BB2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16 518,0</w:t>
            </w:r>
          </w:p>
        </w:tc>
        <w:tc>
          <w:tcPr>
            <w:tcW w:w="1455" w:type="dxa"/>
            <w:shd w:val="clear" w:color="auto" w:fill="auto"/>
            <w:noWrap/>
            <w:vAlign w:val="center"/>
            <w:hideMark/>
          </w:tcPr>
          <w:p w14:paraId="53ED23E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57 100,0</w:t>
            </w:r>
          </w:p>
        </w:tc>
        <w:tc>
          <w:tcPr>
            <w:tcW w:w="1526" w:type="dxa"/>
            <w:shd w:val="clear" w:color="auto" w:fill="auto"/>
            <w:vAlign w:val="center"/>
            <w:hideMark/>
          </w:tcPr>
          <w:p w14:paraId="4B863372"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7 624,2</w:t>
            </w:r>
          </w:p>
        </w:tc>
        <w:tc>
          <w:tcPr>
            <w:tcW w:w="1023" w:type="dxa"/>
            <w:shd w:val="clear" w:color="auto" w:fill="auto"/>
            <w:noWrap/>
            <w:vAlign w:val="center"/>
          </w:tcPr>
          <w:p w14:paraId="76708BE8"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13,4</w:t>
            </w:r>
          </w:p>
        </w:tc>
        <w:tc>
          <w:tcPr>
            <w:tcW w:w="0" w:type="auto"/>
            <w:shd w:val="clear" w:color="auto" w:fill="auto"/>
            <w:vAlign w:val="center"/>
            <w:hideMark/>
          </w:tcPr>
          <w:p w14:paraId="56B427E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56 707,0</w:t>
            </w:r>
          </w:p>
        </w:tc>
      </w:tr>
      <w:tr w:rsidR="00BB41D4" w:rsidRPr="00BB41D4" w14:paraId="37EFDF12" w14:textId="77777777" w:rsidTr="00BB41D4">
        <w:trPr>
          <w:trHeight w:val="390"/>
        </w:trPr>
        <w:tc>
          <w:tcPr>
            <w:tcW w:w="0" w:type="auto"/>
            <w:shd w:val="clear" w:color="auto" w:fill="auto"/>
            <w:noWrap/>
            <w:vAlign w:val="center"/>
            <w:hideMark/>
          </w:tcPr>
          <w:p w14:paraId="3F7EBD57"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30000000</w:t>
            </w:r>
          </w:p>
        </w:tc>
        <w:tc>
          <w:tcPr>
            <w:tcW w:w="2402" w:type="dxa"/>
            <w:shd w:val="clear" w:color="auto" w:fill="auto"/>
            <w:vAlign w:val="center"/>
            <w:hideMark/>
          </w:tcPr>
          <w:p w14:paraId="7C328C4B"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Доходи від операцій з капіталом</w:t>
            </w:r>
          </w:p>
        </w:tc>
        <w:tc>
          <w:tcPr>
            <w:tcW w:w="1404" w:type="dxa"/>
            <w:shd w:val="clear" w:color="auto" w:fill="auto"/>
            <w:noWrap/>
            <w:vAlign w:val="center"/>
            <w:hideMark/>
          </w:tcPr>
          <w:p w14:paraId="3A3D0358"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403,6</w:t>
            </w:r>
          </w:p>
        </w:tc>
        <w:tc>
          <w:tcPr>
            <w:tcW w:w="1455" w:type="dxa"/>
            <w:shd w:val="clear" w:color="auto" w:fill="auto"/>
            <w:noWrap/>
            <w:vAlign w:val="center"/>
            <w:hideMark/>
          </w:tcPr>
          <w:p w14:paraId="51B62899"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667,8</w:t>
            </w:r>
          </w:p>
        </w:tc>
        <w:tc>
          <w:tcPr>
            <w:tcW w:w="1526" w:type="dxa"/>
            <w:shd w:val="clear" w:color="auto" w:fill="auto"/>
            <w:noWrap/>
            <w:vAlign w:val="center"/>
            <w:hideMark/>
          </w:tcPr>
          <w:p w14:paraId="5440696C"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600,0</w:t>
            </w:r>
          </w:p>
        </w:tc>
        <w:tc>
          <w:tcPr>
            <w:tcW w:w="1023" w:type="dxa"/>
            <w:shd w:val="clear" w:color="auto" w:fill="auto"/>
            <w:noWrap/>
            <w:vAlign w:val="center"/>
          </w:tcPr>
          <w:p w14:paraId="46192708"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89,8</w:t>
            </w:r>
          </w:p>
        </w:tc>
        <w:tc>
          <w:tcPr>
            <w:tcW w:w="0" w:type="auto"/>
            <w:shd w:val="clear" w:color="auto" w:fill="auto"/>
            <w:noWrap/>
            <w:vAlign w:val="center"/>
            <w:hideMark/>
          </w:tcPr>
          <w:p w14:paraId="4DFB2CBB"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667,5</w:t>
            </w:r>
          </w:p>
        </w:tc>
      </w:tr>
      <w:tr w:rsidR="00BB41D4" w:rsidRPr="00BB41D4" w14:paraId="0F208B0E" w14:textId="77777777" w:rsidTr="00BB41D4">
        <w:trPr>
          <w:trHeight w:val="690"/>
        </w:trPr>
        <w:tc>
          <w:tcPr>
            <w:tcW w:w="0" w:type="auto"/>
            <w:shd w:val="clear" w:color="auto" w:fill="auto"/>
            <w:noWrap/>
            <w:vAlign w:val="center"/>
            <w:hideMark/>
          </w:tcPr>
          <w:p w14:paraId="084D86EA"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31020000</w:t>
            </w:r>
          </w:p>
        </w:tc>
        <w:tc>
          <w:tcPr>
            <w:tcW w:w="2402" w:type="dxa"/>
            <w:shd w:val="clear" w:color="auto" w:fill="auto"/>
            <w:vAlign w:val="center"/>
            <w:hideMark/>
          </w:tcPr>
          <w:p w14:paraId="213D7C8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Надходження коштів від Державного фонду дорогоцінних металів та дорогоцінного каміння</w:t>
            </w:r>
          </w:p>
        </w:tc>
        <w:tc>
          <w:tcPr>
            <w:tcW w:w="1404" w:type="dxa"/>
            <w:shd w:val="clear" w:color="auto" w:fill="auto"/>
            <w:noWrap/>
            <w:vAlign w:val="center"/>
            <w:hideMark/>
          </w:tcPr>
          <w:p w14:paraId="4EDEFF6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0,4</w:t>
            </w:r>
          </w:p>
        </w:tc>
        <w:tc>
          <w:tcPr>
            <w:tcW w:w="1455" w:type="dxa"/>
            <w:shd w:val="clear" w:color="auto" w:fill="auto"/>
            <w:noWrap/>
            <w:vAlign w:val="center"/>
            <w:hideMark/>
          </w:tcPr>
          <w:p w14:paraId="5BF86995"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0,3</w:t>
            </w:r>
          </w:p>
        </w:tc>
        <w:tc>
          <w:tcPr>
            <w:tcW w:w="1526" w:type="dxa"/>
            <w:shd w:val="clear" w:color="auto" w:fill="auto"/>
            <w:vAlign w:val="center"/>
            <w:hideMark/>
          </w:tcPr>
          <w:p w14:paraId="63F75331" w14:textId="77777777" w:rsidR="00BB41D4" w:rsidRPr="00BB41D4" w:rsidRDefault="00BB41D4" w:rsidP="00BB41D4">
            <w:pPr>
              <w:jc w:val="center"/>
              <w:rPr>
                <w:rFonts w:ascii="Times New Roman" w:eastAsia="Calibri" w:hAnsi="Times New Roman"/>
                <w:bCs w:val="0"/>
                <w:sz w:val="20"/>
                <w:lang w:val="en-US" w:eastAsia="uk-UA"/>
              </w:rPr>
            </w:pPr>
            <w:r w:rsidRPr="00BB41D4">
              <w:rPr>
                <w:rFonts w:ascii="Times New Roman" w:eastAsia="Calibri" w:hAnsi="Times New Roman"/>
                <w:bCs w:val="0"/>
                <w:sz w:val="20"/>
                <w:lang w:val="en-US" w:eastAsia="uk-UA"/>
              </w:rPr>
              <w:t>-</w:t>
            </w:r>
          </w:p>
        </w:tc>
        <w:tc>
          <w:tcPr>
            <w:tcW w:w="1023" w:type="dxa"/>
            <w:shd w:val="clear" w:color="auto" w:fill="auto"/>
            <w:noWrap/>
            <w:vAlign w:val="center"/>
          </w:tcPr>
          <w:p w14:paraId="223F6561" w14:textId="77777777" w:rsidR="00BB41D4" w:rsidRPr="00BB41D4" w:rsidRDefault="00BB41D4" w:rsidP="00BB41D4">
            <w:pPr>
              <w:jc w:val="center"/>
              <w:rPr>
                <w:rFonts w:ascii="Times New Roman" w:eastAsia="Calibri" w:hAnsi="Times New Roman"/>
                <w:bCs w:val="0"/>
                <w:sz w:val="20"/>
                <w:lang w:eastAsia="uk-UA"/>
              </w:rPr>
            </w:pPr>
          </w:p>
        </w:tc>
        <w:tc>
          <w:tcPr>
            <w:tcW w:w="0" w:type="auto"/>
            <w:shd w:val="clear" w:color="auto" w:fill="auto"/>
            <w:vAlign w:val="center"/>
            <w:hideMark/>
          </w:tcPr>
          <w:p w14:paraId="75210743"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w:t>
            </w:r>
          </w:p>
        </w:tc>
      </w:tr>
      <w:tr w:rsidR="00BB41D4" w:rsidRPr="00BB41D4" w14:paraId="3FF6AA2E" w14:textId="77777777" w:rsidTr="00BB41D4">
        <w:trPr>
          <w:trHeight w:val="399"/>
        </w:trPr>
        <w:tc>
          <w:tcPr>
            <w:tcW w:w="0" w:type="auto"/>
            <w:shd w:val="clear" w:color="auto" w:fill="auto"/>
            <w:noWrap/>
            <w:vAlign w:val="center"/>
            <w:hideMark/>
          </w:tcPr>
          <w:p w14:paraId="6E835959"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33010000</w:t>
            </w:r>
          </w:p>
        </w:tc>
        <w:tc>
          <w:tcPr>
            <w:tcW w:w="2402" w:type="dxa"/>
            <w:shd w:val="clear" w:color="auto" w:fill="auto"/>
            <w:vAlign w:val="center"/>
            <w:hideMark/>
          </w:tcPr>
          <w:p w14:paraId="40078D30"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Кошти від продажу землі</w:t>
            </w:r>
          </w:p>
        </w:tc>
        <w:tc>
          <w:tcPr>
            <w:tcW w:w="1404" w:type="dxa"/>
            <w:shd w:val="clear" w:color="auto" w:fill="auto"/>
            <w:noWrap/>
            <w:vAlign w:val="center"/>
            <w:hideMark/>
          </w:tcPr>
          <w:p w14:paraId="7CC04CF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403,2</w:t>
            </w:r>
          </w:p>
        </w:tc>
        <w:tc>
          <w:tcPr>
            <w:tcW w:w="1455" w:type="dxa"/>
            <w:shd w:val="clear" w:color="auto" w:fill="auto"/>
            <w:noWrap/>
            <w:vAlign w:val="center"/>
            <w:hideMark/>
          </w:tcPr>
          <w:p w14:paraId="78559A76"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667,5</w:t>
            </w:r>
          </w:p>
        </w:tc>
        <w:tc>
          <w:tcPr>
            <w:tcW w:w="1526" w:type="dxa"/>
            <w:shd w:val="clear" w:color="auto" w:fill="auto"/>
            <w:vAlign w:val="center"/>
            <w:hideMark/>
          </w:tcPr>
          <w:p w14:paraId="07138F17"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600,0</w:t>
            </w:r>
          </w:p>
        </w:tc>
        <w:tc>
          <w:tcPr>
            <w:tcW w:w="1023" w:type="dxa"/>
            <w:shd w:val="clear" w:color="auto" w:fill="auto"/>
            <w:noWrap/>
            <w:vAlign w:val="center"/>
          </w:tcPr>
          <w:p w14:paraId="14652054" w14:textId="77777777" w:rsidR="00BB41D4" w:rsidRPr="00BB41D4" w:rsidRDefault="00BB41D4" w:rsidP="00BB41D4">
            <w:pPr>
              <w:jc w:val="center"/>
              <w:rPr>
                <w:rFonts w:ascii="Times New Roman" w:eastAsia="Calibri" w:hAnsi="Times New Roman"/>
                <w:sz w:val="20"/>
                <w:lang w:eastAsia="uk-UA"/>
              </w:rPr>
            </w:pPr>
            <w:r w:rsidRPr="00BB41D4">
              <w:rPr>
                <w:rFonts w:ascii="Times New Roman" w:eastAsia="Calibri" w:hAnsi="Times New Roman"/>
                <w:sz w:val="20"/>
                <w:lang w:eastAsia="uk-UA"/>
              </w:rPr>
              <w:t>89,9</w:t>
            </w:r>
          </w:p>
        </w:tc>
        <w:tc>
          <w:tcPr>
            <w:tcW w:w="0" w:type="auto"/>
            <w:shd w:val="clear" w:color="auto" w:fill="auto"/>
            <w:vAlign w:val="center"/>
            <w:hideMark/>
          </w:tcPr>
          <w:p w14:paraId="0695E81F" w14:textId="77777777" w:rsidR="00BB41D4" w:rsidRPr="00BB41D4" w:rsidRDefault="00BB41D4" w:rsidP="00BB41D4">
            <w:pPr>
              <w:jc w:val="center"/>
              <w:rPr>
                <w:rFonts w:ascii="Times New Roman" w:eastAsia="Calibri" w:hAnsi="Times New Roman"/>
                <w:bCs w:val="0"/>
                <w:sz w:val="20"/>
                <w:lang w:eastAsia="uk-UA"/>
              </w:rPr>
            </w:pPr>
            <w:r w:rsidRPr="00BB41D4">
              <w:rPr>
                <w:rFonts w:ascii="Times New Roman" w:eastAsia="Calibri" w:hAnsi="Times New Roman"/>
                <w:bCs w:val="0"/>
                <w:sz w:val="20"/>
                <w:lang w:eastAsia="uk-UA"/>
              </w:rPr>
              <w:t>667,5</w:t>
            </w:r>
          </w:p>
        </w:tc>
      </w:tr>
      <w:tr w:rsidR="00BB41D4" w:rsidRPr="00BB41D4" w14:paraId="4A99BC38" w14:textId="77777777" w:rsidTr="00BB41D4">
        <w:trPr>
          <w:trHeight w:val="316"/>
        </w:trPr>
        <w:tc>
          <w:tcPr>
            <w:tcW w:w="0" w:type="auto"/>
            <w:shd w:val="clear" w:color="auto" w:fill="auto"/>
            <w:noWrap/>
            <w:vAlign w:val="center"/>
            <w:hideMark/>
          </w:tcPr>
          <w:p w14:paraId="74EB7409" w14:textId="77777777" w:rsidR="00BB41D4" w:rsidRPr="00BB41D4" w:rsidRDefault="00BB41D4" w:rsidP="00BB41D4">
            <w:pPr>
              <w:jc w:val="center"/>
              <w:rPr>
                <w:rFonts w:ascii="Times New Roman" w:eastAsia="Calibri" w:hAnsi="Times New Roman"/>
                <w:bCs w:val="0"/>
                <w:sz w:val="20"/>
                <w:lang w:eastAsia="uk-UA"/>
              </w:rPr>
            </w:pPr>
          </w:p>
        </w:tc>
        <w:tc>
          <w:tcPr>
            <w:tcW w:w="2402" w:type="dxa"/>
            <w:shd w:val="clear" w:color="auto" w:fill="auto"/>
            <w:vAlign w:val="center"/>
            <w:hideMark/>
          </w:tcPr>
          <w:p w14:paraId="07CF687F"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Разом доходів</w:t>
            </w:r>
          </w:p>
        </w:tc>
        <w:tc>
          <w:tcPr>
            <w:tcW w:w="1404" w:type="dxa"/>
            <w:shd w:val="clear" w:color="auto" w:fill="auto"/>
            <w:noWrap/>
            <w:vAlign w:val="center"/>
            <w:hideMark/>
          </w:tcPr>
          <w:p w14:paraId="3AE880EA"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528 333,8</w:t>
            </w:r>
          </w:p>
        </w:tc>
        <w:tc>
          <w:tcPr>
            <w:tcW w:w="1455" w:type="dxa"/>
            <w:shd w:val="clear" w:color="auto" w:fill="auto"/>
            <w:noWrap/>
            <w:vAlign w:val="center"/>
            <w:hideMark/>
          </w:tcPr>
          <w:p w14:paraId="04A6745E"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688 067,8</w:t>
            </w:r>
          </w:p>
        </w:tc>
        <w:tc>
          <w:tcPr>
            <w:tcW w:w="1526" w:type="dxa"/>
            <w:shd w:val="clear" w:color="auto" w:fill="auto"/>
            <w:noWrap/>
            <w:vAlign w:val="center"/>
            <w:hideMark/>
          </w:tcPr>
          <w:p w14:paraId="00CAE815"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687 594,7</w:t>
            </w:r>
          </w:p>
        </w:tc>
        <w:tc>
          <w:tcPr>
            <w:tcW w:w="1023" w:type="dxa"/>
            <w:shd w:val="clear" w:color="auto" w:fill="auto"/>
            <w:noWrap/>
            <w:vAlign w:val="center"/>
          </w:tcPr>
          <w:p w14:paraId="03362E5F" w14:textId="77777777" w:rsidR="00BB41D4" w:rsidRPr="00BB41D4" w:rsidRDefault="00BB41D4" w:rsidP="00BB41D4">
            <w:pPr>
              <w:jc w:val="center"/>
              <w:rPr>
                <w:rFonts w:ascii="Times New Roman" w:eastAsia="Calibri" w:hAnsi="Times New Roman"/>
                <w:b/>
                <w:sz w:val="20"/>
                <w:lang w:val="en-US" w:eastAsia="uk-UA"/>
              </w:rPr>
            </w:pPr>
            <w:r w:rsidRPr="00BB41D4">
              <w:rPr>
                <w:rFonts w:ascii="Times New Roman" w:eastAsia="Calibri" w:hAnsi="Times New Roman"/>
                <w:b/>
                <w:sz w:val="20"/>
                <w:lang w:eastAsia="uk-UA"/>
              </w:rPr>
              <w:t>99,9</w:t>
            </w:r>
          </w:p>
        </w:tc>
        <w:tc>
          <w:tcPr>
            <w:tcW w:w="0" w:type="auto"/>
            <w:shd w:val="clear" w:color="auto" w:fill="auto"/>
            <w:noWrap/>
            <w:vAlign w:val="center"/>
            <w:hideMark/>
          </w:tcPr>
          <w:p w14:paraId="509DA397" w14:textId="77777777" w:rsidR="00BB41D4" w:rsidRPr="00BB41D4" w:rsidRDefault="00BB41D4" w:rsidP="00BB41D4">
            <w:pPr>
              <w:jc w:val="center"/>
              <w:rPr>
                <w:rFonts w:ascii="Times New Roman" w:eastAsia="Calibri" w:hAnsi="Times New Roman"/>
                <w:b/>
                <w:sz w:val="20"/>
                <w:lang w:eastAsia="uk-UA"/>
              </w:rPr>
            </w:pPr>
            <w:r w:rsidRPr="00BB41D4">
              <w:rPr>
                <w:rFonts w:ascii="Times New Roman" w:eastAsia="Calibri" w:hAnsi="Times New Roman"/>
                <w:b/>
                <w:sz w:val="20"/>
                <w:lang w:eastAsia="uk-UA"/>
              </w:rPr>
              <w:t>265 429,4</w:t>
            </w:r>
          </w:p>
        </w:tc>
      </w:tr>
    </w:tbl>
    <w:p w14:paraId="06D69234" w14:textId="77777777" w:rsidR="00BB41D4" w:rsidRPr="00BB41D4" w:rsidRDefault="00BB41D4" w:rsidP="00BB41D4">
      <w:pPr>
        <w:tabs>
          <w:tab w:val="left" w:pos="-2127"/>
          <w:tab w:val="left" w:pos="540"/>
        </w:tabs>
        <w:ind w:firstLine="567"/>
        <w:jc w:val="both"/>
        <w:rPr>
          <w:rFonts w:ascii="Times New Roman" w:eastAsia="Times New Roman" w:hAnsi="Times New Roman"/>
          <w:bCs w:val="0"/>
          <w:sz w:val="26"/>
          <w:szCs w:val="26"/>
        </w:rPr>
      </w:pPr>
    </w:p>
    <w:p w14:paraId="70B390E8" w14:textId="77777777" w:rsidR="00BB41D4" w:rsidRPr="00BB41D4" w:rsidRDefault="00BB41D4" w:rsidP="00BB41D4">
      <w:pPr>
        <w:tabs>
          <w:tab w:val="left" w:pos="-2127"/>
          <w:tab w:val="left" w:pos="540"/>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Станом на 01.11.2021 року </w:t>
      </w:r>
      <w:r w:rsidRPr="00BB41D4">
        <w:rPr>
          <w:rFonts w:ascii="Times New Roman" w:eastAsia="Times New Roman" w:hAnsi="Times New Roman"/>
          <w:b/>
          <w:bCs w:val="0"/>
          <w:sz w:val="26"/>
          <w:szCs w:val="26"/>
        </w:rPr>
        <w:t>виконання бюджету Вараської міської ОТГ по видатках та кредитуванню</w:t>
      </w:r>
      <w:r w:rsidRPr="00BB41D4">
        <w:rPr>
          <w:rFonts w:ascii="Times New Roman" w:eastAsia="Times New Roman" w:hAnsi="Times New Roman"/>
          <w:bCs w:val="0"/>
          <w:sz w:val="26"/>
          <w:szCs w:val="26"/>
        </w:rPr>
        <w:t xml:space="preserve"> становить 89,9 % до уточненого плану, в тому числі: по загальному фонду – </w:t>
      </w:r>
      <w:r w:rsidRPr="00BB41D4">
        <w:rPr>
          <w:rFonts w:ascii="Times New Roman" w:eastAsia="Times New Roman" w:hAnsi="Times New Roman"/>
          <w:bCs w:val="0"/>
          <w:sz w:val="26"/>
          <w:szCs w:val="26"/>
          <w:lang w:val="ru-RU"/>
        </w:rPr>
        <w:t xml:space="preserve">92,4 </w:t>
      </w:r>
      <w:r w:rsidRPr="00BB41D4">
        <w:rPr>
          <w:rFonts w:ascii="Times New Roman" w:eastAsia="Times New Roman" w:hAnsi="Times New Roman"/>
          <w:bCs w:val="0"/>
          <w:sz w:val="26"/>
          <w:szCs w:val="26"/>
        </w:rPr>
        <w:t xml:space="preserve">%, по спеціальному фонду – 78,5 %. Тобто, при уточненому плані на січень-жовтень 2021 року в сумі 746 486,8 тис.грн, на утримання бюджетних установ та виконання програмних завдань використано 671 051,2 тис.грн, у тому числі по видатках 671 115,7 тис.грн; по кредитуванню повернуто: </w:t>
      </w:r>
      <w:r w:rsidRPr="00BB41D4">
        <w:rPr>
          <w:rFonts w:ascii="Times New Roman" w:eastAsia="Times New Roman" w:hAnsi="Times New Roman"/>
          <w:bCs w:val="0"/>
          <w:sz w:val="26"/>
          <w:szCs w:val="26"/>
          <w:lang w:val="ru-RU"/>
        </w:rPr>
        <w:t>“</w:t>
      </w:r>
      <w:r w:rsidRPr="00BB41D4">
        <w:rPr>
          <w:rFonts w:ascii="Times New Roman" w:eastAsia="Times New Roman" w:hAnsi="Times New Roman"/>
          <w:bCs w:val="0"/>
          <w:sz w:val="26"/>
          <w:szCs w:val="26"/>
        </w:rPr>
        <w:t>-</w:t>
      </w:r>
      <w:r w:rsidRPr="00BB41D4">
        <w:rPr>
          <w:rFonts w:ascii="Times New Roman" w:eastAsia="Times New Roman" w:hAnsi="Times New Roman"/>
          <w:bCs w:val="0"/>
          <w:sz w:val="26"/>
          <w:szCs w:val="26"/>
          <w:lang w:val="ru-RU"/>
        </w:rPr>
        <w:t xml:space="preserve">” </w:t>
      </w:r>
      <w:r w:rsidRPr="00BB41D4">
        <w:rPr>
          <w:rFonts w:ascii="Times New Roman" w:eastAsia="Times New Roman" w:hAnsi="Times New Roman"/>
          <w:bCs w:val="0"/>
          <w:sz w:val="26"/>
          <w:szCs w:val="26"/>
        </w:rPr>
        <w:t>64,5 тис.грн.</w:t>
      </w:r>
    </w:p>
    <w:p w14:paraId="33CB0114" w14:textId="77777777" w:rsidR="00BB41D4" w:rsidRPr="00BB41D4" w:rsidRDefault="00BB41D4" w:rsidP="00BB41D4">
      <w:pPr>
        <w:tabs>
          <w:tab w:val="left" w:pos="-2127"/>
          <w:tab w:val="left" w:pos="540"/>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По загальному фонду, при уточненому плані на звітний період 613 401,5 тис.грн, використано 566 593,0 тис.грн.</w:t>
      </w:r>
    </w:p>
    <w:p w14:paraId="0DF52C38" w14:textId="77777777" w:rsidR="00BB41D4" w:rsidRPr="00BB41D4" w:rsidRDefault="00BB41D4" w:rsidP="00BB41D4">
      <w:pPr>
        <w:tabs>
          <w:tab w:val="left" w:pos="-2127"/>
          <w:tab w:val="left" w:pos="540"/>
          <w:tab w:val="left" w:pos="851"/>
        </w:tabs>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rPr>
        <w:t xml:space="preserve">По спеціальному фонду, при уточненому плані в сумі 133 085,3 тис.грн, </w:t>
      </w:r>
      <w:r w:rsidRPr="00BB41D4">
        <w:rPr>
          <w:rFonts w:ascii="Times New Roman" w:eastAsia="Times New Roman" w:hAnsi="Times New Roman"/>
          <w:bCs w:val="0"/>
          <w:sz w:val="26"/>
          <w:szCs w:val="26"/>
          <w:lang w:eastAsia="uk-UA"/>
        </w:rPr>
        <w:t>виконано</w:t>
      </w:r>
      <w:r w:rsidRPr="00BB41D4">
        <w:rPr>
          <w:rFonts w:ascii="Times New Roman" w:eastAsia="Times New Roman" w:hAnsi="Times New Roman"/>
          <w:bCs w:val="0"/>
          <w:sz w:val="26"/>
          <w:szCs w:val="26"/>
        </w:rPr>
        <w:t xml:space="preserve"> 104 458,2 тис.грн, </w:t>
      </w:r>
      <w:r w:rsidRPr="00BB41D4">
        <w:rPr>
          <w:rFonts w:ascii="Times New Roman" w:eastAsia="Times New Roman" w:hAnsi="Times New Roman"/>
          <w:bCs w:val="0"/>
          <w:sz w:val="26"/>
          <w:szCs w:val="26"/>
          <w:lang w:eastAsia="uk-UA"/>
        </w:rPr>
        <w:t>у тому числі по видатках – 104 522,7 тис.грн; по кредитуванню повернуто ”-” 64,5 тис.грн.</w:t>
      </w:r>
    </w:p>
    <w:p w14:paraId="11AE0C8E" w14:textId="77777777" w:rsidR="00BB41D4" w:rsidRPr="00BB41D4" w:rsidRDefault="00BB41D4" w:rsidP="00BB41D4">
      <w:pPr>
        <w:tabs>
          <w:tab w:val="left" w:pos="-2127"/>
          <w:tab w:val="left" w:pos="540"/>
          <w:tab w:val="left" w:pos="851"/>
        </w:tabs>
        <w:ind w:firstLine="567"/>
        <w:jc w:val="both"/>
        <w:rPr>
          <w:rFonts w:ascii="Times New Roman" w:eastAsia="Times New Roman" w:hAnsi="Times New Roman"/>
          <w:bCs w:val="0"/>
          <w:sz w:val="26"/>
          <w:szCs w:val="26"/>
        </w:rPr>
      </w:pPr>
    </w:p>
    <w:p w14:paraId="5D245D81" w14:textId="77777777" w:rsidR="00BB41D4" w:rsidRPr="00BB41D4" w:rsidRDefault="00BB41D4" w:rsidP="00BB41D4">
      <w:pPr>
        <w:tabs>
          <w:tab w:val="left" w:pos="851"/>
          <w:tab w:val="left" w:pos="993"/>
        </w:tabs>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ab/>
        <w:t>3.1.2. Характеристика головних проблем, проведені заходи щодо  їх подолання.</w:t>
      </w:r>
      <w:r w:rsidRPr="00BB41D4">
        <w:rPr>
          <w:rFonts w:ascii="Times New Roman" w:eastAsia="Calibri" w:hAnsi="Times New Roman"/>
          <w:bCs w:val="0"/>
          <w:sz w:val="24"/>
          <w:szCs w:val="24"/>
          <w:lang w:val="ru-RU"/>
        </w:rPr>
        <w:t xml:space="preserve"> </w:t>
      </w:r>
      <w:r w:rsidRPr="00BB41D4">
        <w:rPr>
          <w:rFonts w:ascii="Times New Roman" w:eastAsia="Times New Roman" w:hAnsi="Times New Roman"/>
          <w:b/>
          <w:bCs w:val="0"/>
          <w:sz w:val="26"/>
          <w:szCs w:val="26"/>
        </w:rPr>
        <w:t>Основні цілі та пріоритети розвитку на 2022 рік</w:t>
      </w:r>
    </w:p>
    <w:p w14:paraId="5724075C" w14:textId="77777777" w:rsidR="00BB41D4" w:rsidRPr="00BB41D4" w:rsidRDefault="00BB41D4" w:rsidP="00BB41D4">
      <w:pPr>
        <w:tabs>
          <w:tab w:val="left" w:pos="851"/>
        </w:tabs>
        <w:ind w:firstLine="567"/>
        <w:jc w:val="both"/>
        <w:rPr>
          <w:rFonts w:ascii="Times New Roman" w:eastAsia="Times New Roman" w:hAnsi="Times New Roman"/>
          <w:b/>
          <w:bCs w:val="0"/>
          <w:sz w:val="26"/>
          <w:szCs w:val="26"/>
        </w:rPr>
      </w:pPr>
    </w:p>
    <w:p w14:paraId="1C3B4B09" w14:textId="77777777" w:rsidR="00BB41D4" w:rsidRPr="00BB41D4" w:rsidRDefault="00BB41D4" w:rsidP="00BB41D4">
      <w:pPr>
        <w:tabs>
          <w:tab w:val="left" w:pos="851"/>
        </w:tabs>
        <w:autoSpaceDE w:val="0"/>
        <w:autoSpaceDN w:val="0"/>
        <w:adjustRightInd w:val="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Цілі та пріоритети розвитку бюджетної сфери на місцевому рівні у 2022 році будуть визначатись відповідно до цілей державної політики щодо місцевих бюджетів на 2022 рік, встановлених Програмою діяльності Кабінету Міністрів України, Цілей сталого розвитку України на період до 2030 року, </w:t>
      </w:r>
      <w:r w:rsidRPr="00BB41D4">
        <w:rPr>
          <w:rFonts w:ascii="Times New Roman" w:eastAsia="Times New Roman" w:hAnsi="Times New Roman"/>
          <w:bCs w:val="0"/>
          <w:sz w:val="26"/>
          <w:szCs w:val="26"/>
          <w:lang w:eastAsia="uk-UA"/>
        </w:rPr>
        <w:t>Стратегії економічної безпеки України на період до 2025 року, Національної економічної стратегії на період до 2030 року, і</w:t>
      </w:r>
      <w:r w:rsidRPr="00BB41D4">
        <w:rPr>
          <w:rFonts w:ascii="Times New Roman" w:eastAsia="Times New Roman" w:hAnsi="Times New Roman"/>
          <w:bCs w:val="0"/>
          <w:sz w:val="26"/>
          <w:szCs w:val="26"/>
        </w:rPr>
        <w:t>нших прогнозних та програмних документів економічного і соціального розвитку.</w:t>
      </w:r>
    </w:p>
    <w:p w14:paraId="29BA605A" w14:textId="77777777" w:rsidR="00BB41D4" w:rsidRPr="00BB41D4" w:rsidRDefault="00BB41D4" w:rsidP="00BB41D4">
      <w:pPr>
        <w:tabs>
          <w:tab w:val="left" w:pos="851"/>
        </w:tabs>
        <w:autoSpaceDE w:val="0"/>
        <w:autoSpaceDN w:val="0"/>
        <w:adjustRightInd w:val="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Відповідно до Указу Президента України від 30.09.2019 № 722/2019 Цілі сталого розвитку України на період до 2030 року є орієнтирами для розроблення проектів прогнозних і програмних документів, проектів нормативно-правових актів з метою забезпечення збалансованості економічного, соціального та екологічного вимірів сталого розвитку України.</w:t>
      </w:r>
    </w:p>
    <w:p w14:paraId="6E0F2C7E" w14:textId="77777777" w:rsidR="00BB41D4" w:rsidRPr="00BB41D4" w:rsidRDefault="00BB41D4" w:rsidP="00BB41D4">
      <w:pPr>
        <w:tabs>
          <w:tab w:val="left" w:pos="851"/>
        </w:tabs>
        <w:autoSpaceDE w:val="0"/>
        <w:autoSpaceDN w:val="0"/>
        <w:adjustRightInd w:val="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lang w:eastAsia="uk-UA"/>
        </w:rPr>
        <w:t xml:space="preserve">Проєкт місцевого бюджету на 2022 роки буде визначатися відповідно до Бюджетної декларації на 2022-2024 роки, схваленої постановою Кабінету Міністрів України від 31.05.2021 № 548 </w:t>
      </w:r>
      <w:r w:rsidRPr="00BB41D4">
        <w:rPr>
          <w:rFonts w:ascii="Cambria Math" w:eastAsia="Times New Roman" w:hAnsi="Cambria Math" w:cs="Cambria Math"/>
          <w:bCs w:val="0"/>
          <w:sz w:val="26"/>
          <w:szCs w:val="26"/>
          <w:lang w:eastAsia="uk-UA"/>
        </w:rPr>
        <w:t>«</w:t>
      </w:r>
      <w:r w:rsidRPr="00BB41D4">
        <w:rPr>
          <w:rFonts w:ascii="Times New Roman" w:eastAsia="Times New Roman" w:hAnsi="Times New Roman" w:hint="eastAsia"/>
          <w:bCs w:val="0"/>
          <w:sz w:val="26"/>
          <w:szCs w:val="26"/>
          <w:lang w:eastAsia="uk-UA"/>
        </w:rPr>
        <w:t>Про</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схвалення</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Бюджетної</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декларації</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на</w:t>
      </w:r>
      <w:r w:rsidRPr="00BB41D4">
        <w:rPr>
          <w:rFonts w:ascii="Times New Roman" w:eastAsia="Times New Roman" w:hAnsi="Times New Roman"/>
          <w:bCs w:val="0"/>
          <w:sz w:val="26"/>
          <w:szCs w:val="26"/>
          <w:lang w:eastAsia="uk-UA"/>
        </w:rPr>
        <w:t xml:space="preserve"> 2022 - 2024 </w:t>
      </w:r>
      <w:r w:rsidRPr="00BB41D4">
        <w:rPr>
          <w:rFonts w:ascii="Times New Roman" w:eastAsia="Times New Roman" w:hAnsi="Times New Roman" w:hint="eastAsia"/>
          <w:bCs w:val="0"/>
          <w:sz w:val="26"/>
          <w:szCs w:val="26"/>
          <w:lang w:eastAsia="uk-UA"/>
        </w:rPr>
        <w:t>роки</w:t>
      </w:r>
      <w:r w:rsidRPr="00BB41D4">
        <w:rPr>
          <w:rFonts w:ascii="Cambria Math" w:eastAsia="Times New Roman" w:hAnsi="Cambria Math" w:cs="Cambria Math"/>
          <w:bCs w:val="0"/>
          <w:sz w:val="26"/>
          <w:szCs w:val="26"/>
          <w:lang w:eastAsia="uk-UA"/>
        </w:rPr>
        <w:t>»</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та</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взятої</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до</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відома</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відповідно</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до</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Постанови</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Верховної</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Ради</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України</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hint="eastAsia"/>
          <w:bCs w:val="0"/>
          <w:sz w:val="26"/>
          <w:szCs w:val="26"/>
          <w:lang w:eastAsia="uk-UA"/>
        </w:rPr>
        <w:t>від</w:t>
      </w:r>
      <w:r w:rsidRPr="00BB41D4">
        <w:rPr>
          <w:rFonts w:ascii="Times New Roman" w:eastAsia="Times New Roman" w:hAnsi="Times New Roman"/>
          <w:bCs w:val="0"/>
          <w:sz w:val="26"/>
          <w:szCs w:val="26"/>
          <w:lang w:eastAsia="uk-UA"/>
        </w:rPr>
        <w:t xml:space="preserve"> 15.07.2021 </w:t>
      </w:r>
      <w:r w:rsidRPr="00BB41D4">
        <w:rPr>
          <w:rFonts w:ascii="Times New Roman" w:eastAsia="Times New Roman" w:hAnsi="Times New Roman" w:hint="eastAsia"/>
          <w:bCs w:val="0"/>
          <w:sz w:val="26"/>
          <w:szCs w:val="26"/>
          <w:lang w:eastAsia="uk-UA"/>
        </w:rPr>
        <w:t>№</w:t>
      </w:r>
      <w:r w:rsidRPr="00BB41D4">
        <w:rPr>
          <w:rFonts w:ascii="Times New Roman" w:eastAsia="Times New Roman" w:hAnsi="Times New Roman"/>
          <w:bCs w:val="0"/>
          <w:sz w:val="26"/>
          <w:szCs w:val="26"/>
          <w:lang w:eastAsia="uk-UA"/>
        </w:rPr>
        <w:t>1652-</w:t>
      </w:r>
      <w:r w:rsidRPr="00BB41D4">
        <w:rPr>
          <w:rFonts w:ascii="Times New Roman" w:eastAsia="Times New Roman" w:hAnsi="Times New Roman" w:hint="eastAsia"/>
          <w:bCs w:val="0"/>
          <w:sz w:val="26"/>
          <w:szCs w:val="26"/>
          <w:lang w:eastAsia="uk-UA"/>
        </w:rPr>
        <w:t>ІХ</w:t>
      </w:r>
      <w:r w:rsidRPr="00BB41D4">
        <w:rPr>
          <w:rFonts w:ascii="Times New Roman" w:eastAsia="Times New Roman" w:hAnsi="Times New Roman"/>
          <w:bCs w:val="0"/>
          <w:sz w:val="26"/>
          <w:szCs w:val="26"/>
          <w:lang w:eastAsia="uk-UA"/>
        </w:rPr>
        <w:t>, та з врахуванням Прогнозу бюджету Вараської міської територіальної громади на 2022-2024 роки, затвердженого рішенням Вараської міської ради від 24.09.2021 року №829.</w:t>
      </w:r>
    </w:p>
    <w:p w14:paraId="572AC8C5" w14:textId="77777777" w:rsidR="00BB41D4" w:rsidRPr="00BB41D4" w:rsidRDefault="00BB41D4" w:rsidP="00BB41D4">
      <w:pPr>
        <w:tabs>
          <w:tab w:val="left" w:pos="851"/>
        </w:tabs>
        <w:autoSpaceDE w:val="0"/>
        <w:autoSpaceDN w:val="0"/>
        <w:adjustRightInd w:val="0"/>
        <w:ind w:firstLine="567"/>
        <w:rPr>
          <w:rFonts w:ascii="Times New Roman" w:eastAsia="Times New Roman" w:hAnsi="Times New Roman"/>
          <w:bCs w:val="0"/>
          <w:sz w:val="26"/>
          <w:szCs w:val="26"/>
        </w:rPr>
      </w:pPr>
    </w:p>
    <w:p w14:paraId="1F651618"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Забезпечення збалансованого (бездефіцитного) бюджету на всіх стадіях бюджетного процесу</w:t>
      </w:r>
    </w:p>
    <w:p w14:paraId="040D591C"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Рішення про бюджет громади відповідно до ст. 115 Бюджетного кодексу України проходять експертизу на відповідність бюджетному законодавству, в тому числі щодо забезпечення збалансованого (бездефіцитного) бюджету на всіх стадіях бюджетного процесу, в департаменті фінансів Рівненської облдержадміністрації. У 2021 </w:t>
      </w:r>
      <w:r w:rsidRPr="00BB41D4">
        <w:rPr>
          <w:rFonts w:ascii="Times New Roman" w:eastAsia="Times New Roman" w:hAnsi="Times New Roman"/>
          <w:bCs w:val="0"/>
          <w:sz w:val="26"/>
          <w:szCs w:val="26"/>
          <w:lang w:val="ru-RU"/>
        </w:rPr>
        <w:t>році</w:t>
      </w:r>
      <w:r w:rsidRPr="00BB41D4">
        <w:rPr>
          <w:rFonts w:ascii="Times New Roman" w:eastAsia="Times New Roman" w:hAnsi="Times New Roman"/>
          <w:bCs w:val="0"/>
          <w:sz w:val="26"/>
          <w:szCs w:val="26"/>
        </w:rPr>
        <w:t xml:space="preserve"> при перевірці рішень щодо  бюджету громади порушень та зауважень не встановлено.</w:t>
      </w:r>
    </w:p>
    <w:p w14:paraId="0F20381A"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На 2022 рік планується затвердити спроможний та збалансований бюджет. Всі основні витрати бюджету будуть передбачені в повному обсязі відповідно до законодавства. </w:t>
      </w:r>
    </w:p>
    <w:p w14:paraId="6215085F" w14:textId="77777777" w:rsidR="00BB41D4" w:rsidRPr="00BB41D4" w:rsidRDefault="00BB41D4" w:rsidP="00BB41D4">
      <w:pPr>
        <w:tabs>
          <w:tab w:val="left" w:pos="851"/>
        </w:tabs>
        <w:autoSpaceDE w:val="0"/>
        <w:autoSpaceDN w:val="0"/>
        <w:adjustRightInd w:val="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Під час розрахунку граничних показників видатків місцевого бюджету на 2022 рік будуть враховані основні прогнозні показники економічного і соціального розвитку, що впливають на видаткову частину бюджету, підвищення розмірів державних соціальних стандартів тощо.</w:t>
      </w:r>
    </w:p>
    <w:p w14:paraId="5BEF16ED"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sz w:val="26"/>
          <w:szCs w:val="26"/>
        </w:rPr>
        <w:t>Під час складання видаткової частини</w:t>
      </w:r>
      <w:r w:rsidRPr="00BB41D4">
        <w:rPr>
          <w:rFonts w:ascii="Times New Roman" w:eastAsia="Times New Roman" w:hAnsi="Times New Roman"/>
          <w:b/>
          <w:sz w:val="26"/>
          <w:szCs w:val="26"/>
        </w:rPr>
        <w:t xml:space="preserve"> </w:t>
      </w:r>
      <w:r w:rsidRPr="00BB41D4">
        <w:rPr>
          <w:rFonts w:ascii="Times New Roman" w:eastAsia="Times New Roman" w:hAnsi="Times New Roman"/>
          <w:bCs w:val="0"/>
          <w:sz w:val="26"/>
          <w:szCs w:val="26"/>
        </w:rPr>
        <w:t>проєкту місцевого бюджету на 2022 рік в першочерговому порядку має бути врахована потреба в коштах на оплату праці працівників бюджетних установ відповідно до умов оплати праці та розміру мінімальної заробітної плати та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7E4F69F2"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p>
    <w:p w14:paraId="47A05FAD"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 xml:space="preserve"> Запровадження на території Вараської міської ради місцевих податків і зборів згідно з вимогами Податкового кодексу України</w:t>
      </w:r>
    </w:p>
    <w:p w14:paraId="6E8345F0"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Відповідно до статті 12 Податкового кодексу України,  пункту 24 частини першої статті 26 Закону України «Про місцеве самоврядування в Україні» на території Вараської міської ради встановлені такі місцеві податки і збори: податок на нерухоме майно, відмінне від земельної ділянки;  транспортний податок; плата за землю; туристичний збір; єдиний податок; збір за місця для паркування транспортних засобів.</w:t>
      </w:r>
    </w:p>
    <w:p w14:paraId="3D1EFD13"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p>
    <w:p w14:paraId="68DFA987"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Забезпечення ефективного використання коштів місцевого бюджету</w:t>
      </w:r>
    </w:p>
    <w:p w14:paraId="677781E6"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Для здійснення програм та заходів, які реалізуються за рахунок коштів місцевого бюджету, бюджетні асигнування надаються розпорядникам бюджетних коштів.</w:t>
      </w:r>
    </w:p>
    <w:p w14:paraId="6EBF36EF"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38AB5B9F" w14:textId="77777777" w:rsidR="00BB41D4" w:rsidRPr="00BB41D4" w:rsidRDefault="00BB41D4" w:rsidP="00BB41D4">
      <w:pPr>
        <w:tabs>
          <w:tab w:val="left" w:pos="851"/>
        </w:tabs>
        <w:ind w:firstLine="567"/>
        <w:jc w:val="both"/>
        <w:rPr>
          <w:rFonts w:eastAsia="Times New Roman"/>
          <w:sz w:val="26"/>
          <w:szCs w:val="26"/>
          <w:shd w:val="clear" w:color="auto" w:fill="FFFFFF"/>
        </w:rPr>
      </w:pPr>
      <w:r w:rsidRPr="00BB41D4">
        <w:rPr>
          <w:rFonts w:ascii="Times New Roman" w:eastAsia="Times New Roman" w:hAnsi="Times New Roman"/>
          <w:bCs w:val="0"/>
          <w:sz w:val="26"/>
          <w:szCs w:val="26"/>
        </w:rPr>
        <w:t>Проводиться</w:t>
      </w:r>
      <w:r w:rsidRPr="00BB41D4">
        <w:rPr>
          <w:rFonts w:eastAsia="Times New Roman"/>
          <w:sz w:val="26"/>
          <w:szCs w:val="26"/>
          <w:shd w:val="clear" w:color="auto" w:fill="FFFFFF"/>
        </w:rPr>
        <w:t xml:space="preserve">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14:paraId="20E6B2B6" w14:textId="77777777" w:rsidR="00BB41D4" w:rsidRPr="00BB41D4" w:rsidRDefault="00BB41D4" w:rsidP="00BB41D4">
      <w:pPr>
        <w:tabs>
          <w:tab w:val="left" w:pos="851"/>
        </w:tabs>
        <w:ind w:firstLine="567"/>
        <w:jc w:val="both"/>
        <w:rPr>
          <w:rFonts w:ascii="Times New Roman" w:eastAsia="Times New Roman" w:hAnsi="Times New Roman"/>
          <w:bCs w:val="0"/>
          <w:sz w:val="26"/>
          <w:szCs w:val="26"/>
          <w:lang w:val="ru-RU"/>
        </w:rPr>
      </w:pPr>
      <w:r w:rsidRPr="00BB41D4">
        <w:rPr>
          <w:rFonts w:eastAsia="Times New Roman"/>
          <w:sz w:val="26"/>
          <w:szCs w:val="26"/>
          <w:shd w:val="clear" w:color="auto" w:fill="FFFFFF"/>
        </w:rPr>
        <w:t>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проєкту бюджету на плановий бюджетний період, включаючи зупинення реалізації відповідних бюджетних програм.</w:t>
      </w:r>
    </w:p>
    <w:p w14:paraId="4D62C2B0" w14:textId="77777777" w:rsidR="00BB41D4" w:rsidRPr="00BB41D4" w:rsidRDefault="00BB41D4" w:rsidP="00BB41D4">
      <w:pPr>
        <w:tabs>
          <w:tab w:val="left" w:pos="851"/>
          <w:tab w:val="left" w:pos="993"/>
        </w:tabs>
        <w:ind w:firstLine="567"/>
        <w:jc w:val="both"/>
        <w:rPr>
          <w:rFonts w:ascii="Times New Roman" w:eastAsia="Times New Roman" w:hAnsi="Times New Roman"/>
          <w:bCs w:val="0"/>
          <w:sz w:val="26"/>
          <w:szCs w:val="26"/>
        </w:rPr>
      </w:pPr>
    </w:p>
    <w:p w14:paraId="60D3BA38" w14:textId="77777777" w:rsidR="00BB41D4" w:rsidRPr="00BB41D4" w:rsidRDefault="00BB41D4" w:rsidP="00BB41D4">
      <w:pPr>
        <w:tabs>
          <w:tab w:val="left" w:pos="851"/>
          <w:tab w:val="left" w:pos="993"/>
        </w:tabs>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Продовження роботи пошуку альтернативних джерел наповнення місцевого бюджету</w:t>
      </w:r>
    </w:p>
    <w:p w14:paraId="359BDFD8" w14:textId="77777777" w:rsidR="00BB41D4" w:rsidRPr="00BB41D4" w:rsidRDefault="00BB41D4" w:rsidP="00BB41D4">
      <w:pPr>
        <w:tabs>
          <w:tab w:val="left" w:pos="851"/>
          <w:tab w:val="left" w:pos="993"/>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Продовжується  робота по пошуку альтернативних джерел наповнення  бюджету громади. </w:t>
      </w:r>
    </w:p>
    <w:p w14:paraId="37E731B8" w14:textId="77777777" w:rsidR="00BB41D4" w:rsidRPr="00BB41D4" w:rsidRDefault="00BB41D4" w:rsidP="00BB41D4">
      <w:pPr>
        <w:tabs>
          <w:tab w:val="left" w:pos="567"/>
          <w:tab w:val="left" w:pos="709"/>
          <w:tab w:val="left" w:pos="851"/>
          <w:tab w:val="left" w:pos="993"/>
        </w:tabs>
        <w:ind w:firstLine="567"/>
        <w:jc w:val="both"/>
        <w:rPr>
          <w:rFonts w:ascii="Times New Roman" w:eastAsia="Times New Roman" w:hAnsi="Times New Roman"/>
          <w:sz w:val="26"/>
          <w:szCs w:val="26"/>
        </w:rPr>
      </w:pPr>
      <w:r w:rsidRPr="00BB41D4">
        <w:rPr>
          <w:rFonts w:ascii="Times New Roman" w:eastAsia="Times New Roman" w:hAnsi="Times New Roman"/>
          <w:bCs w:val="0"/>
          <w:sz w:val="26"/>
          <w:szCs w:val="26"/>
        </w:rPr>
        <w:t xml:space="preserve">У 2021 році був проведений значний комплекс робіт щодо розміщення коштів бюджету Вараської міської територіальної громади на вкладних (депозитних) рахунках в установах банків. </w:t>
      </w:r>
      <w:r w:rsidRPr="00BB41D4">
        <w:rPr>
          <w:rFonts w:ascii="Times New Roman" w:eastAsia="Times New Roman" w:hAnsi="Times New Roman"/>
          <w:sz w:val="26"/>
          <w:szCs w:val="26"/>
          <w:lang w:val="ru-RU"/>
        </w:rPr>
        <w:t>Внаслідок чого отриманий додатковий фінансовий ресурс в сумі 1 888,1 тис.грн.</w:t>
      </w:r>
    </w:p>
    <w:p w14:paraId="3B6B27ED" w14:textId="77777777" w:rsidR="00BB41D4" w:rsidRPr="00BB41D4" w:rsidRDefault="00BB41D4" w:rsidP="00BB41D4">
      <w:pPr>
        <w:tabs>
          <w:tab w:val="left" w:pos="567"/>
          <w:tab w:val="left" w:pos="709"/>
          <w:tab w:val="left" w:pos="851"/>
          <w:tab w:val="left" w:pos="993"/>
        </w:tabs>
        <w:ind w:firstLine="567"/>
        <w:jc w:val="both"/>
        <w:rPr>
          <w:rFonts w:ascii="Times New Roman" w:eastAsia="Times New Roman" w:hAnsi="Times New Roman"/>
          <w:sz w:val="26"/>
          <w:szCs w:val="26"/>
        </w:rPr>
      </w:pPr>
      <w:r w:rsidRPr="00BB41D4">
        <w:rPr>
          <w:rFonts w:ascii="Times New Roman" w:eastAsia="Times New Roman" w:hAnsi="Times New Roman"/>
          <w:sz w:val="26"/>
          <w:szCs w:val="26"/>
        </w:rPr>
        <w:t xml:space="preserve">Розміщення </w:t>
      </w:r>
      <w:r w:rsidRPr="00BB41D4">
        <w:rPr>
          <w:rFonts w:ascii="Times New Roman" w:eastAsia="Times New Roman" w:hAnsi="Times New Roman"/>
          <w:bCs w:val="0"/>
          <w:sz w:val="26"/>
          <w:szCs w:val="26"/>
        </w:rPr>
        <w:t>тимчасово вільних коштів бюджету Вараської міської територіальної громади на вкладних (депозитних) рахунках в установах банків з метою наповнення місцевого бюджету планується і в 2022 році.</w:t>
      </w:r>
    </w:p>
    <w:p w14:paraId="18E77EE6" w14:textId="77777777" w:rsidR="00BB41D4" w:rsidRPr="00BB41D4" w:rsidRDefault="00BB41D4" w:rsidP="00BB41D4">
      <w:pPr>
        <w:tabs>
          <w:tab w:val="left" w:pos="851"/>
          <w:tab w:val="left" w:pos="993"/>
        </w:tabs>
        <w:ind w:firstLine="567"/>
        <w:jc w:val="both"/>
        <w:rPr>
          <w:rFonts w:ascii="Times New Roman" w:eastAsia="Times New Roman" w:hAnsi="Times New Roman"/>
          <w:bCs w:val="0"/>
          <w:sz w:val="26"/>
          <w:szCs w:val="26"/>
        </w:rPr>
      </w:pPr>
    </w:p>
    <w:p w14:paraId="03FC0231" w14:textId="77777777" w:rsidR="00BB41D4" w:rsidRPr="00BB41D4" w:rsidRDefault="00BB41D4" w:rsidP="00BB41D4">
      <w:pPr>
        <w:tabs>
          <w:tab w:val="left" w:pos="851"/>
          <w:tab w:val="left" w:pos="993"/>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Забезпечення оптимізації витрат місцевого бюджету з метою запобігання їх неефективного використання</w:t>
      </w:r>
    </w:p>
    <w:p w14:paraId="75ECD3F6" w14:textId="77777777" w:rsidR="00BB41D4" w:rsidRPr="00BB41D4" w:rsidRDefault="00BB41D4" w:rsidP="00BB41D4">
      <w:pPr>
        <w:tabs>
          <w:tab w:val="left" w:pos="851"/>
        </w:tabs>
        <w:spacing w:after="12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З метою забезпечення оптимізації витрат місцевого бюджету, запобігання їх неефективного використання в процесі виконання бюджету щоденно розробляються та систематизуються казначейські документи по доходах та видатках місцевого бюджету. Щоденно опрацьовуються та перевіряються на наявність залишків бюджетних призначень, залишків коштів на рахунках значна кількість заявок (пропозицій) про виділення коштів з рахунків місцевого бюджету на рахунки головного розпорядника бюджетних коштів, по результатах яких готуються розпорядження про виділення коштів з рахунків місцевого бюджету. </w:t>
      </w:r>
    </w:p>
    <w:p w14:paraId="198C6D1F"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Під час  виконання бюджету громади у 2021 році давалась оцінка і здійснювався аналіз стану виконання доходної та видаткової частин бюджету, обраховувався очікуваний обсяг надходжень у звітному році та прогнозний на наступні бюджетні періоди. Оперативно опрацьовуються пропозиції головних розпорядників бюджетних коштів щодо внесення змін до розпису місцевого бюджету та розробляються відповідні довідки згідно з законодавством. З метою забезпечення оптимізації витрат місцевого бюджету на необґрунтовані пропозиції розпорядників та одержувачів бюджетних коштів надаються відповіді згідно з чинним законодавством. Головним розпорядникам бюджетних коштів надаються відповідні доручення щодо здійснення аналізу витрат, надання пояснень причин невикористання бюджетних коштів, здійснення заходів щодо оптимізації витрат. За звітний період проведено роботу по складанню пояснюючих записок до річних і квартальних звітів по виконанню бюджету громади, готувались матеріали про хід його виконання.</w:t>
      </w:r>
    </w:p>
    <w:p w14:paraId="3B42EF57"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 питань виконання бюджету за відповідні періоди підготовлені проєкти рішень виконавчого комітету та міської ради.</w:t>
      </w:r>
    </w:p>
    <w:p w14:paraId="11E4B579"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 2021 році відповідно до вимог чинного законодавства здійснювалась оцінка та аналіз узагальнених результатів виконання бюджетних програм головними розпорядниками бюджетних коштів, які будуть враховуватись при формування бюджету на 2022 рік. </w:t>
      </w:r>
    </w:p>
    <w:p w14:paraId="0E12A6C5" w14:textId="77777777" w:rsidR="00BB41D4" w:rsidRPr="00BB41D4" w:rsidRDefault="00BB41D4" w:rsidP="00BB41D4">
      <w:pPr>
        <w:tabs>
          <w:tab w:val="left" w:pos="851"/>
        </w:tabs>
        <w:ind w:firstLine="567"/>
        <w:jc w:val="both"/>
        <w:rPr>
          <w:rFonts w:ascii="Times New Roman" w:eastAsia="Times New Roman" w:hAnsi="Times New Roman"/>
          <w:b/>
          <w:bCs w:val="0"/>
          <w:sz w:val="26"/>
          <w:szCs w:val="26"/>
        </w:rPr>
      </w:pPr>
    </w:p>
    <w:p w14:paraId="7C9495CD"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Впровадження жорсткої фінансової дисципліни в усіх ланках місцевих фінансів</w:t>
      </w:r>
    </w:p>
    <w:p w14:paraId="6B43C930" w14:textId="77777777" w:rsidR="00BB41D4" w:rsidRPr="00BB41D4" w:rsidRDefault="00BB41D4" w:rsidP="00BB41D4">
      <w:pPr>
        <w:tabs>
          <w:tab w:val="left" w:pos="142"/>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При формуванні показників в повному обсязі забезпечуються видатки на оплату праці працівникам бюджетних установ, всі захищені та першочергові видатки установ місцевого бюджету. Всі передбачені місцевим бюджетом виплати фінансуються з рахунків бюджету вчасно з урахуванням зареєстрованих в управлінні Державної казначейської служби фінансових зобов’язань головних розпорядників бюджетних коштів, але не більше  затверджених в кошторисах  установ обсягів.</w:t>
      </w:r>
    </w:p>
    <w:p w14:paraId="228A300C" w14:textId="77777777" w:rsidR="00BB41D4" w:rsidRPr="00BB41D4" w:rsidRDefault="00BB41D4" w:rsidP="00BB41D4">
      <w:pPr>
        <w:tabs>
          <w:tab w:val="left" w:pos="709"/>
          <w:tab w:val="left" w:pos="851"/>
        </w:tabs>
        <w:suppressAutoHyphens/>
        <w:ind w:firstLine="567"/>
        <w:jc w:val="both"/>
        <w:rPr>
          <w:rFonts w:eastAsia="Times New Roman"/>
          <w:sz w:val="26"/>
          <w:szCs w:val="26"/>
        </w:rPr>
      </w:pPr>
      <w:r w:rsidRPr="00BB41D4">
        <w:rPr>
          <w:rFonts w:eastAsia="Times New Roman"/>
          <w:sz w:val="26"/>
          <w:szCs w:val="26"/>
          <w:lang w:eastAsia="ar-SA"/>
        </w:rPr>
        <w:t xml:space="preserve">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та комунальними підприємствами громади. </w:t>
      </w:r>
    </w:p>
    <w:p w14:paraId="2A620EB5" w14:textId="77777777" w:rsidR="00BB41D4" w:rsidRPr="00BB41D4" w:rsidRDefault="00BB41D4" w:rsidP="00BB41D4">
      <w:pPr>
        <w:tabs>
          <w:tab w:val="left" w:pos="851"/>
        </w:tabs>
        <w:ind w:firstLine="567"/>
        <w:jc w:val="both"/>
        <w:rPr>
          <w:rFonts w:eastAsia="Times New Roman"/>
          <w:sz w:val="26"/>
          <w:szCs w:val="26"/>
        </w:rPr>
      </w:pPr>
      <w:r w:rsidRPr="00BB41D4">
        <w:rPr>
          <w:rFonts w:ascii="Times New Roman" w:eastAsia="Times New Roman" w:hAnsi="Times New Roman"/>
          <w:sz w:val="26"/>
          <w:szCs w:val="26"/>
          <w:shd w:val="clear" w:color="auto" w:fill="FFFFFF"/>
        </w:rPr>
        <w:t xml:space="preserve">Так, 23.02.2021 року та 19.08.2021 року на засіданнях виконавчого комітету прийняті рішення виконавчого комітету Вараської міської ради за №21 та №249 відповідно. Згідно даних рішень </w:t>
      </w:r>
      <w:r w:rsidRPr="00BB41D4">
        <w:rPr>
          <w:rFonts w:eastAsia="Times New Roman"/>
          <w:sz w:val="26"/>
          <w:szCs w:val="26"/>
        </w:rPr>
        <w:t>керівників бюджетних установ та комунальних підприємств  громади зобов’язано:</w:t>
      </w:r>
    </w:p>
    <w:p w14:paraId="0EDB0123" w14:textId="77777777" w:rsidR="00BB41D4" w:rsidRPr="00BB41D4" w:rsidRDefault="00BB41D4" w:rsidP="00BB41D4">
      <w:pPr>
        <w:tabs>
          <w:tab w:val="left" w:pos="851"/>
        </w:tabs>
        <w:ind w:firstLine="567"/>
        <w:jc w:val="both"/>
        <w:rPr>
          <w:rFonts w:eastAsia="Times New Roman"/>
          <w:sz w:val="26"/>
          <w:szCs w:val="26"/>
        </w:rPr>
      </w:pPr>
      <w:r w:rsidRPr="00BB41D4">
        <w:rPr>
          <w:rFonts w:eastAsia="Times New Roman"/>
          <w:sz w:val="26"/>
          <w:szCs w:val="26"/>
        </w:rPr>
        <w:t>- 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w:t>
      </w:r>
    </w:p>
    <w:p w14:paraId="02C744DB" w14:textId="77777777" w:rsidR="00BB41D4" w:rsidRPr="00BB41D4" w:rsidRDefault="00BB41D4" w:rsidP="00BB41D4">
      <w:pPr>
        <w:tabs>
          <w:tab w:val="left" w:pos="142"/>
          <w:tab w:val="left" w:pos="851"/>
        </w:tabs>
        <w:ind w:firstLine="567"/>
        <w:jc w:val="both"/>
        <w:rPr>
          <w:rFonts w:eastAsia="Times New Roman"/>
          <w:sz w:val="26"/>
          <w:szCs w:val="26"/>
        </w:rPr>
      </w:pPr>
      <w:r w:rsidRPr="00BB41D4">
        <w:rPr>
          <w:rFonts w:eastAsia="Times New Roman"/>
          <w:sz w:val="26"/>
          <w:szCs w:val="26"/>
        </w:rPr>
        <w:t>- 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14:paraId="31A92E52" w14:textId="77777777" w:rsidR="00BB41D4" w:rsidRPr="00BB41D4" w:rsidRDefault="00BB41D4" w:rsidP="00BB41D4">
      <w:pPr>
        <w:tabs>
          <w:tab w:val="left" w:pos="142"/>
          <w:tab w:val="left" w:pos="851"/>
        </w:tabs>
        <w:ind w:firstLine="567"/>
        <w:jc w:val="both"/>
        <w:rPr>
          <w:rFonts w:eastAsia="Times New Roman"/>
          <w:sz w:val="26"/>
          <w:szCs w:val="26"/>
        </w:rPr>
      </w:pPr>
      <w:r w:rsidRPr="00BB41D4">
        <w:rPr>
          <w:rFonts w:eastAsia="Times New Roman"/>
          <w:sz w:val="26"/>
          <w:szCs w:val="26"/>
        </w:rPr>
        <w:t>Питання впровадження жорсткої фінансової дисципліни в усіх ланках місцевих фінансів буде пріоритетним і в 2022 році.</w:t>
      </w:r>
    </w:p>
    <w:p w14:paraId="4262D270" w14:textId="77777777" w:rsidR="00BB41D4" w:rsidRPr="00BB41D4" w:rsidRDefault="00BB41D4" w:rsidP="00BB41D4">
      <w:pPr>
        <w:tabs>
          <w:tab w:val="left" w:pos="142"/>
          <w:tab w:val="left" w:pos="851"/>
        </w:tabs>
        <w:ind w:firstLine="567"/>
        <w:jc w:val="both"/>
        <w:rPr>
          <w:rFonts w:ascii="Times New Roman" w:eastAsia="Times New Roman" w:hAnsi="Times New Roman"/>
          <w:bCs w:val="0"/>
          <w:sz w:val="26"/>
          <w:szCs w:val="26"/>
        </w:rPr>
      </w:pPr>
    </w:p>
    <w:p w14:paraId="642FEA94"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Недопущення виникнення заборгованості із заробітної плати в бюджетній сфері та простроченої заборгованості по соціальних виплатах</w:t>
      </w:r>
    </w:p>
    <w:p w14:paraId="1D470C14"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забезпечені в повному обсязі, заборгованості за  звітний період по даних виплатах немає і до кінця року не очікується.</w:t>
      </w:r>
    </w:p>
    <w:p w14:paraId="49A72CB6"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У 2022 році також будуть здійснюватися заходи щодо недопущення заборгованості з вищезазначених виплат.</w:t>
      </w:r>
    </w:p>
    <w:p w14:paraId="2D6B2CF7"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p>
    <w:p w14:paraId="03A8DA53" w14:textId="77777777" w:rsidR="00BB41D4" w:rsidRPr="00BB41D4" w:rsidRDefault="00BB41D4" w:rsidP="00BB41D4">
      <w:pPr>
        <w:tabs>
          <w:tab w:val="left" w:pos="851"/>
        </w:tabs>
        <w:spacing w:after="120"/>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 xml:space="preserve">Характеристика головних галузевих  проблем в бюджетній сфері </w:t>
      </w:r>
    </w:p>
    <w:p w14:paraId="7FCC466A"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 метою забезпечення сталого функціонування міського комунального  підприємства, яке є на сьогодні монополістом у сфері  послуг щодо водопостачання та водовідведення, постачання тепла – КМКП (на сьогодні – КП «ВТВК» ВМР) Вараською міською радою затверджена Програма цільової фінансової підтримки Кузнецовського міського підприємства  на період 2018-2027 роки.</w:t>
      </w:r>
    </w:p>
    <w:p w14:paraId="5AB64D69"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За період 2018-2021 років з бюджету громади на погашення боргів комунального підприємства, які визначені в сумі 124 626,7 тис.грн., станом на 01.11.2021 року направлено 47 625,0 тис.грн. Крім того, за період 2017-2018 років на погашення різниці в тарифах з місцевого бюджету направлено 42 042,1 тис.грн.</w:t>
      </w:r>
    </w:p>
    <w:p w14:paraId="1EC4AD8F"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Також планується передбачити відповідні видатки щодо погашення зазначеної заборгованості з метою сталого функціонування КП «ВТВК» ВМР і на 2022 рік.</w:t>
      </w:r>
    </w:p>
    <w:p w14:paraId="7A42F673"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Територіальні громади зон спостереження ядерних установок (в тому числі Вараська міська територіальна громада) щороку недоотримують передбачений статтею 12 Закону України «Про використання ядерної енергії та радіаційну безпеку» збір на соціально-економічну компенсацію ризику населення, яке проживає на території зони спостереження.</w:t>
      </w:r>
    </w:p>
    <w:p w14:paraId="75F5A01F"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Незважаючи на неодноразові звернення до вищих органів влади щодо вирішення цього питання за останні сім років територіальними громадами зон спостереження недоотримано збору на соціально-економічну компенсацію ризику населення, яке проживає на території зони спостереження, в сумі 1,8 млрд.грн.</w:t>
      </w:r>
    </w:p>
    <w:p w14:paraId="6B0CB953" w14:textId="77777777" w:rsidR="00BB41D4" w:rsidRPr="00BB41D4" w:rsidRDefault="00BB41D4" w:rsidP="00BB41D4">
      <w:pPr>
        <w:tabs>
          <w:tab w:val="left" w:pos="851"/>
        </w:tabs>
        <w:ind w:firstLine="567"/>
        <w:jc w:val="both"/>
        <w:rPr>
          <w:rFonts w:ascii="Times New Roman" w:eastAsia="Times New Roman" w:hAnsi="Times New Roman"/>
          <w:bCs w:val="0"/>
          <w:sz w:val="26"/>
          <w:szCs w:val="26"/>
        </w:rPr>
      </w:pPr>
    </w:p>
    <w:p w14:paraId="622E8CED" w14:textId="77777777" w:rsidR="00BB41D4" w:rsidRPr="00BB41D4" w:rsidRDefault="00BB41D4" w:rsidP="00BB41D4">
      <w:pPr>
        <w:tabs>
          <w:tab w:val="left" w:pos="709"/>
          <w:tab w:val="left" w:pos="851"/>
        </w:tabs>
        <w:jc w:val="center"/>
        <w:rPr>
          <w:rFonts w:eastAsia="Times New Roman"/>
          <w:b/>
          <w:sz w:val="26"/>
          <w:szCs w:val="26"/>
        </w:rPr>
      </w:pPr>
      <w:r w:rsidRPr="00BB41D4">
        <w:rPr>
          <w:rFonts w:eastAsia="Times New Roman"/>
          <w:b/>
          <w:sz w:val="26"/>
          <w:szCs w:val="26"/>
        </w:rPr>
        <w:t>Кількісні та якісні бюджетні показники</w:t>
      </w:r>
    </w:p>
    <w:tbl>
      <w:tblPr>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9"/>
        <w:gridCol w:w="1092"/>
        <w:gridCol w:w="1289"/>
        <w:gridCol w:w="1477"/>
        <w:gridCol w:w="1455"/>
        <w:gridCol w:w="1455"/>
        <w:gridCol w:w="1432"/>
      </w:tblGrid>
      <w:tr w:rsidR="00BB41D4" w:rsidRPr="00BB41D4" w14:paraId="4EF64043" w14:textId="77777777" w:rsidTr="00BB41D4">
        <w:trPr>
          <w:jc w:val="center"/>
        </w:trPr>
        <w:tc>
          <w:tcPr>
            <w:tcW w:w="2109" w:type="dxa"/>
            <w:vMerge w:val="restart"/>
            <w:vAlign w:val="center"/>
          </w:tcPr>
          <w:p w14:paraId="2EE14FF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Показники</w:t>
            </w:r>
          </w:p>
        </w:tc>
        <w:tc>
          <w:tcPr>
            <w:tcW w:w="1092" w:type="dxa"/>
            <w:vMerge w:val="restart"/>
            <w:vAlign w:val="center"/>
          </w:tcPr>
          <w:p w14:paraId="14C597D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Одиниці виміру</w:t>
            </w:r>
          </w:p>
        </w:tc>
        <w:tc>
          <w:tcPr>
            <w:tcW w:w="4221" w:type="dxa"/>
            <w:gridSpan w:val="3"/>
          </w:tcPr>
          <w:p w14:paraId="7B5ED62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Роки</w:t>
            </w:r>
          </w:p>
        </w:tc>
        <w:tc>
          <w:tcPr>
            <w:tcW w:w="1455" w:type="dxa"/>
            <w:vMerge w:val="restart"/>
            <w:vAlign w:val="center"/>
          </w:tcPr>
          <w:p w14:paraId="004AF8E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2021 рік до 2020 року,</w:t>
            </w:r>
          </w:p>
          <w:p w14:paraId="573B824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1432" w:type="dxa"/>
            <w:vMerge w:val="restart"/>
          </w:tcPr>
          <w:p w14:paraId="21016E6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Факт за 09 місяців 2021 року</w:t>
            </w:r>
          </w:p>
        </w:tc>
      </w:tr>
      <w:tr w:rsidR="00BB41D4" w:rsidRPr="00BB41D4" w14:paraId="27B90E90" w14:textId="77777777" w:rsidTr="00BB41D4">
        <w:trPr>
          <w:jc w:val="center"/>
        </w:trPr>
        <w:tc>
          <w:tcPr>
            <w:tcW w:w="2109" w:type="dxa"/>
            <w:vMerge/>
          </w:tcPr>
          <w:p w14:paraId="580C1D0F" w14:textId="77777777" w:rsidR="00BB41D4" w:rsidRPr="00BB41D4" w:rsidRDefault="00BB41D4" w:rsidP="00BB41D4">
            <w:pPr>
              <w:jc w:val="center"/>
              <w:rPr>
                <w:rFonts w:ascii="Times New Roman" w:eastAsia="Times New Roman" w:hAnsi="Times New Roman"/>
                <w:sz w:val="22"/>
                <w:szCs w:val="22"/>
              </w:rPr>
            </w:pPr>
          </w:p>
        </w:tc>
        <w:tc>
          <w:tcPr>
            <w:tcW w:w="1092" w:type="dxa"/>
            <w:vMerge/>
          </w:tcPr>
          <w:p w14:paraId="63C3B6AB" w14:textId="77777777" w:rsidR="00BB41D4" w:rsidRPr="00BB41D4" w:rsidRDefault="00BB41D4" w:rsidP="00BB41D4">
            <w:pPr>
              <w:jc w:val="center"/>
              <w:rPr>
                <w:rFonts w:ascii="Times New Roman" w:eastAsia="Times New Roman" w:hAnsi="Times New Roman"/>
                <w:sz w:val="22"/>
                <w:szCs w:val="22"/>
              </w:rPr>
            </w:pPr>
          </w:p>
        </w:tc>
        <w:tc>
          <w:tcPr>
            <w:tcW w:w="1289" w:type="dxa"/>
            <w:vAlign w:val="center"/>
          </w:tcPr>
          <w:p w14:paraId="66439F60"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w:t>
            </w:r>
            <w:r w:rsidRPr="00BB41D4">
              <w:rPr>
                <w:rFonts w:ascii="Times New Roman" w:eastAsia="Times New Roman" w:hAnsi="Times New Roman"/>
                <w:bCs w:val="0"/>
                <w:sz w:val="22"/>
                <w:szCs w:val="22"/>
              </w:rPr>
              <w:t>20</w:t>
            </w:r>
            <w:r w:rsidRPr="00BB41D4">
              <w:rPr>
                <w:rFonts w:ascii="Times New Roman" w:eastAsia="Times New Roman" w:hAnsi="Times New Roman"/>
                <w:bCs w:val="0"/>
                <w:sz w:val="22"/>
                <w:szCs w:val="22"/>
                <w:lang w:val="ru-RU"/>
              </w:rPr>
              <w:t xml:space="preserve"> рік</w:t>
            </w:r>
          </w:p>
        </w:tc>
        <w:tc>
          <w:tcPr>
            <w:tcW w:w="1477" w:type="dxa"/>
            <w:vAlign w:val="center"/>
          </w:tcPr>
          <w:p w14:paraId="4B461D3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2021 рік очікуване виконання</w:t>
            </w:r>
          </w:p>
        </w:tc>
        <w:tc>
          <w:tcPr>
            <w:tcW w:w="1455" w:type="dxa"/>
            <w:vAlign w:val="center"/>
          </w:tcPr>
          <w:p w14:paraId="5BDC6E3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lang w:val="ru-RU"/>
              </w:rPr>
              <w:t>20</w:t>
            </w:r>
            <w:r w:rsidRPr="00BB41D4">
              <w:rPr>
                <w:rFonts w:ascii="Times New Roman" w:eastAsia="Times New Roman" w:hAnsi="Times New Roman"/>
                <w:bCs w:val="0"/>
                <w:sz w:val="22"/>
                <w:szCs w:val="22"/>
              </w:rPr>
              <w:t>22</w:t>
            </w:r>
            <w:r w:rsidRPr="00BB41D4">
              <w:rPr>
                <w:rFonts w:ascii="Times New Roman" w:eastAsia="Times New Roman" w:hAnsi="Times New Roman"/>
                <w:bCs w:val="0"/>
                <w:sz w:val="22"/>
                <w:szCs w:val="22"/>
                <w:lang w:val="ru-RU"/>
              </w:rPr>
              <w:t xml:space="preserve"> рік</w:t>
            </w:r>
          </w:p>
          <w:p w14:paraId="327C677B"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прогноз</w:t>
            </w:r>
          </w:p>
        </w:tc>
        <w:tc>
          <w:tcPr>
            <w:tcW w:w="1455" w:type="dxa"/>
            <w:vMerge/>
          </w:tcPr>
          <w:p w14:paraId="699AA210" w14:textId="77777777" w:rsidR="00BB41D4" w:rsidRPr="00BB41D4" w:rsidRDefault="00BB41D4" w:rsidP="00BB41D4">
            <w:pPr>
              <w:jc w:val="center"/>
              <w:rPr>
                <w:rFonts w:ascii="Times New Roman" w:eastAsia="Times New Roman" w:hAnsi="Times New Roman"/>
                <w:sz w:val="22"/>
                <w:szCs w:val="22"/>
              </w:rPr>
            </w:pPr>
          </w:p>
        </w:tc>
        <w:tc>
          <w:tcPr>
            <w:tcW w:w="1432" w:type="dxa"/>
            <w:vMerge/>
          </w:tcPr>
          <w:p w14:paraId="6C482B7B" w14:textId="77777777" w:rsidR="00BB41D4" w:rsidRPr="00BB41D4" w:rsidRDefault="00BB41D4" w:rsidP="00BB41D4">
            <w:pPr>
              <w:jc w:val="center"/>
              <w:rPr>
                <w:rFonts w:ascii="Times New Roman" w:eastAsia="Times New Roman" w:hAnsi="Times New Roman"/>
                <w:sz w:val="22"/>
                <w:szCs w:val="22"/>
              </w:rPr>
            </w:pPr>
          </w:p>
        </w:tc>
      </w:tr>
      <w:tr w:rsidR="00BB41D4" w:rsidRPr="00BB41D4" w14:paraId="2F73D3D3" w14:textId="77777777" w:rsidTr="00BB41D4">
        <w:trPr>
          <w:jc w:val="center"/>
        </w:trPr>
        <w:tc>
          <w:tcPr>
            <w:tcW w:w="2109" w:type="dxa"/>
            <w:vAlign w:val="center"/>
          </w:tcPr>
          <w:p w14:paraId="01706DFA"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1</w:t>
            </w:r>
          </w:p>
        </w:tc>
        <w:tc>
          <w:tcPr>
            <w:tcW w:w="1092" w:type="dxa"/>
            <w:vAlign w:val="center"/>
          </w:tcPr>
          <w:p w14:paraId="5137C41F"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2</w:t>
            </w:r>
          </w:p>
        </w:tc>
        <w:tc>
          <w:tcPr>
            <w:tcW w:w="1289" w:type="dxa"/>
          </w:tcPr>
          <w:p w14:paraId="636BAADC"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3</w:t>
            </w:r>
          </w:p>
        </w:tc>
        <w:tc>
          <w:tcPr>
            <w:tcW w:w="1477" w:type="dxa"/>
            <w:vAlign w:val="center"/>
          </w:tcPr>
          <w:p w14:paraId="348697CF"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4</w:t>
            </w:r>
          </w:p>
        </w:tc>
        <w:tc>
          <w:tcPr>
            <w:tcW w:w="1455" w:type="dxa"/>
            <w:vAlign w:val="center"/>
          </w:tcPr>
          <w:p w14:paraId="2A7AAA88"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5</w:t>
            </w:r>
          </w:p>
        </w:tc>
        <w:tc>
          <w:tcPr>
            <w:tcW w:w="1455" w:type="dxa"/>
            <w:vAlign w:val="center"/>
          </w:tcPr>
          <w:p w14:paraId="3EECDE13"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6</w:t>
            </w:r>
          </w:p>
        </w:tc>
        <w:tc>
          <w:tcPr>
            <w:tcW w:w="1432" w:type="dxa"/>
          </w:tcPr>
          <w:p w14:paraId="2010615C"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7</w:t>
            </w:r>
          </w:p>
        </w:tc>
      </w:tr>
      <w:tr w:rsidR="00BB41D4" w:rsidRPr="00BB41D4" w14:paraId="5331541F" w14:textId="77777777" w:rsidTr="00BB41D4">
        <w:trPr>
          <w:trHeight w:val="668"/>
          <w:jc w:val="center"/>
        </w:trPr>
        <w:tc>
          <w:tcPr>
            <w:tcW w:w="2109" w:type="dxa"/>
            <w:vAlign w:val="center"/>
          </w:tcPr>
          <w:p w14:paraId="0992117C" w14:textId="77777777" w:rsidR="00BB41D4" w:rsidRPr="00BB41D4" w:rsidRDefault="00BB41D4" w:rsidP="00BB41D4">
            <w:pPr>
              <w:rPr>
                <w:rFonts w:ascii="Times New Roman" w:eastAsia="Times New Roman" w:hAnsi="Times New Roman"/>
                <w:sz w:val="22"/>
                <w:szCs w:val="22"/>
              </w:rPr>
            </w:pPr>
            <w:r w:rsidRPr="00BB41D4">
              <w:rPr>
                <w:rFonts w:ascii="Times New Roman" w:eastAsia="Times New Roman" w:hAnsi="Times New Roman"/>
                <w:sz w:val="22"/>
                <w:szCs w:val="22"/>
              </w:rPr>
              <w:t>Доходи місцевих бюджетів, всього</w:t>
            </w:r>
          </w:p>
        </w:tc>
        <w:tc>
          <w:tcPr>
            <w:tcW w:w="1092" w:type="dxa"/>
            <w:vAlign w:val="center"/>
          </w:tcPr>
          <w:p w14:paraId="43B56EA1"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млн. грн.</w:t>
            </w:r>
          </w:p>
        </w:tc>
        <w:tc>
          <w:tcPr>
            <w:tcW w:w="1289" w:type="dxa"/>
            <w:vAlign w:val="center"/>
          </w:tcPr>
          <w:p w14:paraId="2261F340"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635,0</w:t>
            </w:r>
          </w:p>
        </w:tc>
        <w:tc>
          <w:tcPr>
            <w:tcW w:w="1477" w:type="dxa"/>
            <w:vAlign w:val="center"/>
          </w:tcPr>
          <w:p w14:paraId="22BDB32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847,8</w:t>
            </w:r>
          </w:p>
        </w:tc>
        <w:tc>
          <w:tcPr>
            <w:tcW w:w="1455" w:type="dxa"/>
            <w:vAlign w:val="center"/>
          </w:tcPr>
          <w:p w14:paraId="628E6490"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832,8</w:t>
            </w:r>
          </w:p>
        </w:tc>
        <w:tc>
          <w:tcPr>
            <w:tcW w:w="1455" w:type="dxa"/>
            <w:vAlign w:val="center"/>
          </w:tcPr>
          <w:p w14:paraId="0BB4C52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98,2</w:t>
            </w:r>
          </w:p>
        </w:tc>
        <w:tc>
          <w:tcPr>
            <w:tcW w:w="1432" w:type="dxa"/>
            <w:vAlign w:val="center"/>
          </w:tcPr>
          <w:p w14:paraId="30FC1EAB"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710,7</w:t>
            </w:r>
          </w:p>
        </w:tc>
      </w:tr>
      <w:tr w:rsidR="00BB41D4" w:rsidRPr="00BB41D4" w14:paraId="138188D2" w14:textId="77777777" w:rsidTr="00BB41D4">
        <w:trPr>
          <w:trHeight w:val="856"/>
          <w:jc w:val="center"/>
        </w:trPr>
        <w:tc>
          <w:tcPr>
            <w:tcW w:w="2109" w:type="dxa"/>
            <w:vAlign w:val="center"/>
          </w:tcPr>
          <w:p w14:paraId="26750679" w14:textId="77777777" w:rsidR="00BB41D4" w:rsidRPr="00BB41D4" w:rsidRDefault="00BB41D4" w:rsidP="00BB41D4">
            <w:pPr>
              <w:rPr>
                <w:rFonts w:ascii="Times New Roman" w:eastAsia="Times New Roman" w:hAnsi="Times New Roman"/>
                <w:sz w:val="22"/>
                <w:szCs w:val="22"/>
              </w:rPr>
            </w:pPr>
            <w:r w:rsidRPr="00BB41D4">
              <w:rPr>
                <w:rFonts w:ascii="Times New Roman" w:eastAsia="Times New Roman" w:hAnsi="Times New Roman"/>
                <w:sz w:val="22"/>
                <w:szCs w:val="22"/>
              </w:rPr>
              <w:t>Видатки місцевих бюджетів, всього</w:t>
            </w:r>
          </w:p>
        </w:tc>
        <w:tc>
          <w:tcPr>
            <w:tcW w:w="1092" w:type="dxa"/>
            <w:vAlign w:val="center"/>
          </w:tcPr>
          <w:p w14:paraId="7286284B"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млн. грн.</w:t>
            </w:r>
          </w:p>
        </w:tc>
        <w:tc>
          <w:tcPr>
            <w:tcW w:w="1289" w:type="dxa"/>
            <w:vAlign w:val="center"/>
          </w:tcPr>
          <w:p w14:paraId="1FC4CB5F" w14:textId="77777777" w:rsidR="00BB41D4" w:rsidRPr="00BB41D4" w:rsidRDefault="00BB41D4" w:rsidP="00BB41D4">
            <w:pPr>
              <w:jc w:val="center"/>
              <w:rPr>
                <w:rFonts w:ascii="Times New Roman" w:eastAsia="Times New Roman" w:hAnsi="Times New Roman"/>
                <w:sz w:val="22"/>
                <w:szCs w:val="22"/>
              </w:rPr>
            </w:pPr>
            <w:r w:rsidRPr="00BB41D4">
              <w:rPr>
                <w:rFonts w:ascii="Times New Roman" w:eastAsia="Times New Roman" w:hAnsi="Times New Roman"/>
                <w:sz w:val="22"/>
                <w:szCs w:val="22"/>
              </w:rPr>
              <w:t>633,8</w:t>
            </w:r>
          </w:p>
        </w:tc>
        <w:tc>
          <w:tcPr>
            <w:tcW w:w="1477" w:type="dxa"/>
            <w:vAlign w:val="center"/>
          </w:tcPr>
          <w:p w14:paraId="5BBAB462" w14:textId="77777777" w:rsidR="00BB41D4" w:rsidRPr="00BB41D4" w:rsidRDefault="00BB41D4" w:rsidP="00BB41D4">
            <w:pPr>
              <w:rPr>
                <w:rFonts w:ascii="Times New Roman" w:eastAsia="Times New Roman" w:hAnsi="Times New Roman"/>
                <w:sz w:val="22"/>
                <w:szCs w:val="22"/>
              </w:rPr>
            </w:pPr>
            <w:r w:rsidRPr="00BB41D4">
              <w:rPr>
                <w:rFonts w:ascii="Times New Roman" w:eastAsia="Times New Roman" w:hAnsi="Times New Roman"/>
                <w:sz w:val="22"/>
                <w:szCs w:val="22"/>
              </w:rPr>
              <w:t xml:space="preserve">      869,9</w:t>
            </w:r>
          </w:p>
        </w:tc>
        <w:tc>
          <w:tcPr>
            <w:tcW w:w="1455" w:type="dxa"/>
            <w:vAlign w:val="center"/>
          </w:tcPr>
          <w:p w14:paraId="24A6E846" w14:textId="77777777" w:rsidR="00BB41D4" w:rsidRPr="00BB41D4" w:rsidRDefault="00BB41D4" w:rsidP="00BB41D4">
            <w:pPr>
              <w:rPr>
                <w:rFonts w:ascii="Times New Roman" w:eastAsia="Times New Roman" w:hAnsi="Times New Roman"/>
                <w:sz w:val="22"/>
                <w:szCs w:val="22"/>
              </w:rPr>
            </w:pPr>
            <w:r w:rsidRPr="00BB41D4">
              <w:rPr>
                <w:rFonts w:ascii="Times New Roman" w:eastAsia="Times New Roman" w:hAnsi="Times New Roman"/>
                <w:sz w:val="22"/>
                <w:szCs w:val="22"/>
              </w:rPr>
              <w:t xml:space="preserve">     832,8 </w:t>
            </w:r>
          </w:p>
        </w:tc>
        <w:tc>
          <w:tcPr>
            <w:tcW w:w="1455" w:type="dxa"/>
            <w:vAlign w:val="center"/>
          </w:tcPr>
          <w:p w14:paraId="322982A6" w14:textId="77777777" w:rsidR="00BB41D4" w:rsidRPr="00BB41D4" w:rsidRDefault="00BB41D4" w:rsidP="00BB41D4">
            <w:pPr>
              <w:rPr>
                <w:rFonts w:ascii="Times New Roman" w:eastAsia="Times New Roman" w:hAnsi="Times New Roman"/>
                <w:sz w:val="22"/>
                <w:szCs w:val="22"/>
                <w:highlight w:val="yellow"/>
              </w:rPr>
            </w:pPr>
            <w:r w:rsidRPr="00BB41D4">
              <w:rPr>
                <w:rFonts w:ascii="Times New Roman" w:eastAsia="Times New Roman" w:hAnsi="Times New Roman"/>
                <w:sz w:val="22"/>
                <w:szCs w:val="22"/>
              </w:rPr>
              <w:t xml:space="preserve">     137,3</w:t>
            </w:r>
          </w:p>
        </w:tc>
        <w:tc>
          <w:tcPr>
            <w:tcW w:w="1432" w:type="dxa"/>
            <w:vAlign w:val="center"/>
          </w:tcPr>
          <w:p w14:paraId="7D85DD23" w14:textId="77777777" w:rsidR="00BB41D4" w:rsidRPr="00BB41D4" w:rsidRDefault="00BB41D4" w:rsidP="00BB41D4">
            <w:pPr>
              <w:jc w:val="center"/>
              <w:rPr>
                <w:rFonts w:ascii="Times New Roman" w:eastAsia="Times New Roman" w:hAnsi="Times New Roman"/>
                <w:sz w:val="22"/>
                <w:szCs w:val="22"/>
                <w:highlight w:val="yellow"/>
              </w:rPr>
            </w:pPr>
            <w:r w:rsidRPr="00BB41D4">
              <w:rPr>
                <w:rFonts w:ascii="Times New Roman" w:eastAsia="Times New Roman" w:hAnsi="Times New Roman"/>
                <w:sz w:val="22"/>
                <w:szCs w:val="22"/>
              </w:rPr>
              <w:t>671,1</w:t>
            </w:r>
          </w:p>
        </w:tc>
      </w:tr>
    </w:tbl>
    <w:p w14:paraId="6B6A9290" w14:textId="77777777" w:rsidR="00BB41D4" w:rsidRPr="00BB41D4" w:rsidRDefault="00BB41D4" w:rsidP="00BB41D4">
      <w:pPr>
        <w:rPr>
          <w:rFonts w:ascii="Times New Roman" w:eastAsia="Calibri" w:hAnsi="Times New Roman"/>
          <w:bCs w:val="0"/>
          <w:sz w:val="26"/>
          <w:szCs w:val="26"/>
        </w:rPr>
      </w:pPr>
    </w:p>
    <w:p w14:paraId="728599F1" w14:textId="77777777" w:rsidR="00BB41D4" w:rsidRPr="00BB41D4" w:rsidRDefault="00BB41D4" w:rsidP="00BB41D4">
      <w:pPr>
        <w:rPr>
          <w:rFonts w:ascii="Times New Roman" w:eastAsia="Calibri" w:hAnsi="Times New Roman"/>
          <w:bCs w:val="0"/>
          <w:sz w:val="26"/>
          <w:szCs w:val="26"/>
        </w:rPr>
      </w:pPr>
    </w:p>
    <w:p w14:paraId="0A6FA7AB" w14:textId="77777777" w:rsidR="00BB41D4" w:rsidRPr="00BB41D4" w:rsidRDefault="00BB41D4" w:rsidP="00BB41D4">
      <w:pPr>
        <w:spacing w:after="100"/>
        <w:ind w:firstLine="720"/>
        <w:jc w:val="center"/>
        <w:rPr>
          <w:rFonts w:ascii="Times New Roman" w:eastAsia="Calibri" w:hAnsi="Times New Roman"/>
          <w:b/>
          <w:bCs w:val="0"/>
          <w:sz w:val="25"/>
          <w:szCs w:val="25"/>
        </w:rPr>
      </w:pPr>
      <w:r w:rsidRPr="00BB41D4">
        <w:rPr>
          <w:rFonts w:ascii="Times New Roman" w:eastAsia="Calibri" w:hAnsi="Times New Roman"/>
          <w:b/>
          <w:bCs w:val="0"/>
          <w:sz w:val="25"/>
          <w:szCs w:val="25"/>
        </w:rPr>
        <w:t>3.1.3.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787FFAFF" w14:textId="77777777" w:rsidR="00BB41D4" w:rsidRPr="00BB41D4" w:rsidRDefault="00BB41D4" w:rsidP="00BB41D4">
      <w:pPr>
        <w:tabs>
          <w:tab w:val="left" w:pos="851"/>
        </w:tabs>
        <w:ind w:firstLine="567"/>
        <w:jc w:val="both"/>
        <w:rPr>
          <w:rFonts w:eastAsia="Times New Roman"/>
          <w:sz w:val="26"/>
          <w:szCs w:val="26"/>
        </w:rPr>
      </w:pPr>
      <w:r w:rsidRPr="00BB41D4">
        <w:rPr>
          <w:rFonts w:eastAsia="Times New Roman"/>
          <w:sz w:val="26"/>
          <w:szCs w:val="26"/>
        </w:rPr>
        <w:t xml:space="preserve">Очікуваними результатами реалізації заходів є розроблення проєкту бюджету громади; зміцнення фінансової спроможності бюджету; підвищення прозорості та результативності використання бюджетних ресурсів; забезпечення збалансованого (бездефіцитного) бюджету на всіх стадіях бюджетного процесу; забезпечення ефективного використання коштів місцевого бюджету; оптимізація витрат місцевого бюджету з метою запобігання їх неефективного використання; недопущення виникнення заборгованості із заробітної плати в бюджетній сфері та простроченої заборгованості по соціальних виплатах; фінансування всіх передбачених місцевим бюджетом виплат з рахунків бюджету громади вчасно, з урахуванням зареєстрованих в управлінні Державної казначейської служби фінансових зобов’язань головних розпорядників бюджетних коштів, але не більше обсягів, що затверджені в кошторисах  установ; забезпечення в повному обсязі видатків загального фонду бюджету по заробітній платі та нарахуваннях на неї, видатків на харчування та придбання медикаментів, оплату комунальних послуг та енергоносіїв та інших захищених витрат бюджету. </w:t>
      </w:r>
    </w:p>
    <w:p w14:paraId="60CD0B76" w14:textId="77777777" w:rsidR="00BB41D4" w:rsidRPr="00BB41D4" w:rsidRDefault="00BB41D4" w:rsidP="00BB41D4">
      <w:pPr>
        <w:tabs>
          <w:tab w:val="left" w:pos="851"/>
        </w:tabs>
        <w:ind w:firstLine="567"/>
        <w:jc w:val="both"/>
        <w:rPr>
          <w:rFonts w:eastAsia="Times New Roman"/>
          <w:sz w:val="26"/>
          <w:szCs w:val="26"/>
        </w:rPr>
      </w:pPr>
      <w:r w:rsidRPr="00BB41D4">
        <w:rPr>
          <w:rFonts w:eastAsia="Times New Roman"/>
          <w:sz w:val="26"/>
          <w:szCs w:val="26"/>
        </w:rPr>
        <w:t>Будуть плануватись  видатки бюджету громади на 2022 рік щодо погашення боргів КП «ВТВК» ВМР з метою сталого функціонування жилово-комунальної галузі громади.</w:t>
      </w:r>
    </w:p>
    <w:p w14:paraId="353D8D67" w14:textId="77777777" w:rsidR="00BB41D4" w:rsidRPr="00BB41D4" w:rsidRDefault="00BB41D4" w:rsidP="00BB41D4">
      <w:pPr>
        <w:tabs>
          <w:tab w:val="left" w:pos="851"/>
        </w:tabs>
        <w:ind w:firstLine="567"/>
        <w:jc w:val="both"/>
        <w:rPr>
          <w:rFonts w:eastAsia="Times New Roman"/>
          <w:sz w:val="26"/>
          <w:szCs w:val="26"/>
        </w:rPr>
      </w:pPr>
      <w:r w:rsidRPr="00BB41D4">
        <w:rPr>
          <w:rFonts w:eastAsia="Times New Roman"/>
          <w:sz w:val="26"/>
          <w:szCs w:val="26"/>
        </w:rPr>
        <w:t>Також будуть готуватися відповідні звернення до вищих органів влади з метою вирішення питання отримання Вараською міською територіальною громадою в повному обсязі коштів</w:t>
      </w:r>
      <w:r w:rsidRPr="00BB41D4">
        <w:rPr>
          <w:rFonts w:ascii="Times New Roman" w:eastAsia="Times New Roman" w:hAnsi="Times New Roman"/>
          <w:bCs w:val="0"/>
          <w:sz w:val="26"/>
          <w:szCs w:val="26"/>
        </w:rPr>
        <w:t xml:space="preserve"> збору на соціально-економічну компенсацію ризику населення, яке проживає на території зони спостереження.</w:t>
      </w:r>
    </w:p>
    <w:p w14:paraId="1566729A" w14:textId="77777777" w:rsidR="00BB41D4" w:rsidRPr="00BB41D4" w:rsidRDefault="00BB41D4" w:rsidP="00BB41D4">
      <w:pPr>
        <w:spacing w:after="100"/>
        <w:ind w:firstLine="720"/>
        <w:jc w:val="center"/>
        <w:rPr>
          <w:rFonts w:ascii="Times New Roman" w:eastAsia="Calibri" w:hAnsi="Times New Roman"/>
          <w:b/>
          <w:bCs w:val="0"/>
          <w:sz w:val="25"/>
          <w:szCs w:val="25"/>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1593"/>
        <w:gridCol w:w="2943"/>
      </w:tblGrid>
      <w:tr w:rsidR="00BB41D4" w:rsidRPr="00BB41D4" w14:paraId="244A64A9" w14:textId="77777777" w:rsidTr="00BB41D4">
        <w:tc>
          <w:tcPr>
            <w:tcW w:w="3652" w:type="dxa"/>
            <w:tcBorders>
              <w:top w:val="single" w:sz="4" w:space="0" w:color="auto"/>
              <w:left w:val="single" w:sz="4" w:space="0" w:color="auto"/>
              <w:bottom w:val="single" w:sz="4" w:space="0" w:color="auto"/>
              <w:right w:val="single" w:sz="4" w:space="0" w:color="auto"/>
            </w:tcBorders>
          </w:tcPr>
          <w:p w14:paraId="16472AAE" w14:textId="77777777" w:rsidR="00BB41D4" w:rsidRPr="00BB41D4" w:rsidRDefault="00BB41D4" w:rsidP="00BB41D4">
            <w:pPr>
              <w:jc w:val="center"/>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Зміст заходу</w:t>
            </w:r>
          </w:p>
        </w:tc>
        <w:tc>
          <w:tcPr>
            <w:tcW w:w="1418" w:type="dxa"/>
            <w:tcBorders>
              <w:top w:val="single" w:sz="4" w:space="0" w:color="auto"/>
              <w:left w:val="single" w:sz="4" w:space="0" w:color="auto"/>
              <w:bottom w:val="single" w:sz="4" w:space="0" w:color="auto"/>
              <w:right w:val="single" w:sz="4" w:space="0" w:color="auto"/>
            </w:tcBorders>
          </w:tcPr>
          <w:p w14:paraId="433D198C" w14:textId="77777777" w:rsidR="00BB41D4" w:rsidRPr="00BB41D4" w:rsidRDefault="00BB41D4" w:rsidP="00BB41D4">
            <w:pPr>
              <w:jc w:val="center"/>
              <w:rPr>
                <w:rFonts w:ascii="Times New Roman" w:eastAsia="Calibri" w:hAnsi="Times New Roman"/>
                <w:bCs w:val="0"/>
                <w:sz w:val="23"/>
                <w:szCs w:val="23"/>
                <w:lang w:val="ru-RU"/>
              </w:rPr>
            </w:pPr>
            <w:r w:rsidRPr="00BB41D4">
              <w:rPr>
                <w:rFonts w:ascii="Times New Roman" w:eastAsia="Calibri" w:hAnsi="Times New Roman"/>
                <w:bCs w:val="0"/>
                <w:sz w:val="23"/>
                <w:szCs w:val="23"/>
              </w:rPr>
              <w:t>В</w:t>
            </w:r>
            <w:r w:rsidRPr="00BB41D4">
              <w:rPr>
                <w:rFonts w:ascii="Times New Roman" w:eastAsia="Calibri" w:hAnsi="Times New Roman"/>
                <w:bCs w:val="0"/>
                <w:sz w:val="23"/>
                <w:szCs w:val="23"/>
                <w:lang w:val="ru-RU"/>
              </w:rPr>
              <w:t>иконавці</w:t>
            </w:r>
          </w:p>
        </w:tc>
        <w:tc>
          <w:tcPr>
            <w:tcW w:w="1593" w:type="dxa"/>
            <w:tcBorders>
              <w:top w:val="single" w:sz="4" w:space="0" w:color="auto"/>
              <w:left w:val="single" w:sz="4" w:space="0" w:color="auto"/>
              <w:bottom w:val="single" w:sz="4" w:space="0" w:color="auto"/>
              <w:right w:val="single" w:sz="4" w:space="0" w:color="auto"/>
            </w:tcBorders>
          </w:tcPr>
          <w:p w14:paraId="1A09DC83" w14:textId="77777777" w:rsidR="00BB41D4" w:rsidRPr="00BB41D4" w:rsidRDefault="00BB41D4" w:rsidP="00BB41D4">
            <w:pPr>
              <w:jc w:val="center"/>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Джерела фінансування</w:t>
            </w:r>
          </w:p>
        </w:tc>
        <w:tc>
          <w:tcPr>
            <w:tcW w:w="2943" w:type="dxa"/>
            <w:tcBorders>
              <w:top w:val="single" w:sz="4" w:space="0" w:color="auto"/>
              <w:left w:val="single" w:sz="4" w:space="0" w:color="auto"/>
              <w:bottom w:val="single" w:sz="4" w:space="0" w:color="auto"/>
              <w:right w:val="single" w:sz="4" w:space="0" w:color="auto"/>
            </w:tcBorders>
          </w:tcPr>
          <w:p w14:paraId="075D6077" w14:textId="77777777" w:rsidR="00BB41D4" w:rsidRPr="00BB41D4" w:rsidRDefault="00BB41D4" w:rsidP="00BB41D4">
            <w:pPr>
              <w:jc w:val="center"/>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Очікуваний результат</w:t>
            </w:r>
          </w:p>
        </w:tc>
      </w:tr>
      <w:tr w:rsidR="00BB41D4" w:rsidRPr="00BB41D4" w14:paraId="7597B39F" w14:textId="77777777" w:rsidTr="00BB41D4">
        <w:tc>
          <w:tcPr>
            <w:tcW w:w="3652" w:type="dxa"/>
            <w:tcBorders>
              <w:top w:val="single" w:sz="4" w:space="0" w:color="auto"/>
              <w:left w:val="single" w:sz="4" w:space="0" w:color="auto"/>
              <w:bottom w:val="single" w:sz="4" w:space="0" w:color="auto"/>
              <w:right w:val="single" w:sz="4" w:space="0" w:color="auto"/>
            </w:tcBorders>
          </w:tcPr>
          <w:p w14:paraId="55048069"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1</w:t>
            </w:r>
          </w:p>
        </w:tc>
        <w:tc>
          <w:tcPr>
            <w:tcW w:w="1418" w:type="dxa"/>
            <w:tcBorders>
              <w:top w:val="single" w:sz="4" w:space="0" w:color="auto"/>
              <w:left w:val="single" w:sz="4" w:space="0" w:color="auto"/>
              <w:bottom w:val="single" w:sz="4" w:space="0" w:color="auto"/>
              <w:right w:val="single" w:sz="4" w:space="0" w:color="auto"/>
            </w:tcBorders>
          </w:tcPr>
          <w:p w14:paraId="28BF0DE5"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2</w:t>
            </w:r>
          </w:p>
        </w:tc>
        <w:tc>
          <w:tcPr>
            <w:tcW w:w="1593" w:type="dxa"/>
            <w:tcBorders>
              <w:top w:val="single" w:sz="4" w:space="0" w:color="auto"/>
              <w:left w:val="single" w:sz="4" w:space="0" w:color="auto"/>
              <w:bottom w:val="single" w:sz="4" w:space="0" w:color="auto"/>
              <w:right w:val="single" w:sz="4" w:space="0" w:color="auto"/>
            </w:tcBorders>
          </w:tcPr>
          <w:p w14:paraId="4484C430"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3</w:t>
            </w:r>
          </w:p>
        </w:tc>
        <w:tc>
          <w:tcPr>
            <w:tcW w:w="2943" w:type="dxa"/>
            <w:tcBorders>
              <w:top w:val="single" w:sz="4" w:space="0" w:color="auto"/>
              <w:left w:val="single" w:sz="4" w:space="0" w:color="auto"/>
              <w:bottom w:val="single" w:sz="4" w:space="0" w:color="auto"/>
              <w:right w:val="single" w:sz="4" w:space="0" w:color="auto"/>
            </w:tcBorders>
          </w:tcPr>
          <w:p w14:paraId="34672F8B"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4</w:t>
            </w:r>
          </w:p>
        </w:tc>
      </w:tr>
      <w:tr w:rsidR="00BB41D4" w:rsidRPr="00BB41D4" w14:paraId="2D7B95F3" w14:textId="77777777" w:rsidTr="00BB41D4">
        <w:tc>
          <w:tcPr>
            <w:tcW w:w="3652" w:type="dxa"/>
            <w:tcBorders>
              <w:top w:val="single" w:sz="4" w:space="0" w:color="auto"/>
              <w:left w:val="single" w:sz="4" w:space="0" w:color="auto"/>
              <w:bottom w:val="single" w:sz="4" w:space="0" w:color="auto"/>
              <w:right w:val="single" w:sz="4" w:space="0" w:color="auto"/>
            </w:tcBorders>
          </w:tcPr>
          <w:p w14:paraId="57D2C994"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rPr>
              <w:t xml:space="preserve">Формування збалансованого та реалістичного бюджету міста на наступний бюджетний період </w:t>
            </w:r>
          </w:p>
        </w:tc>
        <w:tc>
          <w:tcPr>
            <w:tcW w:w="1418" w:type="dxa"/>
            <w:tcBorders>
              <w:top w:val="single" w:sz="4" w:space="0" w:color="auto"/>
              <w:left w:val="single" w:sz="4" w:space="0" w:color="auto"/>
              <w:bottom w:val="single" w:sz="4" w:space="0" w:color="auto"/>
              <w:right w:val="single" w:sz="4" w:space="0" w:color="auto"/>
            </w:tcBorders>
          </w:tcPr>
          <w:p w14:paraId="4C8C257B"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 xml:space="preserve">Фінансове управління, структурні підрозділи </w:t>
            </w:r>
            <w:r w:rsidRPr="00BB41D4">
              <w:rPr>
                <w:rFonts w:ascii="Times New Roman" w:eastAsia="Calibri" w:hAnsi="Times New Roman"/>
                <w:bCs w:val="0"/>
                <w:sz w:val="23"/>
                <w:szCs w:val="23"/>
              </w:rPr>
              <w:t>ВК ВМР</w:t>
            </w:r>
          </w:p>
        </w:tc>
        <w:tc>
          <w:tcPr>
            <w:tcW w:w="1593" w:type="dxa"/>
            <w:tcBorders>
              <w:top w:val="single" w:sz="4" w:space="0" w:color="auto"/>
              <w:left w:val="single" w:sz="4" w:space="0" w:color="auto"/>
              <w:bottom w:val="single" w:sz="4" w:space="0" w:color="auto"/>
              <w:right w:val="single" w:sz="4" w:space="0" w:color="auto"/>
            </w:tcBorders>
          </w:tcPr>
          <w:p w14:paraId="3786BD0C"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Не потребує додаткового фінансування</w:t>
            </w:r>
          </w:p>
        </w:tc>
        <w:tc>
          <w:tcPr>
            <w:tcW w:w="2943" w:type="dxa"/>
            <w:tcBorders>
              <w:top w:val="single" w:sz="4" w:space="0" w:color="auto"/>
              <w:left w:val="single" w:sz="4" w:space="0" w:color="auto"/>
              <w:bottom w:val="single" w:sz="4" w:space="0" w:color="auto"/>
              <w:right w:val="single" w:sz="4" w:space="0" w:color="auto"/>
            </w:tcBorders>
          </w:tcPr>
          <w:p w14:paraId="470F3546"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rPr>
              <w:t>Фінансування розпорядників бюджетних коштів у відповідності з фінансовими зобов’язаннями</w:t>
            </w:r>
          </w:p>
        </w:tc>
      </w:tr>
      <w:tr w:rsidR="00BB41D4" w:rsidRPr="00BB41D4" w14:paraId="3F8B529A" w14:textId="77777777" w:rsidTr="00BB41D4">
        <w:tc>
          <w:tcPr>
            <w:tcW w:w="3652" w:type="dxa"/>
            <w:tcBorders>
              <w:top w:val="single" w:sz="4" w:space="0" w:color="auto"/>
              <w:left w:val="single" w:sz="4" w:space="0" w:color="auto"/>
              <w:bottom w:val="single" w:sz="4" w:space="0" w:color="auto"/>
              <w:right w:val="single" w:sz="4" w:space="0" w:color="auto"/>
            </w:tcBorders>
          </w:tcPr>
          <w:p w14:paraId="793444BF"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rPr>
              <w:t>Продовження роботи по застосуванню альтернативних джерел наповнення міського бюджету</w:t>
            </w:r>
          </w:p>
        </w:tc>
        <w:tc>
          <w:tcPr>
            <w:tcW w:w="1418" w:type="dxa"/>
            <w:tcBorders>
              <w:top w:val="single" w:sz="4" w:space="0" w:color="auto"/>
              <w:left w:val="single" w:sz="4" w:space="0" w:color="auto"/>
              <w:bottom w:val="single" w:sz="4" w:space="0" w:color="auto"/>
              <w:right w:val="single" w:sz="4" w:space="0" w:color="auto"/>
            </w:tcBorders>
          </w:tcPr>
          <w:p w14:paraId="653E3970"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lang w:val="ru-RU"/>
              </w:rPr>
              <w:t xml:space="preserve">Фінансове управління, структурні підрозділи </w:t>
            </w:r>
            <w:r w:rsidRPr="00BB41D4">
              <w:rPr>
                <w:rFonts w:ascii="Times New Roman" w:eastAsia="Calibri" w:hAnsi="Times New Roman"/>
                <w:bCs w:val="0"/>
                <w:sz w:val="23"/>
                <w:szCs w:val="23"/>
              </w:rPr>
              <w:t>ВК ВМР</w:t>
            </w:r>
          </w:p>
          <w:p w14:paraId="1F2E66D0" w14:textId="77777777" w:rsidR="00BB41D4" w:rsidRPr="00BB41D4" w:rsidRDefault="00BB41D4" w:rsidP="00BB41D4">
            <w:pPr>
              <w:jc w:val="both"/>
              <w:rPr>
                <w:rFonts w:ascii="Times New Roman" w:eastAsia="Calibri" w:hAnsi="Times New Roman"/>
                <w:bCs w:val="0"/>
                <w:sz w:val="23"/>
                <w:szCs w:val="23"/>
                <w:lang w:val="ru-RU"/>
              </w:rPr>
            </w:pPr>
          </w:p>
        </w:tc>
        <w:tc>
          <w:tcPr>
            <w:tcW w:w="1593" w:type="dxa"/>
            <w:tcBorders>
              <w:top w:val="single" w:sz="4" w:space="0" w:color="auto"/>
              <w:left w:val="single" w:sz="4" w:space="0" w:color="auto"/>
              <w:bottom w:val="single" w:sz="4" w:space="0" w:color="auto"/>
              <w:right w:val="single" w:sz="4" w:space="0" w:color="auto"/>
            </w:tcBorders>
          </w:tcPr>
          <w:p w14:paraId="522B0D55"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rPr>
              <w:t xml:space="preserve">Державний бюджет,  кошти пайової участі, інші </w:t>
            </w:r>
          </w:p>
        </w:tc>
        <w:tc>
          <w:tcPr>
            <w:tcW w:w="2943" w:type="dxa"/>
            <w:tcBorders>
              <w:top w:val="single" w:sz="4" w:space="0" w:color="auto"/>
              <w:left w:val="single" w:sz="4" w:space="0" w:color="auto"/>
              <w:bottom w:val="single" w:sz="4" w:space="0" w:color="auto"/>
              <w:right w:val="single" w:sz="4" w:space="0" w:color="auto"/>
            </w:tcBorders>
          </w:tcPr>
          <w:p w14:paraId="58AB5290"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rPr>
              <w:t xml:space="preserve">Підвищення інвестиційної привабливості, розвиток інфраструктури, </w:t>
            </w:r>
            <w:r w:rsidRPr="00BB41D4">
              <w:rPr>
                <w:rFonts w:ascii="Times New Roman" w:eastAsia="Calibri" w:hAnsi="Times New Roman"/>
                <w:sz w:val="23"/>
                <w:szCs w:val="23"/>
              </w:rPr>
              <w:t>зміцнення фінансової спроможності бюджету</w:t>
            </w:r>
          </w:p>
        </w:tc>
      </w:tr>
      <w:tr w:rsidR="00BB41D4" w:rsidRPr="00BB41D4" w14:paraId="54FFD716" w14:textId="77777777" w:rsidTr="00BB41D4">
        <w:trPr>
          <w:trHeight w:val="1175"/>
        </w:trPr>
        <w:tc>
          <w:tcPr>
            <w:tcW w:w="3652" w:type="dxa"/>
            <w:tcBorders>
              <w:top w:val="single" w:sz="4" w:space="0" w:color="auto"/>
              <w:left w:val="single" w:sz="4" w:space="0" w:color="auto"/>
              <w:bottom w:val="single" w:sz="4" w:space="0" w:color="auto"/>
              <w:right w:val="single" w:sz="4" w:space="0" w:color="auto"/>
            </w:tcBorders>
          </w:tcPr>
          <w:p w14:paraId="5EECB430"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rPr>
              <w:t>Робота по встановленню місцевих податків і зборів згідно з вимогами Податкового кодексу України</w:t>
            </w:r>
          </w:p>
        </w:tc>
        <w:tc>
          <w:tcPr>
            <w:tcW w:w="1418" w:type="dxa"/>
            <w:tcBorders>
              <w:top w:val="single" w:sz="4" w:space="0" w:color="auto"/>
              <w:left w:val="single" w:sz="4" w:space="0" w:color="auto"/>
              <w:bottom w:val="single" w:sz="4" w:space="0" w:color="auto"/>
              <w:right w:val="single" w:sz="4" w:space="0" w:color="auto"/>
            </w:tcBorders>
          </w:tcPr>
          <w:p w14:paraId="39C971E6"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rPr>
              <w:t>Фінансове управління</w:t>
            </w:r>
          </w:p>
        </w:tc>
        <w:tc>
          <w:tcPr>
            <w:tcW w:w="1593" w:type="dxa"/>
            <w:tcBorders>
              <w:top w:val="single" w:sz="4" w:space="0" w:color="auto"/>
              <w:left w:val="single" w:sz="4" w:space="0" w:color="auto"/>
              <w:bottom w:val="single" w:sz="4" w:space="0" w:color="auto"/>
              <w:right w:val="single" w:sz="4" w:space="0" w:color="auto"/>
            </w:tcBorders>
          </w:tcPr>
          <w:p w14:paraId="002363F1"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rPr>
              <w:t>Не потребує додаткового фінансування</w:t>
            </w:r>
          </w:p>
        </w:tc>
        <w:tc>
          <w:tcPr>
            <w:tcW w:w="2943" w:type="dxa"/>
            <w:tcBorders>
              <w:top w:val="single" w:sz="4" w:space="0" w:color="auto"/>
              <w:left w:val="single" w:sz="4" w:space="0" w:color="auto"/>
              <w:bottom w:val="single" w:sz="4" w:space="0" w:color="auto"/>
              <w:right w:val="single" w:sz="4" w:space="0" w:color="auto"/>
            </w:tcBorders>
          </w:tcPr>
          <w:p w14:paraId="68BDD0CA"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bCs w:val="0"/>
                <w:sz w:val="23"/>
                <w:szCs w:val="23"/>
              </w:rPr>
              <w:t>Формування стабільної дохідної бази бюджету міста</w:t>
            </w:r>
          </w:p>
        </w:tc>
      </w:tr>
      <w:tr w:rsidR="00BB41D4" w:rsidRPr="00BB41D4" w14:paraId="3FE803BD" w14:textId="77777777" w:rsidTr="00BB41D4">
        <w:tc>
          <w:tcPr>
            <w:tcW w:w="3652" w:type="dxa"/>
            <w:tcBorders>
              <w:top w:val="single" w:sz="4" w:space="0" w:color="auto"/>
              <w:left w:val="single" w:sz="4" w:space="0" w:color="auto"/>
              <w:bottom w:val="single" w:sz="4" w:space="0" w:color="auto"/>
              <w:right w:val="single" w:sz="4" w:space="0" w:color="auto"/>
            </w:tcBorders>
          </w:tcPr>
          <w:p w14:paraId="75EB38F6"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sz w:val="23"/>
                <w:szCs w:val="23"/>
              </w:rPr>
              <w:t xml:space="preserve">Контроль за </w:t>
            </w:r>
            <w:r w:rsidRPr="00BB41D4">
              <w:rPr>
                <w:rFonts w:ascii="Times New Roman" w:eastAsia="Calibri" w:hAnsi="Times New Roman"/>
                <w:sz w:val="23"/>
                <w:szCs w:val="23"/>
                <w:lang w:val="ru-RU"/>
              </w:rPr>
              <w:t xml:space="preserve"> ефективн</w:t>
            </w:r>
            <w:r w:rsidRPr="00BB41D4">
              <w:rPr>
                <w:rFonts w:ascii="Times New Roman" w:eastAsia="Calibri" w:hAnsi="Times New Roman"/>
                <w:sz w:val="23"/>
                <w:szCs w:val="23"/>
              </w:rPr>
              <w:t xml:space="preserve">им </w:t>
            </w:r>
            <w:r w:rsidRPr="00BB41D4">
              <w:rPr>
                <w:rFonts w:ascii="Times New Roman" w:eastAsia="Calibri" w:hAnsi="Times New Roman"/>
                <w:sz w:val="23"/>
                <w:szCs w:val="23"/>
                <w:lang w:val="ru-RU"/>
              </w:rPr>
              <w:t>використання</w:t>
            </w:r>
            <w:r w:rsidRPr="00BB41D4">
              <w:rPr>
                <w:rFonts w:ascii="Times New Roman" w:eastAsia="Calibri" w:hAnsi="Times New Roman"/>
                <w:sz w:val="23"/>
                <w:szCs w:val="23"/>
              </w:rPr>
              <w:t>м</w:t>
            </w:r>
            <w:r w:rsidRPr="00BB41D4">
              <w:rPr>
                <w:rFonts w:ascii="Times New Roman" w:eastAsia="Calibri" w:hAnsi="Times New Roman"/>
                <w:sz w:val="23"/>
                <w:szCs w:val="23"/>
                <w:lang w:val="ru-RU"/>
              </w:rPr>
              <w:t xml:space="preserve"> коштів місцевого бюджету</w:t>
            </w:r>
            <w:r w:rsidRPr="00BB41D4">
              <w:rPr>
                <w:rFonts w:ascii="Times New Roman" w:eastAsia="Calibri" w:hAnsi="Times New Roman"/>
                <w:sz w:val="23"/>
                <w:szCs w:val="23"/>
              </w:rPr>
              <w:t>,</w:t>
            </w:r>
            <w:r w:rsidRPr="00BB41D4">
              <w:rPr>
                <w:rFonts w:ascii="Times New Roman" w:eastAsia="Calibri" w:hAnsi="Times New Roman"/>
                <w:sz w:val="23"/>
                <w:szCs w:val="23"/>
                <w:lang w:val="ru-RU"/>
              </w:rPr>
              <w:t xml:space="preserve"> оптимізації витрат місцевого бюджету з метою запобігання їх неефективного використання</w:t>
            </w:r>
          </w:p>
        </w:tc>
        <w:tc>
          <w:tcPr>
            <w:tcW w:w="1418" w:type="dxa"/>
            <w:tcBorders>
              <w:top w:val="single" w:sz="4" w:space="0" w:color="auto"/>
              <w:left w:val="single" w:sz="4" w:space="0" w:color="auto"/>
              <w:bottom w:val="single" w:sz="4" w:space="0" w:color="auto"/>
              <w:right w:val="single" w:sz="4" w:space="0" w:color="auto"/>
            </w:tcBorders>
          </w:tcPr>
          <w:p w14:paraId="5BF52AA1" w14:textId="77777777" w:rsidR="00BB41D4" w:rsidRPr="00BB41D4" w:rsidRDefault="00BB41D4" w:rsidP="00BB41D4">
            <w:pPr>
              <w:jc w:val="both"/>
              <w:rPr>
                <w:rFonts w:ascii="Times New Roman" w:eastAsia="Calibri" w:hAnsi="Times New Roman"/>
                <w:bCs w:val="0"/>
                <w:sz w:val="23"/>
                <w:szCs w:val="23"/>
                <w:lang w:val="ru-RU"/>
              </w:rPr>
            </w:pPr>
            <w:r w:rsidRPr="00BB41D4">
              <w:rPr>
                <w:rFonts w:ascii="Times New Roman" w:eastAsia="Calibri" w:hAnsi="Times New Roman"/>
                <w:bCs w:val="0"/>
                <w:sz w:val="23"/>
                <w:szCs w:val="23"/>
                <w:lang w:val="ru-RU"/>
              </w:rPr>
              <w:t>Фінансове управління, структурні підрозділи ВК</w:t>
            </w:r>
            <w:r w:rsidRPr="00BB41D4">
              <w:rPr>
                <w:rFonts w:ascii="Times New Roman" w:eastAsia="Calibri" w:hAnsi="Times New Roman"/>
                <w:bCs w:val="0"/>
                <w:sz w:val="23"/>
                <w:szCs w:val="23"/>
              </w:rPr>
              <w:t xml:space="preserve"> </w:t>
            </w:r>
            <w:r w:rsidRPr="00BB41D4">
              <w:rPr>
                <w:rFonts w:ascii="Times New Roman" w:eastAsia="Calibri" w:hAnsi="Times New Roman"/>
                <w:bCs w:val="0"/>
                <w:sz w:val="23"/>
                <w:szCs w:val="23"/>
                <w:lang w:val="ru-RU"/>
              </w:rPr>
              <w:t>ВМР</w:t>
            </w:r>
          </w:p>
        </w:tc>
        <w:tc>
          <w:tcPr>
            <w:tcW w:w="1593" w:type="dxa"/>
            <w:tcBorders>
              <w:top w:val="single" w:sz="4" w:space="0" w:color="auto"/>
              <w:left w:val="single" w:sz="4" w:space="0" w:color="auto"/>
              <w:bottom w:val="single" w:sz="4" w:space="0" w:color="auto"/>
              <w:right w:val="single" w:sz="4" w:space="0" w:color="auto"/>
            </w:tcBorders>
          </w:tcPr>
          <w:p w14:paraId="677146AA"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Не потребує додаткового фінансування</w:t>
            </w:r>
          </w:p>
        </w:tc>
        <w:tc>
          <w:tcPr>
            <w:tcW w:w="2943" w:type="dxa"/>
            <w:tcBorders>
              <w:top w:val="single" w:sz="4" w:space="0" w:color="auto"/>
              <w:left w:val="single" w:sz="4" w:space="0" w:color="auto"/>
              <w:bottom w:val="single" w:sz="4" w:space="0" w:color="auto"/>
              <w:right w:val="single" w:sz="4" w:space="0" w:color="auto"/>
            </w:tcBorders>
          </w:tcPr>
          <w:p w14:paraId="7FB0E256" w14:textId="77777777" w:rsidR="00BB41D4" w:rsidRPr="00BB41D4" w:rsidRDefault="00BB41D4" w:rsidP="00BB41D4">
            <w:pPr>
              <w:jc w:val="both"/>
              <w:rPr>
                <w:rFonts w:ascii="Times New Roman" w:eastAsia="Calibri" w:hAnsi="Times New Roman"/>
                <w:bCs w:val="0"/>
                <w:sz w:val="23"/>
                <w:szCs w:val="23"/>
              </w:rPr>
            </w:pPr>
            <w:r w:rsidRPr="00BB41D4">
              <w:rPr>
                <w:rFonts w:ascii="Times New Roman" w:eastAsia="Calibri" w:hAnsi="Times New Roman"/>
                <w:sz w:val="23"/>
                <w:szCs w:val="23"/>
              </w:rPr>
              <w:t xml:space="preserve">Раціональне використання бюджетних ресурсів з дотриманням вимог чинного законодавства </w:t>
            </w:r>
          </w:p>
        </w:tc>
      </w:tr>
    </w:tbl>
    <w:p w14:paraId="42E4454C" w14:textId="77777777" w:rsidR="00BB41D4" w:rsidRPr="00BB41D4" w:rsidRDefault="00BB41D4" w:rsidP="00BB41D4">
      <w:pPr>
        <w:jc w:val="center"/>
        <w:rPr>
          <w:rFonts w:ascii="Times New Roman" w:eastAsia="Calibri" w:hAnsi="Times New Roman"/>
          <w:b/>
          <w:sz w:val="26"/>
          <w:szCs w:val="26"/>
        </w:rPr>
      </w:pPr>
    </w:p>
    <w:p w14:paraId="4A435411" w14:textId="77777777" w:rsidR="00BB41D4" w:rsidRPr="00BB41D4" w:rsidRDefault="00BB41D4" w:rsidP="00BB41D4">
      <w:pPr>
        <w:jc w:val="center"/>
        <w:rPr>
          <w:rFonts w:ascii="Times New Roman" w:eastAsia="Calibri" w:hAnsi="Times New Roman"/>
          <w:b/>
          <w:sz w:val="26"/>
          <w:szCs w:val="26"/>
        </w:rPr>
      </w:pPr>
    </w:p>
    <w:p w14:paraId="13FCF9C1" w14:textId="77777777" w:rsidR="00BB41D4" w:rsidRPr="00BB41D4" w:rsidRDefault="00BB41D4" w:rsidP="00BB41D4">
      <w:pPr>
        <w:jc w:val="center"/>
        <w:rPr>
          <w:rFonts w:ascii="Times New Roman" w:eastAsia="Calibri" w:hAnsi="Times New Roman"/>
          <w:b/>
          <w:sz w:val="26"/>
          <w:szCs w:val="26"/>
        </w:rPr>
      </w:pPr>
      <w:r w:rsidRPr="00BB41D4">
        <w:rPr>
          <w:rFonts w:ascii="Times New Roman" w:eastAsia="Calibri" w:hAnsi="Times New Roman"/>
          <w:b/>
          <w:sz w:val="26"/>
          <w:szCs w:val="26"/>
        </w:rPr>
        <w:t>3.2. Управління майном та земельними ресурсами комунальної</w:t>
      </w:r>
    </w:p>
    <w:p w14:paraId="6B0611F7" w14:textId="77777777" w:rsidR="00BB41D4" w:rsidRPr="00BB41D4" w:rsidRDefault="00BB41D4" w:rsidP="00BB41D4">
      <w:pPr>
        <w:jc w:val="center"/>
        <w:rPr>
          <w:rFonts w:ascii="Times New Roman" w:eastAsia="Calibri" w:hAnsi="Times New Roman"/>
          <w:b/>
          <w:sz w:val="26"/>
          <w:szCs w:val="26"/>
          <w:lang w:val="ru-RU"/>
        </w:rPr>
      </w:pPr>
      <w:r w:rsidRPr="00BB41D4">
        <w:rPr>
          <w:rFonts w:ascii="Times New Roman" w:eastAsia="Calibri" w:hAnsi="Times New Roman"/>
          <w:b/>
          <w:sz w:val="26"/>
          <w:szCs w:val="26"/>
        </w:rPr>
        <w:t>форми власності</w:t>
      </w:r>
    </w:p>
    <w:p w14:paraId="62EC1B0D" w14:textId="77777777" w:rsidR="00BB41D4" w:rsidRPr="00BB41D4" w:rsidRDefault="00BB41D4" w:rsidP="00BB41D4">
      <w:pPr>
        <w:jc w:val="center"/>
        <w:rPr>
          <w:rFonts w:ascii="Times New Roman" w:eastAsia="Calibri" w:hAnsi="Times New Roman"/>
          <w:b/>
          <w:bCs w:val="0"/>
          <w:sz w:val="26"/>
          <w:szCs w:val="26"/>
        </w:rPr>
      </w:pPr>
      <w:r w:rsidRPr="00BB41D4">
        <w:rPr>
          <w:rFonts w:ascii="Times New Roman" w:eastAsia="Calibri" w:hAnsi="Times New Roman"/>
          <w:b/>
          <w:bCs w:val="0"/>
          <w:sz w:val="26"/>
          <w:szCs w:val="26"/>
        </w:rPr>
        <w:t>3.2.1. Інформація про поточний стан справ, характеристика головних проблем</w:t>
      </w:r>
    </w:p>
    <w:p w14:paraId="16D6B856" w14:textId="77777777" w:rsidR="00BB41D4" w:rsidRPr="00BB41D4" w:rsidRDefault="00BB41D4" w:rsidP="00BB41D4">
      <w:pPr>
        <w:spacing w:before="10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Одним з основних завдань міської влади у сфері </w:t>
      </w:r>
      <w:r w:rsidRPr="00BB41D4">
        <w:rPr>
          <w:rFonts w:ascii="Times New Roman" w:eastAsia="Calibri" w:hAnsi="Times New Roman"/>
          <w:bCs w:val="0"/>
          <w:sz w:val="26"/>
          <w:szCs w:val="26"/>
        </w:rPr>
        <w:t>управління майном</w:t>
      </w:r>
      <w:r w:rsidRPr="00BB41D4">
        <w:rPr>
          <w:rFonts w:ascii="Times New Roman" w:eastAsia="Times New Roman" w:hAnsi="Times New Roman"/>
          <w:bCs w:val="0"/>
          <w:sz w:val="26"/>
          <w:szCs w:val="26"/>
        </w:rPr>
        <w:t xml:space="preserve"> є ефективне та раціональне використання наявних об'єктів нерухомого майна комунальної власності міста в інтересах збільшення надходжень до міського бюджету.</w:t>
      </w:r>
    </w:p>
    <w:p w14:paraId="466A8353" w14:textId="77777777" w:rsidR="00BB41D4" w:rsidRPr="00BB41D4" w:rsidRDefault="00BB41D4" w:rsidP="00BB41D4">
      <w:pPr>
        <w:ind w:firstLine="567"/>
        <w:jc w:val="both"/>
        <w:rPr>
          <w:rFonts w:ascii="Times New Roman" w:eastAsia="Calibri" w:hAnsi="Times New Roman"/>
          <w:bCs w:val="0"/>
          <w:color w:val="FF0000"/>
          <w:sz w:val="26"/>
          <w:szCs w:val="26"/>
        </w:rPr>
      </w:pPr>
      <w:r w:rsidRPr="00BB41D4">
        <w:rPr>
          <w:rFonts w:ascii="Times New Roman" w:eastAsia="Calibri" w:hAnsi="Times New Roman"/>
          <w:bCs w:val="0"/>
          <w:sz w:val="26"/>
          <w:szCs w:val="26"/>
        </w:rPr>
        <w:t>Станом на 01.11.2021 року в оренді перебуває 128 об’єктів комунальної власності (2020 рік – 140), площею – 23 515,62 кв.м.</w:t>
      </w:r>
    </w:p>
    <w:p w14:paraId="7F3CD6F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 звітний період надійшло та розглянуто 38 звернень про надання в оренду рухомого та нерухомого майна комунальної власності. Приватизації та відчуження об’єктів нерухомого майна комунальної власності протягом звітного періоду не відбувалася.</w:t>
      </w:r>
    </w:p>
    <w:p w14:paraId="5C0F1346" w14:textId="77777777" w:rsidR="00BB41D4" w:rsidRPr="00BB41D4" w:rsidRDefault="00BB41D4" w:rsidP="00BB41D4">
      <w:pPr>
        <w:spacing w:after="60"/>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Постійно проводиться інвентаризація вільних виробничих площ та незадіяного обладнання. Інформація про наявні площі, що не використовуються та об’єкти незавершеного будівництва друкується та розміщується на офіційному вебсайті Вараської міської ради. </w:t>
      </w:r>
    </w:p>
    <w:p w14:paraId="49634CF4" w14:textId="77777777" w:rsidR="00BB41D4" w:rsidRPr="00BB41D4" w:rsidRDefault="00BB41D4" w:rsidP="00BB41D4">
      <w:pPr>
        <w:spacing w:after="60"/>
        <w:ind w:firstLine="567"/>
        <w:jc w:val="both"/>
        <w:rPr>
          <w:rFonts w:ascii="Times New Roman" w:eastAsia="Times New Roman" w:hAnsi="Times New Roman"/>
          <w:bCs w:val="0"/>
          <w:sz w:val="25"/>
          <w:szCs w:val="2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3"/>
        <w:gridCol w:w="1004"/>
        <w:gridCol w:w="973"/>
        <w:gridCol w:w="1172"/>
        <w:gridCol w:w="1420"/>
        <w:gridCol w:w="1128"/>
        <w:gridCol w:w="1124"/>
      </w:tblGrid>
      <w:tr w:rsidR="00BB41D4" w:rsidRPr="00BB41D4" w14:paraId="76E084E3" w14:textId="77777777" w:rsidTr="00BB41D4">
        <w:tc>
          <w:tcPr>
            <w:tcW w:w="1474" w:type="pct"/>
          </w:tcPr>
          <w:p w14:paraId="018C156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Показники</w:t>
            </w:r>
          </w:p>
        </w:tc>
        <w:tc>
          <w:tcPr>
            <w:tcW w:w="519" w:type="pct"/>
          </w:tcPr>
          <w:p w14:paraId="761D749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Один. виміру</w:t>
            </w:r>
          </w:p>
        </w:tc>
        <w:tc>
          <w:tcPr>
            <w:tcW w:w="503" w:type="pct"/>
          </w:tcPr>
          <w:p w14:paraId="630FC2B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2020 рік</w:t>
            </w:r>
          </w:p>
        </w:tc>
        <w:tc>
          <w:tcPr>
            <w:tcW w:w="606" w:type="pct"/>
          </w:tcPr>
          <w:p w14:paraId="6EACD7E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Факт за 9 місяців 2021 року</w:t>
            </w:r>
          </w:p>
        </w:tc>
        <w:tc>
          <w:tcPr>
            <w:tcW w:w="734" w:type="pct"/>
          </w:tcPr>
          <w:p w14:paraId="77E32CA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2021 рік очікуване виконання</w:t>
            </w:r>
          </w:p>
        </w:tc>
        <w:tc>
          <w:tcPr>
            <w:tcW w:w="583" w:type="pct"/>
          </w:tcPr>
          <w:p w14:paraId="6133FE6B"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прогноз</w:t>
            </w:r>
          </w:p>
        </w:tc>
        <w:tc>
          <w:tcPr>
            <w:tcW w:w="581" w:type="pct"/>
          </w:tcPr>
          <w:p w14:paraId="22B4384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до 2021 року (%)</w:t>
            </w:r>
          </w:p>
        </w:tc>
      </w:tr>
      <w:tr w:rsidR="00BB41D4" w:rsidRPr="00BB41D4" w14:paraId="60CBFC5D" w14:textId="77777777" w:rsidTr="00BB41D4">
        <w:tc>
          <w:tcPr>
            <w:tcW w:w="1474" w:type="pct"/>
          </w:tcPr>
          <w:p w14:paraId="1E56EB08"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1</w:t>
            </w:r>
          </w:p>
        </w:tc>
        <w:tc>
          <w:tcPr>
            <w:tcW w:w="519" w:type="pct"/>
          </w:tcPr>
          <w:p w14:paraId="07836169"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2</w:t>
            </w:r>
          </w:p>
        </w:tc>
        <w:tc>
          <w:tcPr>
            <w:tcW w:w="503" w:type="pct"/>
          </w:tcPr>
          <w:p w14:paraId="563CA1E8"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3</w:t>
            </w:r>
          </w:p>
        </w:tc>
        <w:tc>
          <w:tcPr>
            <w:tcW w:w="606" w:type="pct"/>
          </w:tcPr>
          <w:p w14:paraId="6F1C13ED"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4</w:t>
            </w:r>
          </w:p>
        </w:tc>
        <w:tc>
          <w:tcPr>
            <w:tcW w:w="734" w:type="pct"/>
          </w:tcPr>
          <w:p w14:paraId="2335525A"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5</w:t>
            </w:r>
          </w:p>
        </w:tc>
        <w:tc>
          <w:tcPr>
            <w:tcW w:w="583" w:type="pct"/>
          </w:tcPr>
          <w:p w14:paraId="4FA505DC"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6</w:t>
            </w:r>
          </w:p>
        </w:tc>
        <w:tc>
          <w:tcPr>
            <w:tcW w:w="581" w:type="pct"/>
          </w:tcPr>
          <w:p w14:paraId="08DEA77C"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7</w:t>
            </w:r>
          </w:p>
        </w:tc>
      </w:tr>
      <w:tr w:rsidR="00BB41D4" w:rsidRPr="00BB41D4" w14:paraId="022FE7D8" w14:textId="77777777" w:rsidTr="00BB41D4">
        <w:tc>
          <w:tcPr>
            <w:tcW w:w="1474" w:type="pct"/>
          </w:tcPr>
          <w:p w14:paraId="0C9D5E18"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 xml:space="preserve">Кількість відчужених (приватизованих) об’єктів </w:t>
            </w:r>
          </w:p>
        </w:tc>
        <w:tc>
          <w:tcPr>
            <w:tcW w:w="519" w:type="pct"/>
            <w:vAlign w:val="center"/>
          </w:tcPr>
          <w:p w14:paraId="0C2F7E3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503" w:type="pct"/>
            <w:vAlign w:val="center"/>
          </w:tcPr>
          <w:p w14:paraId="1508A52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606" w:type="pct"/>
            <w:vAlign w:val="center"/>
          </w:tcPr>
          <w:p w14:paraId="07B44EA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734" w:type="pct"/>
            <w:vAlign w:val="center"/>
          </w:tcPr>
          <w:p w14:paraId="2B39A70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583" w:type="pct"/>
            <w:vAlign w:val="center"/>
          </w:tcPr>
          <w:p w14:paraId="5DC9428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581" w:type="pct"/>
            <w:vAlign w:val="center"/>
          </w:tcPr>
          <w:p w14:paraId="0D0B365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r>
      <w:tr w:rsidR="00BB41D4" w:rsidRPr="00BB41D4" w14:paraId="4DA2492D" w14:textId="77777777" w:rsidTr="00BB41D4">
        <w:tc>
          <w:tcPr>
            <w:tcW w:w="1474" w:type="pct"/>
          </w:tcPr>
          <w:p w14:paraId="02DE0D35"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Кошти від відчуження (приватизації) комунального майна</w:t>
            </w:r>
          </w:p>
        </w:tc>
        <w:tc>
          <w:tcPr>
            <w:tcW w:w="519" w:type="pct"/>
            <w:vAlign w:val="center"/>
          </w:tcPr>
          <w:p w14:paraId="1BAD658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грн.</w:t>
            </w:r>
          </w:p>
        </w:tc>
        <w:tc>
          <w:tcPr>
            <w:tcW w:w="503" w:type="pct"/>
            <w:vAlign w:val="center"/>
          </w:tcPr>
          <w:p w14:paraId="661CAA2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606" w:type="pct"/>
            <w:vAlign w:val="center"/>
          </w:tcPr>
          <w:p w14:paraId="74B8829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734" w:type="pct"/>
            <w:vAlign w:val="center"/>
          </w:tcPr>
          <w:p w14:paraId="6577C92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583" w:type="pct"/>
            <w:vAlign w:val="center"/>
          </w:tcPr>
          <w:p w14:paraId="3F6DC53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c>
          <w:tcPr>
            <w:tcW w:w="581" w:type="pct"/>
            <w:vAlign w:val="center"/>
          </w:tcPr>
          <w:p w14:paraId="7133070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w:t>
            </w:r>
          </w:p>
        </w:tc>
      </w:tr>
      <w:tr w:rsidR="00BB41D4" w:rsidRPr="00BB41D4" w14:paraId="2178A9BB" w14:textId="77777777" w:rsidTr="00BB41D4">
        <w:tc>
          <w:tcPr>
            <w:tcW w:w="1474" w:type="pct"/>
          </w:tcPr>
          <w:p w14:paraId="65DE19E3"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Кількість об’єктів, прийнятих до комунальної власності міста</w:t>
            </w:r>
          </w:p>
        </w:tc>
        <w:tc>
          <w:tcPr>
            <w:tcW w:w="519" w:type="pct"/>
            <w:vAlign w:val="center"/>
          </w:tcPr>
          <w:p w14:paraId="149411C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503" w:type="pct"/>
            <w:vAlign w:val="center"/>
          </w:tcPr>
          <w:p w14:paraId="0F7BB460"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w:t>
            </w:r>
          </w:p>
        </w:tc>
        <w:tc>
          <w:tcPr>
            <w:tcW w:w="606" w:type="pct"/>
            <w:vAlign w:val="center"/>
          </w:tcPr>
          <w:p w14:paraId="17C3849E"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26</w:t>
            </w:r>
          </w:p>
        </w:tc>
        <w:tc>
          <w:tcPr>
            <w:tcW w:w="734" w:type="pct"/>
            <w:vAlign w:val="center"/>
          </w:tcPr>
          <w:p w14:paraId="42C36EA6"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55</w:t>
            </w:r>
          </w:p>
        </w:tc>
        <w:tc>
          <w:tcPr>
            <w:tcW w:w="583" w:type="pct"/>
            <w:vAlign w:val="center"/>
          </w:tcPr>
          <w:p w14:paraId="5E78BA8F"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12</w:t>
            </w:r>
          </w:p>
        </w:tc>
        <w:tc>
          <w:tcPr>
            <w:tcW w:w="581" w:type="pct"/>
            <w:vAlign w:val="center"/>
          </w:tcPr>
          <w:p w14:paraId="5899DB23"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21,8</w:t>
            </w:r>
          </w:p>
        </w:tc>
      </w:tr>
      <w:tr w:rsidR="00BB41D4" w:rsidRPr="00BB41D4" w14:paraId="03D0D43D" w14:textId="77777777" w:rsidTr="00BB41D4">
        <w:tc>
          <w:tcPr>
            <w:tcW w:w="1474" w:type="pct"/>
          </w:tcPr>
          <w:p w14:paraId="2D142082"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Кількість об’єктів комунальної власності, що перебуває в оренді</w:t>
            </w:r>
          </w:p>
        </w:tc>
        <w:tc>
          <w:tcPr>
            <w:tcW w:w="519" w:type="pct"/>
            <w:vAlign w:val="center"/>
          </w:tcPr>
          <w:p w14:paraId="782FF031"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503" w:type="pct"/>
            <w:vAlign w:val="center"/>
          </w:tcPr>
          <w:p w14:paraId="621E8741"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140</w:t>
            </w:r>
          </w:p>
        </w:tc>
        <w:tc>
          <w:tcPr>
            <w:tcW w:w="606" w:type="pct"/>
            <w:vAlign w:val="center"/>
          </w:tcPr>
          <w:p w14:paraId="4837A167"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128</w:t>
            </w:r>
          </w:p>
        </w:tc>
        <w:tc>
          <w:tcPr>
            <w:tcW w:w="734" w:type="pct"/>
            <w:vAlign w:val="center"/>
          </w:tcPr>
          <w:p w14:paraId="1937CFA0"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133</w:t>
            </w:r>
          </w:p>
        </w:tc>
        <w:tc>
          <w:tcPr>
            <w:tcW w:w="583" w:type="pct"/>
            <w:vAlign w:val="center"/>
          </w:tcPr>
          <w:p w14:paraId="0D24F37C"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136</w:t>
            </w:r>
          </w:p>
        </w:tc>
        <w:tc>
          <w:tcPr>
            <w:tcW w:w="581" w:type="pct"/>
            <w:vAlign w:val="center"/>
          </w:tcPr>
          <w:p w14:paraId="5D9DA507" w14:textId="77777777" w:rsidR="00BB41D4" w:rsidRPr="00BB41D4" w:rsidRDefault="00BB41D4" w:rsidP="00BB41D4">
            <w:pPr>
              <w:jc w:val="center"/>
              <w:rPr>
                <w:rFonts w:ascii="Times New Roman" w:eastAsia="Calibri" w:hAnsi="Times New Roman"/>
                <w:bCs w:val="0"/>
                <w:color w:val="FF0000"/>
                <w:sz w:val="24"/>
                <w:szCs w:val="24"/>
              </w:rPr>
            </w:pPr>
            <w:r w:rsidRPr="00BB41D4">
              <w:rPr>
                <w:rFonts w:ascii="Times New Roman" w:eastAsia="Calibri" w:hAnsi="Times New Roman"/>
                <w:bCs w:val="0"/>
                <w:sz w:val="24"/>
                <w:szCs w:val="24"/>
              </w:rPr>
              <w:t>102</w:t>
            </w:r>
          </w:p>
        </w:tc>
      </w:tr>
    </w:tbl>
    <w:p w14:paraId="7D6AE1B4" w14:textId="77777777" w:rsidR="00BB41D4" w:rsidRPr="00BB41D4" w:rsidRDefault="00BB41D4" w:rsidP="00BB41D4">
      <w:pPr>
        <w:rPr>
          <w:rFonts w:ascii="Times New Roman" w:eastAsia="Calibri" w:hAnsi="Times New Roman"/>
          <w:bCs w:val="0"/>
          <w:sz w:val="24"/>
          <w:szCs w:val="24"/>
          <w:lang w:val="ru-RU"/>
        </w:rPr>
      </w:pPr>
    </w:p>
    <w:p w14:paraId="0861A36A" w14:textId="77777777" w:rsidR="00BB41D4" w:rsidRPr="00BB41D4" w:rsidRDefault="00BB41D4" w:rsidP="00BB41D4">
      <w:pPr>
        <w:widowControl w:val="0"/>
        <w:autoSpaceDE w:val="0"/>
        <w:autoSpaceDN w:val="0"/>
        <w:adjustRightInd w:val="0"/>
        <w:spacing w:before="180" w:after="60"/>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Сфера регулювання земельних відносин</w:t>
      </w:r>
    </w:p>
    <w:p w14:paraId="24C6D813" w14:textId="77777777" w:rsidR="00BB41D4" w:rsidRPr="00BB41D4" w:rsidRDefault="00BB41D4" w:rsidP="00BB41D4">
      <w:pPr>
        <w:widowControl w:val="0"/>
        <w:autoSpaceDE w:val="0"/>
        <w:autoSpaceDN w:val="0"/>
        <w:adjustRightInd w:val="0"/>
        <w:spacing w:before="6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За звітний період опрацьовано 878 звернень від суб’єктів земельних відносин щодо забезпечення конституційних та законних прав громадян та юридичних осіб на землю. </w:t>
      </w:r>
      <w:r w:rsidRPr="00BB41D4">
        <w:rPr>
          <w:rFonts w:ascii="Times New Roman" w:hAnsi="Times New Roman"/>
          <w:bCs w:val="0"/>
          <w:sz w:val="26"/>
          <w:szCs w:val="26"/>
        </w:rPr>
        <w:t xml:space="preserve">Усі звернення були розглянуті, в разі необхідності підготовлені проєкти рішень міської ради та подані на розгляд постійної депутатської комісії з питань земельних відносин, містобудування та екології.  </w:t>
      </w:r>
      <w:r w:rsidRPr="00BB41D4">
        <w:rPr>
          <w:rFonts w:ascii="Times New Roman" w:eastAsia="Calibri" w:hAnsi="Times New Roman"/>
          <w:sz w:val="26"/>
          <w:szCs w:val="26"/>
        </w:rPr>
        <w:t>Станом на 01.10.2021 року було підготовлено т</w:t>
      </w:r>
      <w:r w:rsidRPr="00BB41D4">
        <w:rPr>
          <w:rFonts w:ascii="Times New Roman" w:eastAsia="Calibri" w:hAnsi="Times New Roman"/>
          <w:bCs w:val="0"/>
          <w:sz w:val="26"/>
          <w:szCs w:val="26"/>
        </w:rPr>
        <w:t>а винесено на розгляд  сесії міської ради 755 проєктів рішень.</w:t>
      </w:r>
    </w:p>
    <w:p w14:paraId="7B5C1E1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Остання інвентаризація земель міста Вараш (Кузнецовськ) була проведена в 2014 році та затверджена рішенням Кузнецовської міської ради від 31.01.2014  №1128 «Про затвердження технічної документації щодо інвентаризації земель міста Вараш (Кузнецовськ) Рівненської області» .</w:t>
      </w:r>
    </w:p>
    <w:p w14:paraId="17FAC28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Станом на 01.01.2021 року у Вараській міській територіальній громаді діють 278 договорів оренди землі, а саме:</w:t>
      </w:r>
    </w:p>
    <w:p w14:paraId="0A067A9C" w14:textId="77777777" w:rsidR="00BB41D4" w:rsidRPr="00BB41D4" w:rsidRDefault="00BB41D4" w:rsidP="00BB41D4">
      <w:pPr>
        <w:numPr>
          <w:ilvl w:val="0"/>
          <w:numId w:val="13"/>
        </w:numPr>
        <w:tabs>
          <w:tab w:val="num"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 фізичними особами – підприємцями – </w:t>
      </w:r>
      <w:r w:rsidRPr="00BB41D4">
        <w:rPr>
          <w:rFonts w:ascii="Times New Roman" w:eastAsia="Calibri" w:hAnsi="Times New Roman"/>
          <w:bCs w:val="0"/>
          <w:sz w:val="26"/>
          <w:szCs w:val="26"/>
          <w:u w:val="single"/>
        </w:rPr>
        <w:t>168 договорів оренди</w:t>
      </w:r>
      <w:r w:rsidRPr="00BB41D4">
        <w:rPr>
          <w:rFonts w:ascii="Times New Roman" w:eastAsia="Calibri" w:hAnsi="Times New Roman"/>
          <w:bCs w:val="0"/>
          <w:sz w:val="26"/>
          <w:szCs w:val="26"/>
        </w:rPr>
        <w:t>;</w:t>
      </w:r>
    </w:p>
    <w:p w14:paraId="359A6EEA" w14:textId="77777777" w:rsidR="00BB41D4" w:rsidRPr="00BB41D4" w:rsidRDefault="00BB41D4" w:rsidP="00BB41D4">
      <w:pPr>
        <w:numPr>
          <w:ilvl w:val="0"/>
          <w:numId w:val="13"/>
        </w:numPr>
        <w:tabs>
          <w:tab w:val="num" w:pos="851"/>
        </w:tabs>
        <w:ind w:firstLine="567"/>
        <w:jc w:val="both"/>
        <w:rPr>
          <w:rFonts w:ascii="Times New Roman" w:eastAsia="Calibri" w:hAnsi="Times New Roman"/>
          <w:bCs w:val="0"/>
          <w:spacing w:val="2"/>
          <w:sz w:val="26"/>
          <w:szCs w:val="26"/>
        </w:rPr>
      </w:pPr>
      <w:r w:rsidRPr="00BB41D4">
        <w:rPr>
          <w:rFonts w:ascii="Times New Roman" w:eastAsia="Calibri" w:hAnsi="Times New Roman"/>
          <w:bCs w:val="0"/>
          <w:sz w:val="26"/>
          <w:szCs w:val="26"/>
        </w:rPr>
        <w:t xml:space="preserve">з юридичними особами - </w:t>
      </w:r>
      <w:r w:rsidRPr="00BB41D4">
        <w:rPr>
          <w:rFonts w:ascii="Times New Roman" w:eastAsia="Calibri" w:hAnsi="Times New Roman"/>
          <w:bCs w:val="0"/>
          <w:sz w:val="26"/>
          <w:szCs w:val="26"/>
          <w:u w:val="single"/>
        </w:rPr>
        <w:t>110 договорів оренди</w:t>
      </w:r>
      <w:r w:rsidRPr="00BB41D4">
        <w:rPr>
          <w:rFonts w:ascii="Times New Roman" w:eastAsia="Calibri" w:hAnsi="Times New Roman"/>
          <w:bCs w:val="0"/>
          <w:sz w:val="26"/>
          <w:szCs w:val="26"/>
        </w:rPr>
        <w:t>.</w:t>
      </w:r>
    </w:p>
    <w:p w14:paraId="009DE25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 зв’язку із вступом в дію нормативної грошової оцінки земель населених пунктів м.Вараш, с.Собіщиці, с.Березина, с.Кругле, с.Рудка – з 01.01.2019 року, с.Сопачів, с.Діброва, с.Мульчиці, с.Журавлине, с.Уріччя, с.Озерці, с.Городок – з 01.01.2020 року, с.Заболоття – з 01.01.2021 року, були проведені заходи щодо внесення змін в розміри орендної плати за земельні ділянки, що дало змогу збільшити надходження до бюджету Вараської міської територіальної громади. Крім того, розроблені технічні документації з нормативної грошової оцінки на населені пункти с.Щоків, с.Більська Воля, с.Кримне, які вступлять в дію з 01.01.2022 року та с. Стара Рафалівка, с.Бабка – з 01.01.2023 року.</w:t>
      </w:r>
    </w:p>
    <w:p w14:paraId="440133EB"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Ставки орендної плати за користування земельними ділянками затверджені рішенням Кузнецовської міської ради від 24.04.2015 №1965 «Про затвердження ставок орендної плати за користування земельними ділянками, які  поперебувають і віданні Кузнецовської міської ради, грошова оцінка яких проведена».</w:t>
      </w:r>
    </w:p>
    <w:p w14:paraId="7D31921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Протягом року було здійснено передачу земельних ділянок державної власності в комунальну васність:</w:t>
      </w:r>
    </w:p>
    <w:p w14:paraId="71BD775B"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 наказом Головного управління Держгеокадастру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1,6426 гектара, які розташовані на території колишньої Старорафалівської сільської ради Володимирецького району Рівненської області; </w:t>
      </w:r>
    </w:p>
    <w:p w14:paraId="0C98CE8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наказом Головного управління Держгеокадастру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колишньої Старорафалівської сільської ради Володимирецького району Рівненської області; </w:t>
      </w:r>
    </w:p>
    <w:p w14:paraId="5D37DD3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наказом Головного управління Держгеокадастру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колишньої Старорафалівської сільської ради Володимирецького району Рівненської області; </w:t>
      </w:r>
    </w:p>
    <w:p w14:paraId="432F895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наказом Головного управління Держгеокадастру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колишньої Старорафалівської сільської ради Володимирецького району Рівненської області; </w:t>
      </w:r>
    </w:p>
    <w:p w14:paraId="11B38A3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наказом Головного управління Держгеокадастру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колишньої Старорафалівської сільської ради Володимирецького району Рівненської області; </w:t>
      </w:r>
    </w:p>
    <w:p w14:paraId="2FCA5D1D"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наказом Головного управління Держгеокадастру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колишньої Старорафалівської сільської ради Володимирецького району Рівненської області. </w:t>
      </w:r>
    </w:p>
    <w:p w14:paraId="0162E20D"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На 375 земельних ділянок сільськогосподарського призначення загальною площею 2561,1816 гектарів, які передані з державної власності, зареєстровано право комунальної  власності.</w:t>
      </w:r>
    </w:p>
    <w:p w14:paraId="4986CF42" w14:textId="77777777" w:rsidR="00BB41D4" w:rsidRPr="00BB41D4" w:rsidRDefault="00BB41D4" w:rsidP="00BB41D4">
      <w:pPr>
        <w:ind w:firstLine="491"/>
        <w:jc w:val="both"/>
        <w:rPr>
          <w:rFonts w:ascii="Times New Roman" w:eastAsia="Calibri" w:hAnsi="Times New Roman"/>
          <w:bCs w:val="0"/>
          <w:sz w:val="26"/>
          <w:szCs w:val="26"/>
        </w:rPr>
      </w:pPr>
    </w:p>
    <w:p w14:paraId="53C9FC34" w14:textId="77777777" w:rsidR="00BB41D4" w:rsidRPr="00BB41D4" w:rsidRDefault="00BB41D4" w:rsidP="00BB41D4">
      <w:pPr>
        <w:jc w:val="both"/>
        <w:rPr>
          <w:rFonts w:ascii="Times New Roman" w:eastAsia="Calibri" w:hAnsi="Times New Roman"/>
          <w:b/>
          <w:bCs w:val="0"/>
          <w:sz w:val="26"/>
          <w:szCs w:val="26"/>
        </w:rPr>
      </w:pPr>
      <w:r w:rsidRPr="00BB41D4">
        <w:rPr>
          <w:rFonts w:ascii="Times New Roman" w:eastAsia="Calibri" w:hAnsi="Times New Roman"/>
          <w:b/>
          <w:bCs w:val="0"/>
          <w:sz w:val="26"/>
          <w:szCs w:val="26"/>
        </w:rPr>
        <w:t xml:space="preserve">Кількісні та якісні показники ефективності роботи  галузі (сфери діяльності) </w:t>
      </w:r>
    </w:p>
    <w:p w14:paraId="06DD4B68" w14:textId="77777777" w:rsidR="00BB41D4" w:rsidRPr="00BB41D4" w:rsidRDefault="00BB41D4" w:rsidP="00BB41D4">
      <w:pPr>
        <w:jc w:val="both"/>
        <w:rPr>
          <w:rFonts w:ascii="Times New Roman" w:hAnsi="Times New Roman"/>
          <w:bCs w:val="0"/>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22"/>
        <w:gridCol w:w="1250"/>
        <w:gridCol w:w="1246"/>
        <w:gridCol w:w="1248"/>
        <w:gridCol w:w="1534"/>
        <w:gridCol w:w="1244"/>
        <w:gridCol w:w="1530"/>
      </w:tblGrid>
      <w:tr w:rsidR="00BB41D4" w:rsidRPr="00BB41D4" w14:paraId="00609198" w14:textId="77777777" w:rsidTr="00BB41D4">
        <w:trPr>
          <w:trHeight w:val="330"/>
        </w:trPr>
        <w:tc>
          <w:tcPr>
            <w:tcW w:w="840" w:type="pct"/>
            <w:vMerge w:val="restart"/>
            <w:vAlign w:val="center"/>
          </w:tcPr>
          <w:p w14:paraId="72A29990"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Показники</w:t>
            </w:r>
          </w:p>
        </w:tc>
        <w:tc>
          <w:tcPr>
            <w:tcW w:w="647" w:type="pct"/>
            <w:vMerge w:val="restart"/>
            <w:vAlign w:val="center"/>
          </w:tcPr>
          <w:p w14:paraId="62EA1FC6"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Одиниці</w:t>
            </w:r>
          </w:p>
          <w:p w14:paraId="4AD1CF83"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виміру</w:t>
            </w:r>
          </w:p>
        </w:tc>
        <w:tc>
          <w:tcPr>
            <w:tcW w:w="2077" w:type="pct"/>
            <w:gridSpan w:val="3"/>
            <w:vAlign w:val="center"/>
          </w:tcPr>
          <w:p w14:paraId="6E12B399"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Роки</w:t>
            </w:r>
          </w:p>
        </w:tc>
        <w:tc>
          <w:tcPr>
            <w:tcW w:w="644" w:type="pct"/>
            <w:vMerge w:val="restart"/>
            <w:vAlign w:val="center"/>
          </w:tcPr>
          <w:p w14:paraId="5E80DAB5"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 xml:space="preserve">2022 </w:t>
            </w:r>
          </w:p>
          <w:p w14:paraId="105341C6"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рік прогноз</w:t>
            </w:r>
          </w:p>
        </w:tc>
        <w:tc>
          <w:tcPr>
            <w:tcW w:w="793" w:type="pct"/>
            <w:vMerge w:val="restart"/>
            <w:vAlign w:val="center"/>
          </w:tcPr>
          <w:p w14:paraId="650F119C"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 xml:space="preserve">2022 до </w:t>
            </w:r>
          </w:p>
          <w:p w14:paraId="0E236EDB"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2021 року (%)</w:t>
            </w:r>
          </w:p>
        </w:tc>
      </w:tr>
      <w:tr w:rsidR="00BB41D4" w:rsidRPr="00BB41D4" w14:paraId="6CE02C53" w14:textId="77777777" w:rsidTr="00BB41D4">
        <w:trPr>
          <w:trHeight w:val="274"/>
        </w:trPr>
        <w:tc>
          <w:tcPr>
            <w:tcW w:w="840" w:type="pct"/>
            <w:vMerge/>
          </w:tcPr>
          <w:p w14:paraId="13BE1304" w14:textId="77777777" w:rsidR="00BB41D4" w:rsidRPr="00BB41D4" w:rsidRDefault="00BB41D4" w:rsidP="00BB41D4">
            <w:pPr>
              <w:widowControl w:val="0"/>
              <w:autoSpaceDE w:val="0"/>
              <w:autoSpaceDN w:val="0"/>
              <w:ind w:firstLine="284"/>
              <w:jc w:val="both"/>
              <w:rPr>
                <w:rFonts w:ascii="Times New Roman" w:eastAsia="Calibri" w:hAnsi="Times New Roman"/>
                <w:bCs w:val="0"/>
                <w:sz w:val="24"/>
                <w:szCs w:val="24"/>
              </w:rPr>
            </w:pPr>
          </w:p>
        </w:tc>
        <w:tc>
          <w:tcPr>
            <w:tcW w:w="647" w:type="pct"/>
            <w:vMerge/>
          </w:tcPr>
          <w:p w14:paraId="7DEC4D07" w14:textId="77777777" w:rsidR="00BB41D4" w:rsidRPr="00BB41D4" w:rsidRDefault="00BB41D4" w:rsidP="00BB41D4">
            <w:pPr>
              <w:widowControl w:val="0"/>
              <w:autoSpaceDE w:val="0"/>
              <w:autoSpaceDN w:val="0"/>
              <w:ind w:firstLine="284"/>
              <w:jc w:val="both"/>
              <w:rPr>
                <w:rFonts w:ascii="Times New Roman" w:eastAsia="Calibri" w:hAnsi="Times New Roman"/>
                <w:bCs w:val="0"/>
                <w:sz w:val="24"/>
                <w:szCs w:val="24"/>
              </w:rPr>
            </w:pPr>
          </w:p>
        </w:tc>
        <w:tc>
          <w:tcPr>
            <w:tcW w:w="645" w:type="pct"/>
            <w:vAlign w:val="center"/>
          </w:tcPr>
          <w:p w14:paraId="6D54062C"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2020</w:t>
            </w:r>
          </w:p>
          <w:p w14:paraId="4B7DC955"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рік</w:t>
            </w:r>
          </w:p>
        </w:tc>
        <w:tc>
          <w:tcPr>
            <w:tcW w:w="638" w:type="pct"/>
            <w:vAlign w:val="center"/>
          </w:tcPr>
          <w:p w14:paraId="33A1ABC1"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Факт за</w:t>
            </w:r>
          </w:p>
          <w:p w14:paraId="5C46D7D7" w14:textId="77777777" w:rsidR="00BB41D4" w:rsidRPr="00BB41D4" w:rsidRDefault="00BB41D4" w:rsidP="00BB41D4">
            <w:pPr>
              <w:widowControl w:val="0"/>
              <w:autoSpaceDE w:val="0"/>
              <w:autoSpaceDN w:val="0"/>
              <w:jc w:val="center"/>
              <w:rPr>
                <w:rFonts w:ascii="Times New Roman" w:eastAsia="Calibri" w:hAnsi="Times New Roman"/>
                <w:bCs w:val="0"/>
                <w:sz w:val="24"/>
                <w:szCs w:val="24"/>
              </w:rPr>
            </w:pPr>
            <w:r w:rsidRPr="00BB41D4">
              <w:rPr>
                <w:rFonts w:ascii="Times New Roman" w:eastAsia="Calibri" w:hAnsi="Times New Roman"/>
                <w:bCs w:val="0"/>
                <w:sz w:val="24"/>
                <w:szCs w:val="24"/>
              </w:rPr>
              <w:t>9 місяців 2021 р.</w:t>
            </w:r>
          </w:p>
        </w:tc>
        <w:tc>
          <w:tcPr>
            <w:tcW w:w="794" w:type="pct"/>
            <w:vAlign w:val="center"/>
          </w:tcPr>
          <w:p w14:paraId="24D32CF2"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2021  рік очікуване виконання</w:t>
            </w:r>
          </w:p>
        </w:tc>
        <w:tc>
          <w:tcPr>
            <w:tcW w:w="644" w:type="pct"/>
            <w:vMerge/>
          </w:tcPr>
          <w:p w14:paraId="54701196" w14:textId="77777777" w:rsidR="00BB41D4" w:rsidRPr="00BB41D4" w:rsidRDefault="00BB41D4" w:rsidP="00BB41D4">
            <w:pPr>
              <w:widowControl w:val="0"/>
              <w:autoSpaceDE w:val="0"/>
              <w:autoSpaceDN w:val="0"/>
              <w:ind w:firstLine="284"/>
              <w:jc w:val="both"/>
              <w:rPr>
                <w:rFonts w:ascii="Times New Roman" w:eastAsia="Calibri" w:hAnsi="Times New Roman"/>
                <w:bCs w:val="0"/>
                <w:sz w:val="24"/>
                <w:szCs w:val="24"/>
              </w:rPr>
            </w:pPr>
          </w:p>
        </w:tc>
        <w:tc>
          <w:tcPr>
            <w:tcW w:w="793" w:type="pct"/>
            <w:vMerge/>
          </w:tcPr>
          <w:p w14:paraId="6A5F80E1" w14:textId="77777777" w:rsidR="00BB41D4" w:rsidRPr="00BB41D4" w:rsidRDefault="00BB41D4" w:rsidP="00BB41D4">
            <w:pPr>
              <w:widowControl w:val="0"/>
              <w:autoSpaceDE w:val="0"/>
              <w:autoSpaceDN w:val="0"/>
              <w:ind w:firstLine="284"/>
              <w:jc w:val="both"/>
              <w:rPr>
                <w:rFonts w:ascii="Times New Roman" w:eastAsia="Calibri" w:hAnsi="Times New Roman"/>
                <w:bCs w:val="0"/>
                <w:sz w:val="24"/>
                <w:szCs w:val="24"/>
              </w:rPr>
            </w:pPr>
          </w:p>
        </w:tc>
      </w:tr>
      <w:tr w:rsidR="00BB41D4" w:rsidRPr="00BB41D4" w14:paraId="3B462B64" w14:textId="77777777" w:rsidTr="00BB41D4">
        <w:trPr>
          <w:trHeight w:val="151"/>
        </w:trPr>
        <w:tc>
          <w:tcPr>
            <w:tcW w:w="840" w:type="pct"/>
            <w:vAlign w:val="center"/>
          </w:tcPr>
          <w:p w14:paraId="6F115E44" w14:textId="77777777" w:rsidR="00BB41D4" w:rsidRPr="00BB41D4" w:rsidRDefault="00BB41D4" w:rsidP="00BB41D4">
            <w:pPr>
              <w:widowControl w:val="0"/>
              <w:autoSpaceDE w:val="0"/>
              <w:autoSpaceDN w:val="0"/>
              <w:ind w:firstLine="284"/>
              <w:jc w:val="both"/>
              <w:rPr>
                <w:rFonts w:ascii="Times New Roman" w:eastAsia="Calibri" w:hAnsi="Times New Roman"/>
                <w:bCs w:val="0"/>
                <w:sz w:val="20"/>
              </w:rPr>
            </w:pPr>
            <w:r w:rsidRPr="00BB41D4">
              <w:rPr>
                <w:rFonts w:ascii="Times New Roman" w:eastAsia="Calibri" w:hAnsi="Times New Roman"/>
                <w:bCs w:val="0"/>
                <w:sz w:val="20"/>
              </w:rPr>
              <w:t xml:space="preserve">           1</w:t>
            </w:r>
          </w:p>
        </w:tc>
        <w:tc>
          <w:tcPr>
            <w:tcW w:w="647" w:type="pct"/>
            <w:vAlign w:val="center"/>
          </w:tcPr>
          <w:p w14:paraId="085A491F"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2</w:t>
            </w:r>
          </w:p>
        </w:tc>
        <w:tc>
          <w:tcPr>
            <w:tcW w:w="645" w:type="pct"/>
            <w:vAlign w:val="center"/>
          </w:tcPr>
          <w:p w14:paraId="0AB3EBD4"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3</w:t>
            </w:r>
          </w:p>
        </w:tc>
        <w:tc>
          <w:tcPr>
            <w:tcW w:w="638" w:type="pct"/>
            <w:vAlign w:val="center"/>
          </w:tcPr>
          <w:p w14:paraId="336AD505"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4</w:t>
            </w:r>
          </w:p>
        </w:tc>
        <w:tc>
          <w:tcPr>
            <w:tcW w:w="794" w:type="pct"/>
            <w:vAlign w:val="center"/>
          </w:tcPr>
          <w:p w14:paraId="247AF2B7"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5</w:t>
            </w:r>
          </w:p>
        </w:tc>
        <w:tc>
          <w:tcPr>
            <w:tcW w:w="644" w:type="pct"/>
            <w:vAlign w:val="center"/>
          </w:tcPr>
          <w:p w14:paraId="1BBE1E6A"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6</w:t>
            </w:r>
          </w:p>
        </w:tc>
        <w:tc>
          <w:tcPr>
            <w:tcW w:w="793" w:type="pct"/>
            <w:vAlign w:val="center"/>
          </w:tcPr>
          <w:p w14:paraId="67A18A5E" w14:textId="77777777" w:rsidR="00BB41D4" w:rsidRPr="00BB41D4" w:rsidRDefault="00BB41D4" w:rsidP="00BB41D4">
            <w:pPr>
              <w:widowControl w:val="0"/>
              <w:autoSpaceDE w:val="0"/>
              <w:autoSpaceDN w:val="0"/>
              <w:ind w:firstLine="284"/>
              <w:jc w:val="center"/>
              <w:rPr>
                <w:rFonts w:ascii="Times New Roman" w:eastAsia="Calibri" w:hAnsi="Times New Roman"/>
                <w:bCs w:val="0"/>
                <w:sz w:val="20"/>
              </w:rPr>
            </w:pPr>
            <w:r w:rsidRPr="00BB41D4">
              <w:rPr>
                <w:rFonts w:ascii="Times New Roman" w:eastAsia="Calibri" w:hAnsi="Times New Roman"/>
                <w:bCs w:val="0"/>
                <w:sz w:val="20"/>
              </w:rPr>
              <w:t>7</w:t>
            </w:r>
          </w:p>
        </w:tc>
      </w:tr>
      <w:tr w:rsidR="00BB41D4" w:rsidRPr="00BB41D4" w14:paraId="5E708526" w14:textId="77777777" w:rsidTr="00BB41D4">
        <w:trPr>
          <w:trHeight w:val="676"/>
        </w:trPr>
        <w:tc>
          <w:tcPr>
            <w:tcW w:w="840" w:type="pct"/>
            <w:vAlign w:val="center"/>
          </w:tcPr>
          <w:p w14:paraId="0DFB5CBE" w14:textId="77777777" w:rsidR="00BB41D4" w:rsidRPr="00BB41D4" w:rsidRDefault="00BB41D4" w:rsidP="00BB41D4">
            <w:pPr>
              <w:widowControl w:val="0"/>
              <w:autoSpaceDE w:val="0"/>
              <w:autoSpaceDN w:val="0"/>
              <w:jc w:val="both"/>
              <w:rPr>
                <w:rFonts w:ascii="Times New Roman" w:eastAsia="Calibri" w:hAnsi="Times New Roman"/>
                <w:bCs w:val="0"/>
                <w:sz w:val="24"/>
                <w:szCs w:val="24"/>
              </w:rPr>
            </w:pPr>
            <w:r w:rsidRPr="00BB41D4">
              <w:rPr>
                <w:rFonts w:ascii="Times New Roman" w:eastAsia="Calibri" w:hAnsi="Times New Roman"/>
                <w:bCs w:val="0"/>
                <w:sz w:val="24"/>
                <w:szCs w:val="24"/>
              </w:rPr>
              <w:t>Передано в оренду</w:t>
            </w:r>
          </w:p>
        </w:tc>
        <w:tc>
          <w:tcPr>
            <w:tcW w:w="647" w:type="pct"/>
            <w:vAlign w:val="center"/>
          </w:tcPr>
          <w:p w14:paraId="7F21AE73" w14:textId="77777777" w:rsidR="00BB41D4" w:rsidRPr="00BB41D4" w:rsidRDefault="00BB41D4" w:rsidP="00BB41D4">
            <w:pPr>
              <w:widowControl w:val="0"/>
              <w:autoSpaceDE w:val="0"/>
              <w:autoSpaceDN w:val="0"/>
              <w:jc w:val="center"/>
              <w:rPr>
                <w:rFonts w:ascii="Times New Roman" w:eastAsia="Calibri" w:hAnsi="Times New Roman"/>
                <w:bCs w:val="0"/>
                <w:sz w:val="22"/>
                <w:szCs w:val="22"/>
              </w:rPr>
            </w:pPr>
            <w:r w:rsidRPr="00BB41D4">
              <w:rPr>
                <w:rFonts w:ascii="Times New Roman" w:eastAsia="Calibri" w:hAnsi="Times New Roman"/>
                <w:bCs w:val="0"/>
                <w:sz w:val="22"/>
                <w:szCs w:val="22"/>
              </w:rPr>
              <w:t>кількість</w:t>
            </w:r>
          </w:p>
        </w:tc>
        <w:tc>
          <w:tcPr>
            <w:tcW w:w="645" w:type="pct"/>
            <w:vAlign w:val="center"/>
          </w:tcPr>
          <w:p w14:paraId="4A2E7247"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2</w:t>
            </w:r>
          </w:p>
        </w:tc>
        <w:tc>
          <w:tcPr>
            <w:tcW w:w="638" w:type="pct"/>
            <w:vAlign w:val="center"/>
          </w:tcPr>
          <w:p w14:paraId="72E2FB69"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8</w:t>
            </w:r>
          </w:p>
        </w:tc>
        <w:tc>
          <w:tcPr>
            <w:tcW w:w="794" w:type="pct"/>
            <w:vAlign w:val="center"/>
          </w:tcPr>
          <w:p w14:paraId="08D3E163"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10</w:t>
            </w:r>
          </w:p>
        </w:tc>
        <w:tc>
          <w:tcPr>
            <w:tcW w:w="644" w:type="pct"/>
            <w:vAlign w:val="center"/>
          </w:tcPr>
          <w:p w14:paraId="437A385B" w14:textId="77777777" w:rsidR="00BB41D4" w:rsidRPr="00BB41D4" w:rsidRDefault="00BB41D4" w:rsidP="00BB41D4">
            <w:pPr>
              <w:widowControl w:val="0"/>
              <w:autoSpaceDE w:val="0"/>
              <w:autoSpaceDN w:val="0"/>
              <w:jc w:val="center"/>
              <w:rPr>
                <w:rFonts w:ascii="Times New Roman" w:eastAsia="Calibri" w:hAnsi="Times New Roman"/>
                <w:bCs w:val="0"/>
                <w:sz w:val="23"/>
                <w:szCs w:val="23"/>
              </w:rPr>
            </w:pPr>
            <w:r w:rsidRPr="00BB41D4">
              <w:rPr>
                <w:rFonts w:ascii="Times New Roman" w:eastAsia="Calibri" w:hAnsi="Times New Roman"/>
                <w:bCs w:val="0"/>
                <w:sz w:val="23"/>
                <w:szCs w:val="23"/>
              </w:rPr>
              <w:t>8</w:t>
            </w:r>
          </w:p>
        </w:tc>
        <w:tc>
          <w:tcPr>
            <w:tcW w:w="793" w:type="pct"/>
            <w:vAlign w:val="center"/>
          </w:tcPr>
          <w:p w14:paraId="42D0C709"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80</w:t>
            </w:r>
          </w:p>
        </w:tc>
      </w:tr>
      <w:tr w:rsidR="00BB41D4" w:rsidRPr="00BB41D4" w14:paraId="6B0A1507" w14:textId="77777777" w:rsidTr="00BB41D4">
        <w:trPr>
          <w:trHeight w:val="330"/>
        </w:trPr>
        <w:tc>
          <w:tcPr>
            <w:tcW w:w="840" w:type="pct"/>
            <w:vAlign w:val="center"/>
          </w:tcPr>
          <w:p w14:paraId="1DB0FDB1"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 площею</w:t>
            </w:r>
          </w:p>
        </w:tc>
        <w:tc>
          <w:tcPr>
            <w:tcW w:w="647" w:type="pct"/>
            <w:vAlign w:val="center"/>
          </w:tcPr>
          <w:p w14:paraId="2A011E95" w14:textId="77777777" w:rsidR="00BB41D4" w:rsidRPr="00BB41D4" w:rsidRDefault="00BB41D4" w:rsidP="00BB41D4">
            <w:pPr>
              <w:widowControl w:val="0"/>
              <w:autoSpaceDE w:val="0"/>
              <w:autoSpaceDN w:val="0"/>
              <w:ind w:firstLine="284"/>
              <w:jc w:val="center"/>
              <w:rPr>
                <w:rFonts w:ascii="Times New Roman" w:eastAsia="Calibri" w:hAnsi="Times New Roman"/>
                <w:bCs w:val="0"/>
                <w:sz w:val="22"/>
                <w:szCs w:val="22"/>
              </w:rPr>
            </w:pPr>
            <w:r w:rsidRPr="00BB41D4">
              <w:rPr>
                <w:rFonts w:ascii="Times New Roman" w:eastAsia="Calibri" w:hAnsi="Times New Roman"/>
                <w:bCs w:val="0"/>
                <w:sz w:val="22"/>
                <w:szCs w:val="22"/>
              </w:rPr>
              <w:t>м. кв.</w:t>
            </w:r>
          </w:p>
        </w:tc>
        <w:tc>
          <w:tcPr>
            <w:tcW w:w="645" w:type="pct"/>
            <w:vAlign w:val="center"/>
          </w:tcPr>
          <w:p w14:paraId="07FF0536"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239</w:t>
            </w:r>
          </w:p>
        </w:tc>
        <w:tc>
          <w:tcPr>
            <w:tcW w:w="638" w:type="pct"/>
            <w:vAlign w:val="center"/>
          </w:tcPr>
          <w:p w14:paraId="5D779C3E"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4598</w:t>
            </w:r>
          </w:p>
        </w:tc>
        <w:tc>
          <w:tcPr>
            <w:tcW w:w="794" w:type="pct"/>
            <w:vAlign w:val="center"/>
          </w:tcPr>
          <w:p w14:paraId="50B1D622"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4998</w:t>
            </w:r>
          </w:p>
        </w:tc>
        <w:tc>
          <w:tcPr>
            <w:tcW w:w="644" w:type="pct"/>
            <w:vAlign w:val="center"/>
          </w:tcPr>
          <w:p w14:paraId="5170A780" w14:textId="77777777" w:rsidR="00BB41D4" w:rsidRPr="00BB41D4" w:rsidRDefault="00BB41D4" w:rsidP="00BB41D4">
            <w:pPr>
              <w:widowControl w:val="0"/>
              <w:autoSpaceDE w:val="0"/>
              <w:autoSpaceDN w:val="0"/>
              <w:jc w:val="center"/>
              <w:rPr>
                <w:rFonts w:ascii="Times New Roman" w:eastAsia="Calibri" w:hAnsi="Times New Roman"/>
                <w:bCs w:val="0"/>
                <w:sz w:val="23"/>
                <w:szCs w:val="23"/>
              </w:rPr>
            </w:pPr>
            <w:r w:rsidRPr="00BB41D4">
              <w:rPr>
                <w:rFonts w:ascii="Times New Roman" w:eastAsia="Calibri" w:hAnsi="Times New Roman"/>
                <w:bCs w:val="0"/>
                <w:sz w:val="23"/>
                <w:szCs w:val="23"/>
              </w:rPr>
              <w:t>9886</w:t>
            </w:r>
          </w:p>
        </w:tc>
        <w:tc>
          <w:tcPr>
            <w:tcW w:w="793" w:type="pct"/>
            <w:vAlign w:val="center"/>
          </w:tcPr>
          <w:p w14:paraId="69D6A879"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1,98</w:t>
            </w:r>
          </w:p>
        </w:tc>
      </w:tr>
      <w:tr w:rsidR="00BB41D4" w:rsidRPr="00BB41D4" w14:paraId="529A6A05" w14:textId="77777777" w:rsidTr="00BB41D4">
        <w:trPr>
          <w:trHeight w:val="345"/>
        </w:trPr>
        <w:tc>
          <w:tcPr>
            <w:tcW w:w="840" w:type="pct"/>
            <w:vAlign w:val="center"/>
          </w:tcPr>
          <w:p w14:paraId="7CD59D08" w14:textId="77777777" w:rsidR="00BB41D4" w:rsidRPr="00BB41D4" w:rsidRDefault="00BB41D4" w:rsidP="00BB41D4">
            <w:pPr>
              <w:widowControl w:val="0"/>
              <w:autoSpaceDE w:val="0"/>
              <w:autoSpaceDN w:val="0"/>
              <w:jc w:val="both"/>
              <w:rPr>
                <w:rFonts w:ascii="Times New Roman" w:eastAsia="Calibri" w:hAnsi="Times New Roman"/>
                <w:bCs w:val="0"/>
                <w:sz w:val="24"/>
                <w:szCs w:val="24"/>
              </w:rPr>
            </w:pPr>
            <w:r w:rsidRPr="00BB41D4">
              <w:rPr>
                <w:rFonts w:ascii="Times New Roman" w:eastAsia="Calibri" w:hAnsi="Times New Roman"/>
                <w:bCs w:val="0"/>
                <w:sz w:val="24"/>
                <w:szCs w:val="24"/>
              </w:rPr>
              <w:t>Передано у власність</w:t>
            </w:r>
          </w:p>
        </w:tc>
        <w:tc>
          <w:tcPr>
            <w:tcW w:w="647" w:type="pct"/>
            <w:vAlign w:val="center"/>
          </w:tcPr>
          <w:p w14:paraId="29F646E6" w14:textId="77777777" w:rsidR="00BB41D4" w:rsidRPr="00BB41D4" w:rsidRDefault="00BB41D4" w:rsidP="00BB41D4">
            <w:pPr>
              <w:widowControl w:val="0"/>
              <w:autoSpaceDE w:val="0"/>
              <w:autoSpaceDN w:val="0"/>
              <w:jc w:val="center"/>
              <w:rPr>
                <w:rFonts w:ascii="Times New Roman" w:eastAsia="Calibri" w:hAnsi="Times New Roman"/>
                <w:bCs w:val="0"/>
                <w:sz w:val="22"/>
                <w:szCs w:val="22"/>
              </w:rPr>
            </w:pPr>
            <w:r w:rsidRPr="00BB41D4">
              <w:rPr>
                <w:rFonts w:ascii="Times New Roman" w:eastAsia="Calibri" w:hAnsi="Times New Roman"/>
                <w:bCs w:val="0"/>
                <w:sz w:val="22"/>
                <w:szCs w:val="22"/>
              </w:rPr>
              <w:t>кількість</w:t>
            </w:r>
          </w:p>
        </w:tc>
        <w:tc>
          <w:tcPr>
            <w:tcW w:w="645" w:type="pct"/>
            <w:vAlign w:val="center"/>
          </w:tcPr>
          <w:p w14:paraId="680ABD4B"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2</w:t>
            </w:r>
          </w:p>
        </w:tc>
        <w:tc>
          <w:tcPr>
            <w:tcW w:w="638" w:type="pct"/>
            <w:vAlign w:val="center"/>
          </w:tcPr>
          <w:p w14:paraId="7F0CDAFB"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1</w:t>
            </w:r>
          </w:p>
        </w:tc>
        <w:tc>
          <w:tcPr>
            <w:tcW w:w="794" w:type="pct"/>
            <w:vAlign w:val="center"/>
          </w:tcPr>
          <w:p w14:paraId="2B39CF3D"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3</w:t>
            </w:r>
          </w:p>
        </w:tc>
        <w:tc>
          <w:tcPr>
            <w:tcW w:w="644" w:type="pct"/>
            <w:vAlign w:val="center"/>
          </w:tcPr>
          <w:p w14:paraId="63D01AF8" w14:textId="77777777" w:rsidR="00BB41D4" w:rsidRPr="00BB41D4" w:rsidRDefault="00BB41D4" w:rsidP="00BB41D4">
            <w:pPr>
              <w:widowControl w:val="0"/>
              <w:autoSpaceDE w:val="0"/>
              <w:autoSpaceDN w:val="0"/>
              <w:jc w:val="center"/>
              <w:rPr>
                <w:rFonts w:ascii="Times New Roman" w:eastAsia="Calibri" w:hAnsi="Times New Roman"/>
                <w:bCs w:val="0"/>
                <w:sz w:val="23"/>
                <w:szCs w:val="23"/>
              </w:rPr>
            </w:pPr>
            <w:r w:rsidRPr="00BB41D4">
              <w:rPr>
                <w:rFonts w:ascii="Times New Roman" w:eastAsia="Calibri" w:hAnsi="Times New Roman"/>
                <w:bCs w:val="0"/>
                <w:sz w:val="23"/>
                <w:szCs w:val="23"/>
              </w:rPr>
              <w:t>5</w:t>
            </w:r>
          </w:p>
        </w:tc>
        <w:tc>
          <w:tcPr>
            <w:tcW w:w="793" w:type="pct"/>
            <w:vAlign w:val="center"/>
          </w:tcPr>
          <w:p w14:paraId="41A784B2"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167</w:t>
            </w:r>
          </w:p>
        </w:tc>
      </w:tr>
      <w:tr w:rsidR="00BB41D4" w:rsidRPr="00BB41D4" w14:paraId="7E922C07" w14:textId="77777777" w:rsidTr="00BB41D4">
        <w:trPr>
          <w:trHeight w:val="382"/>
        </w:trPr>
        <w:tc>
          <w:tcPr>
            <w:tcW w:w="840" w:type="pct"/>
            <w:vAlign w:val="center"/>
          </w:tcPr>
          <w:p w14:paraId="08E214FE"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 на суму</w:t>
            </w:r>
          </w:p>
        </w:tc>
        <w:tc>
          <w:tcPr>
            <w:tcW w:w="647" w:type="pct"/>
            <w:vAlign w:val="center"/>
          </w:tcPr>
          <w:p w14:paraId="644BF936" w14:textId="77777777" w:rsidR="00BB41D4" w:rsidRPr="00BB41D4" w:rsidRDefault="00BB41D4" w:rsidP="00BB41D4">
            <w:pPr>
              <w:widowControl w:val="0"/>
              <w:autoSpaceDE w:val="0"/>
              <w:autoSpaceDN w:val="0"/>
              <w:jc w:val="center"/>
              <w:rPr>
                <w:rFonts w:ascii="Times New Roman" w:eastAsia="Calibri" w:hAnsi="Times New Roman"/>
                <w:bCs w:val="0"/>
                <w:sz w:val="22"/>
                <w:szCs w:val="22"/>
              </w:rPr>
            </w:pPr>
            <w:r w:rsidRPr="00BB41D4">
              <w:rPr>
                <w:rFonts w:ascii="Times New Roman" w:eastAsia="Calibri" w:hAnsi="Times New Roman"/>
                <w:bCs w:val="0"/>
                <w:sz w:val="22"/>
                <w:szCs w:val="22"/>
              </w:rPr>
              <w:t>тис. грн.</w:t>
            </w:r>
          </w:p>
        </w:tc>
        <w:tc>
          <w:tcPr>
            <w:tcW w:w="645" w:type="pct"/>
            <w:vAlign w:val="center"/>
          </w:tcPr>
          <w:p w14:paraId="51A47B83"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55,018</w:t>
            </w:r>
          </w:p>
        </w:tc>
        <w:tc>
          <w:tcPr>
            <w:tcW w:w="638" w:type="pct"/>
            <w:vAlign w:val="center"/>
          </w:tcPr>
          <w:p w14:paraId="2E2323D6"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488,448</w:t>
            </w:r>
          </w:p>
        </w:tc>
        <w:tc>
          <w:tcPr>
            <w:tcW w:w="794" w:type="pct"/>
            <w:vAlign w:val="center"/>
          </w:tcPr>
          <w:p w14:paraId="15229B04"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516,486</w:t>
            </w:r>
          </w:p>
        </w:tc>
        <w:tc>
          <w:tcPr>
            <w:tcW w:w="644" w:type="pct"/>
            <w:vAlign w:val="center"/>
          </w:tcPr>
          <w:p w14:paraId="6BA1ACDC" w14:textId="77777777" w:rsidR="00BB41D4" w:rsidRPr="00BB41D4" w:rsidRDefault="00BB41D4" w:rsidP="00BB41D4">
            <w:pPr>
              <w:widowControl w:val="0"/>
              <w:autoSpaceDE w:val="0"/>
              <w:autoSpaceDN w:val="0"/>
              <w:jc w:val="center"/>
              <w:rPr>
                <w:rFonts w:ascii="Times New Roman" w:eastAsia="Calibri" w:hAnsi="Times New Roman"/>
                <w:bCs w:val="0"/>
                <w:sz w:val="23"/>
                <w:szCs w:val="23"/>
              </w:rPr>
            </w:pPr>
            <w:r w:rsidRPr="00BB41D4">
              <w:rPr>
                <w:rFonts w:ascii="Times New Roman" w:eastAsia="Calibri" w:hAnsi="Times New Roman"/>
                <w:bCs w:val="0"/>
                <w:sz w:val="23"/>
                <w:szCs w:val="23"/>
              </w:rPr>
              <w:t>1657,032</w:t>
            </w:r>
          </w:p>
        </w:tc>
        <w:tc>
          <w:tcPr>
            <w:tcW w:w="793" w:type="pct"/>
            <w:vAlign w:val="center"/>
          </w:tcPr>
          <w:p w14:paraId="34716DE8" w14:textId="77777777" w:rsidR="00BB41D4" w:rsidRPr="00BB41D4" w:rsidRDefault="00BB41D4" w:rsidP="00BB41D4">
            <w:pPr>
              <w:widowControl w:val="0"/>
              <w:autoSpaceDE w:val="0"/>
              <w:autoSpaceDN w:val="0"/>
              <w:jc w:val="center"/>
              <w:rPr>
                <w:rFonts w:ascii="Times New Roman" w:eastAsia="Calibri" w:hAnsi="Times New Roman"/>
                <w:bCs w:val="0"/>
                <w:sz w:val="22"/>
                <w:szCs w:val="22"/>
              </w:rPr>
            </w:pPr>
            <w:r w:rsidRPr="00BB41D4">
              <w:rPr>
                <w:rFonts w:ascii="Times New Roman" w:eastAsia="Calibri" w:hAnsi="Times New Roman"/>
                <w:bCs w:val="0"/>
                <w:sz w:val="22"/>
                <w:szCs w:val="22"/>
              </w:rPr>
              <w:t>3,2 *</w:t>
            </w:r>
          </w:p>
        </w:tc>
      </w:tr>
      <w:tr w:rsidR="00BB41D4" w:rsidRPr="00BB41D4" w14:paraId="31C01D06" w14:textId="77777777" w:rsidTr="00BB41D4">
        <w:trPr>
          <w:trHeight w:val="180"/>
        </w:trPr>
        <w:tc>
          <w:tcPr>
            <w:tcW w:w="840" w:type="pct"/>
            <w:vAlign w:val="center"/>
          </w:tcPr>
          <w:p w14:paraId="48B00513" w14:textId="77777777" w:rsidR="00BB41D4" w:rsidRPr="00BB41D4" w:rsidRDefault="00BB41D4" w:rsidP="00BB41D4">
            <w:pPr>
              <w:widowControl w:val="0"/>
              <w:autoSpaceDE w:val="0"/>
              <w:autoSpaceDN w:val="0"/>
              <w:ind w:firstLine="284"/>
              <w:jc w:val="center"/>
              <w:rPr>
                <w:rFonts w:ascii="Times New Roman" w:eastAsia="Calibri" w:hAnsi="Times New Roman"/>
                <w:bCs w:val="0"/>
                <w:sz w:val="24"/>
                <w:szCs w:val="24"/>
              </w:rPr>
            </w:pPr>
            <w:r w:rsidRPr="00BB41D4">
              <w:rPr>
                <w:rFonts w:ascii="Times New Roman" w:eastAsia="Calibri" w:hAnsi="Times New Roman"/>
                <w:bCs w:val="0"/>
                <w:sz w:val="24"/>
                <w:szCs w:val="24"/>
              </w:rPr>
              <w:t>- площею</w:t>
            </w:r>
          </w:p>
        </w:tc>
        <w:tc>
          <w:tcPr>
            <w:tcW w:w="647" w:type="pct"/>
            <w:vAlign w:val="center"/>
          </w:tcPr>
          <w:p w14:paraId="23BF7F8C" w14:textId="77777777" w:rsidR="00BB41D4" w:rsidRPr="00BB41D4" w:rsidRDefault="00BB41D4" w:rsidP="00BB41D4">
            <w:pPr>
              <w:widowControl w:val="0"/>
              <w:autoSpaceDE w:val="0"/>
              <w:autoSpaceDN w:val="0"/>
              <w:ind w:firstLine="284"/>
              <w:jc w:val="center"/>
              <w:rPr>
                <w:rFonts w:ascii="Times New Roman" w:eastAsia="Calibri" w:hAnsi="Times New Roman"/>
                <w:bCs w:val="0"/>
                <w:sz w:val="22"/>
                <w:szCs w:val="22"/>
              </w:rPr>
            </w:pPr>
            <w:r w:rsidRPr="00BB41D4">
              <w:rPr>
                <w:rFonts w:ascii="Times New Roman" w:eastAsia="Calibri" w:hAnsi="Times New Roman"/>
                <w:bCs w:val="0"/>
                <w:sz w:val="22"/>
                <w:szCs w:val="22"/>
              </w:rPr>
              <w:t>м. кв.</w:t>
            </w:r>
          </w:p>
        </w:tc>
        <w:tc>
          <w:tcPr>
            <w:tcW w:w="645" w:type="pct"/>
            <w:vAlign w:val="center"/>
          </w:tcPr>
          <w:p w14:paraId="048CE8F1"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908</w:t>
            </w:r>
          </w:p>
        </w:tc>
        <w:tc>
          <w:tcPr>
            <w:tcW w:w="638" w:type="pct"/>
            <w:vAlign w:val="center"/>
          </w:tcPr>
          <w:p w14:paraId="2CD1192E"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3000</w:t>
            </w:r>
          </w:p>
        </w:tc>
        <w:tc>
          <w:tcPr>
            <w:tcW w:w="794" w:type="pct"/>
            <w:vAlign w:val="center"/>
          </w:tcPr>
          <w:p w14:paraId="6CBFB2F4" w14:textId="77777777" w:rsidR="00BB41D4" w:rsidRPr="00BB41D4" w:rsidRDefault="00BB41D4" w:rsidP="00BB41D4">
            <w:pPr>
              <w:widowControl w:val="0"/>
              <w:autoSpaceDE w:val="0"/>
              <w:autoSpaceDN w:val="0"/>
              <w:ind w:firstLine="284"/>
              <w:jc w:val="center"/>
              <w:rPr>
                <w:rFonts w:ascii="Times New Roman" w:eastAsia="Calibri" w:hAnsi="Times New Roman"/>
                <w:bCs w:val="0"/>
                <w:sz w:val="23"/>
                <w:szCs w:val="23"/>
              </w:rPr>
            </w:pPr>
            <w:r w:rsidRPr="00BB41D4">
              <w:rPr>
                <w:rFonts w:ascii="Times New Roman" w:eastAsia="Calibri" w:hAnsi="Times New Roman"/>
                <w:bCs w:val="0"/>
                <w:sz w:val="23"/>
                <w:szCs w:val="23"/>
              </w:rPr>
              <w:t>3424</w:t>
            </w:r>
          </w:p>
        </w:tc>
        <w:tc>
          <w:tcPr>
            <w:tcW w:w="644" w:type="pct"/>
            <w:vAlign w:val="center"/>
          </w:tcPr>
          <w:p w14:paraId="11413228" w14:textId="77777777" w:rsidR="00BB41D4" w:rsidRPr="00BB41D4" w:rsidRDefault="00BB41D4" w:rsidP="00BB41D4">
            <w:pPr>
              <w:widowControl w:val="0"/>
              <w:autoSpaceDE w:val="0"/>
              <w:autoSpaceDN w:val="0"/>
              <w:jc w:val="center"/>
              <w:rPr>
                <w:rFonts w:ascii="Times New Roman" w:eastAsia="Calibri" w:hAnsi="Times New Roman"/>
                <w:bCs w:val="0"/>
                <w:sz w:val="23"/>
                <w:szCs w:val="23"/>
              </w:rPr>
            </w:pPr>
            <w:r w:rsidRPr="00BB41D4">
              <w:rPr>
                <w:rFonts w:ascii="Times New Roman" w:eastAsia="Calibri" w:hAnsi="Times New Roman"/>
                <w:bCs w:val="0"/>
                <w:sz w:val="23"/>
                <w:szCs w:val="23"/>
              </w:rPr>
              <w:t>14110</w:t>
            </w:r>
          </w:p>
        </w:tc>
        <w:tc>
          <w:tcPr>
            <w:tcW w:w="793" w:type="pct"/>
            <w:vAlign w:val="center"/>
          </w:tcPr>
          <w:p w14:paraId="0D2DD139" w14:textId="77777777" w:rsidR="00BB41D4" w:rsidRPr="00BB41D4" w:rsidRDefault="00BB41D4" w:rsidP="00BB41D4">
            <w:pPr>
              <w:widowControl w:val="0"/>
              <w:autoSpaceDE w:val="0"/>
              <w:autoSpaceDN w:val="0"/>
              <w:jc w:val="center"/>
              <w:rPr>
                <w:rFonts w:ascii="Times New Roman" w:eastAsia="Calibri" w:hAnsi="Times New Roman"/>
                <w:bCs w:val="0"/>
                <w:sz w:val="22"/>
                <w:szCs w:val="22"/>
              </w:rPr>
            </w:pPr>
            <w:r w:rsidRPr="00BB41D4">
              <w:rPr>
                <w:rFonts w:ascii="Times New Roman" w:eastAsia="Calibri" w:hAnsi="Times New Roman"/>
                <w:bCs w:val="0"/>
                <w:sz w:val="22"/>
                <w:szCs w:val="22"/>
              </w:rPr>
              <w:t>4,12 *</w:t>
            </w:r>
          </w:p>
        </w:tc>
      </w:tr>
    </w:tbl>
    <w:p w14:paraId="32263431" w14:textId="77777777" w:rsidR="00BB41D4" w:rsidRPr="00BB41D4" w:rsidRDefault="00BB41D4" w:rsidP="00BB41D4">
      <w:pPr>
        <w:widowControl w:val="0"/>
        <w:autoSpaceDE w:val="0"/>
        <w:autoSpaceDN w:val="0"/>
        <w:adjustRightInd w:val="0"/>
        <w:ind w:firstLine="708"/>
        <w:jc w:val="both"/>
        <w:rPr>
          <w:rFonts w:ascii="Times New Roman" w:hAnsi="Times New Roman"/>
          <w:bCs w:val="0"/>
          <w:sz w:val="26"/>
          <w:szCs w:val="26"/>
        </w:rPr>
      </w:pPr>
      <w:r w:rsidRPr="00BB41D4">
        <w:rPr>
          <w:rFonts w:ascii="Times New Roman" w:hAnsi="Times New Roman"/>
          <w:bCs w:val="0"/>
          <w:sz w:val="26"/>
          <w:szCs w:val="26"/>
        </w:rPr>
        <w:t>* - згідно поданих заяв на викуп земельних ділянок</w:t>
      </w:r>
    </w:p>
    <w:p w14:paraId="7EACFA70" w14:textId="77777777" w:rsidR="00BB41D4" w:rsidRPr="00BB41D4" w:rsidRDefault="00BB41D4" w:rsidP="00BB41D4">
      <w:pPr>
        <w:autoSpaceDE w:val="0"/>
        <w:autoSpaceDN w:val="0"/>
        <w:adjustRightInd w:val="0"/>
        <w:spacing w:before="180" w:after="140"/>
        <w:rPr>
          <w:rFonts w:ascii="Times New Roman" w:eastAsia="Calibri" w:hAnsi="Times New Roman"/>
          <w:b/>
          <w:bCs w:val="0"/>
          <w:sz w:val="26"/>
          <w:szCs w:val="26"/>
        </w:rPr>
      </w:pPr>
      <w:r w:rsidRPr="00BB41D4">
        <w:rPr>
          <w:rFonts w:ascii="Times New Roman" w:eastAsia="Calibri" w:hAnsi="Times New Roman"/>
          <w:b/>
          <w:bCs w:val="0"/>
          <w:sz w:val="26"/>
          <w:szCs w:val="26"/>
        </w:rPr>
        <w:t>3.2.2. Основні цілі та пріоритети розвитку на 2022 рік:</w:t>
      </w:r>
    </w:p>
    <w:p w14:paraId="4D109532" w14:textId="77777777" w:rsidR="00BB41D4" w:rsidRPr="00BB41D4" w:rsidRDefault="00BB41D4" w:rsidP="00BB41D4">
      <w:pPr>
        <w:autoSpaceDE w:val="0"/>
        <w:autoSpaceDN w:val="0"/>
        <w:adjustRightInd w:val="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Удосконалення земельних відносин у громаді спрямоване на закріплення конституційного права громадян та юридичних осіб на набуття і реалізацію права власності на земельні ділянки під контролем органів влади. Продаж земельних ділянок та отримання одноразового доходу від цього сприятиме прискоренню економічного зростання регіону, збільшенню надходжень до бюджету усіх рівнів. Запровадження ринку землі, а саме, проведення аукціонів та конкурсів дає прозорість в отриманні громадянами та юридичними особами земельних ділянок в приватну власність та отримання доходу від продажу земель несільськогосподарського призначення, що в значній мірі може забезпечити прискорити економічне зростання. </w:t>
      </w:r>
    </w:p>
    <w:p w14:paraId="10387868" w14:textId="77777777" w:rsidR="00BB41D4" w:rsidRPr="00BB41D4" w:rsidRDefault="00BB41D4" w:rsidP="00BB41D4">
      <w:pPr>
        <w:autoSpaceDE w:val="0"/>
        <w:autoSpaceDN w:val="0"/>
        <w:adjustRightInd w:val="0"/>
        <w:ind w:firstLine="567"/>
        <w:jc w:val="both"/>
        <w:rPr>
          <w:rFonts w:ascii="Times New Roman" w:hAnsi="Times New Roman"/>
          <w:bCs w:val="0"/>
          <w:sz w:val="26"/>
          <w:szCs w:val="26"/>
        </w:rPr>
      </w:pPr>
      <w:r w:rsidRPr="00BB41D4">
        <w:rPr>
          <w:rFonts w:ascii="Times New Roman" w:hAnsi="Times New Roman"/>
          <w:bCs w:val="0"/>
          <w:sz w:val="26"/>
          <w:szCs w:val="26"/>
        </w:rPr>
        <w:t>Забезпечення своєчасного надходження до міського бюджету орендної плати за земельні ділянки шляхом конролю за дотриманням умов договорів оренди земельних ділянок орендарями.</w:t>
      </w:r>
    </w:p>
    <w:p w14:paraId="616FEE11"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14:paraId="1E0CFC8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Зміст права користування полягає у можливості отримання корисних властивостей земельної ділянки, тобто можливості її господарського використання з метою отримання прибутку або задоволення  власних потреб.</w:t>
      </w:r>
    </w:p>
    <w:p w14:paraId="7340DEF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Насамперед слід зазначити, що право землекористування є не тільки правом, а й обов’язком землекористувача. Усі землекористувачі  зобов’язані оформити документи на право використовувати земельні ділянки та використовувати їх тільки за цільовим призначенням. </w:t>
      </w:r>
    </w:p>
    <w:p w14:paraId="1AB7C491"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На теперішній час, є необхідність у виготовлені правовстановлюючих документів на землю та посвідчення права комунальної власності на неї. </w:t>
      </w:r>
    </w:p>
    <w:p w14:paraId="16FC9FC2" w14:textId="77777777" w:rsidR="00BB41D4" w:rsidRPr="00BB41D4" w:rsidRDefault="00BB41D4" w:rsidP="00BB41D4">
      <w:pPr>
        <w:ind w:firstLine="360"/>
        <w:jc w:val="both"/>
        <w:rPr>
          <w:rFonts w:ascii="Times New Roman" w:eastAsia="Calibri" w:hAnsi="Times New Roman"/>
          <w:bCs w:val="0"/>
          <w:sz w:val="26"/>
          <w:szCs w:val="26"/>
        </w:rPr>
      </w:pPr>
      <w:r w:rsidRPr="00BB41D4">
        <w:rPr>
          <w:rFonts w:ascii="Times New Roman" w:eastAsia="Calibri" w:hAnsi="Times New Roman"/>
          <w:bCs w:val="0"/>
          <w:sz w:val="26"/>
          <w:szCs w:val="26"/>
        </w:rPr>
        <w:t>Для внесення відомостей про земельні ділянки комунальної власності до Державного земельного  кадастру та до Державного реєстру речових прав на нерухомого майна буде розроблятись технічна документація щодо встановлення меж земельних ділянок в натурі (на місцевості), проєкти землеустрою щодо відведення земельних ділянок.</w:t>
      </w:r>
    </w:p>
    <w:p w14:paraId="748987FA" w14:textId="77777777" w:rsidR="00BB41D4" w:rsidRPr="00BB41D4" w:rsidRDefault="00BB41D4" w:rsidP="00BB41D4">
      <w:pPr>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Відповідно до статті 136 Земельного кодексу України для проведення продажу земельних ділянок на земельних торгах (аукціоні), необхідно провести добір земельних ділянок, а також підготувати землевпорядну, містобудівну та оціночну документацію, зареєструвати право комунальної власності та визначити стартову вартість земельних ділянок (лотів).</w:t>
      </w:r>
    </w:p>
    <w:p w14:paraId="5B326BFE" w14:textId="77777777" w:rsidR="00BB41D4" w:rsidRPr="00BB41D4" w:rsidRDefault="00BB41D4" w:rsidP="00BB41D4">
      <w:pPr>
        <w:spacing w:before="100"/>
        <w:jc w:val="center"/>
        <w:rPr>
          <w:rFonts w:ascii="Times New Roman" w:eastAsia="Calibri" w:hAnsi="Times New Roman"/>
          <w:b/>
          <w:bCs w:val="0"/>
          <w:sz w:val="26"/>
          <w:szCs w:val="26"/>
        </w:rPr>
      </w:pPr>
      <w:r w:rsidRPr="00BB41D4">
        <w:rPr>
          <w:rFonts w:ascii="Times New Roman" w:eastAsia="Calibri" w:hAnsi="Times New Roman"/>
          <w:b/>
          <w:bCs w:val="0"/>
          <w:sz w:val="26"/>
          <w:szCs w:val="26"/>
        </w:rPr>
        <w:t>3.2.3. 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701"/>
        <w:gridCol w:w="1276"/>
        <w:gridCol w:w="3402"/>
      </w:tblGrid>
      <w:tr w:rsidR="00BB41D4" w:rsidRPr="00BB41D4" w14:paraId="61163053" w14:textId="77777777" w:rsidTr="00BB41D4">
        <w:tc>
          <w:tcPr>
            <w:tcW w:w="3402" w:type="dxa"/>
            <w:tcBorders>
              <w:top w:val="single" w:sz="4" w:space="0" w:color="auto"/>
              <w:left w:val="single" w:sz="4" w:space="0" w:color="auto"/>
              <w:bottom w:val="single" w:sz="4" w:space="0" w:color="auto"/>
              <w:right w:val="single" w:sz="4" w:space="0" w:color="auto"/>
            </w:tcBorders>
          </w:tcPr>
          <w:p w14:paraId="3865D7F3"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Зміст заходу</w:t>
            </w:r>
          </w:p>
        </w:tc>
        <w:tc>
          <w:tcPr>
            <w:tcW w:w="1701" w:type="dxa"/>
            <w:tcBorders>
              <w:top w:val="single" w:sz="4" w:space="0" w:color="auto"/>
              <w:left w:val="single" w:sz="4" w:space="0" w:color="auto"/>
              <w:bottom w:val="single" w:sz="4" w:space="0" w:color="auto"/>
              <w:right w:val="single" w:sz="4" w:space="0" w:color="auto"/>
            </w:tcBorders>
          </w:tcPr>
          <w:p w14:paraId="361A559A"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Відповідальні виконавці</w:t>
            </w:r>
          </w:p>
        </w:tc>
        <w:tc>
          <w:tcPr>
            <w:tcW w:w="1276" w:type="dxa"/>
            <w:tcBorders>
              <w:top w:val="single" w:sz="4" w:space="0" w:color="auto"/>
              <w:left w:val="single" w:sz="4" w:space="0" w:color="auto"/>
              <w:bottom w:val="single" w:sz="4" w:space="0" w:color="auto"/>
              <w:right w:val="single" w:sz="4" w:space="0" w:color="auto"/>
            </w:tcBorders>
          </w:tcPr>
          <w:p w14:paraId="2B52C3FF"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Джерела фінансування</w:t>
            </w:r>
          </w:p>
        </w:tc>
        <w:tc>
          <w:tcPr>
            <w:tcW w:w="3402" w:type="dxa"/>
            <w:tcBorders>
              <w:top w:val="single" w:sz="4" w:space="0" w:color="auto"/>
              <w:left w:val="single" w:sz="4" w:space="0" w:color="auto"/>
              <w:bottom w:val="single" w:sz="4" w:space="0" w:color="auto"/>
              <w:right w:val="single" w:sz="4" w:space="0" w:color="auto"/>
            </w:tcBorders>
          </w:tcPr>
          <w:p w14:paraId="2135D951"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Очікуваний результат</w:t>
            </w:r>
          </w:p>
          <w:p w14:paraId="29DEBD70" w14:textId="77777777" w:rsidR="00BB41D4" w:rsidRPr="00BB41D4" w:rsidRDefault="00BB41D4" w:rsidP="00BB41D4">
            <w:pPr>
              <w:jc w:val="center"/>
              <w:rPr>
                <w:rFonts w:ascii="Times New Roman" w:eastAsia="Calibri" w:hAnsi="Times New Roman"/>
                <w:bCs w:val="0"/>
                <w:sz w:val="24"/>
                <w:szCs w:val="24"/>
                <w:lang w:val="ru-RU"/>
              </w:rPr>
            </w:pPr>
          </w:p>
        </w:tc>
      </w:tr>
      <w:tr w:rsidR="00BB41D4" w:rsidRPr="00BB41D4" w14:paraId="123825F3"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2B48DAA9"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val="x-none" w:eastAsia="x-none"/>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r w:rsidRPr="00BB41D4">
              <w:rPr>
                <w:rFonts w:ascii="Times New Roman" w:eastAsia="Times New Roman" w:hAnsi="Times New Roman"/>
                <w:bCs w:val="0"/>
                <w:sz w:val="24"/>
                <w:szCs w:val="24"/>
                <w:lang w:eastAsia="x-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24F95E90"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hAnsi="Times New Roman"/>
                <w:bCs w:val="0"/>
                <w:sz w:val="24"/>
                <w:szCs w:val="24"/>
                <w:shd w:val="clear" w:color="auto" w:fill="FFFFFF"/>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0DAD73A3"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5239E5F7"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val="x-none" w:eastAsia="x-none"/>
              </w:rPr>
              <w:t>Створення бази даних комунальної власності, оформлення прав на земельні ділянки комунальної власності</w:t>
            </w:r>
          </w:p>
        </w:tc>
      </w:tr>
      <w:tr w:rsidR="00BB41D4" w:rsidRPr="00BB41D4" w14:paraId="1BD234FB" w14:textId="77777777" w:rsidTr="00BB41D4">
        <w:trPr>
          <w:trHeight w:val="1114"/>
        </w:trPr>
        <w:tc>
          <w:tcPr>
            <w:tcW w:w="3402" w:type="dxa"/>
            <w:tcBorders>
              <w:top w:val="single" w:sz="4" w:space="0" w:color="auto"/>
              <w:left w:val="single" w:sz="4" w:space="0" w:color="auto"/>
              <w:bottom w:val="single" w:sz="4" w:space="0" w:color="auto"/>
              <w:right w:val="single" w:sz="4" w:space="0" w:color="auto"/>
            </w:tcBorders>
            <w:vAlign w:val="center"/>
          </w:tcPr>
          <w:p w14:paraId="0F14A05D"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Інвентаризація земель Вараської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tcPr>
          <w:p w14:paraId="2558D565"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hAnsi="Times New Roman"/>
                <w:bCs w:val="0"/>
                <w:sz w:val="24"/>
                <w:szCs w:val="24"/>
                <w:shd w:val="clear" w:color="auto" w:fill="FFFFFF"/>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5BFF53B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6D3B6D04"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 xml:space="preserve">Створення повноцінної бази даних земельних ділянок на паперових та електронних носіях; контроль за використанням земель, виявлення земельних ділянок, що не використовуються; </w:t>
            </w:r>
            <w:r w:rsidRPr="00BB41D4">
              <w:rPr>
                <w:rFonts w:ascii="Times New Roman" w:eastAsia="Times New Roman" w:hAnsi="Times New Roman"/>
                <w:bCs w:val="0"/>
                <w:sz w:val="24"/>
                <w:szCs w:val="24"/>
                <w:lang w:eastAsia="uk-UA"/>
              </w:rPr>
              <w:t>здійснити раціоналізацію (оптимізацію) землекористування та створити інвестиційно привабливе і стале землекористування</w:t>
            </w:r>
          </w:p>
        </w:tc>
      </w:tr>
      <w:tr w:rsidR="00BB41D4" w:rsidRPr="00BB41D4" w14:paraId="63FC035F"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6A4744D7"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Визначення та затвердження  меж прибудинкової території багатоповерхових житлових  будинків та зон його обслуговування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4B28ED22"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Calibri"/>
                <w:bCs w:val="0"/>
                <w:sz w:val="24"/>
                <w:szCs w:val="24"/>
                <w:lang w:eastAsia="x-none"/>
              </w:rPr>
            </w:pPr>
            <w:r w:rsidRPr="00BB41D4">
              <w:rPr>
                <w:rFonts w:ascii="Times New Roman" w:eastAsia="Calibri" w:hAnsi="Times New Roman" w:cs="Calibri"/>
                <w:bCs w:val="0"/>
                <w:sz w:val="24"/>
                <w:szCs w:val="24"/>
                <w:lang w:eastAsia="x-none"/>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7C1E02F2"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2663F6B3"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Впорядкування документації, що визначає прибудинкову територію багатоповерхових ж/б та прилеглих територій</w:t>
            </w:r>
          </w:p>
        </w:tc>
      </w:tr>
      <w:tr w:rsidR="00BB41D4" w:rsidRPr="00BB41D4" w14:paraId="7E9EE9E1"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561A4540"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bookmarkStart w:id="10" w:name="_Hlk90383259"/>
            <w:r w:rsidRPr="00BB41D4">
              <w:rPr>
                <w:rFonts w:ascii="Times New Roman" w:eastAsia="Times New Roman" w:hAnsi="Times New Roman"/>
                <w:bCs w:val="0"/>
                <w:sz w:val="24"/>
                <w:szCs w:val="24"/>
                <w:lang w:eastAsia="uk-UA"/>
              </w:rPr>
              <w:t>Розроблення проєктів землеустрою щодо відведення земельних ділянок, які або права на які будуть реалізовані на земельних торгах (аукціоні), землеоціночної документації</w:t>
            </w:r>
          </w:p>
        </w:tc>
        <w:tc>
          <w:tcPr>
            <w:tcW w:w="1701" w:type="dxa"/>
            <w:tcBorders>
              <w:top w:val="single" w:sz="4" w:space="0" w:color="auto"/>
              <w:left w:val="single" w:sz="4" w:space="0" w:color="auto"/>
              <w:bottom w:val="single" w:sz="4" w:space="0" w:color="auto"/>
              <w:right w:val="single" w:sz="4" w:space="0" w:color="auto"/>
            </w:tcBorders>
            <w:vAlign w:val="center"/>
          </w:tcPr>
          <w:p w14:paraId="48DF9E1D"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val="0"/>
                <w:sz w:val="24"/>
                <w:szCs w:val="24"/>
                <w:lang w:eastAsia="x-none"/>
              </w:rPr>
            </w:pPr>
            <w:r w:rsidRPr="00BB41D4">
              <w:rPr>
                <w:rFonts w:ascii="Times New Roman" w:eastAsia="Calibri" w:hAnsi="Times New Roman"/>
                <w:bCs w:val="0"/>
                <w:sz w:val="24"/>
                <w:szCs w:val="24"/>
                <w:lang w:eastAsia="x-none"/>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45C18DA9"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2D645F0B"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 xml:space="preserve">Створення умов для ефективного використання та раціонального використання комунальної власності територіальної громади; </w:t>
            </w:r>
            <w:r w:rsidRPr="00BB41D4">
              <w:rPr>
                <w:rFonts w:ascii="Times New Roman" w:eastAsia="Times New Roman" w:hAnsi="Times New Roman"/>
                <w:bCs w:val="0"/>
                <w:sz w:val="24"/>
                <w:szCs w:val="24"/>
                <w:lang w:eastAsia="uk-UA"/>
              </w:rPr>
              <w:t>дозволить запровадити дієву систему інформування населення та підвищити рівень суспільної свідомості з питань використання й охорони земель, функціонування ринку земель</w:t>
            </w:r>
          </w:p>
        </w:tc>
      </w:tr>
      <w:tr w:rsidR="00BB41D4" w:rsidRPr="00BB41D4" w14:paraId="7662057A"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317F687B"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Виготовлення копій карт-схем перспективного використання та охорони земель  Більськовільської, Сопачівської, Мульчицької, Озерецької сільських рад та карт-схем еколого-економічної придатності сільськогосподарських угідь Більськовільської, Сопачівської, Мульчицької, Озерецької та Собіщицької сільських рад</w:t>
            </w:r>
          </w:p>
        </w:tc>
        <w:tc>
          <w:tcPr>
            <w:tcW w:w="1701" w:type="dxa"/>
            <w:tcBorders>
              <w:top w:val="single" w:sz="4" w:space="0" w:color="auto"/>
              <w:left w:val="single" w:sz="4" w:space="0" w:color="auto"/>
              <w:bottom w:val="single" w:sz="4" w:space="0" w:color="auto"/>
              <w:right w:val="single" w:sz="4" w:space="0" w:color="auto"/>
            </w:tcBorders>
            <w:vAlign w:val="center"/>
          </w:tcPr>
          <w:p w14:paraId="7FD80761"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val="0"/>
                <w:sz w:val="24"/>
                <w:szCs w:val="24"/>
                <w:lang w:eastAsia="x-none"/>
              </w:rPr>
            </w:pPr>
            <w:r w:rsidRPr="00BB41D4">
              <w:rPr>
                <w:rFonts w:ascii="Times New Roman" w:eastAsia="Calibri" w:hAnsi="Times New Roman"/>
                <w:bCs w:val="0"/>
                <w:sz w:val="24"/>
                <w:szCs w:val="24"/>
                <w:lang w:eastAsia="x-none"/>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1DA00622"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1F17FD6D"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Отримання паперових та електронних копій карт-схем еколого-економічної придатності сільськогосподарських угідь, розроблених в 2013-2014 роках  для аналізу сучасного стану використання та аудиту наявних земельних ресурсів громади, а також для розроблення комплексного плану просторового розвитку громади</w:t>
            </w:r>
          </w:p>
        </w:tc>
      </w:tr>
      <w:tr w:rsidR="00BB41D4" w:rsidRPr="00BB41D4" w14:paraId="1FDCAF60"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29791315"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Ґрунтове обстеження земель сільськогосподарського призначення</w:t>
            </w:r>
          </w:p>
        </w:tc>
        <w:tc>
          <w:tcPr>
            <w:tcW w:w="1701" w:type="dxa"/>
            <w:tcBorders>
              <w:top w:val="single" w:sz="4" w:space="0" w:color="auto"/>
              <w:left w:val="single" w:sz="4" w:space="0" w:color="auto"/>
              <w:bottom w:val="single" w:sz="4" w:space="0" w:color="auto"/>
              <w:right w:val="single" w:sz="4" w:space="0" w:color="auto"/>
            </w:tcBorders>
          </w:tcPr>
          <w:p w14:paraId="24DDC68D" w14:textId="77777777" w:rsidR="00BB41D4" w:rsidRPr="00BB41D4" w:rsidRDefault="00BB41D4" w:rsidP="00BB41D4">
            <w:pPr>
              <w:rPr>
                <w:rFonts w:ascii="Times New Roman" w:eastAsia="Calibri" w:hAnsi="Times New Roman"/>
                <w:bCs w:val="0"/>
                <w:sz w:val="24"/>
                <w:szCs w:val="24"/>
                <w:lang w:val="ru-RU"/>
              </w:rPr>
            </w:pPr>
          </w:p>
          <w:p w14:paraId="6B16D25B" w14:textId="77777777" w:rsidR="00BB41D4" w:rsidRPr="00BB41D4" w:rsidRDefault="00BB41D4" w:rsidP="00BB41D4">
            <w:pPr>
              <w:rPr>
                <w:rFonts w:ascii="Times New Roman" w:eastAsia="Calibri" w:hAnsi="Times New Roman"/>
                <w:bCs w:val="0"/>
                <w:sz w:val="24"/>
                <w:szCs w:val="24"/>
                <w:lang w:val="ru-RU"/>
              </w:rPr>
            </w:pPr>
          </w:p>
          <w:p w14:paraId="6590E3AB" w14:textId="77777777" w:rsidR="00BB41D4" w:rsidRPr="00BB41D4" w:rsidRDefault="00BB41D4" w:rsidP="00BB41D4">
            <w:pPr>
              <w:rPr>
                <w:rFonts w:ascii="Times New Roman" w:eastAsia="Calibri" w:hAnsi="Times New Roman"/>
                <w:bCs w:val="0"/>
                <w:sz w:val="24"/>
                <w:szCs w:val="24"/>
                <w:lang w:val="ru-RU"/>
              </w:rPr>
            </w:pPr>
          </w:p>
          <w:p w14:paraId="027B05A5"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44943B58"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05B585DA"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Отримання агрохімічного паспорту на земельну ділянку.  Підвищення контролю за зміною показників родючості та забруднення ґрунтів,  за раціональним використанням земель с/г призначення</w:t>
            </w:r>
          </w:p>
        </w:tc>
      </w:tr>
      <w:tr w:rsidR="00BB41D4" w:rsidRPr="00BB41D4" w14:paraId="70B7A984"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7040ABAC"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 xml:space="preserve">Проведення роз’яснювальної роботи серед власників сертифікатів на право земельного паю щодо необхідності реєстрації права власності на земельні ділянки (паї) </w:t>
            </w:r>
          </w:p>
        </w:tc>
        <w:tc>
          <w:tcPr>
            <w:tcW w:w="1701" w:type="dxa"/>
            <w:tcBorders>
              <w:top w:val="single" w:sz="4" w:space="0" w:color="auto"/>
              <w:left w:val="single" w:sz="4" w:space="0" w:color="auto"/>
              <w:bottom w:val="single" w:sz="4" w:space="0" w:color="auto"/>
              <w:right w:val="single" w:sz="4" w:space="0" w:color="auto"/>
            </w:tcBorders>
          </w:tcPr>
          <w:p w14:paraId="7C06CF5B" w14:textId="77777777" w:rsidR="00BB41D4" w:rsidRPr="00BB41D4" w:rsidRDefault="00BB41D4" w:rsidP="00BB41D4">
            <w:pPr>
              <w:rPr>
                <w:rFonts w:ascii="Times New Roman" w:eastAsia="Calibri" w:hAnsi="Times New Roman"/>
                <w:bCs w:val="0"/>
                <w:sz w:val="24"/>
                <w:szCs w:val="24"/>
                <w:lang w:val="ru-RU"/>
              </w:rPr>
            </w:pPr>
          </w:p>
          <w:p w14:paraId="2C4DC93A"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rPr>
              <w:t>Відділ земельних ресурсів</w:t>
            </w:r>
            <w:r w:rsidRPr="00BB41D4">
              <w:rPr>
                <w:rFonts w:ascii="Times New Roman" w:eastAsia="Calibri" w:hAnsi="Times New Roman"/>
                <w:bCs w:val="0"/>
                <w:sz w:val="24"/>
                <w:szCs w:val="24"/>
              </w:rPr>
              <w:t xml:space="preserve">, старости </w:t>
            </w:r>
          </w:p>
        </w:tc>
        <w:tc>
          <w:tcPr>
            <w:tcW w:w="1276" w:type="dxa"/>
            <w:tcBorders>
              <w:top w:val="single" w:sz="4" w:space="0" w:color="auto"/>
              <w:left w:val="single" w:sz="4" w:space="0" w:color="auto"/>
              <w:bottom w:val="single" w:sz="4" w:space="0" w:color="auto"/>
              <w:right w:val="single" w:sz="4" w:space="0" w:color="auto"/>
            </w:tcBorders>
            <w:vAlign w:val="center"/>
          </w:tcPr>
          <w:p w14:paraId="3F2D709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Не потребує додаткового фінансування</w:t>
            </w:r>
          </w:p>
        </w:tc>
        <w:tc>
          <w:tcPr>
            <w:tcW w:w="3402" w:type="dxa"/>
            <w:tcBorders>
              <w:top w:val="single" w:sz="4" w:space="0" w:color="auto"/>
              <w:left w:val="single" w:sz="4" w:space="0" w:color="auto"/>
              <w:bottom w:val="single" w:sz="4" w:space="0" w:color="auto"/>
              <w:right w:val="single" w:sz="4" w:space="0" w:color="auto"/>
            </w:tcBorders>
            <w:vAlign w:val="center"/>
          </w:tcPr>
          <w:p w14:paraId="4D452560"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Наповнення баз даних землекористувачів в Державному земельному кадастрі</w:t>
            </w:r>
          </w:p>
        </w:tc>
      </w:tr>
      <w:tr w:rsidR="00BB41D4" w:rsidRPr="00BB41D4" w14:paraId="216B915B" w14:textId="77777777" w:rsidTr="00BB41D4">
        <w:tc>
          <w:tcPr>
            <w:tcW w:w="3402" w:type="dxa"/>
            <w:tcBorders>
              <w:top w:val="single" w:sz="4" w:space="0" w:color="auto"/>
              <w:left w:val="single" w:sz="4" w:space="0" w:color="auto"/>
              <w:bottom w:val="single" w:sz="4" w:space="0" w:color="auto"/>
              <w:right w:val="single" w:sz="4" w:space="0" w:color="auto"/>
            </w:tcBorders>
            <w:vAlign w:val="center"/>
          </w:tcPr>
          <w:p w14:paraId="50EF1E65"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uk-UA"/>
              </w:rPr>
            </w:pPr>
            <w:r w:rsidRPr="00BB41D4">
              <w:rPr>
                <w:rFonts w:ascii="Times New Roman" w:eastAsia="Times New Roman" w:hAnsi="Times New Roman"/>
                <w:bCs w:val="0"/>
                <w:sz w:val="24"/>
                <w:szCs w:val="24"/>
                <w:lang w:eastAsia="uk-UA"/>
              </w:rPr>
              <w:t>Розроблення проєктів землеустрою щодо встановлення (зміни) меж адміністративно-територіальних утворень та меж територіальної громади</w:t>
            </w:r>
          </w:p>
        </w:tc>
        <w:tc>
          <w:tcPr>
            <w:tcW w:w="1701" w:type="dxa"/>
            <w:tcBorders>
              <w:top w:val="single" w:sz="4" w:space="0" w:color="auto"/>
              <w:left w:val="single" w:sz="4" w:space="0" w:color="auto"/>
              <w:bottom w:val="single" w:sz="4" w:space="0" w:color="auto"/>
              <w:right w:val="single" w:sz="4" w:space="0" w:color="auto"/>
            </w:tcBorders>
          </w:tcPr>
          <w:p w14:paraId="006DE2D6" w14:textId="77777777" w:rsidR="00BB41D4" w:rsidRPr="00BB41D4" w:rsidRDefault="00BB41D4" w:rsidP="00BB41D4">
            <w:pPr>
              <w:rPr>
                <w:rFonts w:ascii="Times New Roman" w:eastAsia="Calibri" w:hAnsi="Times New Roman"/>
                <w:bCs w:val="0"/>
                <w:sz w:val="24"/>
                <w:szCs w:val="24"/>
                <w:lang w:val="ru-RU"/>
              </w:rPr>
            </w:pPr>
          </w:p>
          <w:p w14:paraId="12A3CC9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Відділ земельних ресурсів</w:t>
            </w:r>
          </w:p>
        </w:tc>
        <w:tc>
          <w:tcPr>
            <w:tcW w:w="1276" w:type="dxa"/>
            <w:tcBorders>
              <w:top w:val="single" w:sz="4" w:space="0" w:color="auto"/>
              <w:left w:val="single" w:sz="4" w:space="0" w:color="auto"/>
              <w:bottom w:val="single" w:sz="4" w:space="0" w:color="auto"/>
              <w:right w:val="single" w:sz="4" w:space="0" w:color="auto"/>
            </w:tcBorders>
            <w:vAlign w:val="center"/>
          </w:tcPr>
          <w:p w14:paraId="30EB7938"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tc>
        <w:tc>
          <w:tcPr>
            <w:tcW w:w="3402" w:type="dxa"/>
            <w:tcBorders>
              <w:top w:val="single" w:sz="4" w:space="0" w:color="auto"/>
              <w:left w:val="single" w:sz="4" w:space="0" w:color="auto"/>
              <w:bottom w:val="single" w:sz="4" w:space="0" w:color="auto"/>
              <w:right w:val="single" w:sz="4" w:space="0" w:color="auto"/>
            </w:tcBorders>
            <w:vAlign w:val="center"/>
          </w:tcPr>
          <w:p w14:paraId="54963491"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4"/>
                <w:szCs w:val="24"/>
                <w:lang w:eastAsia="x-none"/>
              </w:rPr>
            </w:pPr>
            <w:r w:rsidRPr="00BB41D4">
              <w:rPr>
                <w:rFonts w:ascii="Times New Roman" w:eastAsia="Times New Roman" w:hAnsi="Times New Roman"/>
                <w:bCs w:val="0"/>
                <w:sz w:val="24"/>
                <w:szCs w:val="24"/>
                <w:lang w:eastAsia="x-none"/>
              </w:rPr>
              <w:t>Створення умов для вирішення усіх місцевих земельних питань та повної економічної самостійності, в т.ч. визначення перспектив розвитку виробничих, господарських, культурно-соціальних потреб населеного пункту та інвестиційно привабливих місць</w:t>
            </w:r>
          </w:p>
        </w:tc>
      </w:tr>
      <w:bookmarkEnd w:id="10"/>
    </w:tbl>
    <w:p w14:paraId="36B416CB" w14:textId="77777777" w:rsidR="00BB41D4" w:rsidRPr="00BB41D4" w:rsidRDefault="00BB41D4" w:rsidP="00BB41D4">
      <w:pPr>
        <w:rPr>
          <w:rFonts w:ascii="Times New Roman" w:eastAsia="Times New Roman" w:hAnsi="Times New Roman"/>
          <w:bCs w:val="0"/>
          <w:sz w:val="26"/>
          <w:szCs w:val="26"/>
        </w:rPr>
      </w:pPr>
    </w:p>
    <w:p w14:paraId="35DB2F35" w14:textId="77777777" w:rsidR="00BB41D4" w:rsidRPr="00BB41D4" w:rsidRDefault="00BB41D4" w:rsidP="00BB41D4">
      <w:pPr>
        <w:spacing w:before="100"/>
        <w:ind w:left="1406" w:firstLine="720"/>
        <w:rPr>
          <w:rFonts w:ascii="Times New Roman" w:eastAsia="Calibri" w:hAnsi="Times New Roman"/>
          <w:bCs w:val="0"/>
          <w:sz w:val="26"/>
          <w:szCs w:val="26"/>
        </w:rPr>
      </w:pPr>
      <w:r w:rsidRPr="00BB41D4">
        <w:rPr>
          <w:rFonts w:ascii="Times New Roman" w:eastAsia="Calibri" w:hAnsi="Times New Roman"/>
          <w:b/>
          <w:sz w:val="26"/>
          <w:szCs w:val="26"/>
        </w:rPr>
        <w:t>3.3.Діяльність комунальних підприємств громади</w:t>
      </w:r>
    </w:p>
    <w:p w14:paraId="34AEC657" w14:textId="77777777" w:rsidR="00BB41D4" w:rsidRPr="00BB41D4" w:rsidRDefault="00BB41D4" w:rsidP="00BB41D4">
      <w:pPr>
        <w:ind w:firstLine="708"/>
        <w:jc w:val="both"/>
        <w:rPr>
          <w:rFonts w:ascii="Times New Roman" w:eastAsia="Calibri" w:hAnsi="Times New Roman"/>
          <w:b/>
          <w:bCs w:val="0"/>
          <w:sz w:val="26"/>
          <w:szCs w:val="26"/>
        </w:rPr>
      </w:pPr>
      <w:r w:rsidRPr="00BB41D4">
        <w:rPr>
          <w:rFonts w:ascii="Times New Roman" w:eastAsia="Calibri" w:hAnsi="Times New Roman"/>
          <w:b/>
          <w:bCs w:val="0"/>
          <w:sz w:val="26"/>
          <w:szCs w:val="26"/>
        </w:rPr>
        <w:t>3.3.1.Інформація про поточний стан справ, реалізація заходів, що проводились за станом на 01.10.2021; характеристика головних проблем</w:t>
      </w:r>
    </w:p>
    <w:p w14:paraId="2FFBD963" w14:textId="77777777" w:rsidR="00BB41D4" w:rsidRPr="00BB41D4" w:rsidRDefault="00BB41D4" w:rsidP="00BB41D4">
      <w:pPr>
        <w:ind w:firstLine="708"/>
        <w:rPr>
          <w:rFonts w:ascii="Times New Roman" w:eastAsia="Calibri" w:hAnsi="Times New Roman"/>
          <w:b/>
          <w:bCs w:val="0"/>
          <w:sz w:val="26"/>
          <w:szCs w:val="26"/>
        </w:rPr>
      </w:pPr>
    </w:p>
    <w:p w14:paraId="6BCF8660" w14:textId="77777777" w:rsidR="00BB41D4" w:rsidRPr="00BB41D4" w:rsidRDefault="00BB41D4" w:rsidP="00BB41D4">
      <w:pPr>
        <w:tabs>
          <w:tab w:val="left" w:pos="0"/>
        </w:tabs>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 xml:space="preserve">Комунальне підприємство «Вараштепловодоканал» Вараської міської ради </w:t>
      </w:r>
    </w:p>
    <w:p w14:paraId="136301CC" w14:textId="77777777" w:rsidR="00BB41D4" w:rsidRPr="00BB41D4" w:rsidRDefault="00BB41D4" w:rsidP="00BB41D4">
      <w:pPr>
        <w:tabs>
          <w:tab w:val="left" w:pos="0"/>
        </w:tabs>
        <w:ind w:firstLine="567"/>
        <w:jc w:val="both"/>
        <w:rPr>
          <w:rFonts w:ascii="Times New Roman" w:eastAsia="Calibri" w:hAnsi="Times New Roman"/>
          <w:b/>
          <w:bCs w:val="0"/>
          <w:sz w:val="26"/>
          <w:szCs w:val="26"/>
        </w:rPr>
      </w:pPr>
    </w:p>
    <w:p w14:paraId="58489865"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Всього доходи </w:t>
      </w:r>
      <w:bookmarkStart w:id="11" w:name="_Hlk87954649"/>
      <w:r w:rsidRPr="00BB41D4">
        <w:rPr>
          <w:rFonts w:ascii="Times New Roman" w:eastAsia="Calibri" w:hAnsi="Times New Roman"/>
          <w:bCs w:val="0"/>
          <w:sz w:val="26"/>
          <w:szCs w:val="26"/>
        </w:rPr>
        <w:t>комунального підприємства «Вараштепловодоканал» Вараської міської ради</w:t>
      </w:r>
      <w:bookmarkEnd w:id="11"/>
      <w:r w:rsidRPr="00BB41D4">
        <w:rPr>
          <w:rFonts w:ascii="Times New Roman" w:eastAsia="Calibri" w:hAnsi="Times New Roman"/>
          <w:bCs w:val="0"/>
          <w:sz w:val="26"/>
          <w:szCs w:val="26"/>
        </w:rPr>
        <w:t xml:space="preserve"> (далі - КП «ВТВК» ВМР), що плануються на 2022 рік становлять 172 642,0 тис.грн, аналогічний показник 2021 року запланований менший на 24 133,0 тис.грн.</w:t>
      </w:r>
      <w:r w:rsidRPr="00BB41D4">
        <w:rPr>
          <w:rFonts w:ascii="Times New Roman" w:eastAsia="Calibri" w:hAnsi="Times New Roman"/>
          <w:bCs w:val="0"/>
          <w:sz w:val="26"/>
          <w:szCs w:val="26"/>
        </w:rPr>
        <w:tab/>
      </w:r>
    </w:p>
    <w:p w14:paraId="740B37C0"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Дохід від реалізації продукції формується за рахунок надання послуг населенню, бюджетним організаціям та іншим споживачам з ліцензованих та не ліцензованих видів діяльності.</w:t>
      </w:r>
    </w:p>
    <w:p w14:paraId="6D66B184"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Витрати комунального підприємства на 2022 рік загалом плануються в розмірі 171 994,0 тис.грн, що на 24 092,0 тис.грн більші від показника витрат, що запланований на 2021 рік.  </w:t>
      </w:r>
    </w:p>
    <w:p w14:paraId="17B4FD08" w14:textId="77777777" w:rsidR="00BB41D4" w:rsidRPr="00BB41D4" w:rsidRDefault="00BB41D4" w:rsidP="00BB41D4">
      <w:pPr>
        <w:tabs>
          <w:tab w:val="left" w:pos="0"/>
        </w:tabs>
        <w:ind w:firstLine="567"/>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Витрати підприємства враховують очікуване помірне зростання цін на енергоносії, матеріали, паливно-мастильні матеріали, підвищення прожиткового мінімуму для працездатних осіб, податок та інших витрат.</w:t>
      </w:r>
    </w:p>
    <w:p w14:paraId="155BDAED" w14:textId="77777777" w:rsidR="00BB41D4" w:rsidRPr="00BB41D4" w:rsidRDefault="00BB41D4" w:rsidP="00BB41D4">
      <w:pPr>
        <w:tabs>
          <w:tab w:val="left" w:pos="0"/>
        </w:tabs>
        <w:ind w:firstLine="567"/>
        <w:contextualSpacing/>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Собівартість реалізованих послуг не залежить пропорційно від їх обсягів, тому що надання послуг споживачам міста – це насамперед, обслуговування потужностей, споруд та обладнання підприємства.</w:t>
      </w:r>
    </w:p>
    <w:p w14:paraId="7FEA605B"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КП «ВТВК» ВМР на 2022 рік планує отримання прибутку в розмірі 648,0 тис.грн, очікуваний прибуток на 2021 рік становить 607,0 тис.грн.</w:t>
      </w:r>
    </w:p>
    <w:p w14:paraId="5D7F6DFB"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Цільове фінансування КП «ВТВК» ВМР на 2022 рік планується в сумі 6 629,0 тис.грн, показник менший від запланованого на 2021 рік на 6 590,0 тис.грн.</w:t>
      </w:r>
    </w:p>
    <w:p w14:paraId="7CAB17D0" w14:textId="77777777" w:rsidR="00BB41D4" w:rsidRPr="00BB41D4" w:rsidRDefault="00BB41D4" w:rsidP="00BB41D4">
      <w:pPr>
        <w:tabs>
          <w:tab w:val="left" w:pos="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Кількість штатних працівників на 2022 рік становить 262 чол., як і очікується за період 2021 року. Витрати на оплату праці на 2022 рік становлять 42 510,0 тис.грн, та є більшими від витрат на оплату праці на 2021 рік на 3 865,0 тис.грн. </w:t>
      </w:r>
    </w:p>
    <w:p w14:paraId="4ABD7A6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 ІІІ квартал 2021 року КП «ВТВК» ВМР спрацювало з прибутком 4 836,0 тис.грн, хоча запланований дохід становить лише 90,0 тис.грн.</w:t>
      </w:r>
    </w:p>
    <w:p w14:paraId="620D945D" w14:textId="77777777" w:rsidR="00BB41D4" w:rsidRPr="00BB41D4" w:rsidRDefault="00BB41D4" w:rsidP="00BB41D4">
      <w:pPr>
        <w:spacing w:before="60"/>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Поряд з цим, по КП «ВТВК» ВМР спостерігається значний розмір дебіторської та кредиторської заборгованості (основна сума боргу – перед </w:t>
      </w:r>
      <w:r w:rsidRPr="00BB41D4">
        <w:rPr>
          <w:rFonts w:ascii="Times New Roman" w:eastAsia="Calibri" w:hAnsi="Times New Roman"/>
          <w:sz w:val="26"/>
          <w:szCs w:val="26"/>
        </w:rPr>
        <w:t xml:space="preserve">ВП «РАЕС» </w:t>
      </w:r>
      <w:r w:rsidRPr="00BB41D4">
        <w:rPr>
          <w:rFonts w:ascii="Times New Roman" w:eastAsia="Calibri" w:hAnsi="Times New Roman"/>
          <w:bCs w:val="0"/>
          <w:sz w:val="26"/>
          <w:szCs w:val="26"/>
        </w:rPr>
        <w:t>ДП «НАЕК «Енергоатом»), яка має тенденцію до зростання незважаючи на те, що реструктуризована частина заборгованості погашається за рахунок коштів місцевого бюджету через міську цільову програму.</w:t>
      </w:r>
    </w:p>
    <w:p w14:paraId="3E01908C"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Розмір </w:t>
      </w:r>
      <w:r w:rsidRPr="00BB41D4">
        <w:rPr>
          <w:rFonts w:ascii="Times New Roman" w:eastAsia="Times New Roman" w:hAnsi="Times New Roman"/>
          <w:b/>
          <w:sz w:val="26"/>
          <w:szCs w:val="26"/>
          <w:lang w:eastAsia="uk-UA"/>
        </w:rPr>
        <w:t>кредиторської заборгованості</w:t>
      </w:r>
      <w:r w:rsidRPr="00BB41D4">
        <w:rPr>
          <w:rFonts w:ascii="Times New Roman" w:eastAsia="Times New Roman" w:hAnsi="Times New Roman"/>
          <w:bCs w:val="0"/>
          <w:sz w:val="26"/>
          <w:szCs w:val="26"/>
          <w:lang w:eastAsia="uk-UA"/>
        </w:rPr>
        <w:t> станом на 01.11.2021 перед ВП «РАЕС» ДП «НАЕК «Енергоатом» становить </w:t>
      </w:r>
      <w:r w:rsidRPr="00BB41D4">
        <w:rPr>
          <w:rFonts w:ascii="Times New Roman" w:eastAsia="Times New Roman" w:hAnsi="Times New Roman"/>
          <w:b/>
          <w:sz w:val="26"/>
          <w:szCs w:val="26"/>
          <w:lang w:eastAsia="uk-UA"/>
        </w:rPr>
        <w:softHyphen/>
      </w:r>
      <w:r w:rsidRPr="00BB41D4">
        <w:rPr>
          <w:rFonts w:ascii="Times New Roman" w:eastAsia="Times New Roman" w:hAnsi="Times New Roman"/>
          <w:b/>
          <w:sz w:val="26"/>
          <w:szCs w:val="26"/>
          <w:lang w:eastAsia="uk-UA"/>
        </w:rPr>
        <w:softHyphen/>
      </w:r>
      <w:r w:rsidRPr="00BB41D4">
        <w:rPr>
          <w:rFonts w:ascii="Times New Roman" w:eastAsia="Times New Roman" w:hAnsi="Times New Roman"/>
          <w:b/>
          <w:sz w:val="26"/>
          <w:szCs w:val="26"/>
          <w:lang w:eastAsia="uk-UA"/>
        </w:rPr>
        <w:softHyphen/>
      </w:r>
      <w:r w:rsidRPr="00BB41D4">
        <w:rPr>
          <w:rFonts w:ascii="Times New Roman" w:eastAsia="Times New Roman" w:hAnsi="Times New Roman"/>
          <w:b/>
          <w:sz w:val="26"/>
          <w:szCs w:val="26"/>
          <w:lang w:eastAsia="uk-UA"/>
        </w:rPr>
        <w:softHyphen/>
      </w:r>
      <w:r w:rsidRPr="00BB41D4">
        <w:rPr>
          <w:rFonts w:ascii="Times New Roman" w:eastAsia="Times New Roman" w:hAnsi="Times New Roman"/>
          <w:b/>
          <w:sz w:val="26"/>
          <w:szCs w:val="26"/>
          <w:lang w:eastAsia="uk-UA"/>
        </w:rPr>
        <w:softHyphen/>
      </w:r>
      <w:r w:rsidRPr="00BB41D4">
        <w:rPr>
          <w:rFonts w:ascii="Times New Roman" w:eastAsia="Times New Roman" w:hAnsi="Times New Roman"/>
          <w:b/>
          <w:sz w:val="26"/>
          <w:szCs w:val="26"/>
          <w:lang w:eastAsia="uk-UA"/>
        </w:rPr>
        <w:softHyphen/>
      </w:r>
      <w:r w:rsidRPr="00BB41D4">
        <w:rPr>
          <w:rFonts w:ascii="Times New Roman" w:eastAsia="Times New Roman" w:hAnsi="Times New Roman"/>
          <w:bCs w:val="0"/>
          <w:sz w:val="26"/>
          <w:szCs w:val="26"/>
          <w:lang w:eastAsia="uk-UA"/>
        </w:rPr>
        <w:t>93,6 млн.грн, в тому числі:</w:t>
      </w:r>
    </w:p>
    <w:p w14:paraId="5D131FC0"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74,8 млн.грн – реструктуризована частина заборгованості, яка оплачується за рахунок  бюджетних коштів по «Програмі цільової фінансової підтримки КМКП на період 2017-2027 рр.»;</w:t>
      </w:r>
    </w:p>
    <w:p w14:paraId="41B6013C"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18,8  млн.грн – поточна заборгованість підприємства.</w:t>
      </w:r>
    </w:p>
    <w:p w14:paraId="7E5A37A1"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За період з 2017 року за рахунок міської програми погашено </w:t>
      </w:r>
      <w:r w:rsidRPr="00BB41D4">
        <w:rPr>
          <w:rFonts w:ascii="Times New Roman" w:eastAsia="Times New Roman" w:hAnsi="Times New Roman"/>
          <w:b/>
          <w:sz w:val="26"/>
          <w:szCs w:val="26"/>
          <w:lang w:eastAsia="uk-UA"/>
        </w:rPr>
        <w:t xml:space="preserve">- </w:t>
      </w:r>
      <w:r w:rsidRPr="00BB41D4">
        <w:rPr>
          <w:rFonts w:ascii="Times New Roman" w:eastAsia="Times New Roman" w:hAnsi="Times New Roman"/>
          <w:bCs w:val="0"/>
          <w:sz w:val="26"/>
          <w:szCs w:val="26"/>
          <w:lang w:eastAsia="uk-UA"/>
        </w:rPr>
        <w:t>41,4 млн.грн.</w:t>
      </w:r>
    </w:p>
    <w:p w14:paraId="66151DB6"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Розмір </w:t>
      </w:r>
      <w:r w:rsidRPr="00BB41D4">
        <w:rPr>
          <w:rFonts w:ascii="Times New Roman" w:eastAsia="Times New Roman" w:hAnsi="Times New Roman"/>
          <w:b/>
          <w:sz w:val="26"/>
          <w:szCs w:val="26"/>
          <w:lang w:eastAsia="uk-UA"/>
        </w:rPr>
        <w:t>дебіторської заборгованості</w:t>
      </w:r>
      <w:r w:rsidRPr="00BB41D4">
        <w:rPr>
          <w:rFonts w:ascii="Times New Roman" w:eastAsia="Times New Roman" w:hAnsi="Times New Roman"/>
          <w:bCs w:val="0"/>
          <w:sz w:val="26"/>
          <w:szCs w:val="26"/>
          <w:lang w:eastAsia="uk-UA"/>
        </w:rPr>
        <w:t> станом на 01.11.2021 - 24,0 млн.грн.</w:t>
      </w:r>
    </w:p>
    <w:p w14:paraId="5321C3A1"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Розмір </w:t>
      </w:r>
      <w:r w:rsidRPr="00BB41D4">
        <w:rPr>
          <w:rFonts w:ascii="Times New Roman" w:eastAsia="Times New Roman" w:hAnsi="Times New Roman"/>
          <w:b/>
          <w:sz w:val="26"/>
          <w:szCs w:val="26"/>
          <w:lang w:eastAsia="uk-UA"/>
        </w:rPr>
        <w:t>дебіторської заборгованості</w:t>
      </w:r>
      <w:r w:rsidRPr="00BB41D4">
        <w:rPr>
          <w:rFonts w:ascii="Times New Roman" w:eastAsia="Times New Roman" w:hAnsi="Times New Roman"/>
          <w:bCs w:val="0"/>
          <w:sz w:val="26"/>
          <w:szCs w:val="26"/>
          <w:lang w:eastAsia="uk-UA"/>
        </w:rPr>
        <w:t> станом на 01.01.2021 - 20,8 млн.грн</w:t>
      </w:r>
    </w:p>
    <w:p w14:paraId="515AE2A3" w14:textId="77777777" w:rsidR="00BB41D4" w:rsidRPr="00BB41D4" w:rsidRDefault="00BB41D4" w:rsidP="00BB41D4">
      <w:pPr>
        <w:spacing w:before="140" w:after="100"/>
        <w:ind w:firstLine="539"/>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КП «Благоустрій» Вараської міської ради</w:t>
      </w:r>
    </w:p>
    <w:p w14:paraId="26B55751"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Всього доходи комунального підприємства «Благоустрій» Вараської міської ради (далі – КП «Благоустрій» ВМР) на 2022 рік плануються в розмірі 45 460,0 тис.грн, що перевищує аналогічний показник 2021 року на 10 260,0 тис.грн.</w:t>
      </w:r>
    </w:p>
    <w:p w14:paraId="15E37893"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Витратна частина підприємства, що планується на 2022 рік становить 45 376,0 тис.грн.</w:t>
      </w:r>
    </w:p>
    <w:p w14:paraId="52955114"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КП «Благоустрій»  ВМР на 2022 рік планує спрацювати з прибутком в розмірі 84,0 тис.грн, при прогнозованому аналогічному показнику 2021 року – 76,0 тис.грн.</w:t>
      </w:r>
    </w:p>
    <w:p w14:paraId="45545684"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Комунальним підприємством планується отримання цільового фінансування з бюджету Вараської МТГ в розмірі 39 840,0 тис.грн, прогнозне фінансування з бюджету на 2021 рік становить 30 800,0 тис.грн.</w:t>
      </w:r>
    </w:p>
    <w:p w14:paraId="4F87CF28"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Кількість штатних працівників комунального підприємства на 2022 рік планується на рівні 182 чол, прогнозна кількість штатних працівників у 2021 році становить також 150 чол. Фонд оплати праці планується на 2022 рік в сумі 22 000,0 тис.грн., що більше від аналогічного показника 2021 року на 5 440,0 тис.грн.</w:t>
      </w:r>
    </w:p>
    <w:p w14:paraId="28231D21"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КП «Благоустрій» ВМР за ІІІ квартал 2021 року спрацювало зі збитком в розмірі 299,0 тис.грн, проте заплановано прибуток в сумі 9,0 тис.грн.</w:t>
      </w:r>
    </w:p>
    <w:p w14:paraId="66214E88"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Комунальне підприємство за звітний період отримало цільове фінансування з бюджету Вараської МТГ в сумі 7 928,0,0 тис.грн.</w:t>
      </w:r>
    </w:p>
    <w:p w14:paraId="26CEA58D" w14:textId="77777777" w:rsidR="00BB41D4" w:rsidRPr="00BB41D4" w:rsidRDefault="00BB41D4" w:rsidP="00BB41D4">
      <w:pPr>
        <w:ind w:firstLine="540"/>
        <w:jc w:val="both"/>
        <w:rPr>
          <w:rFonts w:ascii="Times New Roman" w:eastAsia="Calibri" w:hAnsi="Times New Roman"/>
          <w:bCs w:val="0"/>
          <w:sz w:val="26"/>
          <w:szCs w:val="26"/>
        </w:rPr>
      </w:pPr>
    </w:p>
    <w:p w14:paraId="60B1EC82" w14:textId="77777777" w:rsidR="00BB41D4" w:rsidRPr="00BB41D4" w:rsidRDefault="00BB41D4" w:rsidP="00BB41D4">
      <w:pPr>
        <w:spacing w:before="140" w:after="100"/>
        <w:ind w:firstLine="539"/>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КП «Бюро технічної інвентаризації»</w:t>
      </w:r>
      <w:r w:rsidRPr="00BB41D4">
        <w:rPr>
          <w:rFonts w:ascii="Times New Roman" w:eastAsia="Calibri" w:hAnsi="Times New Roman"/>
          <w:bCs w:val="0"/>
          <w:sz w:val="26"/>
          <w:szCs w:val="26"/>
        </w:rPr>
        <w:t xml:space="preserve"> </w:t>
      </w:r>
      <w:r w:rsidRPr="00BB41D4">
        <w:rPr>
          <w:rFonts w:ascii="Times New Roman" w:eastAsia="Calibri" w:hAnsi="Times New Roman"/>
          <w:b/>
          <w:bCs w:val="0"/>
          <w:sz w:val="26"/>
          <w:szCs w:val="26"/>
        </w:rPr>
        <w:t>міста Вараш</w:t>
      </w:r>
    </w:p>
    <w:p w14:paraId="24CB32B6"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Комунальне підприємство «Бюро технічної інвентаризації» міста Вараш (далі – КП «БТІ» міста Вараш) на 2022 рік планує отримання прибутку в розмірі 6,6 тис.грн, що перевищує запланований показник на 2021 рік на 1,7 тис.грн.</w:t>
      </w:r>
    </w:p>
    <w:p w14:paraId="226530C8"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Всього доходи комунального підприємства на 2022 рік плануються в розмірі 1 200,0 тис.грн, всього доходи на 2021 рік планувалися менші на 232,0 тис.грн. </w:t>
      </w:r>
    </w:p>
    <w:p w14:paraId="1F0D3922"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У 2022 році комунальним підприємством заплановано здійснення всього витрат в розмірі 1 193,0 тис.грн, на 2021 рік витрати планувалися менші на 230,0 тис.грн. </w:t>
      </w:r>
    </w:p>
    <w:p w14:paraId="595583F9" w14:textId="77777777" w:rsidR="00BB41D4" w:rsidRPr="00BB41D4" w:rsidRDefault="00BB41D4" w:rsidP="00BB41D4">
      <w:pPr>
        <w:ind w:firstLine="708"/>
        <w:jc w:val="both"/>
        <w:rPr>
          <w:rFonts w:ascii="Times New Roman" w:eastAsia="Calibri" w:hAnsi="Times New Roman"/>
          <w:bCs w:val="0"/>
          <w:sz w:val="26"/>
          <w:szCs w:val="26"/>
        </w:rPr>
      </w:pPr>
      <w:r w:rsidRPr="00BB41D4">
        <w:rPr>
          <w:rFonts w:ascii="Times New Roman" w:eastAsia="Calibri" w:hAnsi="Times New Roman"/>
          <w:bCs w:val="0"/>
          <w:sz w:val="26"/>
          <w:szCs w:val="26"/>
        </w:rPr>
        <w:t>Не змінною залишається кількість штатних працівників комунального підприємства 7 чол.</w:t>
      </w:r>
    </w:p>
    <w:p w14:paraId="40B4D142" w14:textId="77777777" w:rsidR="00BB41D4" w:rsidRPr="00BB41D4" w:rsidRDefault="00BB41D4" w:rsidP="00BB41D4">
      <w:pPr>
        <w:ind w:firstLine="708"/>
        <w:jc w:val="both"/>
        <w:rPr>
          <w:rFonts w:ascii="Times New Roman" w:eastAsia="Calibri" w:hAnsi="Times New Roman"/>
          <w:bCs w:val="0"/>
          <w:sz w:val="26"/>
          <w:szCs w:val="26"/>
        </w:rPr>
      </w:pPr>
      <w:r w:rsidRPr="00BB41D4">
        <w:rPr>
          <w:rFonts w:ascii="Times New Roman" w:eastAsia="Calibri" w:hAnsi="Times New Roman"/>
          <w:bCs w:val="0"/>
          <w:sz w:val="26"/>
          <w:szCs w:val="26"/>
        </w:rPr>
        <w:t>Фонд оплати праці на 2022 рік заплановано в розмірі 848,0 тис.грн., у 2021 році планувалося 700,0 тис.грн.</w:t>
      </w:r>
    </w:p>
    <w:p w14:paraId="73CC96BB"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КП «БТІ» міста Вараш за ІІІ квартал 2021 року фактично спрацювало з прибутком в розмірі 1,6 тис.грн, що виявився більший від планового на 0,4 тис.грн.</w:t>
      </w:r>
    </w:p>
    <w:p w14:paraId="0ABF8843" w14:textId="77777777" w:rsidR="00BB41D4" w:rsidRPr="00BB41D4" w:rsidRDefault="00BB41D4" w:rsidP="00BB41D4">
      <w:pPr>
        <w:spacing w:before="180" w:after="100"/>
        <w:ind w:firstLine="539"/>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Комунальне підприємство «Агенство нерухомості «Перспектива»</w:t>
      </w:r>
      <w:r w:rsidRPr="00BB41D4">
        <w:rPr>
          <w:rFonts w:ascii="Times New Roman" w:eastAsia="Calibri" w:hAnsi="Times New Roman"/>
          <w:bCs w:val="0"/>
          <w:sz w:val="26"/>
          <w:szCs w:val="26"/>
          <w:lang w:val="ru-RU"/>
        </w:rPr>
        <w:t xml:space="preserve"> </w:t>
      </w:r>
      <w:r w:rsidRPr="00BB41D4">
        <w:rPr>
          <w:rFonts w:ascii="Times New Roman" w:eastAsia="Calibri" w:hAnsi="Times New Roman"/>
          <w:b/>
          <w:bCs w:val="0"/>
          <w:sz w:val="26"/>
          <w:szCs w:val="26"/>
        </w:rPr>
        <w:t>Вараської міської ради</w:t>
      </w:r>
    </w:p>
    <w:p w14:paraId="70DB1D6C"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Комунальне підприємство Агенство нерухомості «Перспектива» (далі – КП «АН «Перспектива» ВМР)  на 2022 рік планує отримати прибуток в розмірі 13,1 тис.грн, прибуток, що планується дорівнює очікуваному прибутку за 2021 рік.</w:t>
      </w:r>
    </w:p>
    <w:p w14:paraId="2104A316"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Оскільки КП «Перспектива» не отримує інших доходів окрім чистого доходу від реалізації продукції (товарів, робіт, послуг) в розмірі 448,6 тис.грн даний дохід дорівнює всього доходам комунального підприємства. Заплановані на 2022 рік доходи дорівнює очікуваним в 2021 році.</w:t>
      </w:r>
    </w:p>
    <w:p w14:paraId="49F1375E"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Витрати комунального підприємства, що плануються на 2022 рік становлять 435,5 тис.грн, що на 97,8 тис.грн більше ніж заплановано в 2021 році.</w:t>
      </w:r>
    </w:p>
    <w:p w14:paraId="45E5E9B7"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Кількість штатних працівників, що заплановано на 2022 рік становить 4 чол. Чисельність працівників в порівнянні з 2021 роком не змінюється.</w:t>
      </w:r>
    </w:p>
    <w:p w14:paraId="2043DFC8"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Фонд оплати праці на 2022 рік заплановано на рівні 286,0 тис.грн, що вищий за показник 2021 року на 32,5 тис.грн.</w:t>
      </w:r>
    </w:p>
    <w:p w14:paraId="66ECCE60"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за ІІІ квартал 2021 року КП «АН «Перспектива» ВМР спрацювала з прибутком 1,7 тис.грн., хоча заплановано прибуток в розмірі 0,2 тис.грн.</w:t>
      </w:r>
    </w:p>
    <w:p w14:paraId="25B62719" w14:textId="77777777" w:rsidR="00BB41D4" w:rsidRPr="00BB41D4" w:rsidRDefault="00BB41D4" w:rsidP="00BB41D4">
      <w:pPr>
        <w:ind w:firstLine="540"/>
        <w:jc w:val="center"/>
        <w:rPr>
          <w:rFonts w:ascii="Times New Roman" w:eastAsia="Calibri" w:hAnsi="Times New Roman"/>
          <w:b/>
          <w:bCs w:val="0"/>
          <w:sz w:val="26"/>
          <w:szCs w:val="26"/>
        </w:rPr>
      </w:pPr>
    </w:p>
    <w:p w14:paraId="5806A4F9" w14:textId="77777777" w:rsidR="00BB41D4" w:rsidRPr="00BB41D4" w:rsidRDefault="00BB41D4" w:rsidP="00BB41D4">
      <w:pPr>
        <w:ind w:firstLine="540"/>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Комунальне підприємство «Управляюча компанія «Житлокомунсервіс» Вараської міської ради</w:t>
      </w:r>
    </w:p>
    <w:p w14:paraId="11F3DBD2" w14:textId="77777777" w:rsidR="00BB41D4" w:rsidRPr="00BB41D4" w:rsidRDefault="00BB41D4" w:rsidP="00BB41D4">
      <w:pPr>
        <w:spacing w:before="100"/>
        <w:ind w:firstLine="539"/>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Комунальне підприємство «Управляюча компанія «Житлокомунсервіс» Вараської міської ради (далі - КП «УК «ЖКС» ВМР) створено для забезпечення ефективного утримання житлового та нежитлового фонду міста Вараш, утримання об’єктів комунального призначення в належному санітарному та технічному стані, надання послуг з вивезення твердих побутових відходів.</w:t>
      </w:r>
    </w:p>
    <w:p w14:paraId="5344C853"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КП «УК «ЖКС» ВМР не отримує інших доходів окрім чистого доходу від реалізації продукції (товарів, робіт, послуг) всього доходи становлять 18 944,0,0 тис.грн, з них: 10 544,0 послуги з управління багатоквартирними будинками, 8 400,0 тис.грн. послуги з вивезення твердих побутових відходів.</w:t>
      </w:r>
    </w:p>
    <w:p w14:paraId="10C60B78"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КП «УК «ЖКС» ВМР на 2022 рік заплановано здійснення витрат на суму 18 896,0 тис.грн, що 8 204,0 тис.грн менше від аналогічного показника 2021 року.</w:t>
      </w:r>
    </w:p>
    <w:p w14:paraId="18B2C2FA"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КП «УК «ЖКС» ВМР на 2022 рік планує забезпечити беззбиткову діяльність шляхом отримання прибутку в розмірі 48,0 тис.грн, прогнозований прибуток на 2021 рік становить 100,0 тис. грн.</w:t>
      </w:r>
    </w:p>
    <w:p w14:paraId="1CEEB622"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Середня кількість штатних працівників на 2022 рік планується на рівні 123 чол., що менше на 99 чол від затвердженого фінансового плану на 2021 рік.</w:t>
      </w:r>
    </w:p>
    <w:p w14:paraId="0CCDEA81"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Витрати на оплату праці плануються в розмірі 13 440,00 тис.грн, у 2021 році – 18 820,0 тис.грн. </w:t>
      </w:r>
    </w:p>
    <w:p w14:paraId="52AA1A86"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КП «УК «ЖКС» ВМР за ІІІ квартал 2021 року спрацювало з прибутком у розмірі 685,0 тис.грн, хоча запланований прибуток становив 13,0 тис.грн, що свідчить про перевиконання фінансового плану за звітний період.</w:t>
      </w:r>
    </w:p>
    <w:p w14:paraId="62C86157"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Загалом господарська діяльність здійснюється ефективно, як і ефективність використання активів підприємства.</w:t>
      </w:r>
    </w:p>
    <w:p w14:paraId="3C4B3E91" w14:textId="77777777" w:rsidR="00BB41D4" w:rsidRPr="00BB41D4" w:rsidRDefault="00BB41D4" w:rsidP="00BB41D4">
      <w:pPr>
        <w:spacing w:before="140" w:after="100"/>
        <w:ind w:firstLine="539"/>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Комунальне некомерційне підприємство Вараської міської ради «Вараський центр первинної медичної допомоги»</w:t>
      </w:r>
    </w:p>
    <w:p w14:paraId="2DAC1319" w14:textId="77777777" w:rsidR="00BB41D4" w:rsidRPr="00BB41D4" w:rsidRDefault="00BB41D4" w:rsidP="00BB41D4">
      <w:pPr>
        <w:spacing w:before="100"/>
        <w:ind w:firstLine="53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Комунальним некомерційним підприємством Вараської міської ради «Вараський центр первинної медичної допомоги» (далі – КНП ВМР «Вараський ЦПМД») на 2022 рік отримання прибутку не заплановано. </w:t>
      </w:r>
    </w:p>
    <w:p w14:paraId="3D65786E"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Всього доходи комунального підприємства складаються з чистого доходу від реалізації продукції (товарів, робіт, послуг) в сумі 30 800,0 тис.грн, що більший на 4 100,0 тис.грн від аналогічного показника 2021 року. Інші доходи становлять 400,0 тис.грн, що на 160,0 більші від показника 2021 року. Інші операційні доходи підприємства становлять 6 808,84 тис.грн, що менші на 5 511,94 тис.грн від запланованих на 2021 рік.</w:t>
      </w:r>
    </w:p>
    <w:p w14:paraId="78C9DF56"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Загальна сума всього доходів на 2022 рік заплановано в розмірі 38 178,84 тис.грн. Фінансовим планом 2021 року всього доходи планувалися менші на 451,94 тис.грн.</w:t>
      </w:r>
    </w:p>
    <w:p w14:paraId="7389DC1A"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Основну дохідну частину підприємства на 2022 рік складуть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14:paraId="0ACDC703"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Всього витрати комунального підприємства на 2022 рік заплановано в розмірі 38 178,84 тис.грн, що на 5 016,06 тис.грн вищі від аналогічних витрат запланованих на 2021 рік. </w:t>
      </w:r>
    </w:p>
    <w:p w14:paraId="1358716B" w14:textId="77777777" w:rsidR="00BB41D4" w:rsidRPr="00BB41D4" w:rsidRDefault="00BB41D4" w:rsidP="00BB41D4">
      <w:pPr>
        <w:ind w:firstLine="540"/>
        <w:jc w:val="both"/>
        <w:rPr>
          <w:rFonts w:ascii="Times New Roman" w:eastAsia="Calibri" w:hAnsi="Times New Roman"/>
          <w:sz w:val="26"/>
          <w:szCs w:val="26"/>
        </w:rPr>
      </w:pPr>
      <w:r w:rsidRPr="00BB41D4">
        <w:rPr>
          <w:rFonts w:ascii="Times New Roman" w:eastAsia="Calibri" w:hAnsi="Times New Roman"/>
          <w:sz w:val="26"/>
          <w:szCs w:val="26"/>
        </w:rPr>
        <w:t>Фінансовим планом комунального підприємства на 2022 рік заплановано 113,25 чол штатних працівників, на 2021 рік заплановано 91 чол Фонд оплати праці на 2022 рік заплановано в розмірі 22 360,0 тис.грн, що на 1 210,0 тис.грн перевищує показник фонду оплати праці запланований на 2021 рік.</w:t>
      </w:r>
    </w:p>
    <w:p w14:paraId="4303D99B" w14:textId="77777777" w:rsidR="00BB41D4" w:rsidRPr="00BB41D4" w:rsidRDefault="00BB41D4" w:rsidP="00BB41D4">
      <w:pPr>
        <w:spacing w:before="140" w:after="100"/>
        <w:ind w:firstLine="540"/>
        <w:jc w:val="both"/>
        <w:rPr>
          <w:rFonts w:ascii="Times New Roman" w:eastAsia="Calibri" w:hAnsi="Times New Roman"/>
          <w:sz w:val="26"/>
          <w:szCs w:val="26"/>
        </w:rPr>
      </w:pPr>
      <w:r w:rsidRPr="00BB41D4">
        <w:rPr>
          <w:rFonts w:ascii="Times New Roman" w:eastAsia="Calibri" w:hAnsi="Times New Roman"/>
          <w:sz w:val="26"/>
          <w:szCs w:val="26"/>
        </w:rPr>
        <w:t>Залишок коштів на розрахунковому рахунку КНП ВМР «Вараський ЦПМД» станом на 01.11.2021 склав – 8 874,4 тис.грн.</w:t>
      </w:r>
    </w:p>
    <w:p w14:paraId="05BFF0F2" w14:textId="77777777" w:rsidR="00BB41D4" w:rsidRPr="00BB41D4" w:rsidRDefault="00BB41D4" w:rsidP="00BB41D4">
      <w:pPr>
        <w:spacing w:before="140" w:after="100"/>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Комунальне підприємство «Міські електричні мережі»</w:t>
      </w:r>
    </w:p>
    <w:p w14:paraId="2F8B1B0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Джерелом надходжень коштів комунального підприємства «Міські електричні мережі» (далі – КП «МЕМ») є послуги з утримання технологічних мереж спільного використання.</w:t>
      </w:r>
    </w:p>
    <w:p w14:paraId="0698AE5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Фінансовим планом комунального підприємства на 2022 рік всього доходи заплановано в розмірі 12 200,0 тис.грн, що вищі за заплановані доходи затверджені фінансовим планом підприємства на 2021 рік на 784,0 тис.грн.</w:t>
      </w:r>
    </w:p>
    <w:p w14:paraId="2A650E6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 2022 році комунальне підприємство планує здійснення всього витрат в розмірі 12 160,0 тис.грн, що на 744,0 тис.грн більші від витрат запланованих фінансовим планом на 2021 рік.</w:t>
      </w:r>
    </w:p>
    <w:p w14:paraId="01E76F1A"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Чистий фінансовий результат на 2022 рік становить 40,0 тис.грн. На 2021 рік комунальним підприємством не прогнозовано ні збитку, ні прибутку.</w:t>
      </w:r>
    </w:p>
    <w:p w14:paraId="269DE375"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Штатна кількість працівників на 2022 рік заплановано в кількості 34 чол., а в затвердженому фінансовому плані 2021 рік – 32 чол.</w:t>
      </w:r>
    </w:p>
    <w:p w14:paraId="122BBD0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Фонд оплати праці заплановано в розмірі 6 940,0 тис.грн, у фінансовому плані на 2021 рік фонд оплати праці було заплановано в розмірі 6 170,0 тис.грн, тобто фонд оплати праці на 2022 рік в порівнянні з 2021 роком заплановано збільшити на 770,0 тис.грн.</w:t>
      </w:r>
    </w:p>
    <w:p w14:paraId="32FF5E8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Загалом КП «МЕМ» за ІІІ квартал 2021 року спрацювало зі збитком в розмірі 6,0 тис.грн., який не був запланований. </w:t>
      </w:r>
    </w:p>
    <w:p w14:paraId="09DA4899" w14:textId="77777777" w:rsidR="00BB41D4" w:rsidRPr="00BB41D4" w:rsidRDefault="00BB41D4" w:rsidP="00BB41D4">
      <w:pPr>
        <w:spacing w:before="140" w:after="100"/>
        <w:ind w:firstLine="539"/>
        <w:jc w:val="center"/>
        <w:rPr>
          <w:rFonts w:ascii="Times New Roman" w:eastAsia="Calibri" w:hAnsi="Times New Roman"/>
          <w:b/>
          <w:bCs w:val="0"/>
          <w:sz w:val="26"/>
          <w:szCs w:val="26"/>
        </w:rPr>
      </w:pPr>
      <w:r w:rsidRPr="00BB41D4">
        <w:rPr>
          <w:rFonts w:ascii="Times New Roman" w:eastAsia="Calibri" w:hAnsi="Times New Roman"/>
          <w:b/>
          <w:bCs w:val="0"/>
          <w:sz w:val="26"/>
          <w:szCs w:val="26"/>
        </w:rPr>
        <w:t>Комунальне некомерційне підприємство Вараської міської ради «</w:t>
      </w:r>
      <w:bookmarkStart w:id="12" w:name="_Hlk88044623"/>
      <w:r w:rsidRPr="00BB41D4">
        <w:rPr>
          <w:rFonts w:ascii="Times New Roman" w:eastAsia="Calibri" w:hAnsi="Times New Roman"/>
          <w:b/>
          <w:bCs w:val="0"/>
          <w:sz w:val="26"/>
          <w:szCs w:val="26"/>
        </w:rPr>
        <w:t>Вараська багатопрофільна лікарня</w:t>
      </w:r>
      <w:bookmarkEnd w:id="12"/>
      <w:r w:rsidRPr="00BB41D4">
        <w:rPr>
          <w:rFonts w:ascii="Times New Roman" w:eastAsia="Calibri" w:hAnsi="Times New Roman"/>
          <w:b/>
          <w:bCs w:val="0"/>
          <w:sz w:val="26"/>
          <w:szCs w:val="26"/>
        </w:rPr>
        <w:t>»</w:t>
      </w:r>
    </w:p>
    <w:p w14:paraId="161FCA1C" w14:textId="77777777" w:rsidR="00BB41D4" w:rsidRPr="00BB41D4" w:rsidRDefault="00BB41D4" w:rsidP="00BB41D4">
      <w:pPr>
        <w:spacing w:before="100"/>
        <w:ind w:firstLine="53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Комунальним некомерційним підприємством Вараської міської ради «Вараська багатопрофільна лікарня» (далі – КНП ВМР ВБЛ) на 2022 рік отримання прибутку не заплановано. </w:t>
      </w:r>
    </w:p>
    <w:p w14:paraId="5C99544F"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Всього доходи комунального підприємства складаються з чистого доходу від реалізації продукції (товарів, робіт, послуг) в сумі 72 853,0 тис.грн, що більший на 41 101,6,0 тис.грн від аналогічного показника 2021 року. Інші операційні доходи становлять 70 949,3,0 тис.грн, що на 32 101,3 більші від показника 2021 року. </w:t>
      </w:r>
    </w:p>
    <w:p w14:paraId="01444720"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Загальна сума всього доходів на 2022 рік заплановано в розмірі 143 802,3 тис.грн. Фінансовим планом 2021 року всього доходи планувалися вищі на 70 598,9 тис.грн.</w:t>
      </w:r>
    </w:p>
    <w:p w14:paraId="336943BC"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Основну дохідну частину підприємства на 2022 рік складуть доходи від реалізації послуг з медичного обслуговування населення за програмою медичних гарантій, згідно з договором із Національною службою здоров’я України.</w:t>
      </w:r>
    </w:p>
    <w:p w14:paraId="6858441C" w14:textId="77777777" w:rsidR="00BB41D4" w:rsidRPr="00BB41D4" w:rsidRDefault="00BB41D4" w:rsidP="00BB41D4">
      <w:pPr>
        <w:ind w:firstLine="540"/>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Всього витрати комунального підприємства на 2022 рік заплановано в розмірі 143 802,3 тис.грн, що на 73 203,4,0 тис.грн більші від аналогічних витрат запланованих на 2021 рік. </w:t>
      </w:r>
    </w:p>
    <w:p w14:paraId="1D39D016" w14:textId="77777777" w:rsidR="00BB41D4" w:rsidRPr="00BB41D4" w:rsidRDefault="00BB41D4" w:rsidP="00BB41D4">
      <w:pPr>
        <w:ind w:firstLine="540"/>
        <w:jc w:val="both"/>
        <w:rPr>
          <w:rFonts w:ascii="Times New Roman" w:eastAsia="Calibri" w:hAnsi="Times New Roman"/>
          <w:sz w:val="26"/>
          <w:szCs w:val="26"/>
        </w:rPr>
      </w:pPr>
      <w:r w:rsidRPr="00BB41D4">
        <w:rPr>
          <w:rFonts w:ascii="Times New Roman" w:eastAsia="Calibri" w:hAnsi="Times New Roman"/>
          <w:sz w:val="26"/>
          <w:szCs w:val="26"/>
        </w:rPr>
        <w:t>Фінансовим планом комунального підприємства на 2022 рік заплановано 486 чол штатних працівників, на 2021 рік заплановано 495 чол Фонд оплати праці на 2022 рік заплановано в розмірі 52 211,9 тис.грн, що на 5 468,1 тис.грн перевищує показник фонду оплати праці запланований на 2021 рік.</w:t>
      </w:r>
    </w:p>
    <w:p w14:paraId="4DF098FC" w14:textId="77777777" w:rsidR="00BB41D4" w:rsidRPr="00BB41D4" w:rsidRDefault="00BB41D4" w:rsidP="00BB41D4">
      <w:pPr>
        <w:spacing w:before="100"/>
        <w:ind w:firstLine="539"/>
        <w:jc w:val="both"/>
        <w:rPr>
          <w:rFonts w:ascii="Times New Roman" w:eastAsia="Calibri" w:hAnsi="Times New Roman"/>
          <w:bCs w:val="0"/>
          <w:sz w:val="26"/>
          <w:szCs w:val="26"/>
        </w:rPr>
      </w:pPr>
      <w:bookmarkStart w:id="13" w:name="OLE_LINK1"/>
      <w:r w:rsidRPr="00BB41D4">
        <w:rPr>
          <w:rFonts w:ascii="Times New Roman" w:eastAsia="Calibri" w:hAnsi="Times New Roman"/>
          <w:bCs w:val="0"/>
          <w:sz w:val="26"/>
          <w:szCs w:val="26"/>
        </w:rPr>
        <w:t xml:space="preserve">Остання звітність </w:t>
      </w:r>
      <w:r w:rsidRPr="00BB41D4">
        <w:rPr>
          <w:rFonts w:ascii="Times New Roman" w:eastAsia="Calibri" w:hAnsi="Times New Roman"/>
          <w:b/>
          <w:bCs w:val="0"/>
          <w:sz w:val="26"/>
          <w:szCs w:val="26"/>
        </w:rPr>
        <w:t xml:space="preserve">комунального підприємства «АрхПроект» Кузнецовської міської ради </w:t>
      </w:r>
      <w:r w:rsidRPr="00BB41D4">
        <w:rPr>
          <w:rFonts w:ascii="Times New Roman" w:eastAsia="Calibri" w:hAnsi="Times New Roman"/>
          <w:sz w:val="26"/>
          <w:szCs w:val="26"/>
        </w:rPr>
        <w:t>(далі - КП «АрхПроект»)</w:t>
      </w:r>
      <w:r w:rsidRPr="00BB41D4">
        <w:rPr>
          <w:rFonts w:ascii="Times New Roman" w:eastAsia="Calibri" w:hAnsi="Times New Roman"/>
          <w:b/>
          <w:bCs w:val="0"/>
          <w:sz w:val="26"/>
          <w:szCs w:val="26"/>
        </w:rPr>
        <w:t xml:space="preserve"> </w:t>
      </w:r>
      <w:r w:rsidRPr="00BB41D4">
        <w:rPr>
          <w:rFonts w:ascii="Times New Roman" w:eastAsia="Calibri" w:hAnsi="Times New Roman"/>
          <w:bCs w:val="0"/>
          <w:sz w:val="26"/>
          <w:szCs w:val="26"/>
        </w:rPr>
        <w:t>надавалась лише за І квартал 2018 року, надалі діяльність комунального підприємства не ведеться. Оскільки фактично господарська діяльність не здійснюється КП «АрхПроект» потребує реорганізації. На сьогоднішній день відповідно до рішення Вараської міської ради від 31.03.2021 №225 «Про внесення змін до установчих документів комунального підприємства «АрхПроект» Кузнецовської міської ради» змінено назву з комунального підприємства «АрхПроект» Кузнецовської міської ради на комунальне некомерційне підприємство Вараської міської ради «Агенція розвитку Вараської громади» та затверджено статут, реорганізаційні роботи тривають.</w:t>
      </w:r>
    </w:p>
    <w:p w14:paraId="2229CFD8" w14:textId="77777777" w:rsidR="00BB41D4" w:rsidRPr="00BB41D4" w:rsidRDefault="00BB41D4" w:rsidP="00BB41D4">
      <w:pPr>
        <w:spacing w:before="100"/>
        <w:ind w:firstLine="53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Аналіз основних показників фінансових планів комунальних підприємств </w:t>
      </w:r>
      <w:bookmarkEnd w:id="13"/>
      <w:r w:rsidRPr="00BB41D4">
        <w:rPr>
          <w:rFonts w:ascii="Times New Roman" w:eastAsia="Calibri" w:hAnsi="Times New Roman"/>
          <w:bCs w:val="0"/>
          <w:sz w:val="26"/>
          <w:szCs w:val="26"/>
        </w:rPr>
        <w:t>наведений в додатку №</w:t>
      </w:r>
      <w:r w:rsidRPr="00BB41D4">
        <w:rPr>
          <w:rFonts w:ascii="Times New Roman" w:eastAsia="Calibri" w:hAnsi="Times New Roman"/>
          <w:bCs w:val="0"/>
          <w:sz w:val="26"/>
          <w:szCs w:val="26"/>
          <w:lang w:val="ru-RU"/>
        </w:rPr>
        <w:t>3</w:t>
      </w:r>
      <w:r w:rsidRPr="00BB41D4">
        <w:rPr>
          <w:rFonts w:ascii="Times New Roman" w:eastAsia="Calibri" w:hAnsi="Times New Roman"/>
          <w:bCs w:val="0"/>
          <w:sz w:val="26"/>
          <w:szCs w:val="26"/>
        </w:rPr>
        <w:t>.</w:t>
      </w:r>
    </w:p>
    <w:p w14:paraId="39175235" w14:textId="77777777" w:rsidR="00BB41D4" w:rsidRPr="00BB41D4" w:rsidRDefault="00BB41D4" w:rsidP="00BB41D4">
      <w:pPr>
        <w:spacing w:before="100" w:after="60"/>
        <w:ind w:left="873" w:firstLine="1247"/>
        <w:rPr>
          <w:rFonts w:ascii="Times New Roman" w:eastAsia="Calibri" w:hAnsi="Times New Roman"/>
          <w:b/>
          <w:bCs w:val="0"/>
          <w:sz w:val="26"/>
          <w:szCs w:val="26"/>
        </w:rPr>
      </w:pPr>
      <w:r w:rsidRPr="00BB41D4">
        <w:rPr>
          <w:rFonts w:ascii="Times New Roman" w:eastAsia="Calibri" w:hAnsi="Times New Roman"/>
          <w:b/>
          <w:bCs w:val="0"/>
          <w:sz w:val="26"/>
          <w:szCs w:val="26"/>
        </w:rPr>
        <w:t>3.3.2.Основні цілі та пріоритети розвитку на 2022 рік</w:t>
      </w:r>
    </w:p>
    <w:p w14:paraId="4EB992B2" w14:textId="77777777" w:rsidR="00BB41D4" w:rsidRPr="00BB41D4" w:rsidRDefault="00BB41D4" w:rsidP="00BB41D4">
      <w:pPr>
        <w:tabs>
          <w:tab w:val="left" w:pos="175"/>
          <w:tab w:val="left" w:pos="540"/>
          <w:tab w:val="left" w:pos="567"/>
        </w:tabs>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підвищення ефективності роботи комунальних підприємств для забезпечення конкурентоспроможності на</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ринку</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послуг;</w:t>
      </w:r>
    </w:p>
    <w:p w14:paraId="403D8F88" w14:textId="77777777" w:rsidR="00BB41D4" w:rsidRPr="00BB41D4" w:rsidRDefault="00BB41D4" w:rsidP="00BB41D4">
      <w:pPr>
        <w:tabs>
          <w:tab w:val="left" w:pos="540"/>
        </w:tabs>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збільшення надходжень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бюджету </w:t>
      </w:r>
      <w:r w:rsidRPr="00BB41D4">
        <w:rPr>
          <w:rFonts w:ascii="Times New Roman" w:eastAsia="Calibri" w:hAnsi="Times New Roman"/>
          <w:bCs w:val="0"/>
          <w:sz w:val="26"/>
          <w:szCs w:val="26"/>
        </w:rPr>
        <w:t>громади</w:t>
      </w:r>
      <w:r w:rsidRPr="00BB41D4">
        <w:rPr>
          <w:rFonts w:ascii="Times New Roman" w:eastAsia="Calibri" w:hAnsi="Times New Roman"/>
          <w:bCs w:val="0"/>
          <w:sz w:val="26"/>
          <w:szCs w:val="26"/>
          <w:lang w:val="ru-RU"/>
        </w:rPr>
        <w:t xml:space="preserve"> від діяльності комунальних підприємств (податку на прибуток та частини чистого прибутку, що вилучається до бюджету);</w:t>
      </w:r>
    </w:p>
    <w:p w14:paraId="14B81838" w14:textId="77777777"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Cs w:val="0"/>
          <w:sz w:val="26"/>
          <w:szCs w:val="26"/>
          <w:lang w:val="ru-RU"/>
        </w:rPr>
        <w:t>- мінімізація збитків комунальних підприємств</w:t>
      </w:r>
    </w:p>
    <w:p w14:paraId="7585DE94" w14:textId="77777777"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Cs w:val="0"/>
          <w:sz w:val="26"/>
          <w:szCs w:val="26"/>
        </w:rPr>
        <w:t>- оновлення матеріально-технічної бази підприємств;</w:t>
      </w:r>
    </w:p>
    <w:p w14:paraId="2BB8C37C" w14:textId="77777777"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Cs w:val="0"/>
          <w:sz w:val="26"/>
          <w:szCs w:val="26"/>
        </w:rPr>
        <w:t>- здійснення моніторингу виробничо-фінансових показників діяльності комунальних підприємств громади;</w:t>
      </w:r>
    </w:p>
    <w:p w14:paraId="6A303F4A" w14:textId="77777777" w:rsidR="00BB41D4" w:rsidRPr="00BB41D4" w:rsidRDefault="00BB41D4" w:rsidP="00BB41D4">
      <w:pPr>
        <w:rPr>
          <w:rFonts w:ascii="Times New Roman" w:eastAsia="Calibri" w:hAnsi="Times New Roman"/>
          <w:bCs w:val="0"/>
          <w:sz w:val="26"/>
          <w:szCs w:val="26"/>
        </w:rPr>
      </w:pPr>
      <w:r w:rsidRPr="00BB41D4">
        <w:rPr>
          <w:rFonts w:ascii="Times New Roman" w:eastAsia="Calibri" w:hAnsi="Times New Roman"/>
          <w:bCs w:val="0"/>
          <w:sz w:val="26"/>
          <w:szCs w:val="26"/>
        </w:rPr>
        <w:t>- надання фінансової підтримки комунальним підприємствам, які забезпечують життєдіяльність громади.</w:t>
      </w:r>
    </w:p>
    <w:p w14:paraId="57F8F284" w14:textId="77777777" w:rsidR="00BB41D4" w:rsidRPr="00BB41D4" w:rsidRDefault="00BB41D4" w:rsidP="00BB41D4">
      <w:pPr>
        <w:spacing w:before="140" w:after="100"/>
        <w:ind w:left="709"/>
        <w:rPr>
          <w:rFonts w:ascii="Times New Roman" w:eastAsia="Calibri" w:hAnsi="Times New Roman"/>
          <w:b/>
          <w:bCs w:val="0"/>
          <w:sz w:val="26"/>
          <w:szCs w:val="26"/>
        </w:rPr>
      </w:pPr>
      <w:r w:rsidRPr="00BB41D4">
        <w:rPr>
          <w:rFonts w:ascii="Times New Roman" w:eastAsia="Calibri" w:hAnsi="Times New Roman"/>
          <w:b/>
          <w:bCs w:val="0"/>
          <w:sz w:val="26"/>
          <w:szCs w:val="26"/>
        </w:rPr>
        <w:t>3.3.3.Заходи,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83"/>
        <w:gridCol w:w="1418"/>
        <w:gridCol w:w="3199"/>
      </w:tblGrid>
      <w:tr w:rsidR="00BB41D4" w:rsidRPr="00BB41D4" w14:paraId="74994488" w14:textId="77777777" w:rsidTr="00BB41D4">
        <w:tc>
          <w:tcPr>
            <w:tcW w:w="3420" w:type="dxa"/>
            <w:tcBorders>
              <w:top w:val="single" w:sz="4" w:space="0" w:color="auto"/>
              <w:left w:val="single" w:sz="4" w:space="0" w:color="auto"/>
              <w:bottom w:val="single" w:sz="4" w:space="0" w:color="auto"/>
              <w:right w:val="single" w:sz="4" w:space="0" w:color="auto"/>
            </w:tcBorders>
          </w:tcPr>
          <w:p w14:paraId="047C9CBB"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Зміст заходу</w:t>
            </w:r>
          </w:p>
        </w:tc>
        <w:tc>
          <w:tcPr>
            <w:tcW w:w="1683" w:type="dxa"/>
            <w:tcBorders>
              <w:top w:val="single" w:sz="4" w:space="0" w:color="auto"/>
              <w:left w:val="single" w:sz="4" w:space="0" w:color="auto"/>
              <w:bottom w:val="single" w:sz="4" w:space="0" w:color="auto"/>
              <w:right w:val="single" w:sz="4" w:space="0" w:color="auto"/>
            </w:tcBorders>
          </w:tcPr>
          <w:p w14:paraId="3B955F31"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Відповідальні виконавці</w:t>
            </w:r>
          </w:p>
        </w:tc>
        <w:tc>
          <w:tcPr>
            <w:tcW w:w="1418" w:type="dxa"/>
            <w:tcBorders>
              <w:top w:val="single" w:sz="4" w:space="0" w:color="auto"/>
              <w:left w:val="single" w:sz="4" w:space="0" w:color="auto"/>
              <w:bottom w:val="single" w:sz="4" w:space="0" w:color="auto"/>
              <w:right w:val="single" w:sz="4" w:space="0" w:color="auto"/>
            </w:tcBorders>
          </w:tcPr>
          <w:p w14:paraId="6C71A98C"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Джерела фінансування</w:t>
            </w:r>
          </w:p>
        </w:tc>
        <w:tc>
          <w:tcPr>
            <w:tcW w:w="3199" w:type="dxa"/>
            <w:tcBorders>
              <w:top w:val="single" w:sz="4" w:space="0" w:color="auto"/>
              <w:left w:val="single" w:sz="4" w:space="0" w:color="auto"/>
              <w:bottom w:val="single" w:sz="4" w:space="0" w:color="auto"/>
              <w:right w:val="single" w:sz="4" w:space="0" w:color="auto"/>
            </w:tcBorders>
          </w:tcPr>
          <w:p w14:paraId="5F825C63"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Очікуваний результат</w:t>
            </w:r>
          </w:p>
          <w:p w14:paraId="271F3DF9" w14:textId="77777777" w:rsidR="00BB41D4" w:rsidRPr="00BB41D4" w:rsidRDefault="00BB41D4" w:rsidP="00BB41D4">
            <w:pPr>
              <w:jc w:val="center"/>
              <w:rPr>
                <w:rFonts w:ascii="Times New Roman" w:eastAsia="Calibri" w:hAnsi="Times New Roman"/>
                <w:bCs w:val="0"/>
                <w:sz w:val="24"/>
                <w:szCs w:val="24"/>
                <w:lang w:val="ru-RU"/>
              </w:rPr>
            </w:pPr>
          </w:p>
        </w:tc>
      </w:tr>
      <w:tr w:rsidR="00BB41D4" w:rsidRPr="00BB41D4" w14:paraId="1EBCB600" w14:textId="77777777" w:rsidTr="00BB41D4">
        <w:tc>
          <w:tcPr>
            <w:tcW w:w="3420" w:type="dxa"/>
            <w:tcBorders>
              <w:top w:val="single" w:sz="4" w:space="0" w:color="auto"/>
              <w:left w:val="single" w:sz="4" w:space="0" w:color="auto"/>
              <w:bottom w:val="single" w:sz="4" w:space="0" w:color="auto"/>
              <w:right w:val="single" w:sz="4" w:space="0" w:color="auto"/>
            </w:tcBorders>
          </w:tcPr>
          <w:p w14:paraId="36E715C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683" w:type="dxa"/>
            <w:tcBorders>
              <w:top w:val="single" w:sz="4" w:space="0" w:color="auto"/>
              <w:left w:val="single" w:sz="4" w:space="0" w:color="auto"/>
              <w:bottom w:val="single" w:sz="4" w:space="0" w:color="auto"/>
              <w:right w:val="single" w:sz="4" w:space="0" w:color="auto"/>
            </w:tcBorders>
          </w:tcPr>
          <w:p w14:paraId="5A3A9329"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42C640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3199" w:type="dxa"/>
            <w:tcBorders>
              <w:top w:val="single" w:sz="4" w:space="0" w:color="auto"/>
              <w:left w:val="single" w:sz="4" w:space="0" w:color="auto"/>
              <w:bottom w:val="single" w:sz="4" w:space="0" w:color="auto"/>
              <w:right w:val="single" w:sz="4" w:space="0" w:color="auto"/>
            </w:tcBorders>
          </w:tcPr>
          <w:p w14:paraId="060591F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r>
      <w:tr w:rsidR="00BB41D4" w:rsidRPr="00BB41D4" w14:paraId="70910098" w14:textId="77777777" w:rsidTr="00BB41D4">
        <w:tc>
          <w:tcPr>
            <w:tcW w:w="3420" w:type="dxa"/>
            <w:tcBorders>
              <w:top w:val="single" w:sz="4" w:space="0" w:color="auto"/>
              <w:left w:val="single" w:sz="4" w:space="0" w:color="auto"/>
              <w:bottom w:val="single" w:sz="4" w:space="0" w:color="auto"/>
              <w:right w:val="single" w:sz="4" w:space="0" w:color="auto"/>
            </w:tcBorders>
            <w:vAlign w:val="center"/>
          </w:tcPr>
          <w:p w14:paraId="489EE39C"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П</w:t>
            </w:r>
            <w:r w:rsidRPr="00BB41D4">
              <w:rPr>
                <w:rFonts w:ascii="Times New Roman" w:eastAsia="Calibri" w:hAnsi="Times New Roman"/>
                <w:bCs w:val="0"/>
                <w:sz w:val="24"/>
                <w:szCs w:val="24"/>
                <w:lang w:val="ru-RU"/>
              </w:rPr>
              <w:t>остійне вжиття заходів щодо погашення заборгованості за виконані роботи та надані послуги, активізація претензійної роботи</w:t>
            </w:r>
          </w:p>
        </w:tc>
        <w:tc>
          <w:tcPr>
            <w:tcW w:w="1683" w:type="dxa"/>
            <w:tcBorders>
              <w:top w:val="single" w:sz="4" w:space="0" w:color="auto"/>
              <w:left w:val="single" w:sz="4" w:space="0" w:color="auto"/>
              <w:bottom w:val="single" w:sz="4" w:space="0" w:color="auto"/>
              <w:right w:val="single" w:sz="4" w:space="0" w:color="auto"/>
            </w:tcBorders>
            <w:vAlign w:val="center"/>
          </w:tcPr>
          <w:p w14:paraId="128EA7B3"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Комунальні підприємства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05C43135"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В межах видатків виконавців</w:t>
            </w:r>
          </w:p>
        </w:tc>
        <w:tc>
          <w:tcPr>
            <w:tcW w:w="3199" w:type="dxa"/>
            <w:tcBorders>
              <w:top w:val="single" w:sz="4" w:space="0" w:color="auto"/>
              <w:left w:val="single" w:sz="4" w:space="0" w:color="auto"/>
              <w:bottom w:val="single" w:sz="4" w:space="0" w:color="auto"/>
              <w:right w:val="single" w:sz="4" w:space="0" w:color="auto"/>
            </w:tcBorders>
            <w:vAlign w:val="center"/>
          </w:tcPr>
          <w:p w14:paraId="52A0740D"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Зростання прибутковості та зміцнення фінансового стану комунальних підприємств міста.</w:t>
            </w:r>
          </w:p>
        </w:tc>
      </w:tr>
      <w:tr w:rsidR="00BB41D4" w:rsidRPr="00BB41D4" w14:paraId="1B90584C" w14:textId="77777777" w:rsidTr="00BB41D4">
        <w:tc>
          <w:tcPr>
            <w:tcW w:w="3420" w:type="dxa"/>
            <w:tcBorders>
              <w:top w:val="single" w:sz="4" w:space="0" w:color="auto"/>
              <w:left w:val="single" w:sz="4" w:space="0" w:color="auto"/>
              <w:bottom w:val="single" w:sz="4" w:space="0" w:color="auto"/>
              <w:right w:val="single" w:sz="4" w:space="0" w:color="auto"/>
            </w:tcBorders>
            <w:vAlign w:val="center"/>
          </w:tcPr>
          <w:p w14:paraId="05D0BA50"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Збільшення обсягів отриманих доходів, у тому числі за рахунок розширення спектру надання послуг (виконання робіт) визначених Статутом</w:t>
            </w:r>
          </w:p>
        </w:tc>
        <w:tc>
          <w:tcPr>
            <w:tcW w:w="1683" w:type="dxa"/>
            <w:tcBorders>
              <w:top w:val="single" w:sz="4" w:space="0" w:color="auto"/>
              <w:left w:val="single" w:sz="4" w:space="0" w:color="auto"/>
              <w:bottom w:val="single" w:sz="4" w:space="0" w:color="auto"/>
              <w:right w:val="single" w:sz="4" w:space="0" w:color="auto"/>
            </w:tcBorders>
            <w:vAlign w:val="center"/>
          </w:tcPr>
          <w:p w14:paraId="3388428A"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Комунальні підприємства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0D6D79CF"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В межах видатків виконавців</w:t>
            </w:r>
          </w:p>
        </w:tc>
        <w:tc>
          <w:tcPr>
            <w:tcW w:w="3199" w:type="dxa"/>
            <w:tcBorders>
              <w:top w:val="single" w:sz="4" w:space="0" w:color="auto"/>
              <w:left w:val="single" w:sz="4" w:space="0" w:color="auto"/>
              <w:bottom w:val="single" w:sz="4" w:space="0" w:color="auto"/>
              <w:right w:val="single" w:sz="4" w:space="0" w:color="auto"/>
            </w:tcBorders>
            <w:vAlign w:val="center"/>
          </w:tcPr>
          <w:p w14:paraId="3BE6AD3A"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rPr>
              <w:t>Забезпечення рентабельної роботи</w:t>
            </w:r>
            <w:r w:rsidRPr="00BB41D4">
              <w:rPr>
                <w:rFonts w:ascii="Times New Roman" w:eastAsia="Calibri" w:hAnsi="Times New Roman"/>
                <w:bCs w:val="0"/>
                <w:sz w:val="24"/>
                <w:szCs w:val="24"/>
                <w:lang w:val="ru-RU"/>
              </w:rPr>
              <w:t xml:space="preserve">  комунальних підприємств</w:t>
            </w:r>
          </w:p>
        </w:tc>
      </w:tr>
      <w:tr w:rsidR="00BB41D4" w:rsidRPr="00BB41D4" w14:paraId="26DB0D37" w14:textId="77777777" w:rsidTr="00BB41D4">
        <w:tc>
          <w:tcPr>
            <w:tcW w:w="3420" w:type="dxa"/>
            <w:tcBorders>
              <w:top w:val="single" w:sz="4" w:space="0" w:color="auto"/>
              <w:left w:val="single" w:sz="4" w:space="0" w:color="auto"/>
              <w:bottom w:val="single" w:sz="4" w:space="0" w:color="auto"/>
              <w:right w:val="single" w:sz="4" w:space="0" w:color="auto"/>
            </w:tcBorders>
            <w:vAlign w:val="center"/>
          </w:tcPr>
          <w:p w14:paraId="0B98275E" w14:textId="77777777" w:rsidR="00BB41D4" w:rsidRPr="00051518"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Застосування</w:t>
            </w:r>
            <w:r w:rsidRPr="00051518">
              <w:rPr>
                <w:rFonts w:ascii="Times New Roman" w:eastAsia="Calibri" w:hAnsi="Times New Roman"/>
                <w:bCs w:val="0"/>
                <w:sz w:val="24"/>
                <w:szCs w:val="24"/>
              </w:rPr>
              <w:t xml:space="preserve"> тарифів на житлово-комунальні послуги </w:t>
            </w:r>
            <w:r w:rsidRPr="00BB41D4">
              <w:rPr>
                <w:rFonts w:ascii="Times New Roman" w:eastAsia="Calibri" w:hAnsi="Times New Roman"/>
                <w:bCs w:val="0"/>
                <w:sz w:val="24"/>
                <w:szCs w:val="24"/>
              </w:rPr>
              <w:t>на</w:t>
            </w:r>
            <w:r w:rsidRPr="00051518">
              <w:rPr>
                <w:rFonts w:ascii="Times New Roman" w:eastAsia="Calibri" w:hAnsi="Times New Roman"/>
                <w:bCs w:val="0"/>
                <w:sz w:val="24"/>
                <w:szCs w:val="24"/>
              </w:rPr>
              <w:t xml:space="preserve"> рівн</w:t>
            </w:r>
            <w:r w:rsidRPr="00BB41D4">
              <w:rPr>
                <w:rFonts w:ascii="Times New Roman" w:eastAsia="Calibri" w:hAnsi="Times New Roman"/>
                <w:bCs w:val="0"/>
                <w:sz w:val="24"/>
                <w:szCs w:val="24"/>
              </w:rPr>
              <w:t>і</w:t>
            </w:r>
            <w:r w:rsidRPr="00051518">
              <w:rPr>
                <w:rFonts w:ascii="Times New Roman" w:eastAsia="Calibri" w:hAnsi="Times New Roman"/>
                <w:bCs w:val="0"/>
                <w:sz w:val="24"/>
                <w:szCs w:val="24"/>
              </w:rPr>
              <w:t>, що забезпечує відшкодування всіх економічно обґрунтованих планових витрат на їх виробництво</w:t>
            </w:r>
          </w:p>
        </w:tc>
        <w:tc>
          <w:tcPr>
            <w:tcW w:w="1683" w:type="dxa"/>
            <w:tcBorders>
              <w:top w:val="single" w:sz="4" w:space="0" w:color="auto"/>
              <w:left w:val="single" w:sz="4" w:space="0" w:color="auto"/>
              <w:bottom w:val="single" w:sz="4" w:space="0" w:color="auto"/>
              <w:right w:val="single" w:sz="4" w:space="0" w:color="auto"/>
            </w:tcBorders>
            <w:vAlign w:val="center"/>
          </w:tcPr>
          <w:p w14:paraId="672AE6C3"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 комунальні підприємства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73E3A7B8" w14:textId="77777777" w:rsidR="00BB41D4" w:rsidRPr="00BB41D4" w:rsidRDefault="00BB41D4" w:rsidP="00BB41D4">
            <w:pPr>
              <w:jc w:val="both"/>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 межах видатків виконавців</w:t>
            </w:r>
          </w:p>
        </w:tc>
        <w:tc>
          <w:tcPr>
            <w:tcW w:w="3199" w:type="dxa"/>
            <w:tcBorders>
              <w:top w:val="single" w:sz="4" w:space="0" w:color="auto"/>
              <w:left w:val="single" w:sz="4" w:space="0" w:color="auto"/>
              <w:bottom w:val="single" w:sz="4" w:space="0" w:color="auto"/>
              <w:right w:val="single" w:sz="4" w:space="0" w:color="auto"/>
            </w:tcBorders>
            <w:vAlign w:val="center"/>
          </w:tcPr>
          <w:p w14:paraId="7FA638B9"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В</w:t>
            </w:r>
            <w:r w:rsidRPr="00BB41D4">
              <w:rPr>
                <w:rFonts w:ascii="Times New Roman" w:eastAsia="Calibri" w:hAnsi="Times New Roman"/>
                <w:bCs w:val="0"/>
                <w:sz w:val="24"/>
                <w:szCs w:val="24"/>
                <w:lang w:val="ru-RU"/>
              </w:rPr>
              <w:t>ідшкодування всіх економічно обґрунтованих планових витрат на  виробництво житлово-комунальн</w:t>
            </w:r>
            <w:r w:rsidRPr="00BB41D4">
              <w:rPr>
                <w:rFonts w:ascii="Times New Roman" w:eastAsia="Calibri" w:hAnsi="Times New Roman"/>
                <w:bCs w:val="0"/>
                <w:sz w:val="24"/>
                <w:szCs w:val="24"/>
              </w:rPr>
              <w:t>их</w:t>
            </w:r>
            <w:r w:rsidRPr="00BB41D4">
              <w:rPr>
                <w:rFonts w:ascii="Times New Roman" w:eastAsia="Calibri" w:hAnsi="Times New Roman"/>
                <w:bCs w:val="0"/>
                <w:sz w:val="24"/>
                <w:szCs w:val="24"/>
                <w:lang w:val="ru-RU"/>
              </w:rPr>
              <w:t xml:space="preserve"> посл</w:t>
            </w:r>
            <w:r w:rsidRPr="00BB41D4">
              <w:rPr>
                <w:rFonts w:ascii="Times New Roman" w:eastAsia="Calibri" w:hAnsi="Times New Roman"/>
                <w:bCs w:val="0"/>
                <w:sz w:val="24"/>
                <w:szCs w:val="24"/>
              </w:rPr>
              <w:t>у</w:t>
            </w:r>
            <w:r w:rsidRPr="00BB41D4">
              <w:rPr>
                <w:rFonts w:ascii="Times New Roman" w:eastAsia="Calibri" w:hAnsi="Times New Roman"/>
                <w:bCs w:val="0"/>
                <w:sz w:val="24"/>
                <w:szCs w:val="24"/>
                <w:lang w:val="ru-RU"/>
              </w:rPr>
              <w:t>г</w:t>
            </w:r>
          </w:p>
        </w:tc>
      </w:tr>
      <w:tr w:rsidR="00BB41D4" w:rsidRPr="00BB41D4" w14:paraId="659743B0" w14:textId="77777777" w:rsidTr="00BB41D4">
        <w:tc>
          <w:tcPr>
            <w:tcW w:w="3420" w:type="dxa"/>
            <w:tcBorders>
              <w:top w:val="single" w:sz="4" w:space="0" w:color="auto"/>
              <w:left w:val="single" w:sz="4" w:space="0" w:color="auto"/>
              <w:bottom w:val="single" w:sz="4" w:space="0" w:color="auto"/>
              <w:right w:val="single" w:sz="4" w:space="0" w:color="auto"/>
            </w:tcBorders>
            <w:vAlign w:val="center"/>
          </w:tcPr>
          <w:p w14:paraId="3C96C222"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Залучення додаткових фінансових ресурсів та інвестицій на розвиток  комунальних підприємств</w:t>
            </w:r>
          </w:p>
        </w:tc>
        <w:tc>
          <w:tcPr>
            <w:tcW w:w="1683" w:type="dxa"/>
            <w:tcBorders>
              <w:top w:val="single" w:sz="4" w:space="0" w:color="auto"/>
              <w:left w:val="single" w:sz="4" w:space="0" w:color="auto"/>
              <w:bottom w:val="single" w:sz="4" w:space="0" w:color="auto"/>
              <w:right w:val="single" w:sz="4" w:space="0" w:color="auto"/>
            </w:tcBorders>
            <w:vAlign w:val="center"/>
          </w:tcPr>
          <w:p w14:paraId="7EA2734E"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 комунальні підприємства громади</w:t>
            </w:r>
          </w:p>
        </w:tc>
        <w:tc>
          <w:tcPr>
            <w:tcW w:w="1418" w:type="dxa"/>
            <w:tcBorders>
              <w:top w:val="single" w:sz="4" w:space="0" w:color="auto"/>
              <w:left w:val="single" w:sz="4" w:space="0" w:color="auto"/>
              <w:bottom w:val="single" w:sz="4" w:space="0" w:color="auto"/>
              <w:right w:val="single" w:sz="4" w:space="0" w:color="auto"/>
            </w:tcBorders>
            <w:vAlign w:val="center"/>
          </w:tcPr>
          <w:p w14:paraId="392E7930"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Державний бюджет, інші кошти не заборонені чинним законодавством</w:t>
            </w:r>
          </w:p>
        </w:tc>
        <w:tc>
          <w:tcPr>
            <w:tcW w:w="3199" w:type="dxa"/>
            <w:tcBorders>
              <w:top w:val="single" w:sz="4" w:space="0" w:color="auto"/>
              <w:left w:val="single" w:sz="4" w:space="0" w:color="auto"/>
              <w:bottom w:val="single" w:sz="4" w:space="0" w:color="auto"/>
              <w:right w:val="single" w:sz="4" w:space="0" w:color="auto"/>
            </w:tcBorders>
            <w:vAlign w:val="center"/>
          </w:tcPr>
          <w:p w14:paraId="46EBF809"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Забезпечення виконання робіт по впорядкуванню житлово-комунального господарства міста</w:t>
            </w:r>
          </w:p>
        </w:tc>
      </w:tr>
    </w:tbl>
    <w:p w14:paraId="770CAFA5" w14:textId="77777777" w:rsidR="00BB41D4" w:rsidRPr="00BB41D4" w:rsidRDefault="00BB41D4" w:rsidP="00BB41D4">
      <w:pPr>
        <w:ind w:left="1486" w:firstLine="1344"/>
        <w:rPr>
          <w:rFonts w:ascii="Times New Roman" w:eastAsia="Calibri" w:hAnsi="Times New Roman"/>
          <w:b/>
          <w:sz w:val="26"/>
          <w:szCs w:val="26"/>
        </w:rPr>
      </w:pPr>
      <w:r w:rsidRPr="00BB41D4">
        <w:rPr>
          <w:rFonts w:ascii="Times New Roman" w:eastAsia="Calibri" w:hAnsi="Times New Roman"/>
          <w:b/>
          <w:sz w:val="26"/>
          <w:szCs w:val="26"/>
        </w:rPr>
        <w:t>4.Розвиток інфраструктури</w:t>
      </w:r>
    </w:p>
    <w:p w14:paraId="3CBB3EAF" w14:textId="77777777" w:rsidR="00BB41D4" w:rsidRPr="00BB41D4" w:rsidRDefault="00BB41D4" w:rsidP="00BB41D4">
      <w:pPr>
        <w:ind w:left="2820" w:firstLine="720"/>
        <w:rPr>
          <w:rFonts w:ascii="Times New Roman" w:eastAsia="Calibri" w:hAnsi="Times New Roman"/>
          <w:b/>
          <w:sz w:val="26"/>
          <w:szCs w:val="26"/>
        </w:rPr>
      </w:pPr>
      <w:r w:rsidRPr="00BB41D4">
        <w:rPr>
          <w:rFonts w:ascii="Times New Roman" w:eastAsia="Calibri" w:hAnsi="Times New Roman"/>
          <w:b/>
          <w:sz w:val="26"/>
          <w:szCs w:val="26"/>
        </w:rPr>
        <w:t>4.1.Містобудування</w:t>
      </w:r>
    </w:p>
    <w:p w14:paraId="76608F38" w14:textId="77777777" w:rsidR="00BB41D4" w:rsidRPr="00BB41D4" w:rsidRDefault="00BB41D4" w:rsidP="00BB41D4">
      <w:pPr>
        <w:rPr>
          <w:rFonts w:ascii="Times New Roman" w:eastAsia="Calibri" w:hAnsi="Times New Roman"/>
          <w:b/>
          <w:bCs w:val="0"/>
          <w:sz w:val="26"/>
          <w:szCs w:val="26"/>
        </w:rPr>
      </w:pPr>
      <w:r w:rsidRPr="00BB41D4">
        <w:rPr>
          <w:rFonts w:ascii="Times New Roman" w:eastAsia="Calibri" w:hAnsi="Times New Roman"/>
          <w:b/>
          <w:bCs w:val="0"/>
          <w:sz w:val="26"/>
          <w:szCs w:val="26"/>
        </w:rPr>
        <w:t>4.1.1. Інформація про поточний стан справ, реалізація заходів, що проводились за станом на 01.10.2021, характеристика головних проблем.</w:t>
      </w:r>
    </w:p>
    <w:p w14:paraId="71635AC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Забудова та планування території Вараської міської територіальної громади проводиться відповідно до законодавства України в галузі містобудування. Містобудівна документація розроблена на м.Вараш та села Озерці, Городок, Мульчиці, Журавлине, Стара Рафалівка, Бабка, Собіщиці, Сопачів, Більська Воля, Кругле. По даних населених пунктах відділом містобудування та будівництва виконавчого комітету надаються вихідні дані для будівництва.</w:t>
      </w:r>
    </w:p>
    <w:p w14:paraId="0B9E0220"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WenQuanYi Micro Hei" w:hAnsi="Times New Roman" w:cs="Lohit Hindi"/>
          <w:bCs w:val="0"/>
          <w:sz w:val="26"/>
          <w:szCs w:val="26"/>
          <w:lang w:bidi="hi-IN"/>
        </w:rPr>
        <w:t xml:space="preserve">Протягом 9 місяців 2021 року забудовникам громади надано 12 містобудівних умов і обмежень для проєктування об’єкта будівництва, видано 30 будівельних паспортів на будівництво індивідуального житла. </w:t>
      </w:r>
    </w:p>
    <w:p w14:paraId="47C42EE9" w14:textId="77777777" w:rsidR="00BB41D4" w:rsidRPr="00BB41D4" w:rsidRDefault="00BB41D4" w:rsidP="00BB41D4">
      <w:pPr>
        <w:ind w:right="-1" w:firstLine="567"/>
        <w:jc w:val="both"/>
        <w:rPr>
          <w:rFonts w:ascii="Times New Roman" w:eastAsia="Calibri" w:hAnsi="Times New Roman"/>
          <w:b/>
          <w:sz w:val="26"/>
          <w:szCs w:val="26"/>
        </w:rPr>
      </w:pPr>
      <w:r w:rsidRPr="00BB41D4">
        <w:rPr>
          <w:rFonts w:ascii="Times New Roman" w:eastAsia="Calibri" w:hAnsi="Times New Roman"/>
          <w:b/>
          <w:sz w:val="26"/>
          <w:szCs w:val="26"/>
        </w:rPr>
        <w:t>Характеристика основних проблем, проведені заходи щодо їх подолання, оцінка ризиків та перешкод.</w:t>
      </w:r>
    </w:p>
    <w:p w14:paraId="4C487DB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Питання щодо розроблення (коригування), оновлення містобудівної документації у зв</w:t>
      </w:r>
      <w:r w:rsidRPr="00BB41D4">
        <w:rPr>
          <w:rFonts w:ascii="Times New Roman" w:eastAsia="Calibri" w:hAnsi="Times New Roman"/>
          <w:bCs w:val="0"/>
          <w:sz w:val="26"/>
          <w:szCs w:val="26"/>
          <w:lang w:val="ru-RU"/>
        </w:rPr>
        <w:t>’</w:t>
      </w:r>
      <w:r w:rsidRPr="00BB41D4">
        <w:rPr>
          <w:rFonts w:ascii="Times New Roman" w:eastAsia="Calibri" w:hAnsi="Times New Roman"/>
          <w:bCs w:val="0"/>
          <w:sz w:val="26"/>
          <w:szCs w:val="26"/>
        </w:rPr>
        <w:t>язку з утворення територіальної громади та змінами в законодавстві залишається актуальним.</w:t>
      </w:r>
    </w:p>
    <w:p w14:paraId="140B5329" w14:textId="77777777" w:rsidR="00BB41D4" w:rsidRPr="00BB41D4" w:rsidRDefault="00BB41D4" w:rsidP="00BB41D4">
      <w:pPr>
        <w:ind w:firstLine="567"/>
        <w:jc w:val="both"/>
        <w:rPr>
          <w:rFonts w:ascii="Times New Roman" w:eastAsia="Calibri" w:hAnsi="Times New Roman"/>
          <w:bCs w:val="0"/>
          <w:sz w:val="26"/>
          <w:szCs w:val="26"/>
          <w:shd w:val="clear" w:color="auto" w:fill="FFFFFF"/>
        </w:rPr>
      </w:pPr>
      <w:r w:rsidRPr="00BB41D4">
        <w:rPr>
          <w:rFonts w:ascii="Times New Roman" w:eastAsia="Calibri" w:hAnsi="Times New Roman"/>
          <w:bCs w:val="0"/>
          <w:sz w:val="26"/>
          <w:szCs w:val="26"/>
          <w:shd w:val="clear" w:color="auto" w:fill="FFFFFF"/>
        </w:rPr>
        <w:t>Для повноцінного фінансування програми розвитку та реалізації питань містобудування у Вараській міській територіальній громаді проводиться робота з депутатським складом міської ради, доноситься необхідність  пріоритетного фінансування заходів програми. Результатом роботи є часткове фінансування заходів програми.</w:t>
      </w:r>
      <w:r w:rsidRPr="00BB41D4">
        <w:rPr>
          <w:rFonts w:ascii="Times New Roman" w:eastAsia="Calibri" w:hAnsi="Times New Roman"/>
          <w:bCs w:val="0"/>
          <w:sz w:val="26"/>
          <w:szCs w:val="26"/>
        </w:rPr>
        <w:t xml:space="preserve"> </w:t>
      </w:r>
    </w:p>
    <w:p w14:paraId="11820D89" w14:textId="77777777" w:rsidR="00BB41D4" w:rsidRPr="00BB41D4" w:rsidRDefault="00BB41D4" w:rsidP="00BB41D4">
      <w:pPr>
        <w:ind w:firstLine="567"/>
        <w:jc w:val="both"/>
        <w:rPr>
          <w:rFonts w:ascii="Times New Roman" w:eastAsia="Calibri" w:hAnsi="Times New Roman"/>
          <w:b/>
          <w:sz w:val="26"/>
          <w:szCs w:val="26"/>
        </w:rPr>
      </w:pPr>
      <w:r w:rsidRPr="00BB41D4">
        <w:rPr>
          <w:rFonts w:ascii="Times New Roman" w:eastAsia="Calibri" w:hAnsi="Times New Roman"/>
          <w:b/>
          <w:sz w:val="26"/>
          <w:szCs w:val="26"/>
        </w:rPr>
        <w:t>Очікувані результати від запланованих завдань на 2022 рік.</w:t>
      </w:r>
    </w:p>
    <w:p w14:paraId="454DF8B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Реалізація поставлених завдань буде сприяти дотриманню норм містобудівного та земельного законодавства при регулюванні використання території громади шляхом забезпечення дотримання вимог затвердженої містобудівної документації.</w:t>
      </w:r>
    </w:p>
    <w:p w14:paraId="5B4C5ECC"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Забезпечить:</w:t>
      </w:r>
    </w:p>
    <w:p w14:paraId="1BDDA6C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вільний доступ до містобудівної документації спеціалістів виконавчого комітету, комунальних служб, громадських організацій громади та інших зацікавлених осіб;</w:t>
      </w:r>
    </w:p>
    <w:p w14:paraId="2154050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регулювання забудови дасть можливість вести забудову земельних ділянок без порушення будівельних норм і вимог;</w:t>
      </w:r>
      <w:r w:rsidRPr="00BB41D4">
        <w:rPr>
          <w:rFonts w:ascii="Times New Roman" w:eastAsia="Calibri" w:hAnsi="Times New Roman"/>
          <w:bCs w:val="0"/>
          <w:sz w:val="26"/>
          <w:szCs w:val="26"/>
        </w:rPr>
        <w:tab/>
      </w:r>
    </w:p>
    <w:p w14:paraId="2F50894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створення містобудівного кадастру дасть можливість оперативніше забезпечити населення необхідною інформацією, вихідними даними та створить базу даних та реєстр об’єктів містобудування.</w:t>
      </w:r>
    </w:p>
    <w:p w14:paraId="3FAF05B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Реалізація Програм також надасть можливість:</w:t>
      </w:r>
    </w:p>
    <w:p w14:paraId="387B1BA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1) налагодити дієвий контроль за дотриманням чинних законодавчих і нормативних актів у сфері містобудування, регулюванням забудови та використанням територій, врахуванням державних, громадських та приватних інтересів під час забудови територій на місцевому рівні;</w:t>
      </w:r>
    </w:p>
    <w:p w14:paraId="65E12EF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2)</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забезпечити виконання положень законодавства у сфері містобудування при вирішенні питань забудови територій; </w:t>
      </w:r>
    </w:p>
    <w:p w14:paraId="0AD363E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3) забезпечити надання доступної та повної інформації про наявність на території </w:t>
      </w:r>
      <w:r w:rsidRPr="00BB41D4">
        <w:rPr>
          <w:rFonts w:ascii="Times New Roman" w:eastAsia="Calibri" w:hAnsi="Times New Roman"/>
          <w:bCs w:val="0"/>
          <w:sz w:val="26"/>
          <w:szCs w:val="26"/>
        </w:rPr>
        <w:t>громади</w:t>
      </w:r>
      <w:r w:rsidRPr="00BB41D4">
        <w:rPr>
          <w:rFonts w:ascii="Times New Roman" w:eastAsia="Calibri" w:hAnsi="Times New Roman"/>
          <w:bCs w:val="0"/>
          <w:sz w:val="26"/>
          <w:szCs w:val="26"/>
          <w:lang w:val="ru-RU"/>
        </w:rPr>
        <w:t xml:space="preserve"> земель державної та комунальної власності, які не надані у користування та можуть бути використані під забудову, а також інформації щодо містобудівних умов та обмежень, які застосовуються щодо земельних ділянок, тощо;</w:t>
      </w:r>
    </w:p>
    <w:p w14:paraId="6AACEBF6" w14:textId="77777777" w:rsidR="00BB41D4" w:rsidRPr="00BB41D4" w:rsidRDefault="00BB41D4" w:rsidP="00BB41D4">
      <w:pPr>
        <w:tabs>
          <w:tab w:val="left" w:pos="709"/>
          <w:tab w:val="left" w:pos="851"/>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4) підвищення</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соціально-економічної ефективності </w:t>
      </w:r>
      <w:r w:rsidRPr="00BB41D4">
        <w:rPr>
          <w:rFonts w:ascii="Times New Roman" w:eastAsia="Calibri" w:hAnsi="Times New Roman"/>
          <w:bCs w:val="0"/>
          <w:sz w:val="26"/>
          <w:szCs w:val="26"/>
        </w:rPr>
        <w:t>громади</w:t>
      </w:r>
      <w:r w:rsidRPr="00BB41D4">
        <w:rPr>
          <w:rFonts w:ascii="Times New Roman" w:eastAsia="Calibri" w:hAnsi="Times New Roman"/>
          <w:bCs w:val="0"/>
          <w:sz w:val="26"/>
          <w:szCs w:val="26"/>
          <w:lang w:val="ru-RU"/>
        </w:rPr>
        <w:t>, поліпшення екологічних параметрів і збереження середовища;</w:t>
      </w:r>
    </w:p>
    <w:p w14:paraId="06E5220C" w14:textId="77777777" w:rsidR="00BB41D4" w:rsidRPr="00BB41D4" w:rsidRDefault="00BB41D4" w:rsidP="00BB41D4">
      <w:pPr>
        <w:tabs>
          <w:tab w:val="left" w:pos="709"/>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5</w:t>
      </w:r>
      <w:r w:rsidRPr="00BB41D4">
        <w:rPr>
          <w:rFonts w:ascii="Times New Roman" w:eastAsia="Calibri" w:hAnsi="Times New Roman"/>
          <w:bCs w:val="0"/>
          <w:sz w:val="26"/>
          <w:szCs w:val="26"/>
          <w:lang w:val="ru-RU"/>
        </w:rPr>
        <w:t xml:space="preserve">) залучити інвестиції в розвиток території </w:t>
      </w:r>
      <w:r w:rsidRPr="00BB41D4">
        <w:rPr>
          <w:rFonts w:ascii="Times New Roman" w:eastAsia="Calibri" w:hAnsi="Times New Roman"/>
          <w:bCs w:val="0"/>
          <w:sz w:val="26"/>
          <w:szCs w:val="26"/>
        </w:rPr>
        <w:t>громади;</w:t>
      </w:r>
    </w:p>
    <w:p w14:paraId="1F57EC7F" w14:textId="77777777" w:rsidR="00BB41D4" w:rsidRPr="00BB41D4" w:rsidRDefault="00BB41D4" w:rsidP="00BB41D4">
      <w:pPr>
        <w:tabs>
          <w:tab w:val="left" w:pos="709"/>
          <w:tab w:val="left" w:pos="851"/>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6)</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розв'язання житлових проблем мешканців Громади, поліпшенн</w:t>
      </w:r>
      <w:r w:rsidRPr="00BB41D4">
        <w:rPr>
          <w:rFonts w:ascii="Times New Roman" w:eastAsia="Calibri" w:hAnsi="Times New Roman"/>
          <w:bCs w:val="0"/>
          <w:sz w:val="26"/>
          <w:szCs w:val="26"/>
        </w:rPr>
        <w:t>я</w:t>
      </w:r>
      <w:r w:rsidRPr="00BB41D4">
        <w:rPr>
          <w:rFonts w:ascii="Times New Roman" w:eastAsia="Calibri" w:hAnsi="Times New Roman"/>
          <w:bCs w:val="0"/>
          <w:sz w:val="26"/>
          <w:szCs w:val="26"/>
          <w:lang w:val="ru-RU"/>
        </w:rPr>
        <w:t xml:space="preserve"> демографічної ситуації та створенню умов для соціального розвитку.</w:t>
      </w:r>
    </w:p>
    <w:p w14:paraId="0B187837" w14:textId="77777777" w:rsidR="00BB41D4" w:rsidRPr="00BB41D4" w:rsidRDefault="00BB41D4" w:rsidP="00BB41D4">
      <w:pPr>
        <w:tabs>
          <w:tab w:val="left" w:pos="709"/>
          <w:tab w:val="left" w:pos="851"/>
        </w:tabs>
        <w:ind w:firstLine="567"/>
        <w:jc w:val="both"/>
        <w:rPr>
          <w:rFonts w:ascii="Times New Roman" w:eastAsia="Calibri" w:hAnsi="Times New Roman"/>
          <w:bCs w:val="0"/>
          <w:sz w:val="26"/>
          <w:szCs w:val="26"/>
          <w:lang w:val="ru-RU"/>
        </w:rPr>
      </w:pPr>
    </w:p>
    <w:p w14:paraId="44C892AC" w14:textId="77777777" w:rsidR="00BB41D4" w:rsidRPr="00BB41D4" w:rsidRDefault="00BB41D4" w:rsidP="00BB41D4">
      <w:pPr>
        <w:spacing w:after="100"/>
        <w:ind w:left="357"/>
        <w:jc w:val="center"/>
        <w:rPr>
          <w:rFonts w:ascii="Times New Roman" w:eastAsia="Calibri" w:hAnsi="Times New Roman"/>
          <w:b/>
          <w:bCs w:val="0"/>
          <w:sz w:val="26"/>
          <w:szCs w:val="26"/>
        </w:rPr>
      </w:pPr>
      <w:r w:rsidRPr="00BB41D4">
        <w:rPr>
          <w:rFonts w:ascii="Times New Roman" w:eastAsia="Calibri" w:hAnsi="Times New Roman"/>
          <w:b/>
          <w:bCs w:val="0"/>
          <w:sz w:val="26"/>
          <w:szCs w:val="26"/>
        </w:rPr>
        <w:t xml:space="preserve">   4.4. Кількісні і якісні показники ефективної роботи галузі містобудування: </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977"/>
        <w:gridCol w:w="790"/>
        <w:gridCol w:w="1254"/>
        <w:gridCol w:w="1212"/>
        <w:gridCol w:w="911"/>
        <w:gridCol w:w="1113"/>
        <w:gridCol w:w="1208"/>
      </w:tblGrid>
      <w:tr w:rsidR="00BB41D4" w:rsidRPr="00BB41D4" w14:paraId="1D092948" w14:textId="77777777" w:rsidTr="00BB41D4">
        <w:trPr>
          <w:trHeight w:val="250"/>
        </w:trPr>
        <w:tc>
          <w:tcPr>
            <w:tcW w:w="2058" w:type="dxa"/>
          </w:tcPr>
          <w:p w14:paraId="5DAFAF44"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Показники</w:t>
            </w:r>
          </w:p>
        </w:tc>
        <w:tc>
          <w:tcPr>
            <w:tcW w:w="900" w:type="dxa"/>
          </w:tcPr>
          <w:p w14:paraId="37E3BB4A"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Одиниці виміру</w:t>
            </w:r>
          </w:p>
        </w:tc>
        <w:tc>
          <w:tcPr>
            <w:tcW w:w="801" w:type="dxa"/>
          </w:tcPr>
          <w:p w14:paraId="3694DBD4"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2020 рік</w:t>
            </w:r>
          </w:p>
        </w:tc>
        <w:tc>
          <w:tcPr>
            <w:tcW w:w="1275" w:type="dxa"/>
          </w:tcPr>
          <w:p w14:paraId="07C2149C"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Факт за 9 місяців 2021 року</w:t>
            </w:r>
          </w:p>
        </w:tc>
        <w:tc>
          <w:tcPr>
            <w:tcW w:w="1134" w:type="dxa"/>
          </w:tcPr>
          <w:p w14:paraId="3B9D47D0"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2021 очікуване виконання</w:t>
            </w:r>
          </w:p>
        </w:tc>
        <w:tc>
          <w:tcPr>
            <w:tcW w:w="851" w:type="dxa"/>
          </w:tcPr>
          <w:p w14:paraId="1BD8D7AC"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2022 прогноз</w:t>
            </w:r>
          </w:p>
        </w:tc>
        <w:tc>
          <w:tcPr>
            <w:tcW w:w="1134" w:type="dxa"/>
          </w:tcPr>
          <w:p w14:paraId="68D6A48B"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2022 рік до 2021 року (+/-)</w:t>
            </w:r>
          </w:p>
        </w:tc>
        <w:tc>
          <w:tcPr>
            <w:tcW w:w="1240" w:type="dxa"/>
          </w:tcPr>
          <w:p w14:paraId="0D735825" w14:textId="77777777" w:rsidR="00BB41D4" w:rsidRPr="00BB41D4" w:rsidRDefault="00BB41D4" w:rsidP="00BB41D4">
            <w:pPr>
              <w:ind w:left="-69"/>
              <w:jc w:val="center"/>
              <w:rPr>
                <w:rFonts w:ascii="Times New Roman" w:eastAsia="Calibri" w:hAnsi="Times New Roman"/>
                <w:b/>
                <w:spacing w:val="-3"/>
                <w:sz w:val="22"/>
                <w:szCs w:val="22"/>
              </w:rPr>
            </w:pPr>
            <w:r w:rsidRPr="00BB41D4">
              <w:rPr>
                <w:rFonts w:ascii="Times New Roman" w:eastAsia="Calibri" w:hAnsi="Times New Roman"/>
                <w:b/>
                <w:spacing w:val="-3"/>
                <w:sz w:val="22"/>
                <w:szCs w:val="22"/>
              </w:rPr>
              <w:t>2022 рік до 2021 року (%)</w:t>
            </w:r>
          </w:p>
        </w:tc>
      </w:tr>
      <w:tr w:rsidR="00BB41D4" w:rsidRPr="00BB41D4" w14:paraId="354F4EE6" w14:textId="77777777" w:rsidTr="00BB41D4">
        <w:trPr>
          <w:trHeight w:val="157"/>
        </w:trPr>
        <w:tc>
          <w:tcPr>
            <w:tcW w:w="2058" w:type="dxa"/>
          </w:tcPr>
          <w:p w14:paraId="03817E96"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1</w:t>
            </w:r>
          </w:p>
        </w:tc>
        <w:tc>
          <w:tcPr>
            <w:tcW w:w="900" w:type="dxa"/>
          </w:tcPr>
          <w:p w14:paraId="19E1E24A"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2</w:t>
            </w:r>
          </w:p>
        </w:tc>
        <w:tc>
          <w:tcPr>
            <w:tcW w:w="801" w:type="dxa"/>
          </w:tcPr>
          <w:p w14:paraId="09B2E14A"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3</w:t>
            </w:r>
          </w:p>
        </w:tc>
        <w:tc>
          <w:tcPr>
            <w:tcW w:w="1275" w:type="dxa"/>
          </w:tcPr>
          <w:p w14:paraId="2E799466"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4</w:t>
            </w:r>
          </w:p>
        </w:tc>
        <w:tc>
          <w:tcPr>
            <w:tcW w:w="1134" w:type="dxa"/>
          </w:tcPr>
          <w:p w14:paraId="093ECF98"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5</w:t>
            </w:r>
          </w:p>
        </w:tc>
        <w:tc>
          <w:tcPr>
            <w:tcW w:w="851" w:type="dxa"/>
          </w:tcPr>
          <w:p w14:paraId="49AEB915"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6</w:t>
            </w:r>
          </w:p>
        </w:tc>
        <w:tc>
          <w:tcPr>
            <w:tcW w:w="1134" w:type="dxa"/>
          </w:tcPr>
          <w:p w14:paraId="4EFF43AE"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7</w:t>
            </w:r>
          </w:p>
        </w:tc>
        <w:tc>
          <w:tcPr>
            <w:tcW w:w="1240" w:type="dxa"/>
          </w:tcPr>
          <w:p w14:paraId="31D43703" w14:textId="77777777" w:rsidR="00BB41D4" w:rsidRPr="00BB41D4" w:rsidRDefault="00BB41D4" w:rsidP="00BB41D4">
            <w:pPr>
              <w:jc w:val="center"/>
              <w:rPr>
                <w:rFonts w:ascii="Times New Roman" w:eastAsia="Calibri" w:hAnsi="Times New Roman"/>
                <w:b/>
                <w:bCs w:val="0"/>
                <w:sz w:val="22"/>
                <w:szCs w:val="22"/>
              </w:rPr>
            </w:pPr>
            <w:r w:rsidRPr="00BB41D4">
              <w:rPr>
                <w:rFonts w:ascii="Times New Roman" w:eastAsia="Calibri" w:hAnsi="Times New Roman"/>
                <w:b/>
                <w:bCs w:val="0"/>
                <w:sz w:val="22"/>
                <w:szCs w:val="22"/>
              </w:rPr>
              <w:t>8</w:t>
            </w:r>
          </w:p>
        </w:tc>
      </w:tr>
      <w:tr w:rsidR="00BB41D4" w:rsidRPr="00BB41D4" w14:paraId="571D0C19" w14:textId="77777777" w:rsidTr="00BB41D4">
        <w:trPr>
          <w:trHeight w:val="517"/>
        </w:trPr>
        <w:tc>
          <w:tcPr>
            <w:tcW w:w="2058" w:type="dxa"/>
          </w:tcPr>
          <w:p w14:paraId="3E929B1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Видано будівельних паспортів</w:t>
            </w:r>
          </w:p>
        </w:tc>
        <w:tc>
          <w:tcPr>
            <w:tcW w:w="900" w:type="dxa"/>
            <w:vAlign w:val="center"/>
          </w:tcPr>
          <w:p w14:paraId="19553493"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шт.</w:t>
            </w:r>
          </w:p>
        </w:tc>
        <w:tc>
          <w:tcPr>
            <w:tcW w:w="801" w:type="dxa"/>
            <w:vAlign w:val="center"/>
          </w:tcPr>
          <w:p w14:paraId="74CEB61A"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w:t>
            </w:r>
          </w:p>
        </w:tc>
        <w:tc>
          <w:tcPr>
            <w:tcW w:w="1275" w:type="dxa"/>
            <w:vAlign w:val="center"/>
          </w:tcPr>
          <w:p w14:paraId="392D075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28</w:t>
            </w:r>
          </w:p>
        </w:tc>
        <w:tc>
          <w:tcPr>
            <w:tcW w:w="1134" w:type="dxa"/>
            <w:vAlign w:val="center"/>
          </w:tcPr>
          <w:p w14:paraId="0F7EA2A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44</w:t>
            </w:r>
          </w:p>
        </w:tc>
        <w:tc>
          <w:tcPr>
            <w:tcW w:w="851" w:type="dxa"/>
            <w:vAlign w:val="center"/>
          </w:tcPr>
          <w:p w14:paraId="08323CD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50</w:t>
            </w:r>
          </w:p>
        </w:tc>
        <w:tc>
          <w:tcPr>
            <w:tcW w:w="1134" w:type="dxa"/>
            <w:vAlign w:val="center"/>
          </w:tcPr>
          <w:p w14:paraId="0A5557C8"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50/44</w:t>
            </w:r>
          </w:p>
        </w:tc>
        <w:tc>
          <w:tcPr>
            <w:tcW w:w="1240" w:type="dxa"/>
            <w:vAlign w:val="center"/>
          </w:tcPr>
          <w:p w14:paraId="07154C4E"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113</w:t>
            </w:r>
          </w:p>
        </w:tc>
      </w:tr>
      <w:tr w:rsidR="00BB41D4" w:rsidRPr="00BB41D4" w14:paraId="11E9BB35" w14:textId="77777777" w:rsidTr="00BB41D4">
        <w:trPr>
          <w:trHeight w:val="303"/>
        </w:trPr>
        <w:tc>
          <w:tcPr>
            <w:tcW w:w="2058" w:type="dxa"/>
          </w:tcPr>
          <w:p w14:paraId="10660B0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Видано містобудівних умов та обмежень для проектування об’єкта будівництва</w:t>
            </w:r>
          </w:p>
        </w:tc>
        <w:tc>
          <w:tcPr>
            <w:tcW w:w="900" w:type="dxa"/>
            <w:vAlign w:val="center"/>
          </w:tcPr>
          <w:p w14:paraId="35C1CD4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шт.</w:t>
            </w:r>
          </w:p>
        </w:tc>
        <w:tc>
          <w:tcPr>
            <w:tcW w:w="801" w:type="dxa"/>
            <w:vAlign w:val="center"/>
          </w:tcPr>
          <w:p w14:paraId="66EC1BEA"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8</w:t>
            </w:r>
          </w:p>
        </w:tc>
        <w:tc>
          <w:tcPr>
            <w:tcW w:w="1275" w:type="dxa"/>
            <w:vAlign w:val="center"/>
          </w:tcPr>
          <w:p w14:paraId="0AF7D00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7</w:t>
            </w:r>
          </w:p>
        </w:tc>
        <w:tc>
          <w:tcPr>
            <w:tcW w:w="1134" w:type="dxa"/>
            <w:vAlign w:val="center"/>
          </w:tcPr>
          <w:p w14:paraId="5FF4653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15</w:t>
            </w:r>
          </w:p>
        </w:tc>
        <w:tc>
          <w:tcPr>
            <w:tcW w:w="851" w:type="dxa"/>
            <w:vAlign w:val="center"/>
          </w:tcPr>
          <w:p w14:paraId="3DDC1CE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20</w:t>
            </w:r>
          </w:p>
        </w:tc>
        <w:tc>
          <w:tcPr>
            <w:tcW w:w="1134" w:type="dxa"/>
            <w:vAlign w:val="center"/>
          </w:tcPr>
          <w:p w14:paraId="404D20D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20/15</w:t>
            </w:r>
          </w:p>
        </w:tc>
        <w:tc>
          <w:tcPr>
            <w:tcW w:w="1240" w:type="dxa"/>
            <w:vAlign w:val="center"/>
          </w:tcPr>
          <w:p w14:paraId="69F25D1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133</w:t>
            </w:r>
          </w:p>
        </w:tc>
      </w:tr>
    </w:tbl>
    <w:p w14:paraId="4EBFAC28" w14:textId="77777777" w:rsidR="00BB41D4" w:rsidRPr="00BB41D4" w:rsidRDefault="00BB41D4" w:rsidP="00BB41D4">
      <w:pPr>
        <w:spacing w:before="140"/>
        <w:rPr>
          <w:rFonts w:ascii="Times New Roman" w:eastAsia="Calibri" w:hAnsi="Times New Roman"/>
          <w:b/>
          <w:bCs w:val="0"/>
          <w:sz w:val="25"/>
          <w:szCs w:val="25"/>
        </w:rPr>
      </w:pPr>
      <w:r w:rsidRPr="00BB41D4">
        <w:rPr>
          <w:rFonts w:ascii="Times New Roman" w:eastAsia="Calibri" w:hAnsi="Times New Roman"/>
          <w:b/>
          <w:bCs w:val="0"/>
          <w:sz w:val="25"/>
          <w:szCs w:val="25"/>
        </w:rPr>
        <w:t>4.1.2. Основні цілі та пріоритети розвитку на 2022 рік:</w:t>
      </w:r>
    </w:p>
    <w:p w14:paraId="2A3C5472" w14:textId="77777777" w:rsidR="00BB41D4" w:rsidRPr="00BB41D4" w:rsidRDefault="00BB41D4" w:rsidP="00BB41D4">
      <w:pPr>
        <w:tabs>
          <w:tab w:val="left" w:pos="851"/>
        </w:tabs>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 забезпечення гармонійного розвитку території міської територіальної громади та створення підстав для нарощування темпів розроблення містобудівної документації, яка відповідатиме міжнародним нормам і стандартам;</w:t>
      </w:r>
    </w:p>
    <w:p w14:paraId="6780720D" w14:textId="77777777" w:rsidR="00BB41D4" w:rsidRPr="00BB41D4" w:rsidRDefault="00BB41D4" w:rsidP="00BB41D4">
      <w:pPr>
        <w:tabs>
          <w:tab w:val="left" w:pos="709"/>
          <w:tab w:val="left" w:pos="851"/>
        </w:tabs>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 забезпечення захисту інтересів громади щодо соціального, економічного та територіального розвитку міста та сіл, збереження ландшафтних особливостей та комплексне вирішення та регулювання забудови і благоустрою територій міста та сіл громади;</w:t>
      </w:r>
    </w:p>
    <w:p w14:paraId="45A4585B" w14:textId="77777777" w:rsidR="00BB41D4" w:rsidRPr="00BB41D4" w:rsidRDefault="00BB41D4" w:rsidP="00BB41D4">
      <w:pPr>
        <w:tabs>
          <w:tab w:val="left" w:pos="851"/>
        </w:tabs>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 xml:space="preserve">  - 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територіальної громади.</w:t>
      </w:r>
    </w:p>
    <w:p w14:paraId="4CDE69A8" w14:textId="77777777" w:rsidR="00BB41D4" w:rsidRPr="00BB41D4" w:rsidRDefault="00BB41D4" w:rsidP="00BB41D4">
      <w:pPr>
        <w:tabs>
          <w:tab w:val="left" w:pos="851"/>
        </w:tabs>
        <w:ind w:firstLine="567"/>
        <w:jc w:val="both"/>
        <w:rPr>
          <w:rFonts w:ascii="Times New Roman" w:eastAsia="Calibri" w:hAnsi="Times New Roman"/>
          <w:bCs w:val="0"/>
          <w:szCs w:val="28"/>
        </w:rPr>
      </w:pPr>
    </w:p>
    <w:p w14:paraId="0B8840A1" w14:textId="77777777" w:rsidR="00BB41D4" w:rsidRPr="00BB41D4" w:rsidRDefault="00BB41D4" w:rsidP="00BB41D4">
      <w:pPr>
        <w:spacing w:before="100" w:after="60"/>
        <w:jc w:val="center"/>
        <w:rPr>
          <w:rFonts w:ascii="Times New Roman" w:eastAsia="Calibri" w:hAnsi="Times New Roman"/>
          <w:b/>
          <w:bCs w:val="0"/>
          <w:sz w:val="25"/>
          <w:szCs w:val="25"/>
        </w:rPr>
      </w:pPr>
      <w:r w:rsidRPr="00BB41D4">
        <w:rPr>
          <w:rFonts w:ascii="Times New Roman" w:eastAsia="Calibri" w:hAnsi="Times New Roman"/>
          <w:b/>
          <w:bCs w:val="0"/>
          <w:sz w:val="25"/>
          <w:szCs w:val="25"/>
        </w:rPr>
        <w:t>4.1.3.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052417DD" w14:textId="77777777" w:rsidR="00BB41D4" w:rsidRPr="00BB41D4" w:rsidRDefault="00BB41D4" w:rsidP="00BB41D4">
      <w:pPr>
        <w:spacing w:before="100" w:after="60"/>
        <w:jc w:val="center"/>
        <w:rPr>
          <w:rFonts w:ascii="Times New Roman" w:eastAsia="Calibri" w:hAnsi="Times New Roman"/>
          <w:b/>
          <w:bCs w:val="0"/>
          <w:sz w:val="25"/>
          <w:szCs w:val="25"/>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
        <w:gridCol w:w="2367"/>
        <w:gridCol w:w="1701"/>
        <w:gridCol w:w="1276"/>
        <w:gridCol w:w="3848"/>
      </w:tblGrid>
      <w:tr w:rsidR="00BB41D4" w:rsidRPr="00BB41D4" w14:paraId="301BB366" w14:textId="77777777" w:rsidTr="00BB41D4">
        <w:trPr>
          <w:trHeight w:val="440"/>
        </w:trPr>
        <w:tc>
          <w:tcPr>
            <w:tcW w:w="479" w:type="dxa"/>
            <w:vAlign w:val="center"/>
          </w:tcPr>
          <w:p w14:paraId="54B435AD" w14:textId="77777777" w:rsidR="00BB41D4" w:rsidRPr="00BB41D4" w:rsidRDefault="00BB41D4" w:rsidP="00BB41D4">
            <w:pPr>
              <w:ind w:right="-39"/>
              <w:jc w:val="center"/>
              <w:rPr>
                <w:rFonts w:ascii="Times New Roman" w:eastAsia="Calibri" w:hAnsi="Times New Roman"/>
                <w:bCs w:val="0"/>
                <w:sz w:val="24"/>
                <w:szCs w:val="24"/>
              </w:rPr>
            </w:pPr>
            <w:r w:rsidRPr="00BB41D4">
              <w:rPr>
                <w:rFonts w:ascii="Times New Roman" w:eastAsia="Calibri" w:hAnsi="Times New Roman"/>
                <w:bCs w:val="0"/>
                <w:sz w:val="24"/>
                <w:szCs w:val="24"/>
              </w:rPr>
              <w:t>№ з/п</w:t>
            </w:r>
          </w:p>
        </w:tc>
        <w:tc>
          <w:tcPr>
            <w:tcW w:w="2367" w:type="dxa"/>
            <w:vAlign w:val="center"/>
          </w:tcPr>
          <w:p w14:paraId="207C172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Зміст заходу</w:t>
            </w:r>
          </w:p>
        </w:tc>
        <w:tc>
          <w:tcPr>
            <w:tcW w:w="1701" w:type="dxa"/>
            <w:vAlign w:val="center"/>
          </w:tcPr>
          <w:p w14:paraId="538FE1F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Відповідальні виконавці</w:t>
            </w:r>
          </w:p>
        </w:tc>
        <w:tc>
          <w:tcPr>
            <w:tcW w:w="1276" w:type="dxa"/>
            <w:vAlign w:val="center"/>
          </w:tcPr>
          <w:p w14:paraId="51DCBB8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Джерела фінансування</w:t>
            </w:r>
          </w:p>
        </w:tc>
        <w:tc>
          <w:tcPr>
            <w:tcW w:w="3848" w:type="dxa"/>
            <w:vAlign w:val="center"/>
          </w:tcPr>
          <w:p w14:paraId="1C136BC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Очікуваний результат</w:t>
            </w:r>
          </w:p>
        </w:tc>
      </w:tr>
      <w:tr w:rsidR="00BB41D4" w:rsidRPr="00BB41D4" w14:paraId="56A0214A" w14:textId="77777777" w:rsidTr="00BB41D4">
        <w:trPr>
          <w:trHeight w:val="201"/>
        </w:trPr>
        <w:tc>
          <w:tcPr>
            <w:tcW w:w="479" w:type="dxa"/>
            <w:vAlign w:val="center"/>
          </w:tcPr>
          <w:p w14:paraId="31BE29A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2367" w:type="dxa"/>
            <w:vAlign w:val="center"/>
          </w:tcPr>
          <w:p w14:paraId="6751684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1701" w:type="dxa"/>
            <w:vAlign w:val="center"/>
          </w:tcPr>
          <w:p w14:paraId="39194501"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1276" w:type="dxa"/>
            <w:vAlign w:val="center"/>
          </w:tcPr>
          <w:p w14:paraId="1979047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c>
          <w:tcPr>
            <w:tcW w:w="3848" w:type="dxa"/>
            <w:vAlign w:val="center"/>
          </w:tcPr>
          <w:p w14:paraId="52AD1F8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5</w:t>
            </w:r>
          </w:p>
        </w:tc>
      </w:tr>
      <w:tr w:rsidR="00BB41D4" w:rsidRPr="00BB41D4" w14:paraId="68B8D23F" w14:textId="77777777" w:rsidTr="00BB41D4">
        <w:trPr>
          <w:trHeight w:val="420"/>
        </w:trPr>
        <w:tc>
          <w:tcPr>
            <w:tcW w:w="479" w:type="dxa"/>
            <w:vAlign w:val="center"/>
          </w:tcPr>
          <w:p w14:paraId="5829EF2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1</w:t>
            </w:r>
          </w:p>
        </w:tc>
        <w:tc>
          <w:tcPr>
            <w:tcW w:w="2367" w:type="dxa"/>
            <w:vAlign w:val="center"/>
          </w:tcPr>
          <w:p w14:paraId="5BC8416C"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Створення та ведення містобудівного кадастру</w:t>
            </w:r>
          </w:p>
        </w:tc>
        <w:tc>
          <w:tcPr>
            <w:tcW w:w="1701" w:type="dxa"/>
            <w:vAlign w:val="center"/>
          </w:tcPr>
          <w:p w14:paraId="2C82A40D"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АМБ ВК ВМР</w:t>
            </w:r>
          </w:p>
        </w:tc>
        <w:tc>
          <w:tcPr>
            <w:tcW w:w="1276" w:type="dxa"/>
            <w:vAlign w:val="center"/>
          </w:tcPr>
          <w:p w14:paraId="2ADC5C1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w:t>
            </w:r>
          </w:p>
        </w:tc>
        <w:tc>
          <w:tcPr>
            <w:tcW w:w="3848" w:type="dxa"/>
            <w:vAlign w:val="center"/>
          </w:tcPr>
          <w:p w14:paraId="62C4CDBE"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Ведення містобудівного кадастру, спрощення процедури отримання вихідних даних та містобудівних умов і обмежень для проектування об</w:t>
            </w:r>
            <w:r w:rsidRPr="00BB41D4">
              <w:rPr>
                <w:rFonts w:ascii="Times New Roman" w:eastAsia="Calibri" w:hAnsi="Times New Roman"/>
                <w:bCs w:val="0"/>
                <w:sz w:val="22"/>
                <w:szCs w:val="22"/>
                <w:lang w:val="ru-RU"/>
              </w:rPr>
              <w:t>’</w:t>
            </w:r>
            <w:r w:rsidRPr="00BB41D4">
              <w:rPr>
                <w:rFonts w:ascii="Times New Roman" w:eastAsia="Calibri" w:hAnsi="Times New Roman"/>
                <w:bCs w:val="0"/>
                <w:sz w:val="22"/>
                <w:szCs w:val="22"/>
              </w:rPr>
              <w:t>єкта будівництва.</w:t>
            </w:r>
          </w:p>
          <w:p w14:paraId="3315DC7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Виконання вимог законодавства та спрощення процедури виділення земельних ділянок під забудову  об’єктів.</w:t>
            </w:r>
          </w:p>
        </w:tc>
      </w:tr>
      <w:tr w:rsidR="00BB41D4" w:rsidRPr="00BB41D4" w14:paraId="3626B988" w14:textId="77777777" w:rsidTr="00BB41D4">
        <w:trPr>
          <w:trHeight w:val="270"/>
        </w:trPr>
        <w:tc>
          <w:tcPr>
            <w:tcW w:w="479" w:type="dxa"/>
            <w:vAlign w:val="center"/>
          </w:tcPr>
          <w:p w14:paraId="15669A20"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2</w:t>
            </w:r>
          </w:p>
        </w:tc>
        <w:tc>
          <w:tcPr>
            <w:tcW w:w="2367" w:type="dxa"/>
            <w:vAlign w:val="center"/>
          </w:tcPr>
          <w:p w14:paraId="1C336BE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Розроблення комплексного плану просторового розвитку території Вараської міської територіальної громади</w:t>
            </w:r>
          </w:p>
        </w:tc>
        <w:tc>
          <w:tcPr>
            <w:tcW w:w="1701" w:type="dxa"/>
            <w:vAlign w:val="center"/>
          </w:tcPr>
          <w:p w14:paraId="7BC06D0A"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АМБ ВК ВМР</w:t>
            </w:r>
          </w:p>
          <w:p w14:paraId="202401D6" w14:textId="77777777" w:rsidR="00BB41D4" w:rsidRPr="00BB41D4" w:rsidRDefault="00BB41D4" w:rsidP="00BB41D4">
            <w:pPr>
              <w:jc w:val="both"/>
              <w:rPr>
                <w:rFonts w:ascii="Times New Roman" w:eastAsia="Calibri" w:hAnsi="Times New Roman"/>
                <w:bCs w:val="0"/>
                <w:sz w:val="22"/>
                <w:szCs w:val="22"/>
              </w:rPr>
            </w:pPr>
          </w:p>
        </w:tc>
        <w:tc>
          <w:tcPr>
            <w:tcW w:w="1276" w:type="dxa"/>
            <w:vAlign w:val="center"/>
          </w:tcPr>
          <w:p w14:paraId="2067231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державний бюджет</w:t>
            </w:r>
          </w:p>
        </w:tc>
        <w:tc>
          <w:tcPr>
            <w:tcW w:w="3848" w:type="dxa"/>
            <w:vAlign w:val="center"/>
          </w:tcPr>
          <w:p w14:paraId="2FBB0E7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Комплексний план просторового розвитку громади це інструмент комплексного управління у галузі використання земель громади, встановлення їх призначення, зонування території та визначення напрямів її збалансованого розвитку</w:t>
            </w:r>
          </w:p>
        </w:tc>
      </w:tr>
      <w:tr w:rsidR="00BB41D4" w:rsidRPr="00BB41D4" w14:paraId="73C7499D" w14:textId="77777777" w:rsidTr="00BB41D4">
        <w:trPr>
          <w:trHeight w:val="770"/>
        </w:trPr>
        <w:tc>
          <w:tcPr>
            <w:tcW w:w="479" w:type="dxa"/>
            <w:vAlign w:val="center"/>
          </w:tcPr>
          <w:p w14:paraId="06A86922"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3</w:t>
            </w:r>
          </w:p>
        </w:tc>
        <w:tc>
          <w:tcPr>
            <w:tcW w:w="2367" w:type="dxa"/>
            <w:vAlign w:val="center"/>
          </w:tcPr>
          <w:p w14:paraId="05D5DED9"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Архітектурні та містобудівні конкурси</w:t>
            </w:r>
          </w:p>
        </w:tc>
        <w:tc>
          <w:tcPr>
            <w:tcW w:w="1701" w:type="dxa"/>
            <w:vAlign w:val="center"/>
          </w:tcPr>
          <w:p w14:paraId="78D2E5B9"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АМБ ВК ВМР</w:t>
            </w:r>
          </w:p>
          <w:p w14:paraId="4DC3E191" w14:textId="77777777" w:rsidR="00BB41D4" w:rsidRPr="00BB41D4" w:rsidRDefault="00BB41D4" w:rsidP="00BB41D4">
            <w:pPr>
              <w:jc w:val="both"/>
              <w:rPr>
                <w:rFonts w:ascii="Times New Roman" w:eastAsia="Calibri" w:hAnsi="Times New Roman"/>
                <w:bCs w:val="0"/>
                <w:sz w:val="22"/>
                <w:szCs w:val="22"/>
              </w:rPr>
            </w:pPr>
          </w:p>
        </w:tc>
        <w:tc>
          <w:tcPr>
            <w:tcW w:w="1276" w:type="dxa"/>
            <w:vAlign w:val="center"/>
          </w:tcPr>
          <w:p w14:paraId="6EB15F2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w:t>
            </w:r>
          </w:p>
        </w:tc>
        <w:tc>
          <w:tcPr>
            <w:tcW w:w="3848" w:type="dxa"/>
            <w:vAlign w:val="center"/>
          </w:tcPr>
          <w:p w14:paraId="259C2F1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Проведення архітектурних та містобудівних конкурсів необхідне для розвитку громадських просторів міста та сіл громади</w:t>
            </w:r>
          </w:p>
        </w:tc>
      </w:tr>
      <w:tr w:rsidR="00BB41D4" w:rsidRPr="00BB41D4" w14:paraId="081EB04E" w14:textId="77777777" w:rsidTr="00BB41D4">
        <w:trPr>
          <w:trHeight w:val="1605"/>
        </w:trPr>
        <w:tc>
          <w:tcPr>
            <w:tcW w:w="479" w:type="dxa"/>
            <w:vAlign w:val="center"/>
          </w:tcPr>
          <w:p w14:paraId="3F5FF81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4</w:t>
            </w:r>
          </w:p>
        </w:tc>
        <w:tc>
          <w:tcPr>
            <w:tcW w:w="2367" w:type="dxa"/>
            <w:vAlign w:val="center"/>
          </w:tcPr>
          <w:p w14:paraId="5FBD14C5"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Розроблення стратегічної екологічної оцінки містобудівної документації</w:t>
            </w:r>
          </w:p>
        </w:tc>
        <w:tc>
          <w:tcPr>
            <w:tcW w:w="1701" w:type="dxa"/>
            <w:vAlign w:val="center"/>
          </w:tcPr>
          <w:p w14:paraId="73D2ACE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АМБ ВК ВМР</w:t>
            </w:r>
          </w:p>
          <w:p w14:paraId="7440AE07" w14:textId="77777777" w:rsidR="00BB41D4" w:rsidRPr="00BB41D4" w:rsidRDefault="00BB41D4" w:rsidP="00BB41D4">
            <w:pPr>
              <w:jc w:val="both"/>
              <w:rPr>
                <w:rFonts w:ascii="Times New Roman" w:eastAsia="Calibri" w:hAnsi="Times New Roman"/>
                <w:bCs w:val="0"/>
                <w:sz w:val="22"/>
                <w:szCs w:val="22"/>
              </w:rPr>
            </w:pPr>
          </w:p>
        </w:tc>
        <w:tc>
          <w:tcPr>
            <w:tcW w:w="1276" w:type="dxa"/>
            <w:vAlign w:val="center"/>
          </w:tcPr>
          <w:p w14:paraId="706129B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w:t>
            </w:r>
          </w:p>
        </w:tc>
        <w:tc>
          <w:tcPr>
            <w:tcW w:w="3848" w:type="dxa"/>
            <w:vAlign w:val="center"/>
          </w:tcPr>
          <w:p w14:paraId="5A8A565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Відповідно до частини 2 статті 4 Закону України «Про регулювання містобудівної діяльності» містобудівна документація підлягає стратегічній екологічній оцінці в порядку, встановленому Законом України "Про стратегічну екологічну оцінку".</w:t>
            </w:r>
          </w:p>
        </w:tc>
      </w:tr>
      <w:tr w:rsidR="00BB41D4" w:rsidRPr="00BB41D4" w14:paraId="62F2C046" w14:textId="77777777" w:rsidTr="00BB41D4">
        <w:trPr>
          <w:trHeight w:val="255"/>
        </w:trPr>
        <w:tc>
          <w:tcPr>
            <w:tcW w:w="479" w:type="dxa"/>
            <w:vAlign w:val="center"/>
          </w:tcPr>
          <w:p w14:paraId="1C5E675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5</w:t>
            </w:r>
          </w:p>
        </w:tc>
        <w:tc>
          <w:tcPr>
            <w:tcW w:w="2367" w:type="dxa"/>
            <w:vAlign w:val="center"/>
          </w:tcPr>
          <w:p w14:paraId="6CB0627A"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Arial Unicode MS" w:hAnsi="Times New Roman"/>
                <w:bCs w:val="0"/>
                <w:sz w:val="22"/>
                <w:szCs w:val="22"/>
                <w:lang w:val="ru-RU"/>
              </w:rPr>
              <w:t>Виділення коштів на надання пільгових довготермінових кредитів громадянам на будівництво (реконструкцію) і придбання житла</w:t>
            </w:r>
          </w:p>
        </w:tc>
        <w:tc>
          <w:tcPr>
            <w:tcW w:w="1701" w:type="dxa"/>
            <w:vAlign w:val="center"/>
          </w:tcPr>
          <w:p w14:paraId="45BEE0A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Відділ АМБ ВК ВМР</w:t>
            </w:r>
          </w:p>
          <w:p w14:paraId="46BD23BC" w14:textId="77777777" w:rsidR="00BB41D4" w:rsidRPr="00BB41D4" w:rsidRDefault="00BB41D4" w:rsidP="00BB41D4">
            <w:pPr>
              <w:jc w:val="both"/>
              <w:rPr>
                <w:rFonts w:ascii="Times New Roman" w:eastAsia="Calibri" w:hAnsi="Times New Roman"/>
                <w:bCs w:val="0"/>
                <w:sz w:val="22"/>
                <w:szCs w:val="22"/>
              </w:rPr>
            </w:pPr>
          </w:p>
        </w:tc>
        <w:tc>
          <w:tcPr>
            <w:tcW w:w="1276" w:type="dxa"/>
            <w:vAlign w:val="center"/>
          </w:tcPr>
          <w:p w14:paraId="6110BE8F"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w:t>
            </w:r>
          </w:p>
        </w:tc>
        <w:tc>
          <w:tcPr>
            <w:tcW w:w="3848" w:type="dxa"/>
            <w:vAlign w:val="center"/>
          </w:tcPr>
          <w:p w14:paraId="5A6B56EE" w14:textId="77777777" w:rsidR="00BB41D4" w:rsidRPr="00BB41D4" w:rsidRDefault="00BB41D4" w:rsidP="00BB41D4">
            <w:pPr>
              <w:jc w:val="both"/>
              <w:rPr>
                <w:rFonts w:ascii="Times New Roman" w:eastAsia="Arial Unicode MS" w:hAnsi="Times New Roman"/>
                <w:bCs w:val="0"/>
                <w:sz w:val="22"/>
                <w:szCs w:val="22"/>
                <w:lang w:val="ru-RU"/>
              </w:rPr>
            </w:pPr>
            <w:r w:rsidRPr="00BB41D4">
              <w:rPr>
                <w:rFonts w:ascii="Times New Roman" w:eastAsia="Arial Unicode MS" w:hAnsi="Times New Roman"/>
                <w:bCs w:val="0"/>
                <w:sz w:val="22"/>
                <w:szCs w:val="22"/>
                <w:lang w:val="ru-RU"/>
              </w:rPr>
              <w:t>Інформування населення надасть змогу виявити потреби в житлі найменш захищених верств населення</w:t>
            </w:r>
            <w:r w:rsidRPr="00BB41D4">
              <w:rPr>
                <w:rFonts w:ascii="Times New Roman" w:eastAsia="Arial Unicode MS" w:hAnsi="Times New Roman"/>
                <w:bCs w:val="0"/>
                <w:sz w:val="22"/>
                <w:szCs w:val="22"/>
              </w:rPr>
              <w:t>.</w:t>
            </w:r>
            <w:r w:rsidRPr="00BB41D4">
              <w:rPr>
                <w:rFonts w:ascii="Times New Roman" w:eastAsia="Arial Unicode MS" w:hAnsi="Times New Roman"/>
                <w:bCs w:val="0"/>
                <w:sz w:val="22"/>
                <w:szCs w:val="22"/>
                <w:lang w:val="ru-RU"/>
              </w:rPr>
              <w:t xml:space="preserve"> </w:t>
            </w:r>
            <w:r w:rsidRPr="00BB41D4">
              <w:rPr>
                <w:rFonts w:ascii="Times New Roman" w:eastAsia="Arial Unicode MS" w:hAnsi="Times New Roman"/>
                <w:sz w:val="22"/>
                <w:szCs w:val="22"/>
                <w:lang w:val="ru-RU"/>
              </w:rPr>
              <w:t>Надання кредитів зменшить фінансове навантаження на населення та надасть можливість отримати житло</w:t>
            </w:r>
          </w:p>
        </w:tc>
      </w:tr>
      <w:tr w:rsidR="00BB41D4" w:rsidRPr="00BB41D4" w14:paraId="66374D98" w14:textId="77777777" w:rsidTr="00BB41D4">
        <w:trPr>
          <w:trHeight w:val="255"/>
        </w:trPr>
        <w:tc>
          <w:tcPr>
            <w:tcW w:w="479" w:type="dxa"/>
            <w:vAlign w:val="center"/>
          </w:tcPr>
          <w:p w14:paraId="15C73924"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6</w:t>
            </w:r>
          </w:p>
        </w:tc>
        <w:tc>
          <w:tcPr>
            <w:tcW w:w="2367" w:type="dxa"/>
            <w:vAlign w:val="center"/>
          </w:tcPr>
          <w:p w14:paraId="16E7C949" w14:textId="77777777" w:rsidR="00BB41D4" w:rsidRPr="00BB41D4" w:rsidRDefault="00BB41D4" w:rsidP="00BB41D4">
            <w:pPr>
              <w:jc w:val="both"/>
              <w:rPr>
                <w:rFonts w:ascii="Times New Roman" w:eastAsia="Arial Unicode MS" w:hAnsi="Times New Roman"/>
                <w:bCs w:val="0"/>
                <w:sz w:val="22"/>
                <w:szCs w:val="22"/>
              </w:rPr>
            </w:pPr>
            <w:r w:rsidRPr="00BB41D4">
              <w:rPr>
                <w:rFonts w:ascii="Times New Roman" w:eastAsia="Arial Unicode MS" w:hAnsi="Times New Roman"/>
                <w:bCs w:val="0"/>
                <w:sz w:val="22"/>
                <w:szCs w:val="22"/>
              </w:rPr>
              <w:t>Будівництво підземних сміттєвих контейнерів міста Вараш Рівненської області</w:t>
            </w:r>
          </w:p>
        </w:tc>
        <w:tc>
          <w:tcPr>
            <w:tcW w:w="1701" w:type="dxa"/>
            <w:tcBorders>
              <w:top w:val="single" w:sz="4" w:space="0" w:color="auto"/>
              <w:left w:val="single" w:sz="4" w:space="0" w:color="auto"/>
              <w:bottom w:val="single" w:sz="4" w:space="0" w:color="auto"/>
              <w:right w:val="single" w:sz="4" w:space="0" w:color="auto"/>
            </w:tcBorders>
            <w:vAlign w:val="center"/>
          </w:tcPr>
          <w:p w14:paraId="5521B9A1"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1276" w:type="dxa"/>
            <w:tcBorders>
              <w:top w:val="single" w:sz="4" w:space="0" w:color="auto"/>
              <w:left w:val="single" w:sz="4" w:space="0" w:color="auto"/>
              <w:bottom w:val="single" w:sz="4" w:space="0" w:color="auto"/>
              <w:right w:val="single" w:sz="4" w:space="0" w:color="auto"/>
            </w:tcBorders>
            <w:vAlign w:val="center"/>
          </w:tcPr>
          <w:p w14:paraId="09DB339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міської територіальної громади</w:t>
            </w:r>
          </w:p>
        </w:tc>
        <w:tc>
          <w:tcPr>
            <w:tcW w:w="3848" w:type="dxa"/>
            <w:vAlign w:val="center"/>
          </w:tcPr>
          <w:p w14:paraId="395753D1" w14:textId="77777777" w:rsidR="00BB41D4" w:rsidRPr="00BB41D4" w:rsidRDefault="00BB41D4" w:rsidP="00BB41D4">
            <w:pPr>
              <w:jc w:val="both"/>
              <w:rPr>
                <w:rFonts w:ascii="Times New Roman" w:eastAsia="Arial Unicode MS" w:hAnsi="Times New Roman"/>
                <w:bCs w:val="0"/>
                <w:sz w:val="22"/>
                <w:szCs w:val="22"/>
              </w:rPr>
            </w:pPr>
            <w:r w:rsidRPr="00BB41D4">
              <w:rPr>
                <w:rFonts w:ascii="Times New Roman" w:eastAsia="Arial Unicode MS" w:hAnsi="Times New Roman"/>
                <w:bCs w:val="0"/>
                <w:sz w:val="22"/>
                <w:szCs w:val="22"/>
              </w:rPr>
              <w:t>Створить комфортні умови для мешканців та вирішить проблему нестачі вільного простору. Підземний контейнер є практичним і екологічним рішенням, що запобігає навмисному втручанню ззовні і розкиданню сміття, а відповідно, і забрудненню території довкола</w:t>
            </w:r>
          </w:p>
        </w:tc>
      </w:tr>
    </w:tbl>
    <w:p w14:paraId="72A8A3CC" w14:textId="77777777" w:rsidR="00BB41D4" w:rsidRPr="00BB41D4" w:rsidRDefault="00BB41D4" w:rsidP="00BB41D4">
      <w:pPr>
        <w:ind w:left="1404" w:firstLine="720"/>
        <w:rPr>
          <w:rFonts w:ascii="Times New Roman" w:eastAsia="Calibri" w:hAnsi="Times New Roman"/>
          <w:b/>
          <w:sz w:val="25"/>
          <w:szCs w:val="25"/>
        </w:rPr>
      </w:pPr>
    </w:p>
    <w:p w14:paraId="4AA0B24F" w14:textId="77777777" w:rsidR="00BB41D4" w:rsidRPr="00BB41D4" w:rsidRDefault="00BB41D4" w:rsidP="00BB41D4">
      <w:pPr>
        <w:ind w:left="1404" w:firstLine="720"/>
        <w:rPr>
          <w:rFonts w:ascii="Times New Roman" w:eastAsia="Calibri" w:hAnsi="Times New Roman"/>
          <w:b/>
          <w:sz w:val="25"/>
          <w:szCs w:val="25"/>
        </w:rPr>
      </w:pPr>
      <w:r w:rsidRPr="00BB41D4">
        <w:rPr>
          <w:rFonts w:ascii="Times New Roman" w:eastAsia="Calibri" w:hAnsi="Times New Roman"/>
          <w:b/>
          <w:sz w:val="25"/>
          <w:szCs w:val="25"/>
        </w:rPr>
        <w:t>4.2.Будівництво, ремонт та утримання доріг</w:t>
      </w:r>
    </w:p>
    <w:p w14:paraId="11E55B71" w14:textId="77777777" w:rsidR="00BB41D4" w:rsidRPr="00BB41D4" w:rsidRDefault="00BB41D4" w:rsidP="00BB41D4">
      <w:pPr>
        <w:jc w:val="center"/>
        <w:rPr>
          <w:rFonts w:ascii="Times New Roman" w:eastAsia="Calibri" w:hAnsi="Times New Roman"/>
          <w:b/>
          <w:bCs w:val="0"/>
          <w:sz w:val="25"/>
          <w:szCs w:val="25"/>
        </w:rPr>
      </w:pPr>
      <w:r w:rsidRPr="00BB41D4">
        <w:rPr>
          <w:rFonts w:ascii="Times New Roman" w:eastAsia="Calibri" w:hAnsi="Times New Roman"/>
          <w:b/>
          <w:bCs w:val="0"/>
          <w:sz w:val="25"/>
          <w:szCs w:val="25"/>
        </w:rPr>
        <w:t>4.2.1. Інформація про поточний стан справ, реалізація заходів, що проводились за станом на 01.10.2021; характеристика головних проблем.</w:t>
      </w:r>
    </w:p>
    <w:p w14:paraId="26F1B041" w14:textId="77777777" w:rsidR="00BB41D4" w:rsidRPr="00BB41D4" w:rsidRDefault="00BB41D4" w:rsidP="00BB41D4">
      <w:pPr>
        <w:ind w:firstLine="567"/>
        <w:jc w:val="both"/>
        <w:rPr>
          <w:rFonts w:ascii="Times New Roman" w:eastAsia="Times New Roman" w:hAnsi="Times New Roman"/>
          <w:bCs w:val="0"/>
          <w:sz w:val="25"/>
          <w:szCs w:val="25"/>
        </w:rPr>
      </w:pPr>
      <w:r w:rsidRPr="00BB41D4">
        <w:rPr>
          <w:rFonts w:ascii="Times New Roman" w:eastAsia="Times New Roman" w:hAnsi="Times New Roman"/>
          <w:bCs w:val="0"/>
          <w:sz w:val="25"/>
          <w:szCs w:val="25"/>
        </w:rPr>
        <w:t>Протяжність доріг громади становить – 177,01 км (870007 м.кв,),  протяжність пішохідних доріжок, тротуарів – 25,06 км (107866 м.кв.), протяжність велосипедних доріжок 1,5 км (2250 м.кв).</w:t>
      </w:r>
    </w:p>
    <w:p w14:paraId="21037BEA" w14:textId="77777777" w:rsidR="00BB41D4" w:rsidRPr="00BB41D4" w:rsidRDefault="00BB41D4" w:rsidP="00BB41D4">
      <w:pPr>
        <w:ind w:firstLine="567"/>
        <w:jc w:val="both"/>
        <w:rPr>
          <w:rFonts w:ascii="Times New Roman" w:eastAsia="Times New Roman" w:hAnsi="Times New Roman"/>
          <w:bCs w:val="0"/>
          <w:sz w:val="25"/>
          <w:szCs w:val="25"/>
        </w:rPr>
      </w:pPr>
      <w:r w:rsidRPr="00BB41D4">
        <w:rPr>
          <w:rFonts w:ascii="Times New Roman" w:eastAsia="Times New Roman" w:hAnsi="Times New Roman"/>
          <w:sz w:val="25"/>
          <w:szCs w:val="25"/>
        </w:rPr>
        <w:t xml:space="preserve">Комунальним підприємством «Благоустрій» забезпечено виконання поточного ремонту асфальто-бетонного покриття   міських доріг, проїздів, тротуарів, пішохідних доріжок на суму – 888,572 тис.грн. </w:t>
      </w:r>
      <w:r w:rsidRPr="00BB41D4">
        <w:rPr>
          <w:rFonts w:ascii="Times New Roman" w:eastAsia="Times New Roman" w:hAnsi="Times New Roman"/>
          <w:bCs w:val="0"/>
          <w:sz w:val="25"/>
          <w:szCs w:val="25"/>
        </w:rPr>
        <w:t xml:space="preserve">Виконані роботи по плануванню доріг без твердого покриття в селах: Сопачів, Мульчиці, Озерці, Собіщиці, Більська Воля. Влаштування щебеневих основ-5884,88 м.кв., влаштування гідроізоляції із плівки-150 м.кв., влаштування бордюр - 93 м. в  с.Мульчиці; влаштування бордюр 48 м. в  с. Сопачів; м. Вараш: виконано роботи з  ямкового ремонту (холодний асфальт) 394,54 м.кв. гарячий асфальт 414,18 м.2, бетонування проїздів 513,8 м.кв.; влаштування бордюр 162 м.; влаштування поребрика 17 м. </w:t>
      </w:r>
    </w:p>
    <w:p w14:paraId="1DB592BB" w14:textId="77777777" w:rsidR="00BB41D4" w:rsidRPr="00BB41D4" w:rsidRDefault="00BB41D4" w:rsidP="00BB41D4">
      <w:pPr>
        <w:ind w:firstLine="567"/>
        <w:jc w:val="both"/>
        <w:rPr>
          <w:rFonts w:ascii="Times New Roman" w:eastAsia="Times New Roman" w:hAnsi="Times New Roman"/>
          <w:bCs w:val="0"/>
          <w:sz w:val="25"/>
          <w:szCs w:val="25"/>
        </w:rPr>
      </w:pPr>
      <w:r w:rsidRPr="00BB41D4">
        <w:rPr>
          <w:rFonts w:ascii="Times New Roman" w:eastAsia="Times New Roman" w:hAnsi="Times New Roman"/>
          <w:bCs w:val="0"/>
          <w:sz w:val="25"/>
          <w:szCs w:val="25"/>
        </w:rPr>
        <w:t>Одним з найважливіших пріоритетів щодо забезпечення інвестиційної привабливості Вараської МТГ є розбудова та модернізація транспортної інфраструктури. Велика кількість автодоріг Вараської МТГ потребує капітального ремонту. Такий стан транспортної інфраструктури не дозволяє сьогодні у повній мірі задіяти транспортний потенціал громади. Збільшення автомобільних перевезень, підвищення вантажопідйомності автомобілів, насиченість транспортних потоків швидкісними легковими автомобілями, збільшення пасажиропотоку призвело до різкого збільшення транспортного навантаження на міські дороги, що потребує підвищення темпів розвитку вулично-шляхової мережі.</w:t>
      </w:r>
    </w:p>
    <w:p w14:paraId="59CAD7CA" w14:textId="77777777" w:rsidR="00BB41D4" w:rsidRPr="00BB41D4" w:rsidRDefault="00BB41D4" w:rsidP="00BB41D4">
      <w:pPr>
        <w:ind w:firstLine="567"/>
        <w:jc w:val="both"/>
        <w:rPr>
          <w:rFonts w:ascii="Times New Roman" w:eastAsia="Times New Roman" w:hAnsi="Times New Roman"/>
          <w:bCs w:val="0"/>
          <w:sz w:val="25"/>
          <w:szCs w:val="25"/>
        </w:rPr>
      </w:pPr>
      <w:r w:rsidRPr="00BB41D4">
        <w:rPr>
          <w:rFonts w:ascii="Times New Roman" w:eastAsia="Times New Roman" w:hAnsi="Times New Roman"/>
          <w:bCs w:val="0"/>
          <w:sz w:val="25"/>
          <w:szCs w:val="25"/>
        </w:rPr>
        <w:t>Враховуючи зазначене та розуміючи, що розвиток громади розпочинається з розвитку його транспортної інфраструктури передбачається вирішувати вищезазначені проблемні питання за рахунок будівництва, реконструкції та капітального ремонту доріг, інженерних споруд та інших транспортних об’єктів.</w:t>
      </w:r>
    </w:p>
    <w:p w14:paraId="55C541A4" w14:textId="77777777" w:rsidR="00BB41D4" w:rsidRPr="00BB41D4" w:rsidRDefault="00BB41D4" w:rsidP="00BB41D4">
      <w:pPr>
        <w:spacing w:before="100"/>
        <w:ind w:firstLine="567"/>
        <w:jc w:val="both"/>
        <w:rPr>
          <w:rFonts w:ascii="Times New Roman" w:eastAsia="Times New Roman" w:hAnsi="Times New Roman"/>
          <w:bCs w:val="0"/>
          <w:sz w:val="25"/>
          <w:szCs w:val="25"/>
          <w:shd w:val="clear" w:color="auto" w:fill="FFFFFF"/>
        </w:rPr>
      </w:pPr>
      <w:r w:rsidRPr="00BB41D4">
        <w:rPr>
          <w:rFonts w:ascii="Times New Roman" w:eastAsia="Times New Roman" w:hAnsi="Times New Roman"/>
          <w:b/>
          <w:bCs w:val="0"/>
          <w:sz w:val="25"/>
          <w:szCs w:val="25"/>
        </w:rPr>
        <w:t>Характеристика основних проблем</w:t>
      </w:r>
    </w:p>
    <w:p w14:paraId="0B740194" w14:textId="77777777" w:rsidR="00BB41D4" w:rsidRPr="00BB41D4" w:rsidRDefault="00BB41D4" w:rsidP="00BB41D4">
      <w:pPr>
        <w:ind w:firstLine="567"/>
        <w:jc w:val="both"/>
        <w:rPr>
          <w:rFonts w:ascii="Times New Roman" w:eastAsia="Times New Roman" w:hAnsi="Times New Roman"/>
          <w:bCs w:val="0"/>
          <w:sz w:val="25"/>
          <w:szCs w:val="25"/>
          <w:shd w:val="clear" w:color="auto" w:fill="FFFFFF"/>
        </w:rPr>
      </w:pPr>
      <w:r w:rsidRPr="00BB41D4">
        <w:rPr>
          <w:rFonts w:ascii="Times New Roman" w:eastAsia="Times New Roman" w:hAnsi="Times New Roman"/>
          <w:bCs w:val="0"/>
          <w:sz w:val="25"/>
          <w:szCs w:val="25"/>
          <w:shd w:val="clear" w:color="auto" w:fill="FFFFFF"/>
        </w:rPr>
        <w:t>Основними обмеженнями сталого розвитку громади, що стримують забезпечення зростаючого за обсягами та якістю транспортними послугами є багаторічне недостатнє фінансування будівництва нових автомобільних та інших сполучень, а також реконструкція та капітальний ремонт вже існуючих. Також проблема постає в організації дорожнього руху у Вараській МТГ, що сприятиме підвищенню безпеки та комфорту всіх учасників дорожнього руху.</w:t>
      </w:r>
    </w:p>
    <w:p w14:paraId="7C6D4BCD" w14:textId="77777777" w:rsidR="00BB41D4" w:rsidRPr="00BB41D4" w:rsidRDefault="00BB41D4" w:rsidP="00BB41D4">
      <w:pPr>
        <w:jc w:val="both"/>
        <w:rPr>
          <w:rFonts w:ascii="Times New Roman" w:eastAsia="Times New Roman" w:hAnsi="Times New Roman"/>
          <w:bCs w:val="0"/>
          <w:sz w:val="25"/>
          <w:szCs w:val="25"/>
          <w:shd w:val="clear" w:color="auto" w:fill="FFFFFF"/>
        </w:rPr>
      </w:pPr>
      <w:bookmarkStart w:id="14" w:name="_Hlk88574116"/>
      <w:r w:rsidRPr="00BB41D4">
        <w:rPr>
          <w:rFonts w:ascii="Times New Roman" w:eastAsia="Times New Roman" w:hAnsi="Times New Roman"/>
          <w:bCs w:val="0"/>
          <w:sz w:val="25"/>
          <w:szCs w:val="25"/>
          <w:shd w:val="clear" w:color="auto" w:fill="FFFFFF"/>
        </w:rPr>
        <w:t>Для подолання даних проблем відповідно до виділених коштів з бюджету міста та субвенції з державного бюджету здійснювалися наступні заходи:</w:t>
      </w:r>
    </w:p>
    <w:bookmarkEnd w:id="14"/>
    <w:p w14:paraId="0801EACB" w14:textId="77777777" w:rsidR="00BB41D4" w:rsidRPr="00BB41D4" w:rsidRDefault="00BB41D4" w:rsidP="00BB41D4">
      <w:pPr>
        <w:jc w:val="both"/>
        <w:rPr>
          <w:rFonts w:ascii="Times New Roman" w:eastAsia="Times New Roman" w:hAnsi="Times New Roman"/>
          <w:bCs w:val="0"/>
          <w:sz w:val="25"/>
          <w:szCs w:val="25"/>
          <w:shd w:val="clear" w:color="auto" w:fill="FFFFFF"/>
        </w:rPr>
      </w:pPr>
      <w:r w:rsidRPr="00BB41D4">
        <w:rPr>
          <w:rFonts w:ascii="Times New Roman" w:eastAsia="Times New Roman" w:hAnsi="Times New Roman"/>
          <w:bCs w:val="0"/>
          <w:sz w:val="25"/>
          <w:szCs w:val="25"/>
          <w:shd w:val="clear" w:color="auto" w:fill="FFFFFF"/>
        </w:rPr>
        <w:t xml:space="preserve">- </w:t>
      </w:r>
      <w:bookmarkStart w:id="15" w:name="_Hlk88577191"/>
      <w:r w:rsidRPr="00BB41D4">
        <w:rPr>
          <w:rFonts w:ascii="Times New Roman" w:eastAsia="Times New Roman" w:hAnsi="Times New Roman"/>
          <w:bCs w:val="0"/>
          <w:sz w:val="25"/>
          <w:szCs w:val="25"/>
          <w:shd w:val="clear" w:color="auto" w:fill="FFFFFF"/>
        </w:rPr>
        <w:t xml:space="preserve">виготовлення проектно-кошторисної документації </w:t>
      </w:r>
      <w:bookmarkEnd w:id="15"/>
      <w:r w:rsidRPr="00BB41D4">
        <w:rPr>
          <w:rFonts w:ascii="Times New Roman" w:eastAsia="Times New Roman" w:hAnsi="Times New Roman"/>
          <w:bCs w:val="0"/>
          <w:sz w:val="25"/>
          <w:szCs w:val="25"/>
          <w:shd w:val="clear" w:color="auto" w:fill="FFFFFF"/>
        </w:rPr>
        <w:t xml:space="preserve">«Капітальний ремонт вул. Хлібороб від будинку №38 до перехрестя з вул. Шкільна в с. Стара Рафалівка Вараського району Рівненської області» </w:t>
      </w:r>
      <w:bookmarkStart w:id="16" w:name="_Hlk88577215"/>
      <w:r w:rsidRPr="00BB41D4">
        <w:rPr>
          <w:rFonts w:ascii="Times New Roman" w:eastAsia="Times New Roman" w:hAnsi="Times New Roman"/>
          <w:bCs w:val="0"/>
          <w:sz w:val="25"/>
          <w:szCs w:val="25"/>
          <w:shd w:val="clear" w:color="auto" w:fill="FFFFFF"/>
        </w:rPr>
        <w:t>– виділено з міського бюджету 69,329 тис.грн.</w:t>
      </w:r>
      <w:bookmarkEnd w:id="16"/>
    </w:p>
    <w:p w14:paraId="4C990FD7" w14:textId="77777777" w:rsidR="00BB41D4" w:rsidRPr="00BB41D4" w:rsidRDefault="00BB41D4" w:rsidP="00BB41D4">
      <w:pPr>
        <w:spacing w:before="140"/>
        <w:ind w:firstLine="567"/>
        <w:jc w:val="both"/>
        <w:rPr>
          <w:rFonts w:ascii="Times New Roman" w:eastAsia="Times New Roman" w:hAnsi="Times New Roman"/>
          <w:bCs w:val="0"/>
          <w:sz w:val="25"/>
          <w:szCs w:val="25"/>
          <w:lang w:eastAsia="ar-SA"/>
        </w:rPr>
      </w:pPr>
      <w:r w:rsidRPr="00BB41D4">
        <w:rPr>
          <w:rFonts w:ascii="Times New Roman" w:eastAsia="Times New Roman" w:hAnsi="Times New Roman"/>
          <w:b/>
          <w:bCs w:val="0"/>
          <w:sz w:val="25"/>
          <w:szCs w:val="25"/>
          <w:lang w:eastAsia="ar-SA"/>
        </w:rPr>
        <w:t>Основними цілями та пріоритетами</w:t>
      </w:r>
      <w:r w:rsidRPr="00BB41D4">
        <w:rPr>
          <w:rFonts w:ascii="Times New Roman" w:eastAsia="Times New Roman" w:hAnsi="Times New Roman"/>
          <w:bCs w:val="0"/>
          <w:sz w:val="25"/>
          <w:szCs w:val="25"/>
          <w:lang w:eastAsia="ar-SA"/>
        </w:rPr>
        <w:t xml:space="preserve"> </w:t>
      </w:r>
      <w:r w:rsidRPr="00BB41D4">
        <w:rPr>
          <w:rFonts w:ascii="Times New Roman" w:eastAsia="Times New Roman" w:hAnsi="Times New Roman"/>
          <w:b/>
          <w:sz w:val="25"/>
          <w:szCs w:val="25"/>
        </w:rPr>
        <w:t xml:space="preserve">розвитку галузі  на 2022 рік </w:t>
      </w:r>
      <w:r w:rsidRPr="00BB41D4">
        <w:rPr>
          <w:rFonts w:ascii="Times New Roman" w:eastAsia="Times New Roman" w:hAnsi="Times New Roman"/>
          <w:bCs w:val="0"/>
          <w:sz w:val="25"/>
          <w:szCs w:val="25"/>
          <w:lang w:eastAsia="ar-SA"/>
        </w:rPr>
        <w:t>є:</w:t>
      </w:r>
    </w:p>
    <w:p w14:paraId="27017762" w14:textId="77777777" w:rsidR="00BB41D4" w:rsidRPr="00BB41D4" w:rsidRDefault="00BB41D4" w:rsidP="00BB41D4">
      <w:pPr>
        <w:spacing w:before="140" w:after="60"/>
        <w:ind w:firstLine="567"/>
        <w:jc w:val="both"/>
        <w:rPr>
          <w:rFonts w:ascii="Times New Roman" w:eastAsia="Times New Roman" w:hAnsi="Times New Roman"/>
          <w:sz w:val="25"/>
          <w:szCs w:val="25"/>
          <w:lang w:eastAsia="ar-SA"/>
        </w:rPr>
      </w:pPr>
      <w:bookmarkStart w:id="17" w:name="_Hlk88644984"/>
      <w:r w:rsidRPr="00BB41D4">
        <w:rPr>
          <w:rFonts w:ascii="Times New Roman" w:eastAsia="Times New Roman" w:hAnsi="Times New Roman"/>
          <w:bCs w:val="0"/>
          <w:sz w:val="25"/>
          <w:szCs w:val="25"/>
          <w:lang w:eastAsia="ar-SA"/>
        </w:rPr>
        <w:t xml:space="preserve">Основними цілями та пріоритетами є </w:t>
      </w:r>
      <w:bookmarkEnd w:id="17"/>
      <w:r w:rsidRPr="00BB41D4">
        <w:rPr>
          <w:rFonts w:ascii="Times New Roman" w:eastAsia="Times New Roman" w:hAnsi="Times New Roman"/>
          <w:bCs w:val="0"/>
          <w:sz w:val="25"/>
          <w:szCs w:val="25"/>
          <w:lang w:eastAsia="ar-SA"/>
        </w:rPr>
        <w:t>поліпшення транспортно-експлуатаційного стану мережі вулиць і доріг, забезпечення безперервного розвитку мережі вулиць і доріг, підвищення рівня їх капітальності відповідно до темпів автомобілізації, відновлення і розвиток вулиць і доріг, підвищення на них рівня безпеки руху, комфортності.</w:t>
      </w:r>
      <w:r w:rsidRPr="00BB41D4">
        <w:rPr>
          <w:rFonts w:ascii="Times New Roman" w:eastAsia="Times New Roman" w:hAnsi="Times New Roman"/>
          <w:sz w:val="25"/>
          <w:szCs w:val="25"/>
          <w:lang w:eastAsia="ar-SA"/>
        </w:rPr>
        <w:t xml:space="preserve"> Проведення капітальних ремонтів вулиць і доріг.</w:t>
      </w:r>
    </w:p>
    <w:p w14:paraId="7E4DC0FE" w14:textId="77777777" w:rsidR="00BB41D4" w:rsidRPr="00BB41D4" w:rsidRDefault="00BB41D4" w:rsidP="00BB41D4">
      <w:pPr>
        <w:spacing w:before="140" w:after="60"/>
        <w:ind w:firstLine="567"/>
        <w:jc w:val="both"/>
        <w:rPr>
          <w:rFonts w:ascii="Times New Roman" w:eastAsia="Times New Roman" w:hAnsi="Times New Roman"/>
          <w:sz w:val="25"/>
          <w:szCs w:val="25"/>
          <w:lang w:eastAsia="ar-SA"/>
        </w:rPr>
      </w:pPr>
    </w:p>
    <w:p w14:paraId="07F1BAAD" w14:textId="77777777" w:rsidR="00BB41D4" w:rsidRPr="00BB41D4" w:rsidRDefault="00BB41D4" w:rsidP="00BB41D4">
      <w:pPr>
        <w:rPr>
          <w:rFonts w:ascii="Times New Roman" w:eastAsia="Times New Roman" w:hAnsi="Times New Roman"/>
          <w:b/>
          <w:sz w:val="25"/>
          <w:szCs w:val="25"/>
        </w:rPr>
      </w:pPr>
      <w:r w:rsidRPr="00BB41D4">
        <w:rPr>
          <w:rFonts w:ascii="Times New Roman" w:eastAsia="Times New Roman" w:hAnsi="Times New Roman"/>
          <w:b/>
          <w:sz w:val="25"/>
          <w:szCs w:val="25"/>
        </w:rPr>
        <w:t>Очікувані результати від реалізації запланованих завдань на 2022 рік.</w:t>
      </w:r>
    </w:p>
    <w:p w14:paraId="5F932FA0" w14:textId="77777777" w:rsidR="00BB41D4" w:rsidRPr="00BB41D4" w:rsidRDefault="00BB41D4" w:rsidP="00BB41D4">
      <w:pPr>
        <w:ind w:firstLine="567"/>
        <w:jc w:val="both"/>
        <w:rPr>
          <w:rFonts w:ascii="Times New Roman" w:eastAsia="Times New Roman" w:hAnsi="Times New Roman"/>
          <w:bCs w:val="0"/>
          <w:sz w:val="25"/>
          <w:szCs w:val="25"/>
          <w:shd w:val="clear" w:color="auto" w:fill="FFFFFF"/>
        </w:rPr>
      </w:pPr>
      <w:r w:rsidRPr="00BB41D4">
        <w:rPr>
          <w:rFonts w:ascii="Times New Roman" w:eastAsia="Times New Roman" w:hAnsi="Times New Roman"/>
          <w:bCs w:val="0"/>
          <w:sz w:val="25"/>
          <w:szCs w:val="25"/>
        </w:rPr>
        <w:t xml:space="preserve">Підвищення рівня благоустрою Вараської МТГ </w:t>
      </w:r>
      <w:r w:rsidRPr="00BB41D4">
        <w:rPr>
          <w:rFonts w:ascii="Times New Roman" w:eastAsia="Times New Roman" w:hAnsi="Times New Roman"/>
          <w:bCs w:val="0"/>
          <w:sz w:val="25"/>
          <w:szCs w:val="25"/>
          <w:shd w:val="clear" w:color="auto" w:fill="FFFFFF"/>
        </w:rPr>
        <w:t>та безпеки дорожнього руху,</w:t>
      </w:r>
      <w:r w:rsidRPr="00BB41D4">
        <w:rPr>
          <w:rFonts w:ascii="Times New Roman" w:eastAsia="Calibri" w:hAnsi="Times New Roman"/>
          <w:bCs w:val="0"/>
          <w:sz w:val="25"/>
          <w:szCs w:val="25"/>
          <w:shd w:val="clear" w:color="auto" w:fill="FFFFFF"/>
        </w:rPr>
        <w:t xml:space="preserve"> </w:t>
      </w:r>
      <w:r w:rsidRPr="00BB41D4">
        <w:rPr>
          <w:rFonts w:ascii="Times New Roman" w:eastAsia="Times New Roman" w:hAnsi="Times New Roman"/>
          <w:bCs w:val="0"/>
          <w:sz w:val="25"/>
          <w:szCs w:val="25"/>
          <w:shd w:val="clear" w:color="auto" w:fill="FFFFFF"/>
        </w:rPr>
        <w:t>запобіганню дорожньо-транспортним пригодам, поліпшить стан автомобільних доріг громади,</w:t>
      </w:r>
      <w:r w:rsidRPr="00BB41D4">
        <w:rPr>
          <w:rFonts w:ascii="Times New Roman" w:eastAsia="Calibri" w:hAnsi="Times New Roman"/>
          <w:bCs w:val="0"/>
          <w:sz w:val="25"/>
          <w:szCs w:val="25"/>
          <w:shd w:val="clear" w:color="auto" w:fill="FFFFFF"/>
        </w:rPr>
        <w:t xml:space="preserve"> його </w:t>
      </w:r>
      <w:r w:rsidRPr="00BB41D4">
        <w:rPr>
          <w:rFonts w:ascii="Times New Roman" w:eastAsia="Times New Roman" w:hAnsi="Times New Roman"/>
          <w:bCs w:val="0"/>
          <w:sz w:val="25"/>
          <w:szCs w:val="25"/>
          <w:shd w:val="clear" w:color="auto" w:fill="FFFFFF"/>
        </w:rPr>
        <w:t>естетичний вигляд,</w:t>
      </w:r>
      <w:r w:rsidRPr="00BB41D4">
        <w:rPr>
          <w:rFonts w:ascii="Times New Roman" w:eastAsia="Calibri" w:hAnsi="Times New Roman"/>
          <w:bCs w:val="0"/>
          <w:sz w:val="25"/>
          <w:szCs w:val="25"/>
          <w:shd w:val="clear" w:color="auto" w:fill="FFFFFF"/>
        </w:rPr>
        <w:t xml:space="preserve"> </w:t>
      </w:r>
      <w:r w:rsidRPr="00BB41D4">
        <w:rPr>
          <w:rFonts w:ascii="Times New Roman" w:eastAsia="Times New Roman" w:hAnsi="Times New Roman"/>
          <w:bCs w:val="0"/>
          <w:sz w:val="25"/>
          <w:szCs w:val="25"/>
          <w:shd w:val="clear" w:color="auto" w:fill="FFFFFF"/>
        </w:rPr>
        <w:t>умови пересування автомобілістів та пішоходів,</w:t>
      </w:r>
      <w:r w:rsidRPr="00BB41D4">
        <w:rPr>
          <w:rFonts w:ascii="Times New Roman" w:eastAsia="Calibri" w:hAnsi="Times New Roman"/>
          <w:bCs w:val="0"/>
          <w:sz w:val="25"/>
          <w:szCs w:val="25"/>
          <w:shd w:val="clear" w:color="auto" w:fill="FFFFFF"/>
        </w:rPr>
        <w:t xml:space="preserve"> </w:t>
      </w:r>
      <w:r w:rsidRPr="00BB41D4">
        <w:rPr>
          <w:rFonts w:ascii="Times New Roman" w:eastAsia="Times New Roman" w:hAnsi="Times New Roman"/>
          <w:bCs w:val="0"/>
          <w:sz w:val="25"/>
          <w:szCs w:val="25"/>
          <w:shd w:val="clear" w:color="auto" w:fill="FFFFFF"/>
        </w:rPr>
        <w:t>знизять кількість ДТП.</w:t>
      </w:r>
    </w:p>
    <w:p w14:paraId="2C96F07B" w14:textId="77777777" w:rsidR="00BB41D4" w:rsidRPr="00BB41D4" w:rsidRDefault="00BB41D4" w:rsidP="00BB41D4">
      <w:pPr>
        <w:ind w:firstLine="567"/>
        <w:jc w:val="both"/>
        <w:rPr>
          <w:rFonts w:ascii="Times New Roman" w:eastAsia="Times New Roman" w:hAnsi="Times New Roman"/>
          <w:b/>
          <w:sz w:val="25"/>
          <w:szCs w:val="25"/>
        </w:rPr>
      </w:pPr>
    </w:p>
    <w:p w14:paraId="359472FB" w14:textId="77777777" w:rsidR="00BB41D4" w:rsidRPr="00BB41D4" w:rsidRDefault="00BB41D4" w:rsidP="00BB41D4">
      <w:pPr>
        <w:jc w:val="both"/>
        <w:rPr>
          <w:rFonts w:ascii="Times New Roman" w:eastAsia="Calibri" w:hAnsi="Times New Roman"/>
          <w:b/>
          <w:bCs w:val="0"/>
          <w:sz w:val="25"/>
          <w:szCs w:val="25"/>
        </w:rPr>
      </w:pPr>
      <w:bookmarkStart w:id="18" w:name="_Hlk88646464"/>
      <w:r w:rsidRPr="00BB41D4">
        <w:rPr>
          <w:rFonts w:ascii="Times New Roman" w:eastAsia="Calibri" w:hAnsi="Times New Roman"/>
          <w:b/>
          <w:bCs w:val="0"/>
          <w:sz w:val="25"/>
          <w:szCs w:val="25"/>
        </w:rPr>
        <w:t xml:space="preserve">Кількісні та якісні показники ефективності роботи галузі </w:t>
      </w:r>
      <w:r w:rsidRPr="00BB41D4">
        <w:rPr>
          <w:rFonts w:ascii="Times New Roman" w:eastAsia="Calibri" w:hAnsi="Times New Roman"/>
          <w:b/>
          <w:sz w:val="25"/>
          <w:szCs w:val="25"/>
        </w:rPr>
        <w:t>будівництва, ремонту та утримання доріг</w:t>
      </w:r>
      <w:r w:rsidRPr="00BB41D4">
        <w:rPr>
          <w:rFonts w:ascii="Times New Roman" w:eastAsia="Calibri" w:hAnsi="Times New Roman"/>
          <w:b/>
          <w:bCs w:val="0"/>
          <w:sz w:val="25"/>
          <w:szCs w:val="25"/>
        </w:rPr>
        <w:t xml:space="preserve"> за формою:</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1092"/>
        <w:gridCol w:w="696"/>
        <w:gridCol w:w="1363"/>
        <w:gridCol w:w="1297"/>
        <w:gridCol w:w="1106"/>
        <w:gridCol w:w="1395"/>
      </w:tblGrid>
      <w:tr w:rsidR="00BB41D4" w:rsidRPr="00BB41D4" w14:paraId="7BD733A8" w14:textId="77777777" w:rsidTr="00BB41D4">
        <w:trPr>
          <w:trHeight w:val="550"/>
        </w:trPr>
        <w:tc>
          <w:tcPr>
            <w:tcW w:w="2737" w:type="dxa"/>
            <w:vAlign w:val="center"/>
          </w:tcPr>
          <w:p w14:paraId="1B0BC7ED" w14:textId="77777777" w:rsidR="00BB41D4" w:rsidRPr="00BB41D4" w:rsidRDefault="00BB41D4" w:rsidP="00BB41D4">
            <w:pPr>
              <w:jc w:val="center"/>
              <w:rPr>
                <w:rFonts w:ascii="Times New Roman" w:eastAsia="Calibri" w:hAnsi="Times New Roman"/>
                <w:bCs w:val="0"/>
                <w:sz w:val="24"/>
                <w:szCs w:val="24"/>
              </w:rPr>
            </w:pPr>
            <w:bookmarkStart w:id="19" w:name="_Hlk88646580"/>
            <w:bookmarkEnd w:id="18"/>
            <w:r w:rsidRPr="00BB41D4">
              <w:rPr>
                <w:rFonts w:ascii="Times New Roman" w:eastAsia="Calibri" w:hAnsi="Times New Roman"/>
                <w:bCs w:val="0"/>
                <w:sz w:val="24"/>
                <w:szCs w:val="24"/>
              </w:rPr>
              <w:t>Показники</w:t>
            </w:r>
          </w:p>
        </w:tc>
        <w:tc>
          <w:tcPr>
            <w:tcW w:w="1092" w:type="dxa"/>
            <w:vAlign w:val="center"/>
          </w:tcPr>
          <w:p w14:paraId="2E01802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Одиниці виміру</w:t>
            </w:r>
          </w:p>
        </w:tc>
        <w:tc>
          <w:tcPr>
            <w:tcW w:w="696" w:type="dxa"/>
            <w:vAlign w:val="center"/>
          </w:tcPr>
          <w:p w14:paraId="0A9F173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2020 рік</w:t>
            </w:r>
          </w:p>
        </w:tc>
        <w:tc>
          <w:tcPr>
            <w:tcW w:w="1400" w:type="dxa"/>
            <w:vAlign w:val="center"/>
          </w:tcPr>
          <w:p w14:paraId="144A5CCB"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Факт за 09 місяців 2021 року</w:t>
            </w:r>
          </w:p>
        </w:tc>
        <w:tc>
          <w:tcPr>
            <w:tcW w:w="1114" w:type="dxa"/>
            <w:vAlign w:val="center"/>
          </w:tcPr>
          <w:p w14:paraId="03D699F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2021 рік очікуване виконання</w:t>
            </w:r>
          </w:p>
        </w:tc>
        <w:tc>
          <w:tcPr>
            <w:tcW w:w="1113" w:type="dxa"/>
            <w:vAlign w:val="center"/>
          </w:tcPr>
          <w:p w14:paraId="5ADE21E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прогноз</w:t>
            </w:r>
          </w:p>
        </w:tc>
        <w:tc>
          <w:tcPr>
            <w:tcW w:w="1459" w:type="dxa"/>
            <w:vAlign w:val="center"/>
          </w:tcPr>
          <w:p w14:paraId="16C76E1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до 2021 року (%)</w:t>
            </w:r>
          </w:p>
        </w:tc>
      </w:tr>
      <w:tr w:rsidR="00BB41D4" w:rsidRPr="00BB41D4" w14:paraId="0B417118" w14:textId="77777777" w:rsidTr="00BB41D4">
        <w:trPr>
          <w:trHeight w:val="150"/>
        </w:trPr>
        <w:tc>
          <w:tcPr>
            <w:tcW w:w="2737" w:type="dxa"/>
            <w:vAlign w:val="center"/>
          </w:tcPr>
          <w:p w14:paraId="09E5A2E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092" w:type="dxa"/>
            <w:vAlign w:val="center"/>
          </w:tcPr>
          <w:p w14:paraId="49A8315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696" w:type="dxa"/>
            <w:vAlign w:val="center"/>
          </w:tcPr>
          <w:p w14:paraId="5479CF3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1400" w:type="dxa"/>
            <w:vAlign w:val="center"/>
          </w:tcPr>
          <w:p w14:paraId="601041E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c>
          <w:tcPr>
            <w:tcW w:w="1114" w:type="dxa"/>
            <w:vAlign w:val="center"/>
          </w:tcPr>
          <w:p w14:paraId="6ABE4171"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5</w:t>
            </w:r>
          </w:p>
        </w:tc>
        <w:tc>
          <w:tcPr>
            <w:tcW w:w="1113" w:type="dxa"/>
            <w:vAlign w:val="center"/>
          </w:tcPr>
          <w:p w14:paraId="1FE1812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6</w:t>
            </w:r>
          </w:p>
        </w:tc>
        <w:tc>
          <w:tcPr>
            <w:tcW w:w="1459" w:type="dxa"/>
            <w:vAlign w:val="center"/>
          </w:tcPr>
          <w:p w14:paraId="2924FE6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7</w:t>
            </w:r>
          </w:p>
        </w:tc>
      </w:tr>
      <w:tr w:rsidR="00BB41D4" w:rsidRPr="00BB41D4" w14:paraId="1F7C5FCB" w14:textId="77777777" w:rsidTr="00BB41D4">
        <w:trPr>
          <w:trHeight w:val="450"/>
        </w:trPr>
        <w:tc>
          <w:tcPr>
            <w:tcW w:w="2737" w:type="dxa"/>
            <w:tcBorders>
              <w:top w:val="single" w:sz="4" w:space="0" w:color="auto"/>
              <w:left w:val="single" w:sz="4" w:space="0" w:color="auto"/>
              <w:bottom w:val="single" w:sz="4" w:space="0" w:color="auto"/>
              <w:right w:val="single" w:sz="4" w:space="0" w:color="auto"/>
            </w:tcBorders>
            <w:vAlign w:val="center"/>
          </w:tcPr>
          <w:p w14:paraId="689C62D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Проведення будівництва (реконструкція, капітальний ремонт) об`єктів транспортної інфраструктури міської територіальної громади</w:t>
            </w:r>
          </w:p>
        </w:tc>
        <w:tc>
          <w:tcPr>
            <w:tcW w:w="1092" w:type="dxa"/>
            <w:tcBorders>
              <w:top w:val="single" w:sz="4" w:space="0" w:color="auto"/>
              <w:left w:val="single" w:sz="4" w:space="0" w:color="auto"/>
              <w:bottom w:val="single" w:sz="4" w:space="0" w:color="auto"/>
              <w:right w:val="single" w:sz="4" w:space="0" w:color="auto"/>
            </w:tcBorders>
            <w:vAlign w:val="center"/>
          </w:tcPr>
          <w:p w14:paraId="5289742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696" w:type="dxa"/>
            <w:tcBorders>
              <w:top w:val="single" w:sz="4" w:space="0" w:color="auto"/>
              <w:left w:val="single" w:sz="4" w:space="0" w:color="auto"/>
              <w:bottom w:val="single" w:sz="4" w:space="0" w:color="auto"/>
              <w:right w:val="single" w:sz="4" w:space="0" w:color="auto"/>
            </w:tcBorders>
            <w:vAlign w:val="center"/>
          </w:tcPr>
          <w:p w14:paraId="7E39DB0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1400" w:type="dxa"/>
            <w:tcBorders>
              <w:top w:val="single" w:sz="4" w:space="0" w:color="auto"/>
              <w:left w:val="single" w:sz="4" w:space="0" w:color="auto"/>
              <w:bottom w:val="single" w:sz="4" w:space="0" w:color="auto"/>
              <w:right w:val="single" w:sz="4" w:space="0" w:color="auto"/>
            </w:tcBorders>
            <w:vAlign w:val="center"/>
          </w:tcPr>
          <w:p w14:paraId="0C9473B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0</w:t>
            </w:r>
          </w:p>
        </w:tc>
        <w:tc>
          <w:tcPr>
            <w:tcW w:w="1114" w:type="dxa"/>
            <w:tcBorders>
              <w:top w:val="single" w:sz="4" w:space="0" w:color="auto"/>
              <w:left w:val="single" w:sz="4" w:space="0" w:color="auto"/>
              <w:bottom w:val="single" w:sz="4" w:space="0" w:color="auto"/>
              <w:right w:val="single" w:sz="4" w:space="0" w:color="auto"/>
            </w:tcBorders>
            <w:vAlign w:val="center"/>
          </w:tcPr>
          <w:p w14:paraId="3628C53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14:paraId="5521D71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6</w:t>
            </w:r>
          </w:p>
        </w:tc>
        <w:tc>
          <w:tcPr>
            <w:tcW w:w="1459" w:type="dxa"/>
            <w:tcBorders>
              <w:top w:val="single" w:sz="4" w:space="0" w:color="auto"/>
              <w:left w:val="single" w:sz="4" w:space="0" w:color="auto"/>
              <w:bottom w:val="single" w:sz="4" w:space="0" w:color="auto"/>
              <w:right w:val="single" w:sz="4" w:space="0" w:color="auto"/>
            </w:tcBorders>
            <w:vAlign w:val="center"/>
          </w:tcPr>
          <w:p w14:paraId="0E459BF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600</w:t>
            </w:r>
          </w:p>
        </w:tc>
      </w:tr>
      <w:bookmarkEnd w:id="19"/>
    </w:tbl>
    <w:p w14:paraId="0173B02A" w14:textId="77777777" w:rsidR="00BB41D4" w:rsidRPr="00BB41D4" w:rsidRDefault="00BB41D4" w:rsidP="00BB41D4">
      <w:pPr>
        <w:spacing w:before="140" w:after="60"/>
        <w:ind w:firstLine="567"/>
        <w:jc w:val="both"/>
        <w:rPr>
          <w:rFonts w:ascii="Times New Roman" w:eastAsia="Times New Roman" w:hAnsi="Times New Roman"/>
          <w:sz w:val="25"/>
          <w:szCs w:val="25"/>
          <w:lang w:val="ru-RU" w:eastAsia="ar-SA"/>
        </w:rPr>
      </w:pPr>
    </w:p>
    <w:p w14:paraId="4E39DE53" w14:textId="77777777" w:rsidR="00BB41D4" w:rsidRPr="00BB41D4" w:rsidRDefault="00BB41D4" w:rsidP="00BB41D4">
      <w:pPr>
        <w:spacing w:before="140" w:after="60"/>
        <w:jc w:val="center"/>
        <w:rPr>
          <w:rFonts w:ascii="Times New Roman" w:eastAsia="Calibri" w:hAnsi="Times New Roman"/>
          <w:b/>
          <w:bCs w:val="0"/>
          <w:sz w:val="26"/>
          <w:szCs w:val="26"/>
        </w:rPr>
      </w:pPr>
      <w:r w:rsidRPr="00BB41D4">
        <w:rPr>
          <w:rFonts w:ascii="Times New Roman" w:eastAsia="Calibri" w:hAnsi="Times New Roman"/>
          <w:b/>
          <w:bCs w:val="0"/>
          <w:sz w:val="26"/>
          <w:szCs w:val="26"/>
        </w:rPr>
        <w:t>4.2.2.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1D12F04B" w14:textId="77777777" w:rsidR="00BB41D4" w:rsidRPr="00BB41D4" w:rsidRDefault="00BB41D4" w:rsidP="00BB41D4">
      <w:pPr>
        <w:rPr>
          <w:rFonts w:ascii="Times New Roman" w:eastAsia="Calibri" w:hAnsi="Times New Roman"/>
          <w:b/>
          <w:sz w:val="26"/>
          <w:szCs w:val="2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86"/>
        <w:gridCol w:w="1786"/>
        <w:gridCol w:w="2069"/>
        <w:gridCol w:w="1957"/>
      </w:tblGrid>
      <w:tr w:rsidR="00BB41D4" w:rsidRPr="00BB41D4" w14:paraId="34AA75C3" w14:textId="77777777" w:rsidTr="00BB41D4">
        <w:tc>
          <w:tcPr>
            <w:tcW w:w="596" w:type="dxa"/>
            <w:tcBorders>
              <w:top w:val="single" w:sz="4" w:space="0" w:color="auto"/>
              <w:left w:val="single" w:sz="4" w:space="0" w:color="auto"/>
              <w:bottom w:val="single" w:sz="4" w:space="0" w:color="auto"/>
              <w:right w:val="single" w:sz="4" w:space="0" w:color="auto"/>
            </w:tcBorders>
          </w:tcPr>
          <w:p w14:paraId="7A993FE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 з/п</w:t>
            </w:r>
          </w:p>
        </w:tc>
        <w:tc>
          <w:tcPr>
            <w:tcW w:w="3486" w:type="dxa"/>
            <w:tcBorders>
              <w:top w:val="single" w:sz="4" w:space="0" w:color="auto"/>
              <w:left w:val="single" w:sz="4" w:space="0" w:color="auto"/>
              <w:bottom w:val="single" w:sz="4" w:space="0" w:color="auto"/>
              <w:right w:val="single" w:sz="4" w:space="0" w:color="auto"/>
            </w:tcBorders>
            <w:vAlign w:val="center"/>
          </w:tcPr>
          <w:p w14:paraId="6434F51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Зміст заходу</w:t>
            </w:r>
          </w:p>
        </w:tc>
        <w:tc>
          <w:tcPr>
            <w:tcW w:w="1786" w:type="dxa"/>
            <w:tcBorders>
              <w:top w:val="single" w:sz="4" w:space="0" w:color="auto"/>
              <w:left w:val="single" w:sz="4" w:space="0" w:color="auto"/>
              <w:bottom w:val="single" w:sz="4" w:space="0" w:color="auto"/>
              <w:right w:val="single" w:sz="4" w:space="0" w:color="auto"/>
            </w:tcBorders>
            <w:vAlign w:val="center"/>
          </w:tcPr>
          <w:p w14:paraId="5EAAE5CB"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Виконавці</w:t>
            </w:r>
          </w:p>
        </w:tc>
        <w:tc>
          <w:tcPr>
            <w:tcW w:w="2069" w:type="dxa"/>
            <w:tcBorders>
              <w:top w:val="single" w:sz="4" w:space="0" w:color="auto"/>
              <w:left w:val="single" w:sz="4" w:space="0" w:color="auto"/>
              <w:bottom w:val="single" w:sz="4" w:space="0" w:color="auto"/>
              <w:right w:val="single" w:sz="4" w:space="0" w:color="auto"/>
            </w:tcBorders>
            <w:vAlign w:val="center"/>
          </w:tcPr>
          <w:p w14:paraId="5D3E7B4E" w14:textId="77777777" w:rsidR="00BB41D4" w:rsidRPr="00BB41D4" w:rsidRDefault="00BB41D4" w:rsidP="00BB41D4">
            <w:pPr>
              <w:ind w:left="-108"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Джерела фінансування</w:t>
            </w:r>
          </w:p>
        </w:tc>
        <w:tc>
          <w:tcPr>
            <w:tcW w:w="1957" w:type="dxa"/>
            <w:tcBorders>
              <w:top w:val="single" w:sz="4" w:space="0" w:color="auto"/>
              <w:left w:val="single" w:sz="4" w:space="0" w:color="auto"/>
              <w:bottom w:val="single" w:sz="4" w:space="0" w:color="auto"/>
              <w:right w:val="single" w:sz="4" w:space="0" w:color="auto"/>
            </w:tcBorders>
            <w:vAlign w:val="center"/>
          </w:tcPr>
          <w:p w14:paraId="410D420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Очікуваний результат</w:t>
            </w:r>
          </w:p>
        </w:tc>
      </w:tr>
      <w:tr w:rsidR="00BB41D4" w:rsidRPr="00BB41D4" w14:paraId="2964761A" w14:textId="77777777" w:rsidTr="00BB41D4">
        <w:tc>
          <w:tcPr>
            <w:tcW w:w="596" w:type="dxa"/>
            <w:tcBorders>
              <w:top w:val="single" w:sz="4" w:space="0" w:color="auto"/>
              <w:left w:val="single" w:sz="4" w:space="0" w:color="auto"/>
              <w:bottom w:val="single" w:sz="4" w:space="0" w:color="auto"/>
              <w:right w:val="single" w:sz="4" w:space="0" w:color="auto"/>
            </w:tcBorders>
          </w:tcPr>
          <w:p w14:paraId="0A74794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3486" w:type="dxa"/>
            <w:tcBorders>
              <w:top w:val="single" w:sz="4" w:space="0" w:color="auto"/>
              <w:left w:val="single" w:sz="4" w:space="0" w:color="auto"/>
              <w:bottom w:val="single" w:sz="4" w:space="0" w:color="auto"/>
              <w:right w:val="single" w:sz="4" w:space="0" w:color="auto"/>
            </w:tcBorders>
            <w:vAlign w:val="center"/>
          </w:tcPr>
          <w:p w14:paraId="315E796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1786" w:type="dxa"/>
            <w:tcBorders>
              <w:top w:val="single" w:sz="4" w:space="0" w:color="auto"/>
              <w:left w:val="single" w:sz="4" w:space="0" w:color="auto"/>
              <w:bottom w:val="single" w:sz="4" w:space="0" w:color="auto"/>
              <w:right w:val="single" w:sz="4" w:space="0" w:color="auto"/>
            </w:tcBorders>
            <w:vAlign w:val="center"/>
          </w:tcPr>
          <w:p w14:paraId="10645CFB"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2069" w:type="dxa"/>
            <w:tcBorders>
              <w:top w:val="single" w:sz="4" w:space="0" w:color="auto"/>
              <w:left w:val="single" w:sz="4" w:space="0" w:color="auto"/>
              <w:bottom w:val="single" w:sz="4" w:space="0" w:color="auto"/>
              <w:right w:val="single" w:sz="4" w:space="0" w:color="auto"/>
            </w:tcBorders>
            <w:vAlign w:val="center"/>
          </w:tcPr>
          <w:p w14:paraId="754FC69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c>
          <w:tcPr>
            <w:tcW w:w="1957" w:type="dxa"/>
            <w:tcBorders>
              <w:top w:val="single" w:sz="4" w:space="0" w:color="auto"/>
              <w:left w:val="single" w:sz="4" w:space="0" w:color="auto"/>
              <w:bottom w:val="single" w:sz="4" w:space="0" w:color="auto"/>
              <w:right w:val="single" w:sz="4" w:space="0" w:color="auto"/>
            </w:tcBorders>
            <w:vAlign w:val="center"/>
          </w:tcPr>
          <w:p w14:paraId="1083BFD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5</w:t>
            </w:r>
          </w:p>
        </w:tc>
      </w:tr>
      <w:tr w:rsidR="00BB41D4" w:rsidRPr="00BB41D4" w14:paraId="2D7825FA"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0E137DB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3486" w:type="dxa"/>
            <w:tcBorders>
              <w:top w:val="single" w:sz="4" w:space="0" w:color="auto"/>
              <w:left w:val="single" w:sz="4" w:space="0" w:color="auto"/>
              <w:bottom w:val="single" w:sz="4" w:space="0" w:color="auto"/>
              <w:right w:val="single" w:sz="4" w:space="0" w:color="auto"/>
            </w:tcBorders>
            <w:vAlign w:val="center"/>
          </w:tcPr>
          <w:p w14:paraId="1CCBA1A4"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Виготовлення проектно-кошторисної документації «Капітальний ремонт асфальтобетонного покриття дороги Рівненська від дороги Т1808 до перехрестя з вул. Соборна в м. Вараш</w:t>
            </w:r>
            <w:r w:rsidRPr="00BB41D4">
              <w:rPr>
                <w:rFonts w:ascii="Times New Roman" w:eastAsia="Calibri" w:hAnsi="Times New Roman"/>
                <w:sz w:val="24"/>
                <w:szCs w:val="24"/>
              </w:rPr>
              <w:t xml:space="preserve"> Рівненської області»</w:t>
            </w:r>
          </w:p>
        </w:tc>
        <w:tc>
          <w:tcPr>
            <w:tcW w:w="1786" w:type="dxa"/>
            <w:tcBorders>
              <w:top w:val="single" w:sz="4" w:space="0" w:color="auto"/>
              <w:left w:val="single" w:sz="4" w:space="0" w:color="auto"/>
              <w:bottom w:val="single" w:sz="4" w:space="0" w:color="auto"/>
              <w:right w:val="single" w:sz="4" w:space="0" w:color="auto"/>
            </w:tcBorders>
            <w:vAlign w:val="center"/>
          </w:tcPr>
          <w:p w14:paraId="4B04CC38"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vAlign w:val="center"/>
          </w:tcPr>
          <w:p w14:paraId="121B70A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міської територіальної громади, інші кошти</w:t>
            </w:r>
          </w:p>
        </w:tc>
        <w:tc>
          <w:tcPr>
            <w:tcW w:w="1957" w:type="dxa"/>
            <w:tcBorders>
              <w:top w:val="single" w:sz="4" w:space="0" w:color="auto"/>
              <w:left w:val="single" w:sz="4" w:space="0" w:color="auto"/>
              <w:bottom w:val="single" w:sz="4" w:space="0" w:color="auto"/>
              <w:right w:val="single" w:sz="4" w:space="0" w:color="auto"/>
            </w:tcBorders>
            <w:vAlign w:val="center"/>
          </w:tcPr>
          <w:p w14:paraId="41BDE7F3" w14:textId="77777777" w:rsidR="00BB41D4" w:rsidRPr="00BB41D4" w:rsidRDefault="00BB41D4" w:rsidP="00BB41D4">
            <w:pPr>
              <w:ind w:left="-106" w:right="-113"/>
              <w:rPr>
                <w:rFonts w:ascii="Times New Roman" w:eastAsia="Calibri" w:hAnsi="Times New Roman"/>
                <w:bCs w:val="0"/>
                <w:sz w:val="24"/>
                <w:szCs w:val="24"/>
              </w:rPr>
            </w:pPr>
            <w:r w:rsidRPr="00BB41D4">
              <w:rPr>
                <w:rFonts w:ascii="Times New Roman" w:eastAsia="Calibri" w:hAnsi="Times New Roman"/>
                <w:bCs w:val="0"/>
                <w:sz w:val="24"/>
                <w:szCs w:val="24"/>
              </w:rPr>
              <w:t>Приведення 1950 м.п. асфальтобетонного покриття у відповідність до нормативів та стандартів України</w:t>
            </w:r>
          </w:p>
        </w:tc>
      </w:tr>
      <w:tr w:rsidR="00BB41D4" w:rsidRPr="00BB41D4" w14:paraId="4CCB0BD2"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7555B35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3486" w:type="dxa"/>
            <w:tcBorders>
              <w:top w:val="single" w:sz="4" w:space="0" w:color="auto"/>
              <w:left w:val="single" w:sz="4" w:space="0" w:color="auto"/>
              <w:bottom w:val="single" w:sz="4" w:space="0" w:color="auto"/>
              <w:right w:val="single" w:sz="4" w:space="0" w:color="auto"/>
            </w:tcBorders>
            <w:vAlign w:val="center"/>
          </w:tcPr>
          <w:p w14:paraId="73CE3AC4"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Капітальний ремонт облаштування світлофора в районі перехрестя вул. Соборна та дороги Рівненська в місті Вараш Рівненської області</w:t>
            </w:r>
          </w:p>
        </w:tc>
        <w:tc>
          <w:tcPr>
            <w:tcW w:w="1786" w:type="dxa"/>
            <w:tcBorders>
              <w:top w:val="single" w:sz="4" w:space="0" w:color="auto"/>
              <w:left w:val="single" w:sz="4" w:space="0" w:color="auto"/>
              <w:bottom w:val="single" w:sz="4" w:space="0" w:color="auto"/>
              <w:right w:val="single" w:sz="4" w:space="0" w:color="auto"/>
            </w:tcBorders>
            <w:vAlign w:val="center"/>
          </w:tcPr>
          <w:p w14:paraId="49B15E86"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vAlign w:val="center"/>
          </w:tcPr>
          <w:p w14:paraId="3484151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 Державний бюджет,</w:t>
            </w:r>
          </w:p>
          <w:p w14:paraId="4A2B02F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Рівненської області, інші кошти</w:t>
            </w:r>
          </w:p>
        </w:tc>
        <w:tc>
          <w:tcPr>
            <w:tcW w:w="1957" w:type="dxa"/>
            <w:tcBorders>
              <w:top w:val="single" w:sz="4" w:space="0" w:color="auto"/>
              <w:left w:val="single" w:sz="4" w:space="0" w:color="auto"/>
              <w:bottom w:val="single" w:sz="4" w:space="0" w:color="auto"/>
              <w:right w:val="single" w:sz="4" w:space="0" w:color="auto"/>
            </w:tcBorders>
            <w:vAlign w:val="center"/>
          </w:tcPr>
          <w:p w14:paraId="6F1D296C"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 xml:space="preserve">Підвищення рівня безпеки, </w:t>
            </w:r>
            <w:r w:rsidRPr="00BB41D4">
              <w:rPr>
                <w:rFonts w:ascii="Times New Roman" w:eastAsia="Calibri" w:hAnsi="Times New Roman"/>
                <w:bCs w:val="0"/>
                <w:sz w:val="24"/>
                <w:szCs w:val="24"/>
                <w:shd w:val="clear" w:color="auto" w:fill="FFFFFF"/>
              </w:rPr>
              <w:t>запобіганню дорожньо-транспортним пригодам</w:t>
            </w:r>
          </w:p>
        </w:tc>
      </w:tr>
      <w:tr w:rsidR="00BB41D4" w:rsidRPr="00BB41D4" w14:paraId="45290CA4"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24914D3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3</w:t>
            </w:r>
          </w:p>
        </w:tc>
        <w:tc>
          <w:tcPr>
            <w:tcW w:w="3486" w:type="dxa"/>
            <w:tcBorders>
              <w:top w:val="single" w:sz="4" w:space="0" w:color="auto"/>
              <w:left w:val="single" w:sz="4" w:space="0" w:color="auto"/>
              <w:bottom w:val="single" w:sz="4" w:space="0" w:color="auto"/>
              <w:right w:val="single" w:sz="4" w:space="0" w:color="auto"/>
            </w:tcBorders>
            <w:vAlign w:val="center"/>
          </w:tcPr>
          <w:p w14:paraId="754CB762"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Капітальний ремонт облаштування світлофора в районі перехрестя вул. Лесі Українки та вул. Героїв Небесної Сотні в місті Вараш Рівненської області</w:t>
            </w:r>
          </w:p>
        </w:tc>
        <w:tc>
          <w:tcPr>
            <w:tcW w:w="1786" w:type="dxa"/>
            <w:tcBorders>
              <w:top w:val="single" w:sz="4" w:space="0" w:color="auto"/>
              <w:left w:val="single" w:sz="4" w:space="0" w:color="auto"/>
              <w:bottom w:val="single" w:sz="4" w:space="0" w:color="auto"/>
              <w:right w:val="single" w:sz="4" w:space="0" w:color="auto"/>
            </w:tcBorders>
            <w:vAlign w:val="center"/>
          </w:tcPr>
          <w:p w14:paraId="1B241A79"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vAlign w:val="center"/>
          </w:tcPr>
          <w:p w14:paraId="53184EC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 Державний бюджет,</w:t>
            </w:r>
          </w:p>
          <w:p w14:paraId="6692F25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Рівненської області, інші кошти</w:t>
            </w:r>
          </w:p>
        </w:tc>
        <w:tc>
          <w:tcPr>
            <w:tcW w:w="1957" w:type="dxa"/>
            <w:tcBorders>
              <w:top w:val="single" w:sz="4" w:space="0" w:color="auto"/>
              <w:left w:val="single" w:sz="4" w:space="0" w:color="auto"/>
              <w:bottom w:val="single" w:sz="4" w:space="0" w:color="auto"/>
              <w:right w:val="single" w:sz="4" w:space="0" w:color="auto"/>
            </w:tcBorders>
            <w:vAlign w:val="center"/>
          </w:tcPr>
          <w:p w14:paraId="2E671F50"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 xml:space="preserve">Підвищення рівня безпеки, </w:t>
            </w:r>
            <w:r w:rsidRPr="00BB41D4">
              <w:rPr>
                <w:rFonts w:ascii="Times New Roman" w:eastAsia="Calibri" w:hAnsi="Times New Roman"/>
                <w:bCs w:val="0"/>
                <w:sz w:val="24"/>
                <w:szCs w:val="24"/>
                <w:shd w:val="clear" w:color="auto" w:fill="FFFFFF"/>
              </w:rPr>
              <w:t>запобіганню дорожньо-транспортним пригодам</w:t>
            </w:r>
          </w:p>
        </w:tc>
      </w:tr>
      <w:tr w:rsidR="00BB41D4" w:rsidRPr="00BB41D4" w14:paraId="418C6477"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52D6BB7B"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c>
          <w:tcPr>
            <w:tcW w:w="3486" w:type="dxa"/>
            <w:tcBorders>
              <w:top w:val="single" w:sz="4" w:space="0" w:color="auto"/>
              <w:left w:val="single" w:sz="4" w:space="0" w:color="auto"/>
              <w:bottom w:val="single" w:sz="4" w:space="0" w:color="auto"/>
              <w:right w:val="single" w:sz="4" w:space="0" w:color="auto"/>
            </w:tcBorders>
            <w:vAlign w:val="center"/>
          </w:tcPr>
          <w:p w14:paraId="12E3379A"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Виготовлення проектно-кошторисної документації «Капітальний ремонт облаштування світлофора в районі перехрестя вул. Соборна та дороги Рівненська в місті Вараш Рівненської області»</w:t>
            </w:r>
          </w:p>
        </w:tc>
        <w:tc>
          <w:tcPr>
            <w:tcW w:w="1786" w:type="dxa"/>
            <w:tcBorders>
              <w:top w:val="single" w:sz="4" w:space="0" w:color="auto"/>
              <w:left w:val="single" w:sz="4" w:space="0" w:color="auto"/>
              <w:bottom w:val="single" w:sz="4" w:space="0" w:color="auto"/>
              <w:right w:val="single" w:sz="4" w:space="0" w:color="auto"/>
            </w:tcBorders>
          </w:tcPr>
          <w:p w14:paraId="31D8C139"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tcPr>
          <w:p w14:paraId="63797CF9"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міської територіальної громади, інші кошти</w:t>
            </w:r>
          </w:p>
        </w:tc>
        <w:tc>
          <w:tcPr>
            <w:tcW w:w="1957" w:type="dxa"/>
            <w:tcBorders>
              <w:top w:val="single" w:sz="4" w:space="0" w:color="auto"/>
              <w:left w:val="single" w:sz="4" w:space="0" w:color="auto"/>
              <w:bottom w:val="single" w:sz="4" w:space="0" w:color="auto"/>
              <w:right w:val="single" w:sz="4" w:space="0" w:color="auto"/>
            </w:tcBorders>
          </w:tcPr>
          <w:p w14:paraId="46BC516C"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Приведення ПКД у відповідність до нормативів та стандартів України</w:t>
            </w:r>
          </w:p>
        </w:tc>
      </w:tr>
      <w:tr w:rsidR="00BB41D4" w:rsidRPr="00BB41D4" w14:paraId="324C9BCE"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41F706F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5</w:t>
            </w:r>
          </w:p>
        </w:tc>
        <w:tc>
          <w:tcPr>
            <w:tcW w:w="3486" w:type="dxa"/>
            <w:tcBorders>
              <w:top w:val="single" w:sz="4" w:space="0" w:color="auto"/>
              <w:left w:val="single" w:sz="4" w:space="0" w:color="auto"/>
              <w:bottom w:val="single" w:sz="4" w:space="0" w:color="auto"/>
              <w:right w:val="single" w:sz="4" w:space="0" w:color="auto"/>
            </w:tcBorders>
            <w:vAlign w:val="center"/>
          </w:tcPr>
          <w:p w14:paraId="3CD3147D"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Виготовлення проектно-кошторисної документації «Капітальний ремонт облаштування світлофора в районі перехрестя вул. Лесі Українки та вул. Героїв Небесної Сотні в місті Вараш Рівненської області»</w:t>
            </w:r>
          </w:p>
        </w:tc>
        <w:tc>
          <w:tcPr>
            <w:tcW w:w="1786" w:type="dxa"/>
            <w:tcBorders>
              <w:top w:val="single" w:sz="4" w:space="0" w:color="auto"/>
              <w:left w:val="single" w:sz="4" w:space="0" w:color="auto"/>
              <w:bottom w:val="single" w:sz="4" w:space="0" w:color="auto"/>
              <w:right w:val="single" w:sz="4" w:space="0" w:color="auto"/>
            </w:tcBorders>
          </w:tcPr>
          <w:p w14:paraId="08C5C253"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tcPr>
          <w:p w14:paraId="25BCA57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міської територіальної громади, інші кошти</w:t>
            </w:r>
          </w:p>
        </w:tc>
        <w:tc>
          <w:tcPr>
            <w:tcW w:w="1957" w:type="dxa"/>
            <w:tcBorders>
              <w:top w:val="single" w:sz="4" w:space="0" w:color="auto"/>
              <w:left w:val="single" w:sz="4" w:space="0" w:color="auto"/>
              <w:bottom w:val="single" w:sz="4" w:space="0" w:color="auto"/>
              <w:right w:val="single" w:sz="4" w:space="0" w:color="auto"/>
            </w:tcBorders>
          </w:tcPr>
          <w:p w14:paraId="5125CD95"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Приведення ПКД у відповідність до нормативів та стандартів України</w:t>
            </w:r>
          </w:p>
        </w:tc>
      </w:tr>
      <w:tr w:rsidR="00BB41D4" w:rsidRPr="00BB41D4" w14:paraId="18BCFF74" w14:textId="77777777" w:rsidTr="00BB41D4">
        <w:trPr>
          <w:trHeight w:val="1889"/>
        </w:trPr>
        <w:tc>
          <w:tcPr>
            <w:tcW w:w="596" w:type="dxa"/>
            <w:tcBorders>
              <w:top w:val="single" w:sz="4" w:space="0" w:color="auto"/>
              <w:left w:val="single" w:sz="4" w:space="0" w:color="auto"/>
              <w:bottom w:val="single" w:sz="4" w:space="0" w:color="auto"/>
              <w:right w:val="single" w:sz="4" w:space="0" w:color="auto"/>
            </w:tcBorders>
            <w:vAlign w:val="center"/>
          </w:tcPr>
          <w:p w14:paraId="4001FD09"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6</w:t>
            </w:r>
          </w:p>
        </w:tc>
        <w:tc>
          <w:tcPr>
            <w:tcW w:w="3486" w:type="dxa"/>
            <w:tcBorders>
              <w:top w:val="single" w:sz="4" w:space="0" w:color="auto"/>
              <w:left w:val="single" w:sz="4" w:space="0" w:color="auto"/>
              <w:bottom w:val="single" w:sz="4" w:space="0" w:color="auto"/>
              <w:right w:val="single" w:sz="4" w:space="0" w:color="auto"/>
            </w:tcBorders>
            <w:vAlign w:val="center"/>
          </w:tcPr>
          <w:p w14:paraId="27551BE3"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Капітальний ремонт вул. Хлібороб від будинку №38 до перехрестя з вул. Шкільна в с. Стара Рафалівка Вараського району Рівненської області</w:t>
            </w:r>
          </w:p>
        </w:tc>
        <w:tc>
          <w:tcPr>
            <w:tcW w:w="1786" w:type="dxa"/>
            <w:tcBorders>
              <w:top w:val="single" w:sz="4" w:space="0" w:color="auto"/>
              <w:left w:val="single" w:sz="4" w:space="0" w:color="auto"/>
              <w:bottom w:val="single" w:sz="4" w:space="0" w:color="auto"/>
              <w:right w:val="single" w:sz="4" w:space="0" w:color="auto"/>
            </w:tcBorders>
          </w:tcPr>
          <w:p w14:paraId="071B903C" w14:textId="77777777" w:rsidR="00BB41D4" w:rsidRPr="00BB41D4" w:rsidRDefault="00BB41D4" w:rsidP="00BB41D4">
            <w:pPr>
              <w:ind w:right="-108"/>
              <w:jc w:val="cente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2069" w:type="dxa"/>
            <w:tcBorders>
              <w:top w:val="single" w:sz="4" w:space="0" w:color="auto"/>
              <w:left w:val="single" w:sz="4" w:space="0" w:color="auto"/>
              <w:bottom w:val="single" w:sz="4" w:space="0" w:color="auto"/>
              <w:right w:val="single" w:sz="4" w:space="0" w:color="auto"/>
            </w:tcBorders>
          </w:tcPr>
          <w:p w14:paraId="47790D3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 Державний бюджет, бюджет Рівненської області, інші кошти</w:t>
            </w:r>
          </w:p>
        </w:tc>
        <w:tc>
          <w:tcPr>
            <w:tcW w:w="1957" w:type="dxa"/>
            <w:tcBorders>
              <w:top w:val="single" w:sz="4" w:space="0" w:color="auto"/>
              <w:left w:val="single" w:sz="4" w:space="0" w:color="auto"/>
              <w:bottom w:val="single" w:sz="4" w:space="0" w:color="auto"/>
              <w:right w:val="single" w:sz="4" w:space="0" w:color="auto"/>
            </w:tcBorders>
          </w:tcPr>
          <w:p w14:paraId="09FBB78B"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Приведення  820 м.п. покриття у відповідність до нормативів та стандартів України</w:t>
            </w:r>
          </w:p>
        </w:tc>
      </w:tr>
      <w:tr w:rsidR="00BB41D4" w:rsidRPr="00BB41D4" w14:paraId="074069B1"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25A0C23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7</w:t>
            </w:r>
          </w:p>
        </w:tc>
        <w:tc>
          <w:tcPr>
            <w:tcW w:w="3486" w:type="dxa"/>
            <w:tcBorders>
              <w:top w:val="single" w:sz="4" w:space="0" w:color="auto"/>
              <w:left w:val="single" w:sz="4" w:space="0" w:color="auto"/>
              <w:bottom w:val="single" w:sz="4" w:space="0" w:color="auto"/>
              <w:right w:val="single" w:sz="4" w:space="0" w:color="auto"/>
            </w:tcBorders>
            <w:vAlign w:val="center"/>
          </w:tcPr>
          <w:p w14:paraId="23474685"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Розмітка доріг</w:t>
            </w:r>
          </w:p>
        </w:tc>
        <w:tc>
          <w:tcPr>
            <w:tcW w:w="1786" w:type="dxa"/>
            <w:tcBorders>
              <w:top w:val="single" w:sz="4" w:space="0" w:color="auto"/>
              <w:left w:val="single" w:sz="4" w:space="0" w:color="auto"/>
              <w:bottom w:val="single" w:sz="4" w:space="0" w:color="auto"/>
              <w:right w:val="single" w:sz="4" w:space="0" w:color="auto"/>
            </w:tcBorders>
            <w:vAlign w:val="center"/>
          </w:tcPr>
          <w:p w14:paraId="006918F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5AEE60A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05FE48E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На 75,57 км доріг буде нанесено розмітку</w:t>
            </w:r>
          </w:p>
        </w:tc>
      </w:tr>
      <w:tr w:rsidR="00BB41D4" w:rsidRPr="00BB41D4" w14:paraId="62142287"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4D236A9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8</w:t>
            </w:r>
          </w:p>
        </w:tc>
        <w:tc>
          <w:tcPr>
            <w:tcW w:w="3486" w:type="dxa"/>
            <w:tcBorders>
              <w:top w:val="single" w:sz="4" w:space="0" w:color="auto"/>
              <w:left w:val="single" w:sz="4" w:space="0" w:color="auto"/>
              <w:bottom w:val="single" w:sz="4" w:space="0" w:color="auto"/>
              <w:right w:val="single" w:sz="4" w:space="0" w:color="auto"/>
            </w:tcBorders>
            <w:vAlign w:val="center"/>
          </w:tcPr>
          <w:p w14:paraId="62BDF588"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Встановлення дорожніх знаків</w:t>
            </w:r>
          </w:p>
        </w:tc>
        <w:tc>
          <w:tcPr>
            <w:tcW w:w="1786" w:type="dxa"/>
            <w:tcBorders>
              <w:top w:val="single" w:sz="4" w:space="0" w:color="auto"/>
              <w:left w:val="single" w:sz="4" w:space="0" w:color="auto"/>
              <w:bottom w:val="single" w:sz="4" w:space="0" w:color="auto"/>
              <w:right w:val="single" w:sz="4" w:space="0" w:color="auto"/>
            </w:tcBorders>
            <w:vAlign w:val="center"/>
          </w:tcPr>
          <w:p w14:paraId="2C813CD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75080D8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50FBAC7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Встановлення 198-ми дорожніх знаки</w:t>
            </w:r>
          </w:p>
        </w:tc>
      </w:tr>
      <w:tr w:rsidR="00BB41D4" w:rsidRPr="00BB41D4" w14:paraId="0BE64B66"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397D71F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9</w:t>
            </w:r>
          </w:p>
        </w:tc>
        <w:tc>
          <w:tcPr>
            <w:tcW w:w="3486" w:type="dxa"/>
            <w:tcBorders>
              <w:top w:val="single" w:sz="4" w:space="0" w:color="auto"/>
              <w:left w:val="single" w:sz="4" w:space="0" w:color="auto"/>
              <w:bottom w:val="single" w:sz="4" w:space="0" w:color="auto"/>
              <w:right w:val="single" w:sz="4" w:space="0" w:color="auto"/>
            </w:tcBorders>
            <w:vAlign w:val="center"/>
          </w:tcPr>
          <w:p w14:paraId="1C898079"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Встановлення сповільнювачів руху автотранспорту</w:t>
            </w:r>
          </w:p>
        </w:tc>
        <w:tc>
          <w:tcPr>
            <w:tcW w:w="1786" w:type="dxa"/>
            <w:tcBorders>
              <w:top w:val="single" w:sz="4" w:space="0" w:color="auto"/>
              <w:left w:val="single" w:sz="4" w:space="0" w:color="auto"/>
              <w:bottom w:val="single" w:sz="4" w:space="0" w:color="auto"/>
              <w:right w:val="single" w:sz="4" w:space="0" w:color="auto"/>
            </w:tcBorders>
            <w:vAlign w:val="center"/>
          </w:tcPr>
          <w:p w14:paraId="62126BD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77BFCE53"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145B415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Заміна зруйнованих та встановлення нових в к-сті  46 шт.</w:t>
            </w:r>
          </w:p>
        </w:tc>
      </w:tr>
      <w:tr w:rsidR="00BB41D4" w:rsidRPr="00BB41D4" w14:paraId="4B88C606"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1CE742A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10</w:t>
            </w:r>
          </w:p>
        </w:tc>
        <w:tc>
          <w:tcPr>
            <w:tcW w:w="3486" w:type="dxa"/>
            <w:tcBorders>
              <w:top w:val="single" w:sz="4" w:space="0" w:color="auto"/>
              <w:left w:val="single" w:sz="4" w:space="0" w:color="auto"/>
              <w:bottom w:val="single" w:sz="4" w:space="0" w:color="auto"/>
              <w:right w:val="single" w:sz="4" w:space="0" w:color="auto"/>
            </w:tcBorders>
            <w:vAlign w:val="center"/>
          </w:tcPr>
          <w:p w14:paraId="6EF4B5C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Поточний ремонт а/б міських доріг, проїздів і т.д.</w:t>
            </w:r>
          </w:p>
        </w:tc>
        <w:tc>
          <w:tcPr>
            <w:tcW w:w="1786" w:type="dxa"/>
            <w:tcBorders>
              <w:top w:val="single" w:sz="4" w:space="0" w:color="auto"/>
              <w:left w:val="single" w:sz="4" w:space="0" w:color="auto"/>
              <w:bottom w:val="single" w:sz="4" w:space="0" w:color="auto"/>
              <w:right w:val="single" w:sz="4" w:space="0" w:color="auto"/>
            </w:tcBorders>
            <w:vAlign w:val="center"/>
          </w:tcPr>
          <w:p w14:paraId="3CEEFE4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379D688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2CBF8CC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Проїзди 940 м.кв.; влаштування 385 м.кв. ямкового ремонту із сумішей а/б холодних; влаштування 260 м.кв. євроасфальт</w:t>
            </w:r>
          </w:p>
        </w:tc>
      </w:tr>
      <w:tr w:rsidR="00BB41D4" w:rsidRPr="00BB41D4" w14:paraId="49EEC6EE"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5921A73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11</w:t>
            </w:r>
          </w:p>
        </w:tc>
        <w:tc>
          <w:tcPr>
            <w:tcW w:w="3486" w:type="dxa"/>
            <w:tcBorders>
              <w:top w:val="single" w:sz="4" w:space="0" w:color="auto"/>
              <w:left w:val="single" w:sz="4" w:space="0" w:color="auto"/>
              <w:bottom w:val="single" w:sz="4" w:space="0" w:color="auto"/>
              <w:right w:val="single" w:sz="4" w:space="0" w:color="auto"/>
            </w:tcBorders>
            <w:vAlign w:val="center"/>
          </w:tcPr>
          <w:p w14:paraId="7B183341"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Поточний ремонт  асфальтобетонного покриття (ямковий ремонт)</w:t>
            </w:r>
          </w:p>
        </w:tc>
        <w:tc>
          <w:tcPr>
            <w:tcW w:w="1786" w:type="dxa"/>
            <w:tcBorders>
              <w:top w:val="single" w:sz="4" w:space="0" w:color="auto"/>
              <w:left w:val="single" w:sz="4" w:space="0" w:color="auto"/>
              <w:bottom w:val="single" w:sz="4" w:space="0" w:color="auto"/>
              <w:right w:val="single" w:sz="4" w:space="0" w:color="auto"/>
            </w:tcBorders>
            <w:vAlign w:val="center"/>
          </w:tcPr>
          <w:p w14:paraId="6A733BB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61C8076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51D094F1"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Буде виконано 3,340 тисяч м.кв. ямкового ремонту струменевим методом</w:t>
            </w:r>
          </w:p>
        </w:tc>
      </w:tr>
      <w:tr w:rsidR="00BB41D4" w:rsidRPr="00BB41D4" w14:paraId="71D42CCB"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6852691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12</w:t>
            </w:r>
          </w:p>
        </w:tc>
        <w:tc>
          <w:tcPr>
            <w:tcW w:w="3486" w:type="dxa"/>
            <w:tcBorders>
              <w:top w:val="single" w:sz="4" w:space="0" w:color="auto"/>
              <w:left w:val="single" w:sz="4" w:space="0" w:color="auto"/>
              <w:bottom w:val="single" w:sz="4" w:space="0" w:color="auto"/>
              <w:right w:val="single" w:sz="4" w:space="0" w:color="auto"/>
            </w:tcBorders>
            <w:vAlign w:val="center"/>
          </w:tcPr>
          <w:p w14:paraId="3C96358D"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Влаштування стоянок автомобілів</w:t>
            </w:r>
          </w:p>
        </w:tc>
        <w:tc>
          <w:tcPr>
            <w:tcW w:w="1786" w:type="dxa"/>
            <w:tcBorders>
              <w:top w:val="single" w:sz="4" w:space="0" w:color="auto"/>
              <w:left w:val="single" w:sz="4" w:space="0" w:color="auto"/>
              <w:bottom w:val="single" w:sz="4" w:space="0" w:color="auto"/>
              <w:right w:val="single" w:sz="4" w:space="0" w:color="auto"/>
            </w:tcBorders>
            <w:vAlign w:val="center"/>
          </w:tcPr>
          <w:p w14:paraId="699143C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04E2162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7079202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 стоянок автомобілів</w:t>
            </w:r>
          </w:p>
        </w:tc>
      </w:tr>
      <w:tr w:rsidR="00BB41D4" w:rsidRPr="00BB41D4" w14:paraId="6624D7EF"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73C76ED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13</w:t>
            </w:r>
          </w:p>
        </w:tc>
        <w:tc>
          <w:tcPr>
            <w:tcW w:w="3486" w:type="dxa"/>
            <w:tcBorders>
              <w:top w:val="single" w:sz="4" w:space="0" w:color="auto"/>
              <w:left w:val="single" w:sz="4" w:space="0" w:color="auto"/>
              <w:bottom w:val="single" w:sz="4" w:space="0" w:color="auto"/>
              <w:right w:val="single" w:sz="4" w:space="0" w:color="auto"/>
            </w:tcBorders>
            <w:vAlign w:val="center"/>
          </w:tcPr>
          <w:p w14:paraId="44F41B20"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Улаштування навісів автобусних зупинок</w:t>
            </w:r>
          </w:p>
        </w:tc>
        <w:tc>
          <w:tcPr>
            <w:tcW w:w="1786" w:type="dxa"/>
            <w:tcBorders>
              <w:top w:val="single" w:sz="4" w:space="0" w:color="auto"/>
              <w:left w:val="single" w:sz="4" w:space="0" w:color="auto"/>
              <w:bottom w:val="single" w:sz="4" w:space="0" w:color="auto"/>
              <w:right w:val="single" w:sz="4" w:space="0" w:color="auto"/>
            </w:tcBorders>
            <w:vAlign w:val="center"/>
          </w:tcPr>
          <w:p w14:paraId="63C17F8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114737C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7433111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8 навісів автобусних зупинок</w:t>
            </w:r>
          </w:p>
        </w:tc>
      </w:tr>
      <w:tr w:rsidR="00BB41D4" w:rsidRPr="00BB41D4" w14:paraId="552A1137"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2E7CC77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14</w:t>
            </w:r>
          </w:p>
        </w:tc>
        <w:tc>
          <w:tcPr>
            <w:tcW w:w="3486" w:type="dxa"/>
            <w:tcBorders>
              <w:top w:val="single" w:sz="4" w:space="0" w:color="auto"/>
              <w:left w:val="single" w:sz="4" w:space="0" w:color="auto"/>
              <w:bottom w:val="single" w:sz="4" w:space="0" w:color="auto"/>
              <w:right w:val="single" w:sz="4" w:space="0" w:color="auto"/>
            </w:tcBorders>
            <w:vAlign w:val="center"/>
          </w:tcPr>
          <w:p w14:paraId="03FCD954" w14:textId="77777777" w:rsidR="00BB41D4" w:rsidRPr="00BB41D4" w:rsidRDefault="00BB41D4" w:rsidP="00BB41D4">
            <w:pPr>
              <w:autoSpaceDE w:val="0"/>
              <w:autoSpaceDN w:val="0"/>
              <w:adjustRightInd w:val="0"/>
              <w:rPr>
                <w:rFonts w:ascii="Times New Roman" w:eastAsia="Calibri" w:hAnsi="Times New Roman"/>
                <w:bCs w:val="0"/>
                <w:sz w:val="24"/>
                <w:szCs w:val="24"/>
              </w:rPr>
            </w:pPr>
            <w:r w:rsidRPr="00BB41D4">
              <w:rPr>
                <w:rFonts w:ascii="Times New Roman" w:eastAsia="Calibri" w:hAnsi="Times New Roman"/>
                <w:bCs w:val="0"/>
                <w:sz w:val="24"/>
                <w:szCs w:val="24"/>
              </w:rPr>
              <w:t>Розмітка пішохідних переходів</w:t>
            </w:r>
          </w:p>
        </w:tc>
        <w:tc>
          <w:tcPr>
            <w:tcW w:w="1786" w:type="dxa"/>
            <w:tcBorders>
              <w:top w:val="single" w:sz="4" w:space="0" w:color="auto"/>
              <w:left w:val="single" w:sz="4" w:space="0" w:color="auto"/>
              <w:bottom w:val="single" w:sz="4" w:space="0" w:color="auto"/>
              <w:right w:val="single" w:sz="4" w:space="0" w:color="auto"/>
            </w:tcBorders>
            <w:vAlign w:val="center"/>
          </w:tcPr>
          <w:p w14:paraId="162A2EB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КП «Благоустрій» ВМР</w:t>
            </w:r>
          </w:p>
        </w:tc>
        <w:tc>
          <w:tcPr>
            <w:tcW w:w="2069" w:type="dxa"/>
            <w:tcBorders>
              <w:top w:val="single" w:sz="4" w:space="0" w:color="auto"/>
              <w:left w:val="single" w:sz="4" w:space="0" w:color="auto"/>
              <w:bottom w:val="single" w:sz="4" w:space="0" w:color="auto"/>
              <w:right w:val="single" w:sz="4" w:space="0" w:color="auto"/>
            </w:tcBorders>
            <w:vAlign w:val="center"/>
          </w:tcPr>
          <w:p w14:paraId="6B4F6CC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Кошти Вараської міської територіальної громади</w:t>
            </w:r>
          </w:p>
        </w:tc>
        <w:tc>
          <w:tcPr>
            <w:tcW w:w="1957" w:type="dxa"/>
            <w:tcBorders>
              <w:top w:val="single" w:sz="4" w:space="0" w:color="auto"/>
              <w:left w:val="single" w:sz="4" w:space="0" w:color="auto"/>
              <w:bottom w:val="single" w:sz="4" w:space="0" w:color="auto"/>
              <w:right w:val="single" w:sz="4" w:space="0" w:color="auto"/>
            </w:tcBorders>
            <w:vAlign w:val="center"/>
          </w:tcPr>
          <w:p w14:paraId="610D455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Нанесення  2215,47 м.кв горизонтальної дорожньої розмітки</w:t>
            </w:r>
          </w:p>
        </w:tc>
      </w:tr>
    </w:tbl>
    <w:p w14:paraId="49E3596D" w14:textId="77777777" w:rsidR="00BB41D4" w:rsidRPr="00BB41D4" w:rsidRDefault="00BB41D4" w:rsidP="00BB41D4">
      <w:pPr>
        <w:tabs>
          <w:tab w:val="left" w:pos="4575"/>
        </w:tabs>
        <w:rPr>
          <w:rFonts w:ascii="Times New Roman" w:eastAsia="Calibri" w:hAnsi="Times New Roman"/>
          <w:b/>
          <w:sz w:val="26"/>
          <w:szCs w:val="26"/>
          <w:lang w:val="ru-RU"/>
        </w:rPr>
      </w:pPr>
    </w:p>
    <w:p w14:paraId="31EA7A66" w14:textId="77777777" w:rsidR="00BB41D4" w:rsidRPr="00BB41D4" w:rsidRDefault="00BB41D4" w:rsidP="00BB41D4">
      <w:pPr>
        <w:ind w:left="1674" w:firstLine="1158"/>
        <w:rPr>
          <w:rFonts w:ascii="Times New Roman" w:eastAsia="Calibri" w:hAnsi="Times New Roman"/>
          <w:b/>
          <w:sz w:val="26"/>
          <w:szCs w:val="26"/>
        </w:rPr>
      </w:pPr>
      <w:r w:rsidRPr="00BB41D4">
        <w:rPr>
          <w:rFonts w:ascii="Times New Roman" w:eastAsia="Calibri" w:hAnsi="Times New Roman"/>
          <w:b/>
          <w:sz w:val="26"/>
          <w:szCs w:val="26"/>
        </w:rPr>
        <w:t>5. Житлово-комунальне господарство</w:t>
      </w:r>
    </w:p>
    <w:p w14:paraId="0B665FB1" w14:textId="77777777" w:rsidR="00BB41D4" w:rsidRPr="00BB41D4" w:rsidRDefault="00BB41D4" w:rsidP="00BB41D4">
      <w:pPr>
        <w:ind w:left="954" w:firstLine="720"/>
        <w:rPr>
          <w:rFonts w:ascii="Times New Roman" w:eastAsia="Calibri" w:hAnsi="Times New Roman"/>
          <w:b/>
          <w:sz w:val="26"/>
          <w:szCs w:val="26"/>
        </w:rPr>
      </w:pPr>
      <w:r w:rsidRPr="00BB41D4">
        <w:rPr>
          <w:rFonts w:ascii="Times New Roman" w:eastAsia="Calibri" w:hAnsi="Times New Roman"/>
          <w:b/>
          <w:sz w:val="26"/>
          <w:szCs w:val="26"/>
        </w:rPr>
        <w:t xml:space="preserve">5.1.Функціонування житлового фонду та утримання </w:t>
      </w:r>
    </w:p>
    <w:p w14:paraId="7171CB76" w14:textId="77777777" w:rsidR="00BB41D4" w:rsidRPr="00BB41D4" w:rsidRDefault="00BB41D4" w:rsidP="00BB41D4">
      <w:pPr>
        <w:jc w:val="center"/>
        <w:rPr>
          <w:rFonts w:ascii="Times New Roman" w:eastAsia="Calibri" w:hAnsi="Times New Roman"/>
          <w:b/>
          <w:sz w:val="26"/>
          <w:szCs w:val="26"/>
        </w:rPr>
      </w:pPr>
      <w:r w:rsidRPr="00BB41D4">
        <w:rPr>
          <w:rFonts w:ascii="Times New Roman" w:eastAsia="Calibri" w:hAnsi="Times New Roman"/>
          <w:b/>
          <w:sz w:val="26"/>
          <w:szCs w:val="26"/>
        </w:rPr>
        <w:t>тепло- і водомереж громади</w:t>
      </w:r>
    </w:p>
    <w:p w14:paraId="3597569E" w14:textId="77777777" w:rsidR="00BB41D4" w:rsidRPr="00BB41D4" w:rsidRDefault="00BB41D4" w:rsidP="00BB41D4">
      <w:pPr>
        <w:jc w:val="center"/>
        <w:rPr>
          <w:rFonts w:ascii="Times New Roman" w:eastAsia="Calibri" w:hAnsi="Times New Roman"/>
          <w:b/>
          <w:bCs w:val="0"/>
          <w:sz w:val="26"/>
          <w:szCs w:val="26"/>
        </w:rPr>
      </w:pPr>
      <w:r w:rsidRPr="00BB41D4">
        <w:rPr>
          <w:rFonts w:ascii="Times New Roman" w:eastAsia="Calibri" w:hAnsi="Times New Roman"/>
          <w:b/>
          <w:bCs w:val="0"/>
          <w:sz w:val="26"/>
          <w:szCs w:val="26"/>
        </w:rPr>
        <w:t>5.1.1. Інформація про поточний стан справ, реалізація заходів, що проводились за станом на 01.10.2022, характеристика головних проблем</w:t>
      </w:r>
    </w:p>
    <w:p w14:paraId="09E2C2D8" w14:textId="77777777" w:rsidR="00BB41D4" w:rsidRPr="00BB41D4" w:rsidRDefault="00BB41D4" w:rsidP="00BB41D4">
      <w:pPr>
        <w:tabs>
          <w:tab w:val="left" w:pos="166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Переважна більшість житлових будинків побудована  у 80-х роках минулого століття, тому реформування житлово-комунального господарства є одним із пріоритетних напрямків діяльності міської влади у даній галузі.</w:t>
      </w:r>
    </w:p>
    <w:p w14:paraId="5B598AF8" w14:textId="77777777" w:rsidR="00BB41D4" w:rsidRPr="00BB41D4" w:rsidRDefault="00BB41D4" w:rsidP="00BB41D4">
      <w:pPr>
        <w:tabs>
          <w:tab w:val="left" w:pos="1660"/>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Об’єкти теплового та водопровідно-каналізаційного господарства м.Вараш обслуговує КП ВТВК ВМР. На даний час на балансі підприємства знаходяться водопровідні мережі протяжністю </w:t>
      </w:r>
      <w:smartTag w:uri="urn:schemas-microsoft-com:office:smarttags" w:element="metricconverter">
        <w:smartTagPr>
          <w:attr w:name="ProductID" w:val="51,9 км"/>
        </w:smartTagPr>
        <w:r w:rsidRPr="00BB41D4">
          <w:rPr>
            <w:rFonts w:ascii="Times New Roman" w:eastAsia="Calibri" w:hAnsi="Times New Roman"/>
            <w:bCs w:val="0"/>
            <w:sz w:val="26"/>
            <w:szCs w:val="26"/>
          </w:rPr>
          <w:t>51,9 км</w:t>
        </w:r>
      </w:smartTag>
      <w:r w:rsidRPr="00BB41D4">
        <w:rPr>
          <w:rFonts w:ascii="Times New Roman" w:eastAsia="Calibri" w:hAnsi="Times New Roman"/>
          <w:bCs w:val="0"/>
          <w:sz w:val="26"/>
          <w:szCs w:val="26"/>
        </w:rPr>
        <w:t xml:space="preserve">, каналізаційні мережі протяжністю 54,5 км, міські очисні споруди, каналізаційні насосні станції №1, №2, №3, сім артезіанських свердловин водозабору села Бабка №№ 1,2,3,4,5,6,7, насосна станція ΙΙ підйому, насосна станція ΙΙΙ підйому, зливова каналізація міста протяжністю </w:t>
      </w:r>
      <w:smartTag w:uri="urn:schemas-microsoft-com:office:smarttags" w:element="metricconverter">
        <w:smartTagPr>
          <w:attr w:name="ProductID" w:val="25 км"/>
        </w:smartTagPr>
        <w:r w:rsidRPr="00BB41D4">
          <w:rPr>
            <w:rFonts w:ascii="Times New Roman" w:eastAsia="Calibri" w:hAnsi="Times New Roman"/>
            <w:bCs w:val="0"/>
            <w:sz w:val="26"/>
            <w:szCs w:val="26"/>
          </w:rPr>
          <w:t>25 км</w:t>
        </w:r>
      </w:smartTag>
      <w:r w:rsidRPr="00BB41D4">
        <w:rPr>
          <w:rFonts w:ascii="Times New Roman" w:eastAsia="Calibri" w:hAnsi="Times New Roman"/>
          <w:bCs w:val="0"/>
          <w:sz w:val="26"/>
          <w:szCs w:val="26"/>
        </w:rPr>
        <w:t>.</w:t>
      </w:r>
    </w:p>
    <w:p w14:paraId="15353645" w14:textId="77777777" w:rsidR="00BB41D4" w:rsidRPr="00BB41D4" w:rsidRDefault="00BB41D4" w:rsidP="00BB41D4">
      <w:pPr>
        <w:tabs>
          <w:tab w:val="left" w:pos="1660"/>
        </w:tabs>
        <w:ind w:firstLine="567"/>
        <w:rPr>
          <w:rFonts w:ascii="Times New Roman" w:eastAsia="Calibri" w:hAnsi="Times New Roman"/>
          <w:bCs w:val="0"/>
          <w:sz w:val="26"/>
          <w:szCs w:val="26"/>
        </w:rPr>
      </w:pPr>
    </w:p>
    <w:p w14:paraId="356FB74E"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 xml:space="preserve"> Характеристика головних проблем, проведені заходи щодо їх подолання, оцінки ризиків та перешкод.</w:t>
      </w:r>
    </w:p>
    <w:p w14:paraId="19D7F4B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Сучасний стан житлового фонду Вараської МТГ характеризується: значною зношеністю основних фондів; дефіцитом фінансових ресурсів необхідних для їх розвитку, поновлення, належної експлуатації та обслуговування.</w:t>
      </w:r>
    </w:p>
    <w:p w14:paraId="0CD2FD7A"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На погіршення технічного стану житлового фонду в значній мірі впливає техногенне та екологічне навантаження, тому найгострішою проблемою є проведення реконструкцій в якомога коротший термін (ремонт покрівель, швів, модернізація і заміна ліфтів, водопровідної каналізаційної та теплової мережі тощо). </w:t>
      </w:r>
    </w:p>
    <w:p w14:paraId="1552D643" w14:textId="77777777" w:rsidR="00BB41D4" w:rsidRPr="00BB41D4" w:rsidRDefault="00BB41D4" w:rsidP="00BB41D4">
      <w:pPr>
        <w:ind w:firstLine="567"/>
        <w:jc w:val="both"/>
        <w:rPr>
          <w:rFonts w:ascii="Times New Roman" w:eastAsia="Calibri" w:hAnsi="Times New Roman"/>
          <w:bCs w:val="0"/>
          <w:sz w:val="26"/>
          <w:szCs w:val="26"/>
          <w:shd w:val="clear" w:color="auto" w:fill="FFFFFF"/>
        </w:rPr>
      </w:pPr>
      <w:r w:rsidRPr="00BB41D4">
        <w:rPr>
          <w:rFonts w:ascii="Times New Roman" w:eastAsia="Calibri" w:hAnsi="Times New Roman"/>
          <w:bCs w:val="0"/>
          <w:sz w:val="26"/>
          <w:szCs w:val="26"/>
        </w:rPr>
        <w:t>-</w:t>
      </w:r>
      <w:r w:rsidRPr="00BB41D4">
        <w:rPr>
          <w:rFonts w:ascii="Times New Roman" w:eastAsia="Calibri" w:hAnsi="Times New Roman"/>
          <w:bCs w:val="0"/>
          <w:sz w:val="26"/>
          <w:szCs w:val="26"/>
          <w:shd w:val="clear" w:color="auto" w:fill="FFFFFF"/>
        </w:rPr>
        <w:t xml:space="preserve"> зношеність житлового фонду, мереж тепло-, водопостачання, водовідведення   (зношеність системи водопостачання міста становить 57 %, водовідведення – 44 %, теплових мереж - 48 %);</w:t>
      </w:r>
    </w:p>
    <w:p w14:paraId="25F290D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недостатній обсяг фінансових ресурсів, що спрямовуються на проведення будівництва, капітальних ремонтів та реконструкції. </w:t>
      </w:r>
    </w:p>
    <w:p w14:paraId="65AC8E41" w14:textId="77777777" w:rsidR="00BB41D4" w:rsidRPr="00BB41D4" w:rsidRDefault="00BB41D4" w:rsidP="00BB41D4">
      <w:pPr>
        <w:ind w:firstLine="567"/>
        <w:jc w:val="both"/>
        <w:rPr>
          <w:rFonts w:ascii="Times New Roman" w:eastAsia="Calibri" w:hAnsi="Times New Roman"/>
          <w:bCs w:val="0"/>
          <w:sz w:val="26"/>
          <w:szCs w:val="26"/>
        </w:rPr>
      </w:pPr>
      <w:bookmarkStart w:id="20" w:name="_Hlk88657798"/>
      <w:r w:rsidRPr="00BB41D4">
        <w:rPr>
          <w:rFonts w:ascii="Times New Roman" w:eastAsia="Calibri" w:hAnsi="Times New Roman"/>
          <w:bCs w:val="0"/>
          <w:sz w:val="26"/>
          <w:szCs w:val="26"/>
        </w:rPr>
        <w:t>Для подолання даних проблем відповідно до виділених коштів з бюджету громади здійснювалися наступні заходи:</w:t>
      </w:r>
    </w:p>
    <w:bookmarkEnd w:id="20"/>
    <w:p w14:paraId="27DA4C40"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капітальний ремонт (модернізація) ліфтів житлових будинків – 5730,0 тис.грн.;</w:t>
      </w:r>
    </w:p>
    <w:p w14:paraId="7CABF7A8"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капітальний ремонт нежитлового приміщення за адресою м-н Перемоги 21 (Вараський районний територіальний центр комплектації та соціальної підтримки), м. Вараш Рівненської області –250,0 тис.грн.;</w:t>
      </w:r>
    </w:p>
    <w:p w14:paraId="6C48E203"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реконструкція водопровідної мережі від ВК-184 до ВК-35 по мікрорайону Перемоги в місті Вараш, Рівненської області – 5 826,403 тис.грн.;</w:t>
      </w:r>
    </w:p>
    <w:p w14:paraId="43138234"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виготовлення проектно-кошторисної документації «Реконструкція водопровідної мережі від ВК-42 до ВК-89 по мікрорайону Будівельників в місті Вараш, Вараського району Рівненської області» </w:t>
      </w:r>
      <w:bookmarkStart w:id="21" w:name="_Hlk88578736"/>
      <w:r w:rsidRPr="00BB41D4">
        <w:rPr>
          <w:rFonts w:ascii="Times New Roman" w:eastAsia="Calibri" w:hAnsi="Times New Roman"/>
          <w:bCs w:val="0"/>
          <w:sz w:val="26"/>
          <w:szCs w:val="26"/>
        </w:rPr>
        <w:t>–69,950 тис.грн.</w:t>
      </w:r>
      <w:bookmarkEnd w:id="21"/>
      <w:r w:rsidRPr="00BB41D4">
        <w:rPr>
          <w:rFonts w:ascii="Times New Roman" w:eastAsia="Calibri" w:hAnsi="Times New Roman"/>
          <w:bCs w:val="0"/>
          <w:sz w:val="26"/>
          <w:szCs w:val="26"/>
        </w:rPr>
        <w:t>;</w:t>
      </w:r>
    </w:p>
    <w:p w14:paraId="5E76DB22"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виготовлення проектно-кошторисної документації  "Будівництво теплової мережі від ТК-27 до вул.Лугова в м.Вараш, Рівненської області" </w:t>
      </w:r>
      <w:bookmarkStart w:id="22" w:name="_Hlk88578789"/>
      <w:r w:rsidRPr="00BB41D4">
        <w:rPr>
          <w:rFonts w:ascii="Times New Roman" w:eastAsia="Calibri" w:hAnsi="Times New Roman"/>
          <w:bCs w:val="0"/>
          <w:sz w:val="26"/>
          <w:szCs w:val="26"/>
        </w:rPr>
        <w:t>–60,0 тис.грн.</w:t>
      </w:r>
      <w:bookmarkEnd w:id="22"/>
      <w:r w:rsidRPr="00BB41D4">
        <w:rPr>
          <w:rFonts w:ascii="Times New Roman" w:eastAsia="Calibri" w:hAnsi="Times New Roman"/>
          <w:bCs w:val="0"/>
          <w:sz w:val="26"/>
          <w:szCs w:val="26"/>
        </w:rPr>
        <w:t>;</w:t>
      </w:r>
    </w:p>
    <w:p w14:paraId="10C183D1"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виготовлення проектно-кошторисної документації «Будівництво самопливної каналізаційної мережі від колодязя №68 за адресою: м.Вараш проспект Шевченка Рівненської області» – 64,5 тис.грн.;</w:t>
      </w:r>
    </w:p>
    <w:p w14:paraId="6AEAA1F2"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капітальний ремонт напірного каналізаційного колектора (від КК-1 до кута № 7а) в м. Вараш Рівненської області – 664,677 тис.грн.;</w:t>
      </w:r>
    </w:p>
    <w:p w14:paraId="4653A385" w14:textId="77777777" w:rsidR="00BB41D4" w:rsidRPr="00BB41D4" w:rsidRDefault="00BB41D4" w:rsidP="00BB41D4">
      <w:pPr>
        <w:numPr>
          <w:ilvl w:val="0"/>
          <w:numId w:val="18"/>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виготовлення проектно-кошторисної документації "</w:t>
      </w:r>
      <w:bookmarkStart w:id="23" w:name="_Hlk88579355"/>
      <w:bookmarkStart w:id="24" w:name="_Hlk88642757"/>
      <w:r w:rsidRPr="00BB41D4">
        <w:rPr>
          <w:rFonts w:ascii="Times New Roman" w:eastAsia="Calibri" w:hAnsi="Times New Roman"/>
          <w:bCs w:val="0"/>
          <w:sz w:val="26"/>
          <w:szCs w:val="26"/>
        </w:rPr>
        <w:t>Капітальний ремонт напірного каналізаційного колектора (від КК-1 до кута № 7а) в м. Вараш Рівненської області</w:t>
      </w:r>
      <w:bookmarkEnd w:id="23"/>
      <w:r w:rsidRPr="00BB41D4">
        <w:rPr>
          <w:rFonts w:ascii="Times New Roman" w:eastAsia="Calibri" w:hAnsi="Times New Roman"/>
          <w:bCs w:val="0"/>
          <w:sz w:val="26"/>
          <w:szCs w:val="26"/>
        </w:rPr>
        <w:t xml:space="preserve"> (коригування)" </w:t>
      </w:r>
      <w:bookmarkStart w:id="25" w:name="_Hlk88579367"/>
      <w:r w:rsidRPr="00BB41D4">
        <w:rPr>
          <w:rFonts w:ascii="Times New Roman" w:eastAsia="Calibri" w:hAnsi="Times New Roman"/>
          <w:bCs w:val="0"/>
          <w:sz w:val="26"/>
          <w:szCs w:val="26"/>
        </w:rPr>
        <w:t>– 45,0 тис.грн.</w:t>
      </w:r>
      <w:bookmarkEnd w:id="24"/>
    </w:p>
    <w:bookmarkEnd w:id="25"/>
    <w:p w14:paraId="11B500A8" w14:textId="77777777" w:rsidR="00BB41D4" w:rsidRPr="00BB41D4" w:rsidRDefault="00BB41D4" w:rsidP="00BB41D4">
      <w:pPr>
        <w:ind w:firstLine="567"/>
        <w:jc w:val="both"/>
        <w:rPr>
          <w:rFonts w:ascii="Times New Roman" w:eastAsia="Calibri" w:hAnsi="Times New Roman"/>
          <w:b/>
          <w:sz w:val="26"/>
          <w:szCs w:val="26"/>
        </w:rPr>
      </w:pPr>
    </w:p>
    <w:p w14:paraId="67E6F09D" w14:textId="77777777" w:rsidR="00BB41D4" w:rsidRPr="00BB41D4" w:rsidRDefault="00BB41D4" w:rsidP="00BB41D4">
      <w:pPr>
        <w:ind w:firstLine="567"/>
        <w:jc w:val="both"/>
        <w:rPr>
          <w:rFonts w:ascii="Times New Roman" w:eastAsia="Calibri" w:hAnsi="Times New Roman"/>
          <w:b/>
          <w:sz w:val="26"/>
          <w:szCs w:val="26"/>
        </w:rPr>
      </w:pPr>
      <w:r w:rsidRPr="00BB41D4">
        <w:rPr>
          <w:rFonts w:ascii="Times New Roman" w:eastAsia="Calibri" w:hAnsi="Times New Roman"/>
          <w:b/>
          <w:sz w:val="26"/>
          <w:szCs w:val="26"/>
        </w:rPr>
        <w:t xml:space="preserve">5.1.2. Основні цілі та пріоритети розвитку галузі </w:t>
      </w:r>
      <w:bookmarkStart w:id="26" w:name="_Hlk88646497"/>
      <w:r w:rsidRPr="00BB41D4">
        <w:rPr>
          <w:rFonts w:ascii="Times New Roman" w:eastAsia="Calibri" w:hAnsi="Times New Roman"/>
          <w:b/>
          <w:sz w:val="26"/>
          <w:szCs w:val="26"/>
        </w:rPr>
        <w:t xml:space="preserve">функціонування житлового фонду та утримання тепло- і водомереж </w:t>
      </w:r>
      <w:bookmarkEnd w:id="26"/>
      <w:r w:rsidRPr="00BB41D4">
        <w:rPr>
          <w:rFonts w:ascii="Times New Roman" w:eastAsia="Calibri" w:hAnsi="Times New Roman"/>
          <w:b/>
          <w:sz w:val="26"/>
          <w:szCs w:val="26"/>
        </w:rPr>
        <w:t>громади на 2022 рік спрямовані на розв’язання виявлених проблем та досягнення цілей.</w:t>
      </w:r>
    </w:p>
    <w:p w14:paraId="21A9B118" w14:textId="77777777" w:rsidR="00BB41D4" w:rsidRPr="00BB41D4" w:rsidRDefault="00BB41D4" w:rsidP="00BB41D4">
      <w:pPr>
        <w:ind w:firstLine="567"/>
        <w:jc w:val="both"/>
        <w:rPr>
          <w:rFonts w:ascii="Times New Roman" w:eastAsia="Calibri" w:hAnsi="Times New Roman"/>
          <w:b/>
          <w:sz w:val="26"/>
          <w:szCs w:val="26"/>
        </w:rPr>
      </w:pPr>
    </w:p>
    <w:p w14:paraId="05FBBB71"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lang w:eastAsia="ar-SA"/>
        </w:rPr>
        <w:t xml:space="preserve">Основними цілями та пріоритетами </w:t>
      </w:r>
      <w:r w:rsidRPr="00BB41D4">
        <w:rPr>
          <w:rFonts w:ascii="Times New Roman" w:eastAsia="Calibri" w:hAnsi="Times New Roman"/>
          <w:bCs w:val="0"/>
          <w:sz w:val="26"/>
          <w:szCs w:val="26"/>
        </w:rPr>
        <w:t>розвитку Вараської МТГ є створення сприятливого і комфортного життєвого простору та підвищення доступності і якості соціальних послуг для її населення.</w:t>
      </w:r>
    </w:p>
    <w:p w14:paraId="255289BC"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При цьому надважливим є використання енергозберігаючих технологій при будівництві нових, реконструкції та капітальному ремонті існуючих об’єктів.</w:t>
      </w:r>
    </w:p>
    <w:p w14:paraId="6A7AC72A" w14:textId="77777777" w:rsidR="00BB41D4" w:rsidRPr="00BB41D4" w:rsidRDefault="00BB41D4" w:rsidP="00BB41D4">
      <w:pPr>
        <w:ind w:firstLine="567"/>
        <w:rPr>
          <w:rFonts w:ascii="Times New Roman" w:eastAsia="Calibri" w:hAnsi="Times New Roman"/>
          <w:b/>
          <w:sz w:val="26"/>
          <w:szCs w:val="26"/>
        </w:rPr>
      </w:pPr>
    </w:p>
    <w:p w14:paraId="0337763F" w14:textId="77777777" w:rsidR="00BB41D4" w:rsidRPr="00BB41D4" w:rsidRDefault="00BB41D4" w:rsidP="00BB41D4">
      <w:pPr>
        <w:ind w:firstLine="567"/>
        <w:rPr>
          <w:rFonts w:ascii="Times New Roman" w:eastAsia="Calibri" w:hAnsi="Times New Roman"/>
          <w:b/>
          <w:sz w:val="26"/>
          <w:szCs w:val="26"/>
        </w:rPr>
      </w:pPr>
      <w:r w:rsidRPr="00BB41D4">
        <w:rPr>
          <w:rFonts w:ascii="Times New Roman" w:eastAsia="Calibri" w:hAnsi="Times New Roman"/>
          <w:b/>
          <w:sz w:val="26"/>
          <w:szCs w:val="26"/>
        </w:rPr>
        <w:t>5.1.3. Очікувані результати від реалізації запланованих завдань на 2022 рік.</w:t>
      </w:r>
    </w:p>
    <w:p w14:paraId="01BFF62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Створення сприятливого і комфортного простору населенню Вараської МТГ шляхом будівництва, реконструкції, капітального ремонту об’єктів житлового фонду та інфраструктури</w:t>
      </w:r>
    </w:p>
    <w:p w14:paraId="3C52F08A" w14:textId="77777777" w:rsidR="00BB41D4" w:rsidRPr="00BB41D4" w:rsidRDefault="00BB41D4" w:rsidP="00BB41D4">
      <w:pPr>
        <w:ind w:firstLine="567"/>
        <w:jc w:val="both"/>
        <w:rPr>
          <w:rFonts w:ascii="Times New Roman" w:eastAsia="Calibri" w:hAnsi="Times New Roman"/>
          <w:sz w:val="24"/>
          <w:szCs w:val="24"/>
        </w:rPr>
      </w:pPr>
    </w:p>
    <w:p w14:paraId="54E2BBB6" w14:textId="77777777" w:rsidR="00BB41D4" w:rsidRPr="00BB41D4" w:rsidRDefault="00BB41D4" w:rsidP="00BB41D4">
      <w:pPr>
        <w:jc w:val="both"/>
        <w:rPr>
          <w:rFonts w:ascii="Times New Roman" w:eastAsia="Calibri" w:hAnsi="Times New Roman"/>
          <w:b/>
          <w:bCs w:val="0"/>
          <w:sz w:val="24"/>
          <w:szCs w:val="24"/>
        </w:rPr>
      </w:pPr>
      <w:r w:rsidRPr="00BB41D4">
        <w:rPr>
          <w:rFonts w:ascii="Times New Roman" w:eastAsia="Calibri" w:hAnsi="Times New Roman"/>
          <w:b/>
          <w:bCs w:val="0"/>
          <w:sz w:val="26"/>
          <w:szCs w:val="26"/>
        </w:rPr>
        <w:t xml:space="preserve">5.1.4. Кількісні та якісні показники ефективності роботи галузі </w:t>
      </w:r>
      <w:r w:rsidRPr="00BB41D4">
        <w:rPr>
          <w:rFonts w:ascii="Times New Roman" w:eastAsia="Calibri" w:hAnsi="Times New Roman"/>
          <w:b/>
          <w:sz w:val="26"/>
          <w:szCs w:val="26"/>
        </w:rPr>
        <w:t>функціонування житлового фонду та утримання тепло- і водомереж міста</w:t>
      </w:r>
      <w:r w:rsidRPr="00BB41D4">
        <w:rPr>
          <w:rFonts w:ascii="Times New Roman" w:eastAsia="Calibri" w:hAnsi="Times New Roman"/>
          <w:b/>
          <w:bCs w:val="0"/>
          <w:sz w:val="26"/>
          <w:szCs w:val="26"/>
        </w:rPr>
        <w:t xml:space="preserve"> за формою:</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9"/>
        <w:gridCol w:w="1092"/>
        <w:gridCol w:w="1237"/>
        <w:gridCol w:w="1297"/>
        <w:gridCol w:w="1120"/>
        <w:gridCol w:w="1349"/>
      </w:tblGrid>
      <w:tr w:rsidR="00BB41D4" w:rsidRPr="00BB41D4" w14:paraId="33588BCE" w14:textId="77777777" w:rsidTr="00BB41D4">
        <w:trPr>
          <w:trHeight w:val="550"/>
        </w:trPr>
        <w:tc>
          <w:tcPr>
            <w:tcW w:w="3799" w:type="dxa"/>
            <w:vAlign w:val="center"/>
          </w:tcPr>
          <w:p w14:paraId="194828A9"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Показники</w:t>
            </w:r>
          </w:p>
        </w:tc>
        <w:tc>
          <w:tcPr>
            <w:tcW w:w="1092" w:type="dxa"/>
            <w:vAlign w:val="center"/>
          </w:tcPr>
          <w:p w14:paraId="004C925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Одиниці виміру</w:t>
            </w:r>
          </w:p>
        </w:tc>
        <w:tc>
          <w:tcPr>
            <w:tcW w:w="1237" w:type="dxa"/>
            <w:vAlign w:val="center"/>
          </w:tcPr>
          <w:p w14:paraId="14960CB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Факт за 9 місяців 2021 року</w:t>
            </w:r>
          </w:p>
        </w:tc>
        <w:tc>
          <w:tcPr>
            <w:tcW w:w="1297" w:type="dxa"/>
            <w:vAlign w:val="center"/>
          </w:tcPr>
          <w:p w14:paraId="5B7363E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2021 рік очікуване виконання</w:t>
            </w:r>
          </w:p>
        </w:tc>
        <w:tc>
          <w:tcPr>
            <w:tcW w:w="1120" w:type="dxa"/>
            <w:vAlign w:val="center"/>
          </w:tcPr>
          <w:p w14:paraId="74CDB5A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прогноз</w:t>
            </w:r>
          </w:p>
        </w:tc>
        <w:tc>
          <w:tcPr>
            <w:tcW w:w="1349" w:type="dxa"/>
            <w:vAlign w:val="center"/>
          </w:tcPr>
          <w:p w14:paraId="12BE8DF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2022 рік до 2021 року (%)</w:t>
            </w:r>
          </w:p>
        </w:tc>
      </w:tr>
      <w:tr w:rsidR="00BB41D4" w:rsidRPr="00BB41D4" w14:paraId="33CF17DF" w14:textId="77777777" w:rsidTr="00BB41D4">
        <w:trPr>
          <w:trHeight w:val="450"/>
        </w:trPr>
        <w:tc>
          <w:tcPr>
            <w:tcW w:w="3799" w:type="dxa"/>
            <w:tcBorders>
              <w:top w:val="single" w:sz="4" w:space="0" w:color="auto"/>
              <w:left w:val="single" w:sz="4" w:space="0" w:color="auto"/>
              <w:bottom w:val="single" w:sz="4" w:space="0" w:color="auto"/>
              <w:right w:val="single" w:sz="4" w:space="0" w:color="auto"/>
            </w:tcBorders>
            <w:vAlign w:val="center"/>
          </w:tcPr>
          <w:p w14:paraId="66F82038"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Проведення будівництва (реконструкція, капітальний ремонт, модернізація) житлового фонду міської територіальної громади</w:t>
            </w:r>
          </w:p>
        </w:tc>
        <w:tc>
          <w:tcPr>
            <w:tcW w:w="1092" w:type="dxa"/>
            <w:tcBorders>
              <w:top w:val="single" w:sz="4" w:space="0" w:color="auto"/>
              <w:left w:val="single" w:sz="4" w:space="0" w:color="auto"/>
              <w:bottom w:val="single" w:sz="4" w:space="0" w:color="auto"/>
              <w:right w:val="single" w:sz="4" w:space="0" w:color="auto"/>
            </w:tcBorders>
            <w:vAlign w:val="center"/>
          </w:tcPr>
          <w:p w14:paraId="57F901F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1237" w:type="dxa"/>
            <w:tcBorders>
              <w:top w:val="single" w:sz="4" w:space="0" w:color="auto"/>
              <w:left w:val="single" w:sz="4" w:space="0" w:color="auto"/>
              <w:bottom w:val="single" w:sz="4" w:space="0" w:color="auto"/>
              <w:right w:val="single" w:sz="4" w:space="0" w:color="auto"/>
            </w:tcBorders>
            <w:vAlign w:val="center"/>
          </w:tcPr>
          <w:p w14:paraId="06CE84EF"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4</w:t>
            </w:r>
          </w:p>
        </w:tc>
        <w:tc>
          <w:tcPr>
            <w:tcW w:w="1297" w:type="dxa"/>
            <w:tcBorders>
              <w:top w:val="single" w:sz="4" w:space="0" w:color="auto"/>
              <w:left w:val="single" w:sz="4" w:space="0" w:color="auto"/>
              <w:bottom w:val="single" w:sz="4" w:space="0" w:color="auto"/>
              <w:right w:val="single" w:sz="4" w:space="0" w:color="auto"/>
            </w:tcBorders>
            <w:vAlign w:val="center"/>
          </w:tcPr>
          <w:p w14:paraId="3BCE6A8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7</w:t>
            </w:r>
          </w:p>
        </w:tc>
        <w:tc>
          <w:tcPr>
            <w:tcW w:w="1120" w:type="dxa"/>
            <w:tcBorders>
              <w:top w:val="single" w:sz="4" w:space="0" w:color="auto"/>
              <w:left w:val="single" w:sz="4" w:space="0" w:color="auto"/>
              <w:bottom w:val="single" w:sz="4" w:space="0" w:color="auto"/>
              <w:right w:val="single" w:sz="4" w:space="0" w:color="auto"/>
            </w:tcBorders>
            <w:vAlign w:val="center"/>
          </w:tcPr>
          <w:p w14:paraId="78D90B70"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16</w:t>
            </w:r>
          </w:p>
        </w:tc>
        <w:tc>
          <w:tcPr>
            <w:tcW w:w="1349" w:type="dxa"/>
            <w:tcBorders>
              <w:top w:val="single" w:sz="4" w:space="0" w:color="auto"/>
              <w:left w:val="single" w:sz="4" w:space="0" w:color="auto"/>
              <w:bottom w:val="single" w:sz="4" w:space="0" w:color="auto"/>
              <w:right w:val="single" w:sz="4" w:space="0" w:color="auto"/>
            </w:tcBorders>
            <w:vAlign w:val="center"/>
          </w:tcPr>
          <w:p w14:paraId="3998BE73"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229</w:t>
            </w:r>
          </w:p>
        </w:tc>
      </w:tr>
      <w:tr w:rsidR="00BB41D4" w:rsidRPr="00BB41D4" w14:paraId="77636D35" w14:textId="77777777" w:rsidTr="00BB41D4">
        <w:trPr>
          <w:trHeight w:val="450"/>
        </w:trPr>
        <w:tc>
          <w:tcPr>
            <w:tcW w:w="3799" w:type="dxa"/>
            <w:tcBorders>
              <w:top w:val="single" w:sz="4" w:space="0" w:color="auto"/>
              <w:left w:val="single" w:sz="4" w:space="0" w:color="auto"/>
              <w:bottom w:val="single" w:sz="4" w:space="0" w:color="auto"/>
              <w:right w:val="single" w:sz="4" w:space="0" w:color="auto"/>
            </w:tcBorders>
            <w:vAlign w:val="center"/>
          </w:tcPr>
          <w:p w14:paraId="2AD3948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проведення будівництва (реконструкція, капітальний ремонт) мереж теплового господарства міської територіальної громади</w:t>
            </w:r>
          </w:p>
        </w:tc>
        <w:tc>
          <w:tcPr>
            <w:tcW w:w="1092" w:type="dxa"/>
            <w:tcBorders>
              <w:top w:val="single" w:sz="4" w:space="0" w:color="auto"/>
              <w:left w:val="single" w:sz="4" w:space="0" w:color="auto"/>
              <w:bottom w:val="single" w:sz="4" w:space="0" w:color="auto"/>
              <w:right w:val="single" w:sz="4" w:space="0" w:color="auto"/>
            </w:tcBorders>
            <w:vAlign w:val="center"/>
          </w:tcPr>
          <w:p w14:paraId="11F6336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1237" w:type="dxa"/>
            <w:tcBorders>
              <w:top w:val="single" w:sz="4" w:space="0" w:color="auto"/>
              <w:left w:val="single" w:sz="4" w:space="0" w:color="auto"/>
              <w:bottom w:val="single" w:sz="4" w:space="0" w:color="auto"/>
              <w:right w:val="single" w:sz="4" w:space="0" w:color="auto"/>
            </w:tcBorders>
            <w:vAlign w:val="center"/>
          </w:tcPr>
          <w:p w14:paraId="2D1E8B8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0</w:t>
            </w:r>
          </w:p>
        </w:tc>
        <w:tc>
          <w:tcPr>
            <w:tcW w:w="1297" w:type="dxa"/>
            <w:tcBorders>
              <w:top w:val="single" w:sz="4" w:space="0" w:color="auto"/>
              <w:left w:val="single" w:sz="4" w:space="0" w:color="auto"/>
              <w:bottom w:val="single" w:sz="4" w:space="0" w:color="auto"/>
              <w:right w:val="single" w:sz="4" w:space="0" w:color="auto"/>
            </w:tcBorders>
            <w:vAlign w:val="center"/>
          </w:tcPr>
          <w:p w14:paraId="07DC5C3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14:paraId="2BCB7CF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w:t>
            </w:r>
          </w:p>
        </w:tc>
        <w:tc>
          <w:tcPr>
            <w:tcW w:w="1349" w:type="dxa"/>
            <w:tcBorders>
              <w:top w:val="single" w:sz="4" w:space="0" w:color="auto"/>
              <w:left w:val="single" w:sz="4" w:space="0" w:color="auto"/>
              <w:bottom w:val="single" w:sz="4" w:space="0" w:color="auto"/>
              <w:right w:val="single" w:sz="4" w:space="0" w:color="auto"/>
            </w:tcBorders>
            <w:vAlign w:val="center"/>
          </w:tcPr>
          <w:p w14:paraId="388592F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200</w:t>
            </w:r>
          </w:p>
        </w:tc>
      </w:tr>
      <w:tr w:rsidR="00BB41D4" w:rsidRPr="00BB41D4" w14:paraId="1E006DDD" w14:textId="77777777" w:rsidTr="00BB41D4">
        <w:trPr>
          <w:trHeight w:val="450"/>
        </w:trPr>
        <w:tc>
          <w:tcPr>
            <w:tcW w:w="3799" w:type="dxa"/>
            <w:tcBorders>
              <w:top w:val="single" w:sz="4" w:space="0" w:color="auto"/>
              <w:left w:val="single" w:sz="4" w:space="0" w:color="auto"/>
              <w:bottom w:val="single" w:sz="4" w:space="0" w:color="auto"/>
              <w:right w:val="single" w:sz="4" w:space="0" w:color="auto"/>
            </w:tcBorders>
            <w:vAlign w:val="center"/>
          </w:tcPr>
          <w:p w14:paraId="3C6190E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Проведення будівництва (реконструкція, капітальний ремонт) мереж водопостачання, водовідведення, каналізаційно - напірних станцій та міських очисних споруд міської територіальної громади</w:t>
            </w:r>
          </w:p>
        </w:tc>
        <w:tc>
          <w:tcPr>
            <w:tcW w:w="1092" w:type="dxa"/>
            <w:tcBorders>
              <w:top w:val="single" w:sz="4" w:space="0" w:color="auto"/>
              <w:left w:val="single" w:sz="4" w:space="0" w:color="auto"/>
              <w:bottom w:val="single" w:sz="4" w:space="0" w:color="auto"/>
              <w:right w:val="single" w:sz="4" w:space="0" w:color="auto"/>
            </w:tcBorders>
            <w:vAlign w:val="center"/>
          </w:tcPr>
          <w:p w14:paraId="0600B122"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1237" w:type="dxa"/>
            <w:tcBorders>
              <w:top w:val="single" w:sz="4" w:space="0" w:color="auto"/>
              <w:left w:val="single" w:sz="4" w:space="0" w:color="auto"/>
              <w:bottom w:val="single" w:sz="4" w:space="0" w:color="auto"/>
              <w:right w:val="single" w:sz="4" w:space="0" w:color="auto"/>
            </w:tcBorders>
            <w:vAlign w:val="center"/>
          </w:tcPr>
          <w:p w14:paraId="63981634"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0</w:t>
            </w:r>
          </w:p>
        </w:tc>
        <w:tc>
          <w:tcPr>
            <w:tcW w:w="1297" w:type="dxa"/>
            <w:tcBorders>
              <w:top w:val="single" w:sz="4" w:space="0" w:color="auto"/>
              <w:left w:val="single" w:sz="4" w:space="0" w:color="auto"/>
              <w:bottom w:val="single" w:sz="4" w:space="0" w:color="auto"/>
              <w:right w:val="single" w:sz="4" w:space="0" w:color="auto"/>
            </w:tcBorders>
            <w:vAlign w:val="center"/>
          </w:tcPr>
          <w:p w14:paraId="5C98B33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5</w:t>
            </w:r>
          </w:p>
        </w:tc>
        <w:tc>
          <w:tcPr>
            <w:tcW w:w="1120" w:type="dxa"/>
            <w:tcBorders>
              <w:top w:val="single" w:sz="4" w:space="0" w:color="auto"/>
              <w:left w:val="single" w:sz="4" w:space="0" w:color="auto"/>
              <w:bottom w:val="single" w:sz="4" w:space="0" w:color="auto"/>
              <w:right w:val="single" w:sz="4" w:space="0" w:color="auto"/>
            </w:tcBorders>
            <w:vAlign w:val="center"/>
          </w:tcPr>
          <w:p w14:paraId="6920152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6</w:t>
            </w:r>
          </w:p>
        </w:tc>
        <w:tc>
          <w:tcPr>
            <w:tcW w:w="1349" w:type="dxa"/>
            <w:tcBorders>
              <w:top w:val="single" w:sz="4" w:space="0" w:color="auto"/>
              <w:left w:val="single" w:sz="4" w:space="0" w:color="auto"/>
              <w:bottom w:val="single" w:sz="4" w:space="0" w:color="auto"/>
              <w:right w:val="single" w:sz="4" w:space="0" w:color="auto"/>
            </w:tcBorders>
            <w:vAlign w:val="center"/>
          </w:tcPr>
          <w:p w14:paraId="0ED860A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120</w:t>
            </w:r>
          </w:p>
        </w:tc>
      </w:tr>
      <w:tr w:rsidR="00BB41D4" w:rsidRPr="00BB41D4" w14:paraId="392A5817" w14:textId="77777777" w:rsidTr="00BB41D4">
        <w:trPr>
          <w:trHeight w:val="450"/>
        </w:trPr>
        <w:tc>
          <w:tcPr>
            <w:tcW w:w="3799" w:type="dxa"/>
            <w:tcBorders>
              <w:top w:val="single" w:sz="4" w:space="0" w:color="auto"/>
              <w:left w:val="single" w:sz="4" w:space="0" w:color="auto"/>
              <w:bottom w:val="single" w:sz="4" w:space="0" w:color="auto"/>
              <w:right w:val="single" w:sz="4" w:space="0" w:color="auto"/>
            </w:tcBorders>
            <w:vAlign w:val="center"/>
          </w:tcPr>
          <w:p w14:paraId="11837B8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Проведення будівництва (реконструкція, капітальний ремонт) адміністративних будівель та нежитлових приміщень міської територіальної громади</w:t>
            </w:r>
          </w:p>
        </w:tc>
        <w:tc>
          <w:tcPr>
            <w:tcW w:w="1092" w:type="dxa"/>
            <w:tcBorders>
              <w:top w:val="single" w:sz="4" w:space="0" w:color="auto"/>
              <w:left w:val="single" w:sz="4" w:space="0" w:color="auto"/>
              <w:bottom w:val="single" w:sz="4" w:space="0" w:color="auto"/>
              <w:right w:val="single" w:sz="4" w:space="0" w:color="auto"/>
            </w:tcBorders>
            <w:vAlign w:val="center"/>
          </w:tcPr>
          <w:p w14:paraId="7C276F8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шт</w:t>
            </w:r>
          </w:p>
        </w:tc>
        <w:tc>
          <w:tcPr>
            <w:tcW w:w="1237" w:type="dxa"/>
            <w:tcBorders>
              <w:top w:val="single" w:sz="4" w:space="0" w:color="auto"/>
              <w:left w:val="single" w:sz="4" w:space="0" w:color="auto"/>
              <w:bottom w:val="single" w:sz="4" w:space="0" w:color="auto"/>
              <w:right w:val="single" w:sz="4" w:space="0" w:color="auto"/>
            </w:tcBorders>
            <w:vAlign w:val="center"/>
          </w:tcPr>
          <w:p w14:paraId="0FEEFE7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297" w:type="dxa"/>
            <w:tcBorders>
              <w:top w:val="single" w:sz="4" w:space="0" w:color="auto"/>
              <w:left w:val="single" w:sz="4" w:space="0" w:color="auto"/>
              <w:bottom w:val="single" w:sz="4" w:space="0" w:color="auto"/>
              <w:right w:val="single" w:sz="4" w:space="0" w:color="auto"/>
            </w:tcBorders>
            <w:vAlign w:val="center"/>
          </w:tcPr>
          <w:p w14:paraId="5EA5D6E7"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120" w:type="dxa"/>
            <w:tcBorders>
              <w:top w:val="single" w:sz="4" w:space="0" w:color="auto"/>
              <w:left w:val="single" w:sz="4" w:space="0" w:color="auto"/>
              <w:bottom w:val="single" w:sz="4" w:space="0" w:color="auto"/>
              <w:right w:val="single" w:sz="4" w:space="0" w:color="auto"/>
            </w:tcBorders>
            <w:vAlign w:val="center"/>
          </w:tcPr>
          <w:p w14:paraId="1B323F6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w:t>
            </w:r>
          </w:p>
        </w:tc>
        <w:tc>
          <w:tcPr>
            <w:tcW w:w="1349" w:type="dxa"/>
            <w:tcBorders>
              <w:top w:val="single" w:sz="4" w:space="0" w:color="auto"/>
              <w:left w:val="single" w:sz="4" w:space="0" w:color="auto"/>
              <w:bottom w:val="single" w:sz="4" w:space="0" w:color="auto"/>
              <w:right w:val="single" w:sz="4" w:space="0" w:color="auto"/>
            </w:tcBorders>
            <w:vAlign w:val="center"/>
          </w:tcPr>
          <w:p w14:paraId="71B7F476"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100</w:t>
            </w:r>
          </w:p>
        </w:tc>
      </w:tr>
    </w:tbl>
    <w:p w14:paraId="288242B3" w14:textId="77777777" w:rsidR="00BB41D4" w:rsidRPr="00BB41D4" w:rsidRDefault="00BB41D4" w:rsidP="00BB41D4">
      <w:pPr>
        <w:ind w:firstLine="567"/>
        <w:jc w:val="both"/>
        <w:rPr>
          <w:rFonts w:ascii="Times New Roman" w:eastAsia="Calibri" w:hAnsi="Times New Roman"/>
          <w:sz w:val="24"/>
          <w:szCs w:val="24"/>
        </w:rPr>
      </w:pPr>
    </w:p>
    <w:p w14:paraId="2845866D" w14:textId="77777777" w:rsidR="00BB41D4" w:rsidRPr="00BB41D4" w:rsidRDefault="00BB41D4" w:rsidP="00BB41D4">
      <w:pPr>
        <w:jc w:val="both"/>
        <w:rPr>
          <w:rFonts w:ascii="Times New Roman" w:eastAsia="Calibri" w:hAnsi="Times New Roman"/>
          <w:b/>
          <w:bCs w:val="0"/>
          <w:sz w:val="26"/>
          <w:szCs w:val="26"/>
        </w:rPr>
      </w:pPr>
      <w:r w:rsidRPr="00BB41D4">
        <w:rPr>
          <w:rFonts w:ascii="Times New Roman" w:eastAsia="Calibri" w:hAnsi="Times New Roman"/>
          <w:b/>
          <w:bCs w:val="0"/>
          <w:sz w:val="26"/>
          <w:szCs w:val="26"/>
        </w:rPr>
        <w:t xml:space="preserve">5.1.5. Заходи, які необхідно здійснити у 2022 році для досягнення визначених цілей та завдань розвитку галузі </w:t>
      </w:r>
      <w:r w:rsidRPr="00BB41D4">
        <w:rPr>
          <w:rFonts w:ascii="Times New Roman" w:eastAsia="Calibri" w:hAnsi="Times New Roman"/>
          <w:b/>
          <w:sz w:val="26"/>
          <w:szCs w:val="26"/>
        </w:rPr>
        <w:t>функціонування житлового фонду та утримання тепло- і водомереж міста</w:t>
      </w:r>
      <w:r w:rsidRPr="00BB41D4">
        <w:rPr>
          <w:rFonts w:ascii="Times New Roman" w:eastAsia="Calibri" w:hAnsi="Times New Roman"/>
          <w:b/>
          <w:bCs w:val="0"/>
          <w:sz w:val="26"/>
          <w:szCs w:val="26"/>
        </w:rPr>
        <w:t xml:space="preserve"> за формою:</w:t>
      </w:r>
    </w:p>
    <w:p w14:paraId="0E42BC52" w14:textId="77777777" w:rsidR="00BB41D4" w:rsidRPr="00BB41D4" w:rsidRDefault="00BB41D4" w:rsidP="00BB41D4">
      <w:pPr>
        <w:rPr>
          <w:rFonts w:ascii="Times New Roman" w:eastAsia="Calibri" w:hAnsi="Times New Roman"/>
          <w:b/>
          <w:bCs w:val="0"/>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260"/>
        <w:gridCol w:w="1559"/>
        <w:gridCol w:w="1985"/>
        <w:gridCol w:w="2352"/>
      </w:tblGrid>
      <w:tr w:rsidR="00BB41D4" w:rsidRPr="00BB41D4" w14:paraId="2DA4C3C9" w14:textId="77777777" w:rsidTr="00BB41D4">
        <w:tc>
          <w:tcPr>
            <w:tcW w:w="596" w:type="dxa"/>
            <w:tcBorders>
              <w:top w:val="single" w:sz="4" w:space="0" w:color="auto"/>
              <w:left w:val="single" w:sz="4" w:space="0" w:color="auto"/>
              <w:bottom w:val="single" w:sz="4" w:space="0" w:color="auto"/>
              <w:right w:val="single" w:sz="4" w:space="0" w:color="auto"/>
            </w:tcBorders>
          </w:tcPr>
          <w:p w14:paraId="313F5C8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 з/п</w:t>
            </w:r>
          </w:p>
        </w:tc>
        <w:tc>
          <w:tcPr>
            <w:tcW w:w="3260" w:type="dxa"/>
            <w:tcBorders>
              <w:top w:val="single" w:sz="4" w:space="0" w:color="auto"/>
              <w:left w:val="single" w:sz="4" w:space="0" w:color="auto"/>
              <w:bottom w:val="single" w:sz="4" w:space="0" w:color="auto"/>
              <w:right w:val="single" w:sz="4" w:space="0" w:color="auto"/>
            </w:tcBorders>
            <w:vAlign w:val="center"/>
          </w:tcPr>
          <w:p w14:paraId="66CD4623"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Зміст заходу</w:t>
            </w:r>
          </w:p>
        </w:tc>
        <w:tc>
          <w:tcPr>
            <w:tcW w:w="1559" w:type="dxa"/>
            <w:tcBorders>
              <w:top w:val="single" w:sz="4" w:space="0" w:color="auto"/>
              <w:left w:val="single" w:sz="4" w:space="0" w:color="auto"/>
              <w:bottom w:val="single" w:sz="4" w:space="0" w:color="auto"/>
              <w:right w:val="single" w:sz="4" w:space="0" w:color="auto"/>
            </w:tcBorders>
            <w:vAlign w:val="center"/>
          </w:tcPr>
          <w:p w14:paraId="6C08952A"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Виконавці</w:t>
            </w:r>
          </w:p>
        </w:tc>
        <w:tc>
          <w:tcPr>
            <w:tcW w:w="1985" w:type="dxa"/>
            <w:tcBorders>
              <w:top w:val="single" w:sz="4" w:space="0" w:color="auto"/>
              <w:left w:val="single" w:sz="4" w:space="0" w:color="auto"/>
              <w:bottom w:val="single" w:sz="4" w:space="0" w:color="auto"/>
              <w:right w:val="single" w:sz="4" w:space="0" w:color="auto"/>
            </w:tcBorders>
            <w:vAlign w:val="center"/>
          </w:tcPr>
          <w:p w14:paraId="204F4E0B" w14:textId="77777777" w:rsidR="00BB41D4" w:rsidRPr="00BB41D4" w:rsidRDefault="00BB41D4" w:rsidP="00BB41D4">
            <w:pPr>
              <w:ind w:left="-108"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Джерела фінансування</w:t>
            </w:r>
          </w:p>
        </w:tc>
        <w:tc>
          <w:tcPr>
            <w:tcW w:w="2352" w:type="dxa"/>
            <w:tcBorders>
              <w:top w:val="single" w:sz="4" w:space="0" w:color="auto"/>
              <w:left w:val="single" w:sz="4" w:space="0" w:color="auto"/>
              <w:bottom w:val="single" w:sz="4" w:space="0" w:color="auto"/>
              <w:right w:val="single" w:sz="4" w:space="0" w:color="auto"/>
            </w:tcBorders>
            <w:vAlign w:val="center"/>
          </w:tcPr>
          <w:p w14:paraId="1D71B11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Очікуваний результат</w:t>
            </w:r>
          </w:p>
        </w:tc>
      </w:tr>
      <w:tr w:rsidR="00BB41D4" w:rsidRPr="00BB41D4" w14:paraId="6A42C5A3" w14:textId="77777777" w:rsidTr="00BB41D4">
        <w:tc>
          <w:tcPr>
            <w:tcW w:w="596" w:type="dxa"/>
            <w:tcBorders>
              <w:top w:val="single" w:sz="4" w:space="0" w:color="auto"/>
              <w:left w:val="single" w:sz="4" w:space="0" w:color="auto"/>
              <w:bottom w:val="single" w:sz="4" w:space="0" w:color="auto"/>
              <w:right w:val="single" w:sz="4" w:space="0" w:color="auto"/>
            </w:tcBorders>
          </w:tcPr>
          <w:p w14:paraId="24F7C17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4FC6156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30C199"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w:t>
            </w:r>
          </w:p>
        </w:tc>
        <w:tc>
          <w:tcPr>
            <w:tcW w:w="1985" w:type="dxa"/>
            <w:tcBorders>
              <w:top w:val="single" w:sz="4" w:space="0" w:color="auto"/>
              <w:left w:val="single" w:sz="4" w:space="0" w:color="auto"/>
              <w:bottom w:val="single" w:sz="4" w:space="0" w:color="auto"/>
              <w:right w:val="single" w:sz="4" w:space="0" w:color="auto"/>
            </w:tcBorders>
            <w:vAlign w:val="center"/>
          </w:tcPr>
          <w:p w14:paraId="528003F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w:t>
            </w:r>
          </w:p>
        </w:tc>
        <w:tc>
          <w:tcPr>
            <w:tcW w:w="2352" w:type="dxa"/>
            <w:tcBorders>
              <w:top w:val="single" w:sz="4" w:space="0" w:color="auto"/>
              <w:left w:val="single" w:sz="4" w:space="0" w:color="auto"/>
              <w:bottom w:val="single" w:sz="4" w:space="0" w:color="auto"/>
              <w:right w:val="single" w:sz="4" w:space="0" w:color="auto"/>
            </w:tcBorders>
            <w:vAlign w:val="center"/>
          </w:tcPr>
          <w:p w14:paraId="1424FE77"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w:t>
            </w:r>
          </w:p>
        </w:tc>
      </w:tr>
      <w:tr w:rsidR="00BB41D4" w:rsidRPr="00BB41D4" w14:paraId="4786753B"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1EA4F714" w14:textId="77777777" w:rsidR="00BB41D4" w:rsidRPr="00BB41D4" w:rsidRDefault="00BB41D4" w:rsidP="00BB41D4">
            <w:pPr>
              <w:jc w:val="center"/>
              <w:rPr>
                <w:rFonts w:ascii="Times New Roman" w:eastAsia="Calibri" w:hAnsi="Times New Roman"/>
                <w:bCs w:val="0"/>
                <w:sz w:val="22"/>
                <w:szCs w:val="22"/>
              </w:rPr>
            </w:pPr>
            <w:bookmarkStart w:id="27" w:name="_Hlk88647787"/>
            <w:r w:rsidRPr="00BB41D4">
              <w:rPr>
                <w:rFonts w:ascii="Times New Roman" w:eastAsia="Calibri" w:hAnsi="Times New Roman"/>
                <w:bCs w:val="0"/>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39A76D38"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Капітальний ремонт (модернізація) ліфтів житлових будинків</w:t>
            </w:r>
          </w:p>
        </w:tc>
        <w:tc>
          <w:tcPr>
            <w:tcW w:w="1559" w:type="dxa"/>
            <w:tcBorders>
              <w:top w:val="single" w:sz="4" w:space="0" w:color="auto"/>
              <w:left w:val="single" w:sz="4" w:space="0" w:color="auto"/>
              <w:bottom w:val="single" w:sz="4" w:space="0" w:color="auto"/>
              <w:right w:val="single" w:sz="4" w:space="0" w:color="auto"/>
            </w:tcBorders>
            <w:vAlign w:val="center"/>
          </w:tcPr>
          <w:p w14:paraId="6715C499"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492417D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08B29EE5" w14:textId="77777777" w:rsidR="00BB41D4" w:rsidRPr="00BB41D4" w:rsidRDefault="00BB41D4" w:rsidP="00BB41D4">
            <w:pPr>
              <w:ind w:left="-106" w:right="-113"/>
              <w:jc w:val="center"/>
              <w:rPr>
                <w:rFonts w:ascii="Times New Roman" w:eastAsia="Calibri" w:hAnsi="Times New Roman"/>
                <w:bCs w:val="0"/>
                <w:sz w:val="22"/>
                <w:szCs w:val="22"/>
              </w:rPr>
            </w:pPr>
            <w:r w:rsidRPr="00BB41D4">
              <w:rPr>
                <w:rFonts w:ascii="Times New Roman" w:eastAsia="Calibri" w:hAnsi="Times New Roman"/>
                <w:bCs w:val="0"/>
                <w:sz w:val="22"/>
                <w:szCs w:val="22"/>
              </w:rPr>
              <w:t>Продовження терміну експлуатації ліфтів</w:t>
            </w:r>
          </w:p>
        </w:tc>
      </w:tr>
      <w:bookmarkEnd w:id="27"/>
      <w:tr w:rsidR="00BB41D4" w:rsidRPr="00BB41D4" w14:paraId="57E338CC"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0C4C419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2</w:t>
            </w:r>
          </w:p>
        </w:tc>
        <w:tc>
          <w:tcPr>
            <w:tcW w:w="3260" w:type="dxa"/>
            <w:tcBorders>
              <w:top w:val="single" w:sz="4" w:space="0" w:color="auto"/>
              <w:left w:val="single" w:sz="4" w:space="0" w:color="auto"/>
              <w:bottom w:val="single" w:sz="4" w:space="0" w:color="auto"/>
              <w:right w:val="single" w:sz="4" w:space="0" w:color="auto"/>
            </w:tcBorders>
            <w:vAlign w:val="center"/>
          </w:tcPr>
          <w:p w14:paraId="647BDEB8"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Будівництво теплової мережі від ТК-27 до вул.Лугова в м.Вараш, Рівненської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7F1C1587"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7372D05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Державний бюджет, бюджет Рівненської області,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16AF2320" w14:textId="77777777" w:rsidR="00BB41D4" w:rsidRPr="00BB41D4" w:rsidRDefault="00BB41D4" w:rsidP="00BB41D4">
            <w:pPr>
              <w:ind w:left="-106" w:right="-113"/>
              <w:jc w:val="center"/>
              <w:rPr>
                <w:rFonts w:ascii="Times New Roman" w:eastAsia="Calibri" w:hAnsi="Times New Roman"/>
                <w:bCs w:val="0"/>
                <w:sz w:val="22"/>
                <w:szCs w:val="22"/>
              </w:rPr>
            </w:pPr>
            <w:r w:rsidRPr="00BB41D4">
              <w:rPr>
                <w:rFonts w:ascii="Times New Roman" w:eastAsia="Calibri" w:hAnsi="Times New Roman"/>
                <w:bCs w:val="0"/>
                <w:sz w:val="22"/>
                <w:szCs w:val="22"/>
              </w:rPr>
              <w:t>Можливість отримання послуг з теплопостачання мешканцями вул.Лугова</w:t>
            </w:r>
          </w:p>
        </w:tc>
      </w:tr>
      <w:tr w:rsidR="00BB41D4" w:rsidRPr="00BB41D4" w14:paraId="7F65767E"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4306D07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3</w:t>
            </w:r>
          </w:p>
        </w:tc>
        <w:tc>
          <w:tcPr>
            <w:tcW w:w="3260" w:type="dxa"/>
            <w:tcBorders>
              <w:top w:val="single" w:sz="4" w:space="0" w:color="auto"/>
              <w:left w:val="single" w:sz="4" w:space="0" w:color="auto"/>
              <w:bottom w:val="single" w:sz="4" w:space="0" w:color="auto"/>
              <w:right w:val="single" w:sz="4" w:space="0" w:color="auto"/>
            </w:tcBorders>
            <w:vAlign w:val="center"/>
          </w:tcPr>
          <w:p w14:paraId="77781D59"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Розроблення схеми теплопостачання міста</w:t>
            </w:r>
          </w:p>
        </w:tc>
        <w:tc>
          <w:tcPr>
            <w:tcW w:w="1559" w:type="dxa"/>
            <w:tcBorders>
              <w:top w:val="single" w:sz="4" w:space="0" w:color="auto"/>
              <w:left w:val="single" w:sz="4" w:space="0" w:color="auto"/>
              <w:bottom w:val="single" w:sz="4" w:space="0" w:color="auto"/>
              <w:right w:val="single" w:sz="4" w:space="0" w:color="auto"/>
            </w:tcBorders>
            <w:vAlign w:val="center"/>
          </w:tcPr>
          <w:p w14:paraId="560AE168"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7A763934"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247D8BB5"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Виявлення оптимальних технічних рішень з теплопостачання міста</w:t>
            </w:r>
          </w:p>
        </w:tc>
      </w:tr>
      <w:tr w:rsidR="00BB41D4" w:rsidRPr="00BB41D4" w14:paraId="6FF849B4"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727FB48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tcPr>
          <w:p w14:paraId="283CDF6E"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Реконструкція водопровідної мережі від ВК-42 до ВК-89 по мікрорайону Будівельників в місті Вараш, Вараського району Рівненської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425450B5"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37A9101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Державний бюджет, бюджет Рівненської області,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6BDBF2A3"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Забезпечення якісного водопостачання та дотримання санітарно-гігієнічних норм</w:t>
            </w:r>
          </w:p>
        </w:tc>
      </w:tr>
      <w:tr w:rsidR="00BB41D4" w:rsidRPr="00BB41D4" w14:paraId="1B7CFCCD"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23306D3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w:t>
            </w:r>
          </w:p>
        </w:tc>
        <w:tc>
          <w:tcPr>
            <w:tcW w:w="3260" w:type="dxa"/>
            <w:tcBorders>
              <w:top w:val="single" w:sz="4" w:space="0" w:color="auto"/>
              <w:left w:val="single" w:sz="4" w:space="0" w:color="auto"/>
              <w:bottom w:val="single" w:sz="4" w:space="0" w:color="auto"/>
              <w:right w:val="single" w:sz="4" w:space="0" w:color="auto"/>
            </w:tcBorders>
            <w:vAlign w:val="center"/>
          </w:tcPr>
          <w:p w14:paraId="13DA7CF9"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Будівництво самопливної каналізаційної мережі від колодязя №68 за адресою: м.Вараш проспект Шевченка Рівненської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3FF91374"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516C2F6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Державний бюджет, бюджет Рівненської області,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3E63F363"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Надання послуг з водовідведення</w:t>
            </w:r>
          </w:p>
        </w:tc>
      </w:tr>
      <w:tr w:rsidR="00BB41D4" w:rsidRPr="00BB41D4" w14:paraId="3B108EDF"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24FB042A"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6</w:t>
            </w:r>
          </w:p>
        </w:tc>
        <w:tc>
          <w:tcPr>
            <w:tcW w:w="3260" w:type="dxa"/>
            <w:tcBorders>
              <w:top w:val="single" w:sz="4" w:space="0" w:color="auto"/>
              <w:left w:val="single" w:sz="4" w:space="0" w:color="auto"/>
              <w:bottom w:val="single" w:sz="4" w:space="0" w:color="auto"/>
              <w:right w:val="single" w:sz="4" w:space="0" w:color="auto"/>
            </w:tcBorders>
            <w:vAlign w:val="center"/>
          </w:tcPr>
          <w:p w14:paraId="4CDB81DE"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Виготовлення проектно-кошторисної документації «Реконструкція водопровідних мереж»</w:t>
            </w:r>
          </w:p>
        </w:tc>
        <w:tc>
          <w:tcPr>
            <w:tcW w:w="1559" w:type="dxa"/>
            <w:tcBorders>
              <w:top w:val="single" w:sz="4" w:space="0" w:color="auto"/>
              <w:left w:val="single" w:sz="4" w:space="0" w:color="auto"/>
              <w:bottom w:val="single" w:sz="4" w:space="0" w:color="auto"/>
              <w:right w:val="single" w:sz="4" w:space="0" w:color="auto"/>
            </w:tcBorders>
            <w:vAlign w:val="center"/>
          </w:tcPr>
          <w:p w14:paraId="1C120DD9"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7BA9FC6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4344A23B"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Приведення мереж у відповідність до санітарно-гігієнічних норм</w:t>
            </w:r>
          </w:p>
        </w:tc>
      </w:tr>
      <w:tr w:rsidR="00BB41D4" w:rsidRPr="00BB41D4" w14:paraId="18DB8980"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0545C7E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7</w:t>
            </w:r>
          </w:p>
        </w:tc>
        <w:tc>
          <w:tcPr>
            <w:tcW w:w="3260" w:type="dxa"/>
            <w:tcBorders>
              <w:top w:val="single" w:sz="4" w:space="0" w:color="auto"/>
              <w:left w:val="single" w:sz="4" w:space="0" w:color="auto"/>
              <w:bottom w:val="single" w:sz="4" w:space="0" w:color="auto"/>
              <w:right w:val="single" w:sz="4" w:space="0" w:color="auto"/>
            </w:tcBorders>
            <w:vAlign w:val="center"/>
          </w:tcPr>
          <w:p w14:paraId="61126F96"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Виготовлення проектно-кошторисної документації «Реконструкція каналізаційних мереж»</w:t>
            </w:r>
          </w:p>
        </w:tc>
        <w:tc>
          <w:tcPr>
            <w:tcW w:w="1559" w:type="dxa"/>
            <w:tcBorders>
              <w:top w:val="single" w:sz="4" w:space="0" w:color="auto"/>
              <w:left w:val="single" w:sz="4" w:space="0" w:color="auto"/>
              <w:bottom w:val="single" w:sz="4" w:space="0" w:color="auto"/>
              <w:right w:val="single" w:sz="4" w:space="0" w:color="auto"/>
            </w:tcBorders>
            <w:vAlign w:val="center"/>
          </w:tcPr>
          <w:p w14:paraId="1B4FADB4"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5AC78E8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34B4D852"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Приведення мереж у відповідність до санітарно-гігієнічних норм</w:t>
            </w:r>
          </w:p>
        </w:tc>
      </w:tr>
      <w:tr w:rsidR="00BB41D4" w:rsidRPr="00BB41D4" w14:paraId="314C395F" w14:textId="77777777" w:rsidTr="00BB41D4">
        <w:tc>
          <w:tcPr>
            <w:tcW w:w="596" w:type="dxa"/>
            <w:tcBorders>
              <w:top w:val="single" w:sz="4" w:space="0" w:color="auto"/>
              <w:left w:val="single" w:sz="4" w:space="0" w:color="auto"/>
              <w:bottom w:val="single" w:sz="4" w:space="0" w:color="auto"/>
              <w:right w:val="single" w:sz="4" w:space="0" w:color="auto"/>
            </w:tcBorders>
            <w:vAlign w:val="center"/>
          </w:tcPr>
          <w:p w14:paraId="3936A07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8</w:t>
            </w:r>
          </w:p>
        </w:tc>
        <w:tc>
          <w:tcPr>
            <w:tcW w:w="3260" w:type="dxa"/>
            <w:tcBorders>
              <w:top w:val="single" w:sz="4" w:space="0" w:color="auto"/>
              <w:left w:val="single" w:sz="4" w:space="0" w:color="auto"/>
              <w:bottom w:val="single" w:sz="4" w:space="0" w:color="auto"/>
              <w:right w:val="single" w:sz="4" w:space="0" w:color="auto"/>
            </w:tcBorders>
            <w:vAlign w:val="center"/>
          </w:tcPr>
          <w:p w14:paraId="7FB681BD" w14:textId="77777777" w:rsidR="00BB41D4" w:rsidRPr="00BB41D4" w:rsidRDefault="00BB41D4" w:rsidP="00BB41D4">
            <w:pPr>
              <w:rPr>
                <w:rFonts w:ascii="Times New Roman" w:eastAsia="Calibri" w:hAnsi="Times New Roman"/>
                <w:bCs w:val="0"/>
                <w:sz w:val="22"/>
                <w:szCs w:val="22"/>
              </w:rPr>
            </w:pPr>
            <w:r w:rsidRPr="00BB41D4">
              <w:rPr>
                <w:rFonts w:ascii="Times New Roman" w:eastAsia="Calibri" w:hAnsi="Times New Roman"/>
                <w:bCs w:val="0"/>
                <w:sz w:val="22"/>
                <w:szCs w:val="22"/>
              </w:rPr>
              <w:t>Виготовлення проектно-кошторисної документації «Капітальний ремонт адміністративної будівлі ЖКУ та ОДС за адресою: майдан Незалежності, 2, м. Вараш Рівненської області»</w:t>
            </w:r>
          </w:p>
        </w:tc>
        <w:tc>
          <w:tcPr>
            <w:tcW w:w="1559" w:type="dxa"/>
            <w:tcBorders>
              <w:top w:val="single" w:sz="4" w:space="0" w:color="auto"/>
              <w:left w:val="single" w:sz="4" w:space="0" w:color="auto"/>
              <w:bottom w:val="single" w:sz="4" w:space="0" w:color="auto"/>
              <w:right w:val="single" w:sz="4" w:space="0" w:color="auto"/>
            </w:tcBorders>
            <w:vAlign w:val="center"/>
          </w:tcPr>
          <w:p w14:paraId="179C3CAE" w14:textId="77777777" w:rsidR="00BB41D4" w:rsidRPr="00BB41D4" w:rsidRDefault="00BB41D4" w:rsidP="00BB41D4">
            <w:pPr>
              <w:ind w:right="-108"/>
              <w:jc w:val="center"/>
              <w:rPr>
                <w:rFonts w:ascii="Times New Roman" w:eastAsia="Calibri" w:hAnsi="Times New Roman"/>
                <w:bCs w:val="0"/>
                <w:sz w:val="22"/>
                <w:szCs w:val="22"/>
              </w:rPr>
            </w:pPr>
            <w:r w:rsidRPr="00BB41D4">
              <w:rPr>
                <w:rFonts w:ascii="Times New Roman" w:eastAsia="Calibri" w:hAnsi="Times New Roman"/>
                <w:bCs w:val="0"/>
                <w:sz w:val="22"/>
                <w:szCs w:val="22"/>
              </w:rPr>
              <w:t>Департамент житлово-комунального господарства, майна та будівництва</w:t>
            </w:r>
          </w:p>
        </w:tc>
        <w:tc>
          <w:tcPr>
            <w:tcW w:w="1985" w:type="dxa"/>
            <w:tcBorders>
              <w:top w:val="single" w:sz="4" w:space="0" w:color="auto"/>
              <w:left w:val="single" w:sz="4" w:space="0" w:color="auto"/>
              <w:bottom w:val="single" w:sz="4" w:space="0" w:color="auto"/>
              <w:right w:val="single" w:sz="4" w:space="0" w:color="auto"/>
            </w:tcBorders>
            <w:vAlign w:val="center"/>
          </w:tcPr>
          <w:p w14:paraId="5FD08CFE"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Бюджет Вараської МТГ, інші кошти</w:t>
            </w:r>
          </w:p>
        </w:tc>
        <w:tc>
          <w:tcPr>
            <w:tcW w:w="2352" w:type="dxa"/>
            <w:tcBorders>
              <w:top w:val="single" w:sz="4" w:space="0" w:color="auto"/>
              <w:left w:val="single" w:sz="4" w:space="0" w:color="auto"/>
              <w:bottom w:val="single" w:sz="4" w:space="0" w:color="auto"/>
              <w:right w:val="single" w:sz="4" w:space="0" w:color="auto"/>
            </w:tcBorders>
            <w:vAlign w:val="center"/>
          </w:tcPr>
          <w:p w14:paraId="5EBDC570" w14:textId="77777777" w:rsidR="00BB41D4" w:rsidRPr="00BB41D4" w:rsidRDefault="00BB41D4" w:rsidP="00BB41D4">
            <w:pPr>
              <w:ind w:left="-106"/>
              <w:jc w:val="center"/>
              <w:rPr>
                <w:rFonts w:ascii="Times New Roman" w:eastAsia="Calibri" w:hAnsi="Times New Roman"/>
                <w:bCs w:val="0"/>
                <w:sz w:val="22"/>
                <w:szCs w:val="22"/>
              </w:rPr>
            </w:pPr>
            <w:r w:rsidRPr="00BB41D4">
              <w:rPr>
                <w:rFonts w:ascii="Times New Roman" w:eastAsia="Calibri" w:hAnsi="Times New Roman"/>
                <w:bCs w:val="0"/>
                <w:sz w:val="22"/>
                <w:szCs w:val="22"/>
              </w:rPr>
              <w:t>Приведення будівлі до безпечних та естетичних умов експлуатації</w:t>
            </w:r>
          </w:p>
        </w:tc>
      </w:tr>
    </w:tbl>
    <w:p w14:paraId="5441C9A0" w14:textId="77777777" w:rsidR="00BB41D4" w:rsidRPr="00BB41D4" w:rsidRDefault="00BB41D4" w:rsidP="00BB41D4">
      <w:pPr>
        <w:tabs>
          <w:tab w:val="left" w:pos="1660"/>
        </w:tabs>
        <w:rPr>
          <w:rFonts w:ascii="Times New Roman" w:eastAsia="Calibri" w:hAnsi="Times New Roman"/>
          <w:b/>
          <w:bCs w:val="0"/>
          <w:sz w:val="25"/>
          <w:szCs w:val="25"/>
          <w:lang w:val="ru-RU"/>
        </w:rPr>
      </w:pPr>
    </w:p>
    <w:p w14:paraId="7AE0F057" w14:textId="77777777" w:rsidR="00BB41D4" w:rsidRPr="00BB41D4" w:rsidRDefault="00BB41D4" w:rsidP="00BB41D4">
      <w:pPr>
        <w:ind w:left="3540" w:firstLine="708"/>
        <w:rPr>
          <w:rFonts w:ascii="Times New Roman" w:eastAsia="Calibri" w:hAnsi="Times New Roman"/>
          <w:b/>
          <w:sz w:val="26"/>
          <w:szCs w:val="26"/>
        </w:rPr>
      </w:pPr>
      <w:r w:rsidRPr="00BB41D4">
        <w:rPr>
          <w:rFonts w:ascii="Times New Roman" w:eastAsia="Calibri" w:hAnsi="Times New Roman"/>
          <w:b/>
          <w:sz w:val="26"/>
          <w:szCs w:val="26"/>
        </w:rPr>
        <w:t>5.2.Благоустрій</w:t>
      </w:r>
    </w:p>
    <w:p w14:paraId="2271250E" w14:textId="77777777" w:rsidR="00BB41D4" w:rsidRPr="00BB41D4" w:rsidRDefault="00BB41D4" w:rsidP="00BB41D4">
      <w:pPr>
        <w:ind w:firstLine="567"/>
        <w:jc w:val="center"/>
        <w:rPr>
          <w:rFonts w:ascii="Times New Roman" w:eastAsia="Calibri" w:hAnsi="Times New Roman"/>
          <w:b/>
          <w:bCs w:val="0"/>
          <w:sz w:val="26"/>
          <w:szCs w:val="26"/>
        </w:rPr>
      </w:pPr>
      <w:r w:rsidRPr="00BB41D4">
        <w:rPr>
          <w:rFonts w:ascii="Times New Roman" w:eastAsia="Calibri" w:hAnsi="Times New Roman"/>
          <w:b/>
          <w:bCs w:val="0"/>
          <w:sz w:val="26"/>
          <w:szCs w:val="26"/>
        </w:rPr>
        <w:t>5.2.1. Інформація про поточний стан справ, реалізація заходів, що проводились за станом на 01.10.2022; характеристика головних проблем</w:t>
      </w:r>
    </w:p>
    <w:p w14:paraId="69A74FD8" w14:textId="77777777" w:rsidR="00BB41D4" w:rsidRPr="00BB41D4" w:rsidRDefault="00BB41D4" w:rsidP="00BB41D4">
      <w:pPr>
        <w:ind w:firstLine="567"/>
        <w:jc w:val="center"/>
        <w:rPr>
          <w:rFonts w:ascii="Times New Roman" w:eastAsia="Calibri" w:hAnsi="Times New Roman"/>
          <w:b/>
          <w:bCs w:val="0"/>
          <w:sz w:val="26"/>
          <w:szCs w:val="26"/>
        </w:rPr>
      </w:pPr>
    </w:p>
    <w:p w14:paraId="52AEEF6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Благоустрій відіграє важливу роль у створенні зручного, комфортного і привабливого для людей простору із забезпеченням сприятливих умов для всіх видів діяльності мешканців міста. </w:t>
      </w:r>
    </w:p>
    <w:p w14:paraId="1C24204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Загальна протяжність вулично-дорожньої мережі міста становить </w:t>
      </w:r>
      <w:smartTag w:uri="urn:schemas-microsoft-com:office:smarttags" w:element="metricconverter">
        <w:smartTagPr>
          <w:attr w:name="ProductID" w:val="27,418 км"/>
        </w:smartTagPr>
        <w:r w:rsidRPr="00BB41D4">
          <w:rPr>
            <w:rFonts w:ascii="Times New Roman" w:eastAsia="Calibri" w:hAnsi="Times New Roman"/>
            <w:bCs w:val="0"/>
            <w:sz w:val="26"/>
            <w:szCs w:val="26"/>
          </w:rPr>
          <w:t>27,418 км</w:t>
        </w:r>
      </w:smartTag>
      <w:r w:rsidRPr="00BB41D4">
        <w:rPr>
          <w:rFonts w:ascii="Times New Roman" w:eastAsia="Calibri" w:hAnsi="Times New Roman"/>
          <w:bCs w:val="0"/>
          <w:sz w:val="26"/>
          <w:szCs w:val="26"/>
        </w:rPr>
        <w:t xml:space="preserve">, тротуарів та пішохідних доріжок з твердим покриттям – </w:t>
      </w:r>
      <w:smartTag w:uri="urn:schemas-microsoft-com:office:smarttags" w:element="metricconverter">
        <w:smartTagPr>
          <w:attr w:name="ProductID" w:val="25,06 км"/>
        </w:smartTagPr>
        <w:r w:rsidRPr="00BB41D4">
          <w:rPr>
            <w:rFonts w:ascii="Times New Roman" w:eastAsia="Calibri" w:hAnsi="Times New Roman"/>
            <w:bCs w:val="0"/>
            <w:sz w:val="26"/>
            <w:szCs w:val="26"/>
          </w:rPr>
          <w:t>25,06 км</w:t>
        </w:r>
      </w:smartTag>
      <w:r w:rsidRPr="00BB41D4">
        <w:rPr>
          <w:rFonts w:ascii="Times New Roman" w:eastAsia="Calibri" w:hAnsi="Times New Roman"/>
          <w:bCs w:val="0"/>
          <w:sz w:val="26"/>
          <w:szCs w:val="26"/>
        </w:rPr>
        <w:t xml:space="preserve">., велосипедних доріжок з твердим покриттям – </w:t>
      </w:r>
      <w:smartTag w:uri="urn:schemas-microsoft-com:office:smarttags" w:element="metricconverter">
        <w:smartTagPr>
          <w:attr w:name="ProductID" w:val="1,5 км"/>
        </w:smartTagPr>
        <w:r w:rsidRPr="00BB41D4">
          <w:rPr>
            <w:rFonts w:ascii="Times New Roman" w:eastAsia="Calibri" w:hAnsi="Times New Roman"/>
            <w:bCs w:val="0"/>
            <w:sz w:val="26"/>
            <w:szCs w:val="26"/>
          </w:rPr>
          <w:t>1,5 км</w:t>
        </w:r>
      </w:smartTag>
      <w:r w:rsidRPr="00BB41D4">
        <w:rPr>
          <w:rFonts w:ascii="Times New Roman" w:eastAsia="Calibri" w:hAnsi="Times New Roman"/>
          <w:bCs w:val="0"/>
          <w:sz w:val="26"/>
          <w:szCs w:val="26"/>
        </w:rPr>
        <w:t>. Загальна площа майданів та площ складає 0,009 млн.м</w:t>
      </w:r>
      <w:r w:rsidRPr="00BB41D4">
        <w:rPr>
          <w:rFonts w:ascii="Times New Roman" w:eastAsia="Calibri" w:hAnsi="Times New Roman"/>
          <w:bCs w:val="0"/>
          <w:sz w:val="26"/>
          <w:szCs w:val="26"/>
          <w:vertAlign w:val="superscript"/>
        </w:rPr>
        <w:t>2</w:t>
      </w:r>
      <w:r w:rsidRPr="00BB41D4">
        <w:rPr>
          <w:rFonts w:ascii="Times New Roman" w:eastAsia="Calibri" w:hAnsi="Times New Roman"/>
          <w:bCs w:val="0"/>
          <w:sz w:val="26"/>
          <w:szCs w:val="26"/>
        </w:rPr>
        <w:t xml:space="preserve">. Є два мости, один з яких автомобільний (протяжність </w:t>
      </w:r>
      <w:smartTag w:uri="urn:schemas-microsoft-com:office:smarttags" w:element="metricconverter">
        <w:smartTagPr>
          <w:attr w:name="ProductID" w:val="0,4 км"/>
        </w:smartTagPr>
        <w:r w:rsidRPr="00BB41D4">
          <w:rPr>
            <w:rFonts w:ascii="Times New Roman" w:eastAsia="Calibri" w:hAnsi="Times New Roman"/>
            <w:bCs w:val="0"/>
            <w:sz w:val="26"/>
            <w:szCs w:val="26"/>
          </w:rPr>
          <w:t>0,4 км</w:t>
        </w:r>
      </w:smartTag>
      <w:r w:rsidRPr="00BB41D4">
        <w:rPr>
          <w:rFonts w:ascii="Times New Roman" w:eastAsia="Calibri" w:hAnsi="Times New Roman"/>
          <w:bCs w:val="0"/>
          <w:sz w:val="26"/>
          <w:szCs w:val="26"/>
        </w:rPr>
        <w:t>), а один – пішохідний (протяжність 0,08км).</w:t>
      </w:r>
    </w:p>
    <w:p w14:paraId="30F660E4" w14:textId="77777777" w:rsidR="00BB41D4" w:rsidRPr="00BB41D4" w:rsidRDefault="00BB41D4" w:rsidP="00BB41D4">
      <w:pPr>
        <w:ind w:firstLine="567"/>
        <w:contextualSpacing/>
        <w:jc w:val="both"/>
        <w:rPr>
          <w:rFonts w:ascii="Times New Roman" w:eastAsia="Calibri" w:hAnsi="Times New Roman"/>
          <w:b/>
          <w:sz w:val="26"/>
          <w:szCs w:val="26"/>
        </w:rPr>
      </w:pPr>
      <w:r w:rsidRPr="00BB41D4">
        <w:rPr>
          <w:rFonts w:ascii="Times New Roman" w:eastAsia="Calibri" w:hAnsi="Times New Roman"/>
          <w:sz w:val="26"/>
          <w:szCs w:val="26"/>
        </w:rPr>
        <w:t>Основними цілями є</w:t>
      </w:r>
      <w:r w:rsidRPr="00BB41D4">
        <w:rPr>
          <w:rFonts w:ascii="Times New Roman" w:eastAsia="Calibri" w:hAnsi="Times New Roman"/>
          <w:b/>
          <w:sz w:val="26"/>
          <w:szCs w:val="26"/>
        </w:rPr>
        <w:t xml:space="preserve"> організація благоустрою території громади та житлових кварталів.</w:t>
      </w:r>
    </w:p>
    <w:p w14:paraId="76EFC74B" w14:textId="77777777" w:rsidR="00BB41D4" w:rsidRPr="00BB41D4" w:rsidRDefault="00BB41D4" w:rsidP="00BB41D4">
      <w:pPr>
        <w:ind w:firstLine="567"/>
        <w:contextualSpacing/>
        <w:jc w:val="both"/>
        <w:rPr>
          <w:rFonts w:ascii="Times New Roman" w:eastAsia="Calibri" w:hAnsi="Times New Roman"/>
          <w:bCs w:val="0"/>
          <w:sz w:val="26"/>
          <w:szCs w:val="26"/>
        </w:rPr>
      </w:pPr>
      <w:r w:rsidRPr="00BB41D4">
        <w:rPr>
          <w:rFonts w:ascii="Times New Roman" w:eastAsia="Calibri" w:hAnsi="Times New Roman"/>
          <w:sz w:val="26"/>
          <w:szCs w:val="26"/>
        </w:rPr>
        <w:t>Для забезпечення</w:t>
      </w:r>
      <w:r w:rsidRPr="00BB41D4">
        <w:rPr>
          <w:rFonts w:ascii="Times New Roman" w:eastAsia="Calibri" w:hAnsi="Times New Roman"/>
          <w:b/>
          <w:sz w:val="26"/>
          <w:szCs w:val="26"/>
        </w:rPr>
        <w:t xml:space="preserve"> </w:t>
      </w:r>
      <w:r w:rsidRPr="00BB41D4">
        <w:rPr>
          <w:rFonts w:ascii="Times New Roman" w:eastAsia="Calibri" w:hAnsi="Times New Roman"/>
          <w:sz w:val="26"/>
          <w:szCs w:val="26"/>
        </w:rPr>
        <w:t xml:space="preserve">організації благоустрою територій громади підприємством  використано за 9 місяців 2021 року – 3794,148  тис.грн коштів бюджету Вараської міської територіальної громади, а саме на виконання комплексу робіт з </w:t>
      </w:r>
      <w:r w:rsidRPr="00BB41D4">
        <w:rPr>
          <w:rFonts w:ascii="Times New Roman" w:eastAsia="Calibri" w:hAnsi="Times New Roman"/>
          <w:bCs w:val="0"/>
          <w:sz w:val="26"/>
          <w:szCs w:val="26"/>
        </w:rPr>
        <w:t xml:space="preserve">утримання озеленення  загальноміських територій  та об'єктів благоустрою.  Виконані роботи: </w:t>
      </w:r>
    </w:p>
    <w:p w14:paraId="67BD787D"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вирізування сухих гілок дерев- 981  шт.;</w:t>
      </w:r>
    </w:p>
    <w:p w14:paraId="6AC43125"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видалення сухостою та аварійних дерев – 342 м3.;</w:t>
      </w:r>
    </w:p>
    <w:p w14:paraId="039E3B33"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обрізка дерев  - 306 шт.;</w:t>
      </w:r>
    </w:p>
    <w:p w14:paraId="6851D670"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обрізка дерев під природній вигляд  - 196 шт;</w:t>
      </w:r>
    </w:p>
    <w:p w14:paraId="269C6865"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подрібнено гілля – 481.8 м3;</w:t>
      </w:r>
    </w:p>
    <w:p w14:paraId="595DBF22"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видалено порослі дерев – 7380 шт.;</w:t>
      </w:r>
    </w:p>
    <w:p w14:paraId="7C7A7063"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обрізано кущів під форму кулі та інші фігури -  18230 шт.;</w:t>
      </w:r>
    </w:p>
    <w:p w14:paraId="00367B88"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стрижка живоплоту рядового – 21 283 м.п.;</w:t>
      </w:r>
    </w:p>
    <w:p w14:paraId="452DC3BB"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 обрізування кущів троянд – 2954 шт.</w:t>
      </w:r>
    </w:p>
    <w:p w14:paraId="07BAC70A"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Перекопані та засіяні квітники площею – 7274 м.кв.</w:t>
      </w:r>
    </w:p>
    <w:p w14:paraId="23726DED"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Висаджено на розпліднику саджанців декоративних рослин – 5 625 шт.</w:t>
      </w:r>
    </w:p>
    <w:p w14:paraId="77EFE5C6"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Вирощено та висаджено по місту саджанці дерев  - 76 шт., кущів – 1236 шт.</w:t>
      </w:r>
    </w:p>
    <w:p w14:paraId="494EE47A"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Посіяно газонної трави – 245 м.кв.</w:t>
      </w:r>
    </w:p>
    <w:p w14:paraId="729FE66C"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Постійно ведеться догляд за рослинами, що вирощуються в теплицях  площею            - 170 м.кв. та розплідником площею – 530 м.кв.</w:t>
      </w:r>
    </w:p>
    <w:p w14:paraId="7B57AFB9"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Вирощено та висаджено в квітники з насіння  - 38 443 м.п., квітів в декоративні вази та клумби розсади квітів в кількості  - 10 534 шт.</w:t>
      </w:r>
    </w:p>
    <w:p w14:paraId="6DFD3B06"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Прополювання квітників – 14548 м.кв.</w:t>
      </w:r>
    </w:p>
    <w:p w14:paraId="26CE47E6"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Стрижка бордюрів квітника – 4926</w:t>
      </w:r>
    </w:p>
    <w:p w14:paraId="52A8F9A0"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Навантаження гілля  та рослинних залишків на трактор -154,5 м3</w:t>
      </w:r>
    </w:p>
    <w:p w14:paraId="377D5C5F" w14:textId="77777777" w:rsidR="00BB41D4" w:rsidRPr="00BB41D4" w:rsidRDefault="00BB41D4" w:rsidP="00BB41D4">
      <w:pPr>
        <w:ind w:firstLine="567"/>
        <w:rPr>
          <w:rFonts w:ascii="Times New Roman" w:eastAsia="Calibri" w:hAnsi="Times New Roman"/>
          <w:bCs w:val="0"/>
          <w:sz w:val="26"/>
          <w:szCs w:val="26"/>
        </w:rPr>
      </w:pPr>
      <w:r w:rsidRPr="00BB41D4">
        <w:rPr>
          <w:rFonts w:ascii="Times New Roman" w:eastAsia="Calibri" w:hAnsi="Times New Roman"/>
          <w:bCs w:val="0"/>
          <w:sz w:val="26"/>
          <w:szCs w:val="26"/>
        </w:rPr>
        <w:t>Збирання сирцю -23,75 кг.</w:t>
      </w:r>
    </w:p>
    <w:p w14:paraId="5F4D7BE8" w14:textId="77777777" w:rsidR="00BB41D4" w:rsidRPr="00BB41D4" w:rsidRDefault="00BB41D4" w:rsidP="00BB41D4">
      <w:pPr>
        <w:ind w:firstLine="567"/>
        <w:jc w:val="both"/>
        <w:rPr>
          <w:rFonts w:ascii="Times New Roman" w:eastAsia="Calibri" w:hAnsi="Times New Roman"/>
          <w:sz w:val="26"/>
          <w:szCs w:val="26"/>
        </w:rPr>
      </w:pPr>
      <w:r w:rsidRPr="00BB41D4">
        <w:rPr>
          <w:rFonts w:ascii="Times New Roman" w:eastAsia="Calibri" w:hAnsi="Times New Roman"/>
          <w:b/>
          <w:sz w:val="26"/>
          <w:szCs w:val="26"/>
        </w:rPr>
        <w:t xml:space="preserve">- поліпшення зовнішнього дизайну міста - </w:t>
      </w:r>
      <w:r w:rsidRPr="00BB41D4">
        <w:rPr>
          <w:rFonts w:ascii="Times New Roman" w:eastAsia="Calibri" w:hAnsi="Times New Roman"/>
          <w:sz w:val="26"/>
          <w:szCs w:val="26"/>
        </w:rPr>
        <w:t>підприємством  протягом 9–ти місяців 2021  року в</w:t>
      </w:r>
      <w:r w:rsidRPr="00BB41D4">
        <w:rPr>
          <w:rFonts w:ascii="Times New Roman" w:eastAsia="Calibri" w:hAnsi="Times New Roman"/>
          <w:bCs w:val="0"/>
          <w:sz w:val="26"/>
          <w:szCs w:val="26"/>
        </w:rPr>
        <w:t>исаджено на територіях громади саджанці дерев 206 шт, кущів та багаторічних квітів – 2655 шт.,тюльпанів -2200 шт., лаванди, хризантеми -150 шт.</w:t>
      </w:r>
    </w:p>
    <w:p w14:paraId="3A97537D" w14:textId="77777777" w:rsidR="00BB41D4" w:rsidRPr="00BB41D4" w:rsidRDefault="00BB41D4" w:rsidP="00BB41D4">
      <w:pPr>
        <w:ind w:firstLine="567"/>
        <w:contextualSpacing/>
        <w:jc w:val="both"/>
        <w:rPr>
          <w:rFonts w:ascii="Times New Roman" w:eastAsia="Calibri" w:hAnsi="Times New Roman"/>
          <w:b/>
          <w:sz w:val="26"/>
          <w:szCs w:val="26"/>
        </w:rPr>
      </w:pPr>
      <w:r w:rsidRPr="00BB41D4">
        <w:rPr>
          <w:rFonts w:ascii="Times New Roman" w:eastAsia="Calibri" w:hAnsi="Times New Roman"/>
          <w:b/>
          <w:sz w:val="26"/>
          <w:szCs w:val="26"/>
        </w:rPr>
        <w:t>- підтримка належного санітарного та технічного стану загальноміських територій.</w:t>
      </w:r>
    </w:p>
    <w:p w14:paraId="5A6AC4F1" w14:textId="77777777" w:rsidR="00BB41D4" w:rsidRPr="00BB41D4" w:rsidRDefault="00BB41D4" w:rsidP="00BB41D4">
      <w:pPr>
        <w:ind w:firstLine="567"/>
        <w:contextualSpacing/>
        <w:jc w:val="both"/>
        <w:rPr>
          <w:rFonts w:ascii="Times New Roman" w:eastAsia="Calibri" w:hAnsi="Times New Roman"/>
          <w:sz w:val="26"/>
          <w:szCs w:val="26"/>
        </w:rPr>
      </w:pPr>
      <w:r w:rsidRPr="00BB41D4">
        <w:rPr>
          <w:rFonts w:ascii="Times New Roman" w:eastAsia="Calibri" w:hAnsi="Times New Roman"/>
          <w:sz w:val="26"/>
          <w:szCs w:val="26"/>
        </w:rPr>
        <w:t xml:space="preserve">     Для забезпечення належного</w:t>
      </w:r>
      <w:r w:rsidRPr="00BB41D4">
        <w:rPr>
          <w:rFonts w:ascii="Times New Roman" w:eastAsia="Calibri" w:hAnsi="Times New Roman"/>
          <w:b/>
          <w:sz w:val="26"/>
          <w:szCs w:val="26"/>
        </w:rPr>
        <w:t xml:space="preserve"> </w:t>
      </w:r>
      <w:r w:rsidRPr="00BB41D4">
        <w:rPr>
          <w:rFonts w:ascii="Times New Roman" w:eastAsia="Calibri" w:hAnsi="Times New Roman"/>
          <w:sz w:val="26"/>
          <w:szCs w:val="26"/>
        </w:rPr>
        <w:t>рівня санітарного та технічного стану  територій громади підприємством протягом 9-ти місяців 2021р. використано  15844,912 тис.грн коштів бюджету Вараської міської територіальної громади.</w:t>
      </w:r>
    </w:p>
    <w:p w14:paraId="4D1225EB" w14:textId="77777777" w:rsidR="00BB41D4" w:rsidRPr="00BB41D4" w:rsidRDefault="00BB41D4" w:rsidP="00BB41D4">
      <w:pPr>
        <w:ind w:firstLine="567"/>
        <w:contextualSpacing/>
        <w:jc w:val="both"/>
        <w:rPr>
          <w:rFonts w:ascii="Times New Roman" w:eastAsia="Calibri" w:hAnsi="Times New Roman"/>
          <w:bCs w:val="0"/>
          <w:sz w:val="26"/>
          <w:szCs w:val="26"/>
        </w:rPr>
      </w:pPr>
      <w:r w:rsidRPr="00BB41D4">
        <w:rPr>
          <w:rFonts w:ascii="Times New Roman" w:eastAsia="Calibri" w:hAnsi="Times New Roman"/>
          <w:sz w:val="26"/>
          <w:szCs w:val="26"/>
        </w:rPr>
        <w:t xml:space="preserve">     Проведені роботи з</w:t>
      </w:r>
      <w:r w:rsidRPr="00BB41D4">
        <w:rPr>
          <w:rFonts w:ascii="Times New Roman" w:eastAsia="Calibri" w:hAnsi="Times New Roman"/>
          <w:bCs w:val="0"/>
          <w:sz w:val="26"/>
          <w:szCs w:val="26"/>
        </w:rPr>
        <w:t xml:space="preserve"> підмітання, очищення, зимового посипання доріг  площею 870 007 м², пішохідних доріжок – 110 116 м²,  прибирання, очищення від снігу та сколювання льоду в зимовий період на  автобусних зупинках – 53 шт., чистились від сміття 315 урн  (2 рази на тиждень), здійснювалось прибирання територій: прибережної смуги річки Стир – </w:t>
      </w:r>
      <w:smartTag w:uri="urn:schemas-microsoft-com:office:smarttags" w:element="metricconverter">
        <w:smartTagPr>
          <w:attr w:name="ProductID" w:val="156 400 м²"/>
        </w:smartTagPr>
        <w:r w:rsidRPr="00BB41D4">
          <w:rPr>
            <w:rFonts w:ascii="Times New Roman" w:eastAsia="Calibri" w:hAnsi="Times New Roman"/>
            <w:bCs w:val="0"/>
            <w:sz w:val="26"/>
            <w:szCs w:val="26"/>
          </w:rPr>
          <w:t>156 400 м²</w:t>
        </w:r>
      </w:smartTag>
      <w:r w:rsidRPr="00BB41D4">
        <w:rPr>
          <w:rFonts w:ascii="Times New Roman" w:eastAsia="Calibri" w:hAnsi="Times New Roman"/>
          <w:bCs w:val="0"/>
          <w:sz w:val="26"/>
          <w:szCs w:val="26"/>
        </w:rPr>
        <w:t>, лісу м-ну Ювілейний – 33200 м²,  Брусилівської гори – 30 га².</w:t>
      </w:r>
    </w:p>
    <w:p w14:paraId="4C459671" w14:textId="77777777" w:rsidR="00BB41D4" w:rsidRPr="00BB41D4" w:rsidRDefault="00BB41D4" w:rsidP="00BB41D4">
      <w:pPr>
        <w:ind w:firstLine="567"/>
        <w:contextualSpacing/>
        <w:rPr>
          <w:rFonts w:ascii="Times New Roman" w:eastAsia="Calibri" w:hAnsi="Times New Roman"/>
          <w:b/>
          <w:bCs w:val="0"/>
          <w:sz w:val="26"/>
          <w:szCs w:val="26"/>
        </w:rPr>
      </w:pPr>
      <w:r w:rsidRPr="00BB41D4">
        <w:rPr>
          <w:rFonts w:ascii="Times New Roman" w:eastAsia="Calibri" w:hAnsi="Times New Roman"/>
          <w:bCs w:val="0"/>
          <w:sz w:val="26"/>
          <w:szCs w:val="26"/>
        </w:rPr>
        <w:t>Виконано:</w:t>
      </w:r>
    </w:p>
    <w:p w14:paraId="24A9405F"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ямковий ремонт доріг, з</w:t>
      </w:r>
      <w:r w:rsidRPr="00BB41D4">
        <w:rPr>
          <w:rFonts w:ascii="Times New Roman" w:eastAsia="Calibri" w:hAnsi="Times New Roman"/>
          <w:bCs w:val="0"/>
          <w:sz w:val="26"/>
          <w:szCs w:val="26"/>
          <w:lang w:val="ru-RU"/>
        </w:rPr>
        <w:t>’</w:t>
      </w:r>
      <w:r w:rsidRPr="00BB41D4">
        <w:rPr>
          <w:rFonts w:ascii="Times New Roman" w:eastAsia="Calibri" w:hAnsi="Times New Roman"/>
          <w:bCs w:val="0"/>
          <w:sz w:val="26"/>
          <w:szCs w:val="26"/>
        </w:rPr>
        <w:t>їздів ( холодний асфальт) -334,28 м</w:t>
      </w:r>
      <w:r w:rsidRPr="00BB41D4">
        <w:rPr>
          <w:rFonts w:ascii="Times New Roman" w:eastAsia="Calibri" w:hAnsi="Times New Roman"/>
          <w:bCs w:val="0"/>
          <w:sz w:val="26"/>
          <w:szCs w:val="26"/>
          <w:vertAlign w:val="superscript"/>
        </w:rPr>
        <w:t>2 ;</w:t>
      </w:r>
      <w:r w:rsidRPr="00BB41D4">
        <w:rPr>
          <w:rFonts w:ascii="Times New Roman" w:eastAsia="Calibri" w:hAnsi="Times New Roman"/>
          <w:bCs w:val="0"/>
          <w:sz w:val="26"/>
          <w:szCs w:val="26"/>
        </w:rPr>
        <w:t xml:space="preserve"> (гарячий асфальт)   922,3 м².</w:t>
      </w:r>
    </w:p>
    <w:p w14:paraId="0C1755C1"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влаштування основ міських проїздів (12 см) – 58 м² (с.Сопачів)</w:t>
      </w:r>
    </w:p>
    <w:p w14:paraId="76418D66"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влаштування основ міських проїздів (10 см) – 91 м².</w:t>
      </w:r>
    </w:p>
    <w:p w14:paraId="4BDA7C6A"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влаштування бетонного покриття – 1368,74 м²;</w:t>
      </w:r>
    </w:p>
    <w:p w14:paraId="17E3B9D0"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влаштування бордюрів – 996,5 мп;</w:t>
      </w:r>
    </w:p>
    <w:p w14:paraId="165C2919"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розбирання бордюрів  - 129 мп</w:t>
      </w:r>
    </w:p>
    <w:p w14:paraId="68A150F6"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влаштування поребриків – 282 мп;</w:t>
      </w:r>
    </w:p>
    <w:p w14:paraId="0FABE601"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xml:space="preserve">- перемощення бруківки по місту – 450,65 м²; </w:t>
      </w:r>
    </w:p>
    <w:p w14:paraId="50A378C6"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розбирання а/б покриття – 89,6 м².</w:t>
      </w:r>
    </w:p>
    <w:p w14:paraId="2A5D178D"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дорожня розмітка – 230,0 м². </w:t>
      </w:r>
    </w:p>
    <w:p w14:paraId="505D4AF9"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забивання тріщин бітумом – 69 м</w:t>
      </w:r>
    </w:p>
    <w:p w14:paraId="261208A0" w14:textId="77777777" w:rsidR="00BB41D4" w:rsidRPr="00BB41D4" w:rsidRDefault="00BB41D4" w:rsidP="00BB41D4">
      <w:pPr>
        <w:ind w:firstLine="567"/>
        <w:contextualSpacing/>
        <w:rPr>
          <w:rFonts w:ascii="Times New Roman" w:eastAsia="Calibri" w:hAnsi="Times New Roman"/>
          <w:bCs w:val="0"/>
          <w:sz w:val="26"/>
          <w:szCs w:val="26"/>
        </w:rPr>
      </w:pPr>
      <w:r w:rsidRPr="00BB41D4">
        <w:rPr>
          <w:rFonts w:ascii="Times New Roman" w:eastAsia="Calibri" w:hAnsi="Times New Roman"/>
          <w:bCs w:val="0"/>
          <w:sz w:val="26"/>
          <w:szCs w:val="26"/>
        </w:rPr>
        <w:t>- проведені роботи з бетонування міських проїздів ( після  аварійних поривів водопровідних та каналізаційних мереж) – 216,5 м².</w:t>
      </w:r>
    </w:p>
    <w:p w14:paraId="1CE1B79F" w14:textId="77777777" w:rsidR="00BB41D4" w:rsidRPr="00BB41D4" w:rsidRDefault="00BB41D4" w:rsidP="00BB41D4">
      <w:pPr>
        <w:ind w:left="720"/>
        <w:contextualSpacing/>
        <w:rPr>
          <w:rFonts w:ascii="Times New Roman" w:eastAsia="Calibri" w:hAnsi="Times New Roman"/>
          <w:bCs w:val="0"/>
          <w:sz w:val="25"/>
          <w:szCs w:val="25"/>
        </w:rPr>
      </w:pPr>
    </w:p>
    <w:p w14:paraId="1A4E0BE8" w14:textId="77777777" w:rsidR="00BB41D4" w:rsidRPr="00BB41D4" w:rsidRDefault="00BB41D4" w:rsidP="00BB41D4">
      <w:pPr>
        <w:ind w:left="720"/>
        <w:contextualSpacing/>
        <w:jc w:val="both"/>
        <w:rPr>
          <w:rFonts w:ascii="Times New Roman" w:eastAsia="Calibri" w:hAnsi="Times New Roman"/>
          <w:b/>
          <w:bCs w:val="0"/>
          <w:sz w:val="25"/>
          <w:szCs w:val="25"/>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268"/>
        <w:gridCol w:w="3827"/>
      </w:tblGrid>
      <w:tr w:rsidR="00BB41D4" w:rsidRPr="00BB41D4" w14:paraId="72173419" w14:textId="77777777" w:rsidTr="00BB41D4">
        <w:tc>
          <w:tcPr>
            <w:tcW w:w="3544" w:type="dxa"/>
            <w:tcBorders>
              <w:top w:val="single" w:sz="4" w:space="0" w:color="auto"/>
              <w:left w:val="single" w:sz="4" w:space="0" w:color="auto"/>
              <w:bottom w:val="single" w:sz="4" w:space="0" w:color="auto"/>
              <w:right w:val="single" w:sz="4" w:space="0" w:color="auto"/>
            </w:tcBorders>
          </w:tcPr>
          <w:p w14:paraId="3F2B7F26" w14:textId="77777777" w:rsidR="00BB41D4" w:rsidRPr="00BB41D4" w:rsidRDefault="00BB41D4" w:rsidP="00BB41D4">
            <w:pPr>
              <w:contextualSpacing/>
              <w:rPr>
                <w:rFonts w:ascii="Times New Roman" w:eastAsia="Calibri" w:hAnsi="Times New Roman"/>
                <w:bCs w:val="0"/>
                <w:sz w:val="22"/>
                <w:szCs w:val="22"/>
                <w:lang w:val="en-US"/>
              </w:rPr>
            </w:pPr>
            <w:r w:rsidRPr="00BB41D4">
              <w:rPr>
                <w:rFonts w:ascii="Times New Roman" w:eastAsia="Calibri" w:hAnsi="Times New Roman"/>
                <w:bCs w:val="0"/>
                <w:sz w:val="22"/>
                <w:szCs w:val="22"/>
                <w:lang w:val="en-US"/>
              </w:rPr>
              <w:t>Зміст заходу</w:t>
            </w:r>
          </w:p>
        </w:tc>
        <w:tc>
          <w:tcPr>
            <w:tcW w:w="2268" w:type="dxa"/>
            <w:tcBorders>
              <w:top w:val="single" w:sz="4" w:space="0" w:color="auto"/>
              <w:left w:val="single" w:sz="4" w:space="0" w:color="auto"/>
              <w:bottom w:val="single" w:sz="4" w:space="0" w:color="auto"/>
              <w:right w:val="single" w:sz="4" w:space="0" w:color="auto"/>
            </w:tcBorders>
          </w:tcPr>
          <w:p w14:paraId="02B9B3AB"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Профінансовано 9 місяців</w:t>
            </w:r>
          </w:p>
        </w:tc>
        <w:tc>
          <w:tcPr>
            <w:tcW w:w="3827" w:type="dxa"/>
            <w:tcBorders>
              <w:top w:val="single" w:sz="4" w:space="0" w:color="auto"/>
              <w:left w:val="single" w:sz="4" w:space="0" w:color="auto"/>
              <w:bottom w:val="single" w:sz="4" w:space="0" w:color="auto"/>
              <w:right w:val="single" w:sz="4" w:space="0" w:color="auto"/>
            </w:tcBorders>
          </w:tcPr>
          <w:p w14:paraId="292E58F3"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Очікуваний результат</w:t>
            </w:r>
          </w:p>
        </w:tc>
      </w:tr>
      <w:tr w:rsidR="00BB41D4" w:rsidRPr="00BB41D4" w14:paraId="0D1652B0" w14:textId="77777777" w:rsidTr="00BB41D4">
        <w:tc>
          <w:tcPr>
            <w:tcW w:w="3544" w:type="dxa"/>
            <w:tcBorders>
              <w:top w:val="single" w:sz="4" w:space="0" w:color="auto"/>
              <w:left w:val="single" w:sz="4" w:space="0" w:color="auto"/>
              <w:bottom w:val="single" w:sz="4" w:space="0" w:color="auto"/>
              <w:right w:val="single" w:sz="4" w:space="0" w:color="auto"/>
            </w:tcBorders>
          </w:tcPr>
          <w:p w14:paraId="7F36A168"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Покращення рівня проведення робіт по благоустрою міста</w:t>
            </w:r>
          </w:p>
        </w:tc>
        <w:tc>
          <w:tcPr>
            <w:tcW w:w="2268" w:type="dxa"/>
            <w:tcBorders>
              <w:top w:val="single" w:sz="4" w:space="0" w:color="auto"/>
              <w:left w:val="single" w:sz="4" w:space="0" w:color="auto"/>
              <w:bottom w:val="single" w:sz="4" w:space="0" w:color="auto"/>
              <w:right w:val="single" w:sz="4" w:space="0" w:color="auto"/>
            </w:tcBorders>
          </w:tcPr>
          <w:p w14:paraId="6DDB1C92"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26 875,000 (тис.грн.)</w:t>
            </w:r>
          </w:p>
        </w:tc>
        <w:tc>
          <w:tcPr>
            <w:tcW w:w="3827" w:type="dxa"/>
            <w:tcBorders>
              <w:top w:val="single" w:sz="4" w:space="0" w:color="auto"/>
              <w:left w:val="single" w:sz="4" w:space="0" w:color="auto"/>
              <w:bottom w:val="single" w:sz="4" w:space="0" w:color="auto"/>
              <w:right w:val="single" w:sz="4" w:space="0" w:color="auto"/>
            </w:tcBorders>
          </w:tcPr>
          <w:p w14:paraId="09E40EBE"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 xml:space="preserve">Забезпечено надійне функціонування об’єктів благоустрою, підвищена комфортність проживання та відпочинку </w:t>
            </w:r>
          </w:p>
        </w:tc>
      </w:tr>
      <w:tr w:rsidR="00BB41D4" w:rsidRPr="00BB41D4" w14:paraId="6BF7D0E6" w14:textId="77777777" w:rsidTr="00BB41D4">
        <w:tc>
          <w:tcPr>
            <w:tcW w:w="3544" w:type="dxa"/>
            <w:tcBorders>
              <w:top w:val="single" w:sz="4" w:space="0" w:color="auto"/>
              <w:left w:val="single" w:sz="4" w:space="0" w:color="auto"/>
              <w:bottom w:val="single" w:sz="4" w:space="0" w:color="auto"/>
              <w:right w:val="single" w:sz="4" w:space="0" w:color="auto"/>
            </w:tcBorders>
          </w:tcPr>
          <w:p w14:paraId="2C6EDE3D"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Розширення спектру надання послуг (виконання робіт) визначених Статутом</w:t>
            </w:r>
          </w:p>
        </w:tc>
        <w:tc>
          <w:tcPr>
            <w:tcW w:w="2268" w:type="dxa"/>
            <w:tcBorders>
              <w:top w:val="single" w:sz="4" w:space="0" w:color="auto"/>
              <w:left w:val="single" w:sz="4" w:space="0" w:color="auto"/>
              <w:bottom w:val="single" w:sz="4" w:space="0" w:color="auto"/>
              <w:right w:val="single" w:sz="4" w:space="0" w:color="auto"/>
            </w:tcBorders>
          </w:tcPr>
          <w:p w14:paraId="34509BC2"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916,000 тис.грн.</w:t>
            </w:r>
          </w:p>
        </w:tc>
        <w:tc>
          <w:tcPr>
            <w:tcW w:w="3827" w:type="dxa"/>
            <w:tcBorders>
              <w:top w:val="single" w:sz="4" w:space="0" w:color="auto"/>
              <w:left w:val="single" w:sz="4" w:space="0" w:color="auto"/>
              <w:bottom w:val="single" w:sz="4" w:space="0" w:color="auto"/>
              <w:right w:val="single" w:sz="4" w:space="0" w:color="auto"/>
            </w:tcBorders>
          </w:tcPr>
          <w:p w14:paraId="137433E7" w14:textId="77777777" w:rsidR="00BB41D4" w:rsidRPr="00BB41D4" w:rsidRDefault="00BB41D4" w:rsidP="00BB41D4">
            <w:pPr>
              <w:contextualSpacing/>
              <w:rPr>
                <w:rFonts w:ascii="Times New Roman" w:eastAsia="Calibri" w:hAnsi="Times New Roman"/>
                <w:bCs w:val="0"/>
                <w:sz w:val="22"/>
                <w:szCs w:val="22"/>
              </w:rPr>
            </w:pPr>
            <w:r w:rsidRPr="00BB41D4">
              <w:rPr>
                <w:rFonts w:ascii="Times New Roman" w:eastAsia="Calibri" w:hAnsi="Times New Roman"/>
                <w:bCs w:val="0"/>
                <w:sz w:val="22"/>
                <w:szCs w:val="22"/>
              </w:rPr>
              <w:t>Збільшено обсяг отриманих доходів на 276,000 тис.грн.</w:t>
            </w:r>
          </w:p>
        </w:tc>
      </w:tr>
    </w:tbl>
    <w:p w14:paraId="1D15F94C" w14:textId="77777777" w:rsidR="00BB41D4" w:rsidRPr="00BB41D4" w:rsidRDefault="00BB41D4" w:rsidP="00BB41D4">
      <w:pPr>
        <w:ind w:left="720"/>
        <w:contextualSpacing/>
        <w:jc w:val="both"/>
        <w:rPr>
          <w:rFonts w:ascii="Times New Roman" w:eastAsia="Calibri" w:hAnsi="Times New Roman"/>
          <w:bCs w:val="0"/>
          <w:sz w:val="26"/>
          <w:szCs w:val="26"/>
          <w:shd w:val="clear" w:color="auto" w:fill="FFFFFF"/>
          <w:lang w:val="ru-RU"/>
        </w:rPr>
      </w:pPr>
    </w:p>
    <w:p w14:paraId="6F09A841" w14:textId="77777777" w:rsidR="00BB41D4" w:rsidRPr="00BB41D4" w:rsidRDefault="00BB41D4" w:rsidP="00BB41D4">
      <w:pPr>
        <w:spacing w:after="100"/>
        <w:ind w:firstLine="709"/>
        <w:jc w:val="both"/>
        <w:rPr>
          <w:rFonts w:ascii="Times New Roman" w:eastAsia="Calibri" w:hAnsi="Times New Roman"/>
          <w:b/>
          <w:bCs w:val="0"/>
          <w:sz w:val="26"/>
          <w:szCs w:val="26"/>
          <w:lang w:eastAsia="en-US"/>
        </w:rPr>
      </w:pPr>
      <w:r w:rsidRPr="00BB41D4">
        <w:rPr>
          <w:rFonts w:ascii="Times New Roman" w:eastAsia="Calibri" w:hAnsi="Times New Roman"/>
          <w:b/>
          <w:bCs w:val="0"/>
          <w:sz w:val="26"/>
          <w:szCs w:val="26"/>
          <w:shd w:val="clear" w:color="auto" w:fill="FFFFFF"/>
          <w:lang w:eastAsia="en-US"/>
        </w:rPr>
        <w:t xml:space="preserve">Кількістні та якістні показники  ефективності роботи галузі з метою </w:t>
      </w:r>
      <w:r w:rsidRPr="00BB41D4">
        <w:rPr>
          <w:rFonts w:ascii="Times New Roman" w:eastAsia="Calibri" w:hAnsi="Times New Roman"/>
          <w:b/>
          <w:bCs w:val="0"/>
          <w:sz w:val="26"/>
          <w:szCs w:val="26"/>
          <w:lang w:eastAsia="en-US"/>
        </w:rPr>
        <w:t>досягнення визначених цілей та завдань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527"/>
        <w:gridCol w:w="905"/>
        <w:gridCol w:w="1622"/>
        <w:gridCol w:w="1520"/>
        <w:gridCol w:w="1591"/>
        <w:gridCol w:w="1042"/>
        <w:gridCol w:w="971"/>
      </w:tblGrid>
      <w:tr w:rsidR="00BB41D4" w:rsidRPr="00BB41D4" w14:paraId="5E26FDD4" w14:textId="77777777" w:rsidTr="00BB41D4">
        <w:trPr>
          <w:trHeight w:val="735"/>
        </w:trPr>
        <w:tc>
          <w:tcPr>
            <w:tcW w:w="258" w:type="pct"/>
            <w:shd w:val="clear" w:color="auto" w:fill="auto"/>
            <w:vAlign w:val="center"/>
            <w:hideMark/>
          </w:tcPr>
          <w:p w14:paraId="6088C909"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з/п</w:t>
            </w:r>
          </w:p>
        </w:tc>
        <w:tc>
          <w:tcPr>
            <w:tcW w:w="791" w:type="pct"/>
            <w:shd w:val="clear" w:color="auto" w:fill="auto"/>
            <w:vAlign w:val="center"/>
            <w:hideMark/>
          </w:tcPr>
          <w:p w14:paraId="7A954F2F"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Назва  заходу</w:t>
            </w:r>
          </w:p>
        </w:tc>
        <w:tc>
          <w:tcPr>
            <w:tcW w:w="457" w:type="pct"/>
            <w:shd w:val="clear" w:color="auto" w:fill="auto"/>
            <w:vAlign w:val="center"/>
            <w:hideMark/>
          </w:tcPr>
          <w:p w14:paraId="4D0BB403"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Од. вим.</w:t>
            </w:r>
          </w:p>
        </w:tc>
        <w:tc>
          <w:tcPr>
            <w:tcW w:w="840" w:type="pct"/>
            <w:shd w:val="clear" w:color="auto" w:fill="auto"/>
            <w:vAlign w:val="center"/>
            <w:hideMark/>
          </w:tcPr>
          <w:p w14:paraId="5505AD55"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За 2020 рік</w:t>
            </w:r>
          </w:p>
        </w:tc>
        <w:tc>
          <w:tcPr>
            <w:tcW w:w="787" w:type="pct"/>
            <w:shd w:val="clear" w:color="auto" w:fill="auto"/>
            <w:vAlign w:val="center"/>
            <w:hideMark/>
          </w:tcPr>
          <w:p w14:paraId="55D77257"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Факт за 9 місяців 2021 року</w:t>
            </w:r>
          </w:p>
        </w:tc>
        <w:tc>
          <w:tcPr>
            <w:tcW w:w="824" w:type="pct"/>
            <w:shd w:val="clear" w:color="auto" w:fill="auto"/>
            <w:vAlign w:val="center"/>
            <w:hideMark/>
          </w:tcPr>
          <w:p w14:paraId="454A52F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2021 рік очікуване виконання</w:t>
            </w:r>
          </w:p>
        </w:tc>
        <w:tc>
          <w:tcPr>
            <w:tcW w:w="540" w:type="pct"/>
            <w:shd w:val="clear" w:color="auto" w:fill="auto"/>
            <w:vAlign w:val="center"/>
            <w:hideMark/>
          </w:tcPr>
          <w:p w14:paraId="4F5E9684"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2022 рік план</w:t>
            </w:r>
          </w:p>
        </w:tc>
        <w:tc>
          <w:tcPr>
            <w:tcW w:w="503" w:type="pct"/>
            <w:shd w:val="clear" w:color="auto" w:fill="auto"/>
            <w:vAlign w:val="center"/>
            <w:hideMark/>
          </w:tcPr>
          <w:p w14:paraId="7AC1214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2022 року до 2021 року (%)</w:t>
            </w:r>
          </w:p>
        </w:tc>
      </w:tr>
      <w:tr w:rsidR="00BB41D4" w:rsidRPr="00BB41D4" w14:paraId="454BC5D1" w14:textId="77777777" w:rsidTr="00BB41D4">
        <w:trPr>
          <w:trHeight w:val="735"/>
        </w:trPr>
        <w:tc>
          <w:tcPr>
            <w:tcW w:w="258" w:type="pct"/>
            <w:shd w:val="clear" w:color="auto" w:fill="auto"/>
            <w:vAlign w:val="center"/>
            <w:hideMark/>
          </w:tcPr>
          <w:p w14:paraId="18E4A83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1</w:t>
            </w:r>
          </w:p>
        </w:tc>
        <w:tc>
          <w:tcPr>
            <w:tcW w:w="791" w:type="pct"/>
            <w:shd w:val="clear" w:color="auto" w:fill="auto"/>
            <w:vAlign w:val="center"/>
            <w:hideMark/>
          </w:tcPr>
          <w:p w14:paraId="1716765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Витрати на електроенергію для вуличного освітлення</w:t>
            </w:r>
          </w:p>
        </w:tc>
        <w:tc>
          <w:tcPr>
            <w:tcW w:w="457" w:type="pct"/>
            <w:shd w:val="clear" w:color="auto" w:fill="auto"/>
            <w:vAlign w:val="center"/>
            <w:hideMark/>
          </w:tcPr>
          <w:p w14:paraId="53C79797"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кВт. год</w:t>
            </w:r>
          </w:p>
        </w:tc>
        <w:tc>
          <w:tcPr>
            <w:tcW w:w="840" w:type="pct"/>
            <w:shd w:val="clear" w:color="auto" w:fill="auto"/>
            <w:vAlign w:val="center"/>
            <w:hideMark/>
          </w:tcPr>
          <w:p w14:paraId="2B0F527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698 342</w:t>
            </w:r>
          </w:p>
        </w:tc>
        <w:tc>
          <w:tcPr>
            <w:tcW w:w="787" w:type="pct"/>
            <w:shd w:val="clear" w:color="auto" w:fill="auto"/>
            <w:vAlign w:val="center"/>
            <w:hideMark/>
          </w:tcPr>
          <w:p w14:paraId="05DBC4E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354 758</w:t>
            </w:r>
          </w:p>
        </w:tc>
        <w:tc>
          <w:tcPr>
            <w:tcW w:w="824" w:type="pct"/>
            <w:shd w:val="clear" w:color="auto" w:fill="auto"/>
            <w:vAlign w:val="center"/>
            <w:hideMark/>
          </w:tcPr>
          <w:p w14:paraId="5B1D765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425 007</w:t>
            </w:r>
          </w:p>
        </w:tc>
        <w:tc>
          <w:tcPr>
            <w:tcW w:w="540" w:type="pct"/>
            <w:shd w:val="clear" w:color="auto" w:fill="auto"/>
            <w:vAlign w:val="center"/>
            <w:hideMark/>
          </w:tcPr>
          <w:p w14:paraId="14517F5C"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900 000</w:t>
            </w:r>
          </w:p>
        </w:tc>
        <w:tc>
          <w:tcPr>
            <w:tcW w:w="503" w:type="pct"/>
            <w:shd w:val="clear" w:color="auto" w:fill="auto"/>
            <w:vAlign w:val="center"/>
            <w:hideMark/>
          </w:tcPr>
          <w:p w14:paraId="158FB62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212</w:t>
            </w:r>
          </w:p>
        </w:tc>
      </w:tr>
      <w:tr w:rsidR="00BB41D4" w:rsidRPr="00BB41D4" w14:paraId="620ADD40" w14:textId="77777777" w:rsidTr="00BB41D4">
        <w:trPr>
          <w:trHeight w:val="2664"/>
        </w:trPr>
        <w:tc>
          <w:tcPr>
            <w:tcW w:w="258" w:type="pct"/>
            <w:shd w:val="clear" w:color="auto" w:fill="auto"/>
            <w:vAlign w:val="center"/>
            <w:hideMark/>
          </w:tcPr>
          <w:p w14:paraId="06F0BFFE"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2</w:t>
            </w:r>
          </w:p>
        </w:tc>
        <w:tc>
          <w:tcPr>
            <w:tcW w:w="791" w:type="pct"/>
            <w:shd w:val="clear" w:color="auto" w:fill="auto"/>
            <w:vAlign w:val="center"/>
            <w:hideMark/>
          </w:tcPr>
          <w:p w14:paraId="5D02175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Утримання вуличного освітлення</w:t>
            </w:r>
          </w:p>
        </w:tc>
        <w:tc>
          <w:tcPr>
            <w:tcW w:w="457" w:type="pct"/>
            <w:shd w:val="clear" w:color="auto" w:fill="auto"/>
            <w:vAlign w:val="center"/>
            <w:hideMark/>
          </w:tcPr>
          <w:p w14:paraId="3445401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5FB78425"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1E557395"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4F3FE36F"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км </w:t>
            </w:r>
          </w:p>
        </w:tc>
        <w:tc>
          <w:tcPr>
            <w:tcW w:w="840" w:type="pct"/>
            <w:shd w:val="clear" w:color="auto" w:fill="auto"/>
            <w:vAlign w:val="center"/>
            <w:hideMark/>
          </w:tcPr>
          <w:p w14:paraId="6104FE07"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63,1, в т. ч.:</w:t>
            </w:r>
          </w:p>
          <w:p w14:paraId="1792312E"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повітряних 4,25 км.,</w:t>
            </w:r>
          </w:p>
          <w:p w14:paraId="5E7574FF"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кабельних - 63,1 км, </w:t>
            </w:r>
          </w:p>
          <w:p w14:paraId="5B1638D2"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щитків - 51 шт, </w:t>
            </w:r>
          </w:p>
          <w:p w14:paraId="7E8EB67D"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лічильників - 51 шт.,   світлових точок - 2080 шт.</w:t>
            </w:r>
          </w:p>
        </w:tc>
        <w:tc>
          <w:tcPr>
            <w:tcW w:w="787" w:type="pct"/>
            <w:shd w:val="clear" w:color="auto" w:fill="auto"/>
            <w:vAlign w:val="center"/>
            <w:hideMark/>
          </w:tcPr>
          <w:p w14:paraId="43FBD052"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63,1, в т. ч.:</w:t>
            </w:r>
          </w:p>
          <w:p w14:paraId="2E73BDD2"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повітряних 4,25 км.,</w:t>
            </w:r>
          </w:p>
          <w:p w14:paraId="2945E793"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кабельних - 63,1 км, </w:t>
            </w:r>
          </w:p>
          <w:p w14:paraId="79D1B469"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щитків - 51 шт, </w:t>
            </w:r>
          </w:p>
          <w:p w14:paraId="7D032151"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лічильників - 51 шт., </w:t>
            </w:r>
          </w:p>
          <w:p w14:paraId="7C222652"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світлових точок - 2080 шт.</w:t>
            </w:r>
          </w:p>
        </w:tc>
        <w:tc>
          <w:tcPr>
            <w:tcW w:w="824" w:type="pct"/>
            <w:shd w:val="clear" w:color="auto" w:fill="auto"/>
            <w:vAlign w:val="center"/>
            <w:hideMark/>
          </w:tcPr>
          <w:p w14:paraId="45250868"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63,1, в т. ч.:</w:t>
            </w:r>
          </w:p>
          <w:p w14:paraId="38C057EC"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повітряних 4,25 км.,</w:t>
            </w:r>
          </w:p>
          <w:p w14:paraId="45F9BFEB"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кабельних - 63,1 км,</w:t>
            </w:r>
          </w:p>
          <w:p w14:paraId="19446347"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щитків - 51 шт, </w:t>
            </w:r>
          </w:p>
          <w:p w14:paraId="6FA16A84"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лічильників - 51 шт.,</w:t>
            </w:r>
          </w:p>
          <w:p w14:paraId="1E802DFC" w14:textId="77777777" w:rsidR="00BB41D4" w:rsidRPr="00BB41D4" w:rsidRDefault="00BB41D4" w:rsidP="00BB41D4">
            <w:pPr>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світлових точок - 2080 шт.</w:t>
            </w:r>
          </w:p>
        </w:tc>
        <w:tc>
          <w:tcPr>
            <w:tcW w:w="540" w:type="pct"/>
            <w:shd w:val="clear" w:color="auto" w:fill="auto"/>
            <w:vAlign w:val="center"/>
            <w:hideMark/>
          </w:tcPr>
          <w:p w14:paraId="3670E2E8"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23BDA743"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3DC68C08"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04F6EED2"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63,1 </w:t>
            </w:r>
          </w:p>
        </w:tc>
        <w:tc>
          <w:tcPr>
            <w:tcW w:w="503" w:type="pct"/>
            <w:shd w:val="clear" w:color="auto" w:fill="auto"/>
            <w:vAlign w:val="center"/>
            <w:hideMark/>
          </w:tcPr>
          <w:p w14:paraId="10348E96"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4B4ECEFB"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29675FC2"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7DD15084"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100</w:t>
            </w:r>
          </w:p>
        </w:tc>
      </w:tr>
      <w:tr w:rsidR="00BB41D4" w:rsidRPr="00BB41D4" w14:paraId="7B650851" w14:textId="77777777" w:rsidTr="00BB41D4">
        <w:trPr>
          <w:trHeight w:val="5382"/>
        </w:trPr>
        <w:tc>
          <w:tcPr>
            <w:tcW w:w="258" w:type="pct"/>
            <w:shd w:val="clear" w:color="auto" w:fill="auto"/>
            <w:vAlign w:val="center"/>
            <w:hideMark/>
          </w:tcPr>
          <w:p w14:paraId="55D6BF7C"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3</w:t>
            </w:r>
          </w:p>
        </w:tc>
        <w:tc>
          <w:tcPr>
            <w:tcW w:w="791" w:type="pct"/>
            <w:shd w:val="clear" w:color="auto" w:fill="auto"/>
            <w:vAlign w:val="center"/>
            <w:hideMark/>
          </w:tcPr>
          <w:p w14:paraId="2A7CCCB8" w14:textId="77777777" w:rsidR="00BB41D4" w:rsidRPr="00BB41D4" w:rsidRDefault="00BB41D4" w:rsidP="00BB41D4">
            <w:pP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Утримання озеленення  території міста та об'єктів благоустрою (в т.ч. організація громадських робіт)  </w:t>
            </w:r>
          </w:p>
        </w:tc>
        <w:tc>
          <w:tcPr>
            <w:tcW w:w="457" w:type="pct"/>
            <w:shd w:val="clear" w:color="auto" w:fill="auto"/>
            <w:vAlign w:val="center"/>
            <w:hideMark/>
          </w:tcPr>
          <w:p w14:paraId="10C66C1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272C64A6"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6D1E0F0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3533F19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24C6EFC4"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7EE8EC7E"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га</w:t>
            </w:r>
          </w:p>
        </w:tc>
        <w:tc>
          <w:tcPr>
            <w:tcW w:w="840" w:type="pct"/>
            <w:shd w:val="clear" w:color="auto" w:fill="auto"/>
            <w:vAlign w:val="center"/>
            <w:hideMark/>
          </w:tcPr>
          <w:p w14:paraId="48C5AA1D"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xml:space="preserve">104,6 (озеленення), в т.ч.: </w:t>
            </w:r>
          </w:p>
          <w:p w14:paraId="621BFC9D"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забезпечено догляд зелених насаджень площею 209702 м² (дерев - 21174 шт, квітників - 13 056 м.кв., кущів - 13 974 шт, теплиці - 170 м.кв., живоплоту -21 291 м.п., розплідника 530 м.кв.), ліс Ювілейний 33,200 тис.м.кв.,</w:t>
            </w:r>
          </w:p>
          <w:p w14:paraId="66B70A52"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територія парку в рвйоні НТЦ 44,00 тис.м.кв.,</w:t>
            </w:r>
          </w:p>
          <w:p w14:paraId="1713CC39"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Брусилівська гора 300,000 тис. м.кв., </w:t>
            </w:r>
          </w:p>
          <w:p w14:paraId="6D8E77C7"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урни баки для сміття 285 шт.</w:t>
            </w:r>
          </w:p>
        </w:tc>
        <w:tc>
          <w:tcPr>
            <w:tcW w:w="787" w:type="pct"/>
            <w:shd w:val="clear" w:color="auto" w:fill="auto"/>
            <w:vAlign w:val="center"/>
            <w:hideMark/>
          </w:tcPr>
          <w:p w14:paraId="0D95FBAA"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104,6 (озеленення), в т.ч.:</w:t>
            </w:r>
          </w:p>
          <w:p w14:paraId="4DE471AA"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забезпечено догляд зелених насаджень площею 209 702 м² (дерев - 21174 шт, квітників - 13056 м.кв., кущів - 13974 шт, теплиці - 170 м.кв., живоплоту - 21 291 м.п., розплідника 530 м.кв.), </w:t>
            </w:r>
          </w:p>
          <w:p w14:paraId="4FE9567B"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ліс Ювілейний 33,200 тис.м.кв., </w:t>
            </w:r>
          </w:p>
          <w:p w14:paraId="45A790B6"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територія парку в районі НТЦ 44,00 тис.м.кв., </w:t>
            </w:r>
          </w:p>
          <w:p w14:paraId="486782C3"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Брусилівська гора 300,000 тис. м.кв.,</w:t>
            </w:r>
          </w:p>
          <w:p w14:paraId="46105B37"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 урни баки для сміття 285 шт.</w:t>
            </w:r>
          </w:p>
        </w:tc>
        <w:tc>
          <w:tcPr>
            <w:tcW w:w="824" w:type="pct"/>
            <w:shd w:val="clear" w:color="auto" w:fill="auto"/>
            <w:vAlign w:val="center"/>
            <w:hideMark/>
          </w:tcPr>
          <w:p w14:paraId="7C8827CA"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xml:space="preserve">104,6 (озеленення), в т.ч.: </w:t>
            </w:r>
          </w:p>
          <w:p w14:paraId="0E6B7648"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забезпечено догляд зелених насаджень площею 209702 м² (дерев - 21174 шт, квітників - 13056 м.кв., кущів - 13974 шт, теплиці - 170 м.кв., живоплоту - 21291 м.п., розплідника 530 м.кв.),</w:t>
            </w:r>
          </w:p>
          <w:p w14:paraId="4BA57269"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 ліс Ювілейний 33,200 тис.м.кв.,</w:t>
            </w:r>
          </w:p>
          <w:p w14:paraId="25230036"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територія парку в районі НТЦ 44,00 тис.м.кв.,</w:t>
            </w:r>
          </w:p>
          <w:p w14:paraId="4ACBD7D5"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Брусилівська гора 300,000 тис. м.кв., </w:t>
            </w:r>
          </w:p>
          <w:p w14:paraId="0923D369"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урни баки для сміття 285 шт.</w:t>
            </w:r>
          </w:p>
        </w:tc>
        <w:tc>
          <w:tcPr>
            <w:tcW w:w="540" w:type="pct"/>
            <w:shd w:val="clear" w:color="auto" w:fill="auto"/>
            <w:vAlign w:val="center"/>
            <w:hideMark/>
          </w:tcPr>
          <w:p w14:paraId="3E720C21"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104,6</w:t>
            </w:r>
          </w:p>
        </w:tc>
        <w:tc>
          <w:tcPr>
            <w:tcW w:w="503" w:type="pct"/>
            <w:shd w:val="clear" w:color="auto" w:fill="auto"/>
            <w:vAlign w:val="center"/>
            <w:hideMark/>
          </w:tcPr>
          <w:p w14:paraId="3848358A" w14:textId="77777777" w:rsidR="00BB41D4" w:rsidRPr="00BB41D4" w:rsidRDefault="00BB41D4" w:rsidP="00BB41D4">
            <w:pPr>
              <w:jc w:val="right"/>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100</w:t>
            </w:r>
          </w:p>
          <w:p w14:paraId="453ACA05" w14:textId="77777777" w:rsidR="00BB41D4" w:rsidRPr="00BB41D4" w:rsidRDefault="00BB41D4" w:rsidP="00BB41D4">
            <w:pPr>
              <w:rPr>
                <w:rFonts w:ascii="Times New Roman" w:eastAsia="Times New Roman" w:hAnsi="Times New Roman"/>
                <w:b/>
                <w:sz w:val="18"/>
                <w:szCs w:val="18"/>
                <w:lang w:eastAsia="uk-UA"/>
              </w:rPr>
            </w:pPr>
          </w:p>
        </w:tc>
      </w:tr>
      <w:tr w:rsidR="00BB41D4" w:rsidRPr="00BB41D4" w14:paraId="6AE83F56" w14:textId="77777777" w:rsidTr="00BB41D4">
        <w:trPr>
          <w:trHeight w:val="1450"/>
        </w:trPr>
        <w:tc>
          <w:tcPr>
            <w:tcW w:w="258" w:type="pct"/>
            <w:vMerge w:val="restart"/>
            <w:shd w:val="clear" w:color="auto" w:fill="auto"/>
            <w:vAlign w:val="center"/>
            <w:hideMark/>
          </w:tcPr>
          <w:p w14:paraId="6DFCF7D8"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4</w:t>
            </w:r>
          </w:p>
        </w:tc>
        <w:tc>
          <w:tcPr>
            <w:tcW w:w="791" w:type="pct"/>
            <w:vMerge w:val="restart"/>
            <w:shd w:val="clear" w:color="auto" w:fill="auto"/>
            <w:vAlign w:val="center"/>
            <w:hideMark/>
          </w:tcPr>
          <w:p w14:paraId="1CBD1361"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Утримання доріг</w:t>
            </w:r>
          </w:p>
        </w:tc>
        <w:tc>
          <w:tcPr>
            <w:tcW w:w="457" w:type="pct"/>
            <w:shd w:val="clear" w:color="auto" w:fill="auto"/>
            <w:vAlign w:val="center"/>
            <w:hideMark/>
          </w:tcPr>
          <w:p w14:paraId="1C9D3819"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567DD1F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tc>
        <w:tc>
          <w:tcPr>
            <w:tcW w:w="840" w:type="pct"/>
            <w:shd w:val="clear" w:color="auto" w:fill="auto"/>
            <w:vAlign w:val="center"/>
            <w:hideMark/>
          </w:tcPr>
          <w:p w14:paraId="33ED34D2"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48,661 (утримання доріг), в т.ч.:</w:t>
            </w:r>
          </w:p>
          <w:p w14:paraId="2E101D54"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107866 м² пішохідних доріжок,</w:t>
            </w:r>
          </w:p>
        </w:tc>
        <w:tc>
          <w:tcPr>
            <w:tcW w:w="787" w:type="pct"/>
            <w:shd w:val="clear" w:color="auto" w:fill="auto"/>
            <w:vAlign w:val="center"/>
            <w:hideMark/>
          </w:tcPr>
          <w:p w14:paraId="3B41EC78"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48,661 (утримання доріг), в т.ч.:</w:t>
            </w:r>
          </w:p>
          <w:p w14:paraId="6B197FF9"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107866 м² пішохідних доріжок,</w:t>
            </w:r>
          </w:p>
        </w:tc>
        <w:tc>
          <w:tcPr>
            <w:tcW w:w="824" w:type="pct"/>
            <w:shd w:val="clear" w:color="auto" w:fill="auto"/>
            <w:vAlign w:val="center"/>
            <w:hideMark/>
          </w:tcPr>
          <w:p w14:paraId="4C4F5F21"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48,661 (утримання доріг), в т.ч.:</w:t>
            </w:r>
          </w:p>
          <w:p w14:paraId="1C014F94" w14:textId="77777777" w:rsidR="00BB41D4" w:rsidRPr="00BB41D4" w:rsidRDefault="00BB41D4" w:rsidP="00BB41D4">
            <w:pPr>
              <w:jc w:val="both"/>
              <w:rPr>
                <w:rFonts w:ascii="Times New Roman" w:eastAsia="Times New Roman" w:hAnsi="Times New Roman"/>
                <w:b/>
                <w:sz w:val="18"/>
                <w:szCs w:val="18"/>
                <w:lang w:eastAsia="uk-UA"/>
              </w:rPr>
            </w:pPr>
            <w:r w:rsidRPr="00BB41D4">
              <w:rPr>
                <w:rFonts w:ascii="Times New Roman" w:eastAsia="Times New Roman" w:hAnsi="Times New Roman"/>
                <w:bCs w:val="0"/>
                <w:sz w:val="18"/>
                <w:szCs w:val="18"/>
                <w:lang w:eastAsia="uk-UA"/>
              </w:rPr>
              <w:t xml:space="preserve">107866 м² пішохідних доріжок, </w:t>
            </w:r>
          </w:p>
        </w:tc>
        <w:tc>
          <w:tcPr>
            <w:tcW w:w="540" w:type="pct"/>
            <w:shd w:val="clear" w:color="auto" w:fill="auto"/>
            <w:vAlign w:val="center"/>
            <w:hideMark/>
          </w:tcPr>
          <w:p w14:paraId="7956AB64"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0CFA183D"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tc>
        <w:tc>
          <w:tcPr>
            <w:tcW w:w="503" w:type="pct"/>
            <w:vMerge w:val="restart"/>
            <w:shd w:val="clear" w:color="auto" w:fill="auto"/>
            <w:vAlign w:val="center"/>
            <w:hideMark/>
          </w:tcPr>
          <w:p w14:paraId="718087D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130</w:t>
            </w:r>
          </w:p>
        </w:tc>
      </w:tr>
      <w:tr w:rsidR="00BB41D4" w:rsidRPr="00BB41D4" w14:paraId="7C082F42" w14:textId="77777777" w:rsidTr="00BB41D4">
        <w:trPr>
          <w:trHeight w:val="2077"/>
        </w:trPr>
        <w:tc>
          <w:tcPr>
            <w:tcW w:w="258" w:type="pct"/>
            <w:vMerge/>
            <w:vAlign w:val="center"/>
            <w:hideMark/>
          </w:tcPr>
          <w:p w14:paraId="6AD2A65F" w14:textId="77777777" w:rsidR="00BB41D4" w:rsidRPr="00BB41D4" w:rsidRDefault="00BB41D4" w:rsidP="00BB41D4">
            <w:pPr>
              <w:rPr>
                <w:rFonts w:ascii="Times New Roman" w:eastAsia="Times New Roman" w:hAnsi="Times New Roman"/>
                <w:bCs w:val="0"/>
                <w:sz w:val="18"/>
                <w:szCs w:val="18"/>
                <w:lang w:eastAsia="uk-UA"/>
              </w:rPr>
            </w:pPr>
          </w:p>
        </w:tc>
        <w:tc>
          <w:tcPr>
            <w:tcW w:w="791" w:type="pct"/>
            <w:vMerge/>
            <w:vAlign w:val="center"/>
            <w:hideMark/>
          </w:tcPr>
          <w:p w14:paraId="2E458C84" w14:textId="77777777" w:rsidR="00BB41D4" w:rsidRPr="00BB41D4" w:rsidRDefault="00BB41D4" w:rsidP="00BB41D4">
            <w:pPr>
              <w:rPr>
                <w:rFonts w:ascii="Times New Roman" w:eastAsia="Times New Roman" w:hAnsi="Times New Roman"/>
                <w:bCs w:val="0"/>
                <w:sz w:val="18"/>
                <w:szCs w:val="18"/>
                <w:lang w:eastAsia="uk-UA"/>
              </w:rPr>
            </w:pPr>
          </w:p>
        </w:tc>
        <w:tc>
          <w:tcPr>
            <w:tcW w:w="457" w:type="pct"/>
            <w:shd w:val="clear" w:color="auto" w:fill="auto"/>
            <w:vAlign w:val="center"/>
            <w:hideMark/>
          </w:tcPr>
          <w:p w14:paraId="3D2C5D2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69FD5EC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км</w:t>
            </w:r>
          </w:p>
        </w:tc>
        <w:tc>
          <w:tcPr>
            <w:tcW w:w="840" w:type="pct"/>
            <w:shd w:val="clear" w:color="auto" w:fill="auto"/>
            <w:vAlign w:val="center"/>
            <w:hideMark/>
          </w:tcPr>
          <w:p w14:paraId="382AD7EF"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автобусні зупинки 41шт. (5651) м.кв.,</w:t>
            </w:r>
          </w:p>
          <w:p w14:paraId="5EAAB028"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 набережна 156,4 м.кв.,</w:t>
            </w:r>
          </w:p>
          <w:p w14:paraId="5534E18C"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площа газонів в межах міста 209,702 тис. м.кв.,</w:t>
            </w:r>
          </w:p>
          <w:p w14:paraId="68BD8ABA"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міст 650 м.кв., </w:t>
            </w:r>
          </w:p>
          <w:p w14:paraId="4A7FFDBA"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сквер 2977 м.кв.</w:t>
            </w:r>
          </w:p>
        </w:tc>
        <w:tc>
          <w:tcPr>
            <w:tcW w:w="787" w:type="pct"/>
            <w:shd w:val="clear" w:color="auto" w:fill="auto"/>
            <w:vAlign w:val="center"/>
            <w:hideMark/>
          </w:tcPr>
          <w:p w14:paraId="2B35A196"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автобусні зупинки 41шт. (5651) м.кв., </w:t>
            </w:r>
          </w:p>
          <w:p w14:paraId="4384C93D"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набережна 156,4 м.кв.,</w:t>
            </w:r>
          </w:p>
          <w:p w14:paraId="58290984"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площа газонів в межах міста 209,7 тис. м.кв.,</w:t>
            </w:r>
          </w:p>
          <w:p w14:paraId="395EFD6C"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міст 650 м.кв., </w:t>
            </w:r>
          </w:p>
          <w:p w14:paraId="0C2CE45D"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сквер 2977 м.кв.</w:t>
            </w:r>
          </w:p>
        </w:tc>
        <w:tc>
          <w:tcPr>
            <w:tcW w:w="824" w:type="pct"/>
            <w:shd w:val="clear" w:color="auto" w:fill="auto"/>
            <w:vAlign w:val="center"/>
            <w:hideMark/>
          </w:tcPr>
          <w:p w14:paraId="31418C3E"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автобусні зупинки 41 шт. (5651) м.кв., </w:t>
            </w:r>
          </w:p>
          <w:p w14:paraId="3AADF2CD"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набережна 156,4 м.кв.,</w:t>
            </w:r>
          </w:p>
          <w:p w14:paraId="3E4878DE"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площа газонів в межах міста 209,7 тис. м.кв.,</w:t>
            </w:r>
          </w:p>
          <w:p w14:paraId="7D51A0AE"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міст 650 м.кв., </w:t>
            </w:r>
          </w:p>
          <w:p w14:paraId="3F8E30B7"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сквер 2977 м.кв.</w:t>
            </w:r>
          </w:p>
        </w:tc>
        <w:tc>
          <w:tcPr>
            <w:tcW w:w="540" w:type="pct"/>
            <w:shd w:val="clear" w:color="auto" w:fill="auto"/>
            <w:vAlign w:val="center"/>
            <w:hideMark/>
          </w:tcPr>
          <w:p w14:paraId="4CEFBFE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63,1</w:t>
            </w:r>
          </w:p>
        </w:tc>
        <w:tc>
          <w:tcPr>
            <w:tcW w:w="503" w:type="pct"/>
            <w:vMerge/>
            <w:vAlign w:val="center"/>
            <w:hideMark/>
          </w:tcPr>
          <w:p w14:paraId="24A228E9" w14:textId="77777777" w:rsidR="00BB41D4" w:rsidRPr="00BB41D4" w:rsidRDefault="00BB41D4" w:rsidP="00BB41D4">
            <w:pPr>
              <w:rPr>
                <w:rFonts w:ascii="Times New Roman" w:eastAsia="Times New Roman" w:hAnsi="Times New Roman"/>
                <w:b/>
                <w:sz w:val="18"/>
                <w:szCs w:val="18"/>
                <w:lang w:eastAsia="uk-UA"/>
              </w:rPr>
            </w:pPr>
          </w:p>
        </w:tc>
      </w:tr>
      <w:tr w:rsidR="00BB41D4" w:rsidRPr="00BB41D4" w14:paraId="28E3AAC8" w14:textId="77777777" w:rsidTr="00BB41D4">
        <w:trPr>
          <w:trHeight w:val="935"/>
        </w:trPr>
        <w:tc>
          <w:tcPr>
            <w:tcW w:w="258" w:type="pct"/>
            <w:shd w:val="clear" w:color="auto" w:fill="auto"/>
            <w:vAlign w:val="center"/>
            <w:hideMark/>
          </w:tcPr>
          <w:p w14:paraId="6109F527"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5</w:t>
            </w:r>
          </w:p>
        </w:tc>
        <w:tc>
          <w:tcPr>
            <w:tcW w:w="791" w:type="pct"/>
            <w:shd w:val="clear" w:color="auto" w:fill="auto"/>
            <w:vAlign w:val="center"/>
            <w:hideMark/>
          </w:tcPr>
          <w:p w14:paraId="560ED4E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Утримання кладовища</w:t>
            </w:r>
          </w:p>
        </w:tc>
        <w:tc>
          <w:tcPr>
            <w:tcW w:w="457" w:type="pct"/>
            <w:shd w:val="clear" w:color="auto" w:fill="auto"/>
            <w:vAlign w:val="center"/>
            <w:hideMark/>
          </w:tcPr>
          <w:p w14:paraId="12096AF2"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Га</w:t>
            </w:r>
          </w:p>
        </w:tc>
        <w:tc>
          <w:tcPr>
            <w:tcW w:w="840" w:type="pct"/>
            <w:shd w:val="clear" w:color="auto" w:fill="auto"/>
            <w:vAlign w:val="center"/>
            <w:hideMark/>
          </w:tcPr>
          <w:p w14:paraId="0E588A0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4,3</w:t>
            </w:r>
          </w:p>
        </w:tc>
        <w:tc>
          <w:tcPr>
            <w:tcW w:w="787" w:type="pct"/>
            <w:shd w:val="clear" w:color="auto" w:fill="auto"/>
            <w:vAlign w:val="center"/>
            <w:hideMark/>
          </w:tcPr>
          <w:p w14:paraId="75B3E64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4,3</w:t>
            </w:r>
          </w:p>
        </w:tc>
        <w:tc>
          <w:tcPr>
            <w:tcW w:w="824" w:type="pct"/>
            <w:shd w:val="clear" w:color="auto" w:fill="auto"/>
            <w:vAlign w:val="center"/>
            <w:hideMark/>
          </w:tcPr>
          <w:p w14:paraId="1196841F"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4,3</w:t>
            </w:r>
          </w:p>
        </w:tc>
        <w:tc>
          <w:tcPr>
            <w:tcW w:w="540" w:type="pct"/>
            <w:shd w:val="clear" w:color="auto" w:fill="auto"/>
            <w:vAlign w:val="center"/>
            <w:hideMark/>
          </w:tcPr>
          <w:p w14:paraId="565747A4"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6D644920"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6,3</w:t>
            </w:r>
          </w:p>
        </w:tc>
        <w:tc>
          <w:tcPr>
            <w:tcW w:w="503" w:type="pct"/>
            <w:shd w:val="clear" w:color="auto" w:fill="auto"/>
            <w:vAlign w:val="center"/>
            <w:hideMark/>
          </w:tcPr>
          <w:p w14:paraId="3B5635B4"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75571593"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147</w:t>
            </w:r>
          </w:p>
        </w:tc>
      </w:tr>
      <w:tr w:rsidR="00BB41D4" w:rsidRPr="00BB41D4" w14:paraId="3717CED9" w14:textId="77777777" w:rsidTr="00BB41D4">
        <w:trPr>
          <w:trHeight w:val="604"/>
        </w:trPr>
        <w:tc>
          <w:tcPr>
            <w:tcW w:w="258" w:type="pct"/>
            <w:shd w:val="clear" w:color="auto" w:fill="auto"/>
            <w:vAlign w:val="center"/>
            <w:hideMark/>
          </w:tcPr>
          <w:p w14:paraId="411B703B"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6</w:t>
            </w:r>
          </w:p>
        </w:tc>
        <w:tc>
          <w:tcPr>
            <w:tcW w:w="791" w:type="pct"/>
            <w:shd w:val="clear" w:color="auto" w:fill="auto"/>
            <w:vAlign w:val="center"/>
            <w:hideMark/>
          </w:tcPr>
          <w:p w14:paraId="54AD5C67"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Встановлення лавочок, урн, баків і т.д.)</w:t>
            </w:r>
          </w:p>
        </w:tc>
        <w:tc>
          <w:tcPr>
            <w:tcW w:w="457" w:type="pct"/>
            <w:shd w:val="clear" w:color="auto" w:fill="auto"/>
            <w:vAlign w:val="center"/>
            <w:hideMark/>
          </w:tcPr>
          <w:p w14:paraId="19BEB483"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Шт</w:t>
            </w:r>
          </w:p>
        </w:tc>
        <w:tc>
          <w:tcPr>
            <w:tcW w:w="840" w:type="pct"/>
            <w:shd w:val="clear" w:color="auto" w:fill="auto"/>
            <w:vAlign w:val="center"/>
            <w:hideMark/>
          </w:tcPr>
          <w:p w14:paraId="441FB7F1"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29</w:t>
            </w:r>
            <w:r w:rsidRPr="00BB41D4">
              <w:rPr>
                <w:rFonts w:ascii="Times New Roman" w:eastAsia="Times New Roman" w:hAnsi="Times New Roman"/>
                <w:bCs w:val="0"/>
                <w:sz w:val="18"/>
                <w:szCs w:val="18"/>
                <w:lang w:eastAsia="uk-UA"/>
              </w:rPr>
              <w:t xml:space="preserve"> урн,</w:t>
            </w:r>
          </w:p>
          <w:p w14:paraId="0FE074CA"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40</w:t>
            </w:r>
            <w:r w:rsidRPr="00BB41D4">
              <w:rPr>
                <w:rFonts w:ascii="Times New Roman" w:eastAsia="Times New Roman" w:hAnsi="Times New Roman"/>
                <w:bCs w:val="0"/>
                <w:sz w:val="18"/>
                <w:szCs w:val="18"/>
                <w:lang w:eastAsia="uk-UA"/>
              </w:rPr>
              <w:t xml:space="preserve"> лавочок</w:t>
            </w:r>
          </w:p>
        </w:tc>
        <w:tc>
          <w:tcPr>
            <w:tcW w:w="787" w:type="pct"/>
            <w:shd w:val="clear" w:color="auto" w:fill="auto"/>
            <w:vAlign w:val="center"/>
            <w:hideMark/>
          </w:tcPr>
          <w:p w14:paraId="30ED33D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16EB6DE5"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tc>
        <w:tc>
          <w:tcPr>
            <w:tcW w:w="824" w:type="pct"/>
            <w:shd w:val="clear" w:color="auto" w:fill="auto"/>
            <w:vAlign w:val="center"/>
            <w:hideMark/>
          </w:tcPr>
          <w:p w14:paraId="60E39E0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w:t>
            </w:r>
          </w:p>
        </w:tc>
        <w:tc>
          <w:tcPr>
            <w:tcW w:w="540" w:type="pct"/>
            <w:shd w:val="clear" w:color="auto" w:fill="auto"/>
            <w:vAlign w:val="center"/>
            <w:hideMark/>
          </w:tcPr>
          <w:p w14:paraId="1732DA26"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14E7A898"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275</w:t>
            </w:r>
          </w:p>
        </w:tc>
        <w:tc>
          <w:tcPr>
            <w:tcW w:w="503" w:type="pct"/>
            <w:shd w:val="clear" w:color="auto" w:fill="auto"/>
            <w:vAlign w:val="center"/>
            <w:hideMark/>
          </w:tcPr>
          <w:p w14:paraId="163B78F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029C092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r w:rsidR="00BB41D4" w:rsidRPr="00BB41D4" w14:paraId="1CEB0FF7" w14:textId="77777777" w:rsidTr="00BB41D4">
        <w:trPr>
          <w:trHeight w:val="885"/>
        </w:trPr>
        <w:tc>
          <w:tcPr>
            <w:tcW w:w="258" w:type="pct"/>
            <w:vMerge w:val="restart"/>
            <w:shd w:val="clear" w:color="auto" w:fill="auto"/>
            <w:vAlign w:val="center"/>
            <w:hideMark/>
          </w:tcPr>
          <w:p w14:paraId="27671EB9"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7</w:t>
            </w:r>
          </w:p>
        </w:tc>
        <w:tc>
          <w:tcPr>
            <w:tcW w:w="791" w:type="pct"/>
            <w:vMerge w:val="restart"/>
            <w:shd w:val="clear" w:color="auto" w:fill="auto"/>
            <w:vAlign w:val="center"/>
            <w:hideMark/>
          </w:tcPr>
          <w:p w14:paraId="3A12590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Поточний ремонт спортивних майданчиків</w:t>
            </w:r>
          </w:p>
        </w:tc>
        <w:tc>
          <w:tcPr>
            <w:tcW w:w="457" w:type="pct"/>
            <w:vMerge w:val="restart"/>
            <w:shd w:val="clear" w:color="auto" w:fill="auto"/>
            <w:vAlign w:val="center"/>
            <w:hideMark/>
          </w:tcPr>
          <w:p w14:paraId="6CEF2A4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шт.</w:t>
            </w:r>
          </w:p>
        </w:tc>
        <w:tc>
          <w:tcPr>
            <w:tcW w:w="840" w:type="pct"/>
            <w:vMerge w:val="restart"/>
            <w:shd w:val="clear" w:color="auto" w:fill="auto"/>
            <w:vAlign w:val="center"/>
            <w:hideMark/>
          </w:tcPr>
          <w:p w14:paraId="2E34D3FC"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w:t>
            </w:r>
          </w:p>
        </w:tc>
        <w:tc>
          <w:tcPr>
            <w:tcW w:w="787" w:type="pct"/>
            <w:vMerge w:val="restart"/>
            <w:shd w:val="clear" w:color="auto" w:fill="auto"/>
            <w:vAlign w:val="center"/>
            <w:hideMark/>
          </w:tcPr>
          <w:p w14:paraId="3BB53267"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w:t>
            </w:r>
          </w:p>
        </w:tc>
        <w:tc>
          <w:tcPr>
            <w:tcW w:w="824" w:type="pct"/>
            <w:vMerge w:val="restart"/>
            <w:shd w:val="clear" w:color="auto" w:fill="auto"/>
            <w:vAlign w:val="center"/>
            <w:hideMark/>
          </w:tcPr>
          <w:p w14:paraId="315B7AA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w:t>
            </w:r>
          </w:p>
        </w:tc>
        <w:tc>
          <w:tcPr>
            <w:tcW w:w="540" w:type="pct"/>
            <w:vMerge w:val="restart"/>
            <w:shd w:val="clear" w:color="auto" w:fill="auto"/>
            <w:vAlign w:val="center"/>
            <w:hideMark/>
          </w:tcPr>
          <w:p w14:paraId="1D7E0FD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w:t>
            </w:r>
          </w:p>
        </w:tc>
        <w:tc>
          <w:tcPr>
            <w:tcW w:w="503" w:type="pct"/>
            <w:vMerge w:val="restart"/>
            <w:shd w:val="clear" w:color="auto" w:fill="auto"/>
            <w:vAlign w:val="center"/>
            <w:hideMark/>
          </w:tcPr>
          <w:p w14:paraId="0832B8E0"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r w:rsidR="00BB41D4" w:rsidRPr="00BB41D4" w14:paraId="7E5E55E7" w14:textId="77777777" w:rsidTr="00BB41D4">
        <w:trPr>
          <w:trHeight w:val="230"/>
        </w:trPr>
        <w:tc>
          <w:tcPr>
            <w:tcW w:w="258" w:type="pct"/>
            <w:vMerge/>
            <w:vAlign w:val="center"/>
            <w:hideMark/>
          </w:tcPr>
          <w:p w14:paraId="00D03F1E" w14:textId="77777777" w:rsidR="00BB41D4" w:rsidRPr="00BB41D4" w:rsidRDefault="00BB41D4" w:rsidP="00BB41D4">
            <w:pPr>
              <w:rPr>
                <w:rFonts w:ascii="Times New Roman" w:eastAsia="Times New Roman" w:hAnsi="Times New Roman"/>
                <w:bCs w:val="0"/>
                <w:sz w:val="18"/>
                <w:szCs w:val="18"/>
                <w:lang w:eastAsia="uk-UA"/>
              </w:rPr>
            </w:pPr>
          </w:p>
        </w:tc>
        <w:tc>
          <w:tcPr>
            <w:tcW w:w="791" w:type="pct"/>
            <w:vMerge/>
            <w:vAlign w:val="center"/>
            <w:hideMark/>
          </w:tcPr>
          <w:p w14:paraId="501200D8" w14:textId="77777777" w:rsidR="00BB41D4" w:rsidRPr="00BB41D4" w:rsidRDefault="00BB41D4" w:rsidP="00BB41D4">
            <w:pPr>
              <w:rPr>
                <w:rFonts w:ascii="Times New Roman" w:eastAsia="Times New Roman" w:hAnsi="Times New Roman"/>
                <w:bCs w:val="0"/>
                <w:sz w:val="18"/>
                <w:szCs w:val="18"/>
                <w:lang w:eastAsia="uk-UA"/>
              </w:rPr>
            </w:pPr>
          </w:p>
        </w:tc>
        <w:tc>
          <w:tcPr>
            <w:tcW w:w="457" w:type="pct"/>
            <w:vMerge/>
            <w:vAlign w:val="center"/>
            <w:hideMark/>
          </w:tcPr>
          <w:p w14:paraId="5DB738FB" w14:textId="77777777" w:rsidR="00BB41D4" w:rsidRPr="00BB41D4" w:rsidRDefault="00BB41D4" w:rsidP="00BB41D4">
            <w:pPr>
              <w:rPr>
                <w:rFonts w:ascii="Times New Roman" w:eastAsia="Times New Roman" w:hAnsi="Times New Roman"/>
                <w:bCs w:val="0"/>
                <w:sz w:val="18"/>
                <w:szCs w:val="18"/>
                <w:lang w:eastAsia="uk-UA"/>
              </w:rPr>
            </w:pPr>
          </w:p>
        </w:tc>
        <w:tc>
          <w:tcPr>
            <w:tcW w:w="840" w:type="pct"/>
            <w:vMerge/>
            <w:vAlign w:val="center"/>
            <w:hideMark/>
          </w:tcPr>
          <w:p w14:paraId="5911EAAC" w14:textId="77777777" w:rsidR="00BB41D4" w:rsidRPr="00BB41D4" w:rsidRDefault="00BB41D4" w:rsidP="00BB41D4">
            <w:pPr>
              <w:rPr>
                <w:rFonts w:ascii="Times New Roman" w:eastAsia="Times New Roman" w:hAnsi="Times New Roman"/>
                <w:b/>
                <w:sz w:val="18"/>
                <w:szCs w:val="18"/>
                <w:lang w:eastAsia="uk-UA"/>
              </w:rPr>
            </w:pPr>
          </w:p>
        </w:tc>
        <w:tc>
          <w:tcPr>
            <w:tcW w:w="787" w:type="pct"/>
            <w:vMerge/>
            <w:vAlign w:val="center"/>
            <w:hideMark/>
          </w:tcPr>
          <w:p w14:paraId="1F649B22" w14:textId="77777777" w:rsidR="00BB41D4" w:rsidRPr="00BB41D4" w:rsidRDefault="00BB41D4" w:rsidP="00BB41D4">
            <w:pPr>
              <w:rPr>
                <w:rFonts w:ascii="Times New Roman" w:eastAsia="Times New Roman" w:hAnsi="Times New Roman"/>
                <w:bCs w:val="0"/>
                <w:sz w:val="18"/>
                <w:szCs w:val="18"/>
                <w:lang w:eastAsia="uk-UA"/>
              </w:rPr>
            </w:pPr>
          </w:p>
        </w:tc>
        <w:tc>
          <w:tcPr>
            <w:tcW w:w="824" w:type="pct"/>
            <w:vMerge/>
            <w:vAlign w:val="center"/>
            <w:hideMark/>
          </w:tcPr>
          <w:p w14:paraId="71A0283D" w14:textId="77777777" w:rsidR="00BB41D4" w:rsidRPr="00BB41D4" w:rsidRDefault="00BB41D4" w:rsidP="00BB41D4">
            <w:pPr>
              <w:rPr>
                <w:rFonts w:ascii="Times New Roman" w:eastAsia="Times New Roman" w:hAnsi="Times New Roman"/>
                <w:bCs w:val="0"/>
                <w:sz w:val="18"/>
                <w:szCs w:val="18"/>
                <w:lang w:eastAsia="uk-UA"/>
              </w:rPr>
            </w:pPr>
          </w:p>
        </w:tc>
        <w:tc>
          <w:tcPr>
            <w:tcW w:w="540" w:type="pct"/>
            <w:vMerge/>
            <w:vAlign w:val="center"/>
            <w:hideMark/>
          </w:tcPr>
          <w:p w14:paraId="2834918A" w14:textId="77777777" w:rsidR="00BB41D4" w:rsidRPr="00BB41D4" w:rsidRDefault="00BB41D4" w:rsidP="00BB41D4">
            <w:pPr>
              <w:rPr>
                <w:rFonts w:ascii="Times New Roman" w:eastAsia="Times New Roman" w:hAnsi="Times New Roman"/>
                <w:b/>
                <w:sz w:val="18"/>
                <w:szCs w:val="18"/>
                <w:lang w:eastAsia="uk-UA"/>
              </w:rPr>
            </w:pPr>
          </w:p>
        </w:tc>
        <w:tc>
          <w:tcPr>
            <w:tcW w:w="503" w:type="pct"/>
            <w:vMerge/>
            <w:vAlign w:val="center"/>
            <w:hideMark/>
          </w:tcPr>
          <w:p w14:paraId="03C02BD6" w14:textId="77777777" w:rsidR="00BB41D4" w:rsidRPr="00BB41D4" w:rsidRDefault="00BB41D4" w:rsidP="00BB41D4">
            <w:pPr>
              <w:rPr>
                <w:rFonts w:ascii="Times New Roman" w:eastAsia="Times New Roman" w:hAnsi="Times New Roman"/>
                <w:b/>
                <w:sz w:val="18"/>
                <w:szCs w:val="18"/>
                <w:lang w:eastAsia="uk-UA"/>
              </w:rPr>
            </w:pPr>
          </w:p>
        </w:tc>
      </w:tr>
      <w:tr w:rsidR="00BB41D4" w:rsidRPr="00BB41D4" w14:paraId="4C858027" w14:textId="77777777" w:rsidTr="00BB41D4">
        <w:trPr>
          <w:trHeight w:val="807"/>
        </w:trPr>
        <w:tc>
          <w:tcPr>
            <w:tcW w:w="258" w:type="pct"/>
            <w:shd w:val="clear" w:color="auto" w:fill="auto"/>
            <w:vAlign w:val="center"/>
            <w:hideMark/>
          </w:tcPr>
          <w:p w14:paraId="041282B9"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8</w:t>
            </w:r>
          </w:p>
        </w:tc>
        <w:tc>
          <w:tcPr>
            <w:tcW w:w="791" w:type="pct"/>
            <w:shd w:val="clear" w:color="auto" w:fill="auto"/>
            <w:vAlign w:val="center"/>
            <w:hideMark/>
          </w:tcPr>
          <w:p w14:paraId="552D93CD"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Будівництво спортивних майданчиків</w:t>
            </w:r>
          </w:p>
        </w:tc>
        <w:tc>
          <w:tcPr>
            <w:tcW w:w="457" w:type="pct"/>
            <w:shd w:val="clear" w:color="auto" w:fill="auto"/>
            <w:vAlign w:val="center"/>
            <w:hideMark/>
          </w:tcPr>
          <w:p w14:paraId="508BF9D6"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Шт.</w:t>
            </w:r>
          </w:p>
        </w:tc>
        <w:tc>
          <w:tcPr>
            <w:tcW w:w="840" w:type="pct"/>
            <w:shd w:val="clear" w:color="auto" w:fill="auto"/>
            <w:vAlign w:val="center"/>
            <w:hideMark/>
          </w:tcPr>
          <w:p w14:paraId="24FC62D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w:t>
            </w:r>
            <w:r w:rsidRPr="00BB41D4">
              <w:rPr>
                <w:rFonts w:ascii="Times New Roman" w:eastAsia="Times New Roman" w:hAnsi="Times New Roman"/>
                <w:bCs w:val="0"/>
                <w:sz w:val="18"/>
                <w:szCs w:val="18"/>
                <w:lang w:eastAsia="uk-UA"/>
              </w:rPr>
              <w:t xml:space="preserve"> (розпочато будівництво)</w:t>
            </w:r>
          </w:p>
          <w:p w14:paraId="016841ED"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w:t>
            </w:r>
            <w:r w:rsidRPr="00BB41D4">
              <w:rPr>
                <w:rFonts w:ascii="Times New Roman" w:eastAsia="Times New Roman" w:hAnsi="Times New Roman"/>
                <w:bCs w:val="0"/>
                <w:sz w:val="18"/>
                <w:szCs w:val="18"/>
                <w:lang w:eastAsia="uk-UA"/>
              </w:rPr>
              <w:t xml:space="preserve"> (виготовлено ПКД)</w:t>
            </w:r>
          </w:p>
        </w:tc>
        <w:tc>
          <w:tcPr>
            <w:tcW w:w="787" w:type="pct"/>
            <w:shd w:val="clear" w:color="auto" w:fill="auto"/>
            <w:vAlign w:val="center"/>
            <w:hideMark/>
          </w:tcPr>
          <w:p w14:paraId="17B5CB96"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w:t>
            </w:r>
            <w:r w:rsidRPr="00BB41D4">
              <w:rPr>
                <w:rFonts w:ascii="Times New Roman" w:eastAsia="Times New Roman" w:hAnsi="Times New Roman"/>
                <w:bCs w:val="0"/>
                <w:sz w:val="18"/>
                <w:szCs w:val="18"/>
                <w:lang w:eastAsia="uk-UA"/>
              </w:rPr>
              <w:t xml:space="preserve"> (завершено будівництво)</w:t>
            </w:r>
          </w:p>
        </w:tc>
        <w:tc>
          <w:tcPr>
            <w:tcW w:w="824" w:type="pct"/>
            <w:shd w:val="clear" w:color="auto" w:fill="auto"/>
            <w:vAlign w:val="center"/>
            <w:hideMark/>
          </w:tcPr>
          <w:p w14:paraId="344FEC98"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w:t>
            </w:r>
          </w:p>
        </w:tc>
        <w:tc>
          <w:tcPr>
            <w:tcW w:w="540" w:type="pct"/>
            <w:shd w:val="clear" w:color="auto" w:fill="auto"/>
            <w:vAlign w:val="center"/>
            <w:hideMark/>
          </w:tcPr>
          <w:p w14:paraId="793463E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69E9DE49"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6</w:t>
            </w:r>
          </w:p>
        </w:tc>
        <w:tc>
          <w:tcPr>
            <w:tcW w:w="503" w:type="pct"/>
            <w:shd w:val="clear" w:color="auto" w:fill="auto"/>
            <w:vAlign w:val="center"/>
            <w:hideMark/>
          </w:tcPr>
          <w:p w14:paraId="4C0189AF"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720BDF61"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r w:rsidR="00BB41D4" w:rsidRPr="00BB41D4" w14:paraId="002C37E4" w14:textId="77777777" w:rsidTr="00BB41D4">
        <w:trPr>
          <w:trHeight w:val="885"/>
        </w:trPr>
        <w:tc>
          <w:tcPr>
            <w:tcW w:w="258" w:type="pct"/>
            <w:vMerge w:val="restart"/>
            <w:shd w:val="clear" w:color="auto" w:fill="auto"/>
            <w:vAlign w:val="center"/>
            <w:hideMark/>
          </w:tcPr>
          <w:p w14:paraId="38923202"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9</w:t>
            </w:r>
          </w:p>
        </w:tc>
        <w:tc>
          <w:tcPr>
            <w:tcW w:w="791" w:type="pct"/>
            <w:vMerge w:val="restart"/>
            <w:shd w:val="clear" w:color="auto" w:fill="auto"/>
            <w:vAlign w:val="center"/>
            <w:hideMark/>
          </w:tcPr>
          <w:p w14:paraId="5B954866"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Влаштування благоустрою кладовища</w:t>
            </w:r>
          </w:p>
        </w:tc>
        <w:tc>
          <w:tcPr>
            <w:tcW w:w="457" w:type="pct"/>
            <w:vMerge w:val="restart"/>
            <w:shd w:val="clear" w:color="auto" w:fill="auto"/>
            <w:vAlign w:val="center"/>
            <w:hideMark/>
          </w:tcPr>
          <w:p w14:paraId="09074A73"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тис.грн.</w:t>
            </w:r>
          </w:p>
        </w:tc>
        <w:tc>
          <w:tcPr>
            <w:tcW w:w="840" w:type="pct"/>
            <w:vMerge w:val="restart"/>
            <w:shd w:val="clear" w:color="auto" w:fill="auto"/>
            <w:vAlign w:val="center"/>
            <w:hideMark/>
          </w:tcPr>
          <w:p w14:paraId="77BFC5A3"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185,8</w:t>
            </w:r>
          </w:p>
        </w:tc>
        <w:tc>
          <w:tcPr>
            <w:tcW w:w="787" w:type="pct"/>
            <w:vMerge w:val="restart"/>
            <w:shd w:val="clear" w:color="auto" w:fill="auto"/>
            <w:vAlign w:val="center"/>
            <w:hideMark/>
          </w:tcPr>
          <w:p w14:paraId="130DF05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241,3</w:t>
            </w:r>
          </w:p>
        </w:tc>
        <w:tc>
          <w:tcPr>
            <w:tcW w:w="824" w:type="pct"/>
            <w:vMerge w:val="restart"/>
            <w:shd w:val="clear" w:color="auto" w:fill="auto"/>
            <w:vAlign w:val="center"/>
            <w:hideMark/>
          </w:tcPr>
          <w:p w14:paraId="18C9B8EF"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241,3</w:t>
            </w:r>
          </w:p>
        </w:tc>
        <w:tc>
          <w:tcPr>
            <w:tcW w:w="540" w:type="pct"/>
            <w:vMerge w:val="restart"/>
            <w:shd w:val="clear" w:color="auto" w:fill="auto"/>
            <w:vAlign w:val="center"/>
            <w:hideMark/>
          </w:tcPr>
          <w:p w14:paraId="0DC86A51"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100</w:t>
            </w:r>
          </w:p>
        </w:tc>
        <w:tc>
          <w:tcPr>
            <w:tcW w:w="503" w:type="pct"/>
            <w:vMerge w:val="restart"/>
            <w:shd w:val="clear" w:color="auto" w:fill="auto"/>
            <w:vAlign w:val="center"/>
            <w:hideMark/>
          </w:tcPr>
          <w:p w14:paraId="5CA34F76"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r w:rsidR="00BB41D4" w:rsidRPr="00BB41D4" w14:paraId="57785577" w14:textId="77777777" w:rsidTr="00BB41D4">
        <w:trPr>
          <w:trHeight w:val="315"/>
        </w:trPr>
        <w:tc>
          <w:tcPr>
            <w:tcW w:w="258" w:type="pct"/>
            <w:vMerge/>
            <w:vAlign w:val="center"/>
            <w:hideMark/>
          </w:tcPr>
          <w:p w14:paraId="3B68C706" w14:textId="77777777" w:rsidR="00BB41D4" w:rsidRPr="00BB41D4" w:rsidRDefault="00BB41D4" w:rsidP="00BB41D4">
            <w:pPr>
              <w:rPr>
                <w:rFonts w:ascii="Times New Roman" w:eastAsia="Times New Roman" w:hAnsi="Times New Roman"/>
                <w:bCs w:val="0"/>
                <w:sz w:val="18"/>
                <w:szCs w:val="18"/>
                <w:lang w:eastAsia="uk-UA"/>
              </w:rPr>
            </w:pPr>
          </w:p>
        </w:tc>
        <w:tc>
          <w:tcPr>
            <w:tcW w:w="791" w:type="pct"/>
            <w:vMerge/>
            <w:vAlign w:val="center"/>
            <w:hideMark/>
          </w:tcPr>
          <w:p w14:paraId="3DA7F691" w14:textId="77777777" w:rsidR="00BB41D4" w:rsidRPr="00BB41D4" w:rsidRDefault="00BB41D4" w:rsidP="00BB41D4">
            <w:pPr>
              <w:rPr>
                <w:rFonts w:ascii="Times New Roman" w:eastAsia="Times New Roman" w:hAnsi="Times New Roman"/>
                <w:bCs w:val="0"/>
                <w:sz w:val="18"/>
                <w:szCs w:val="18"/>
                <w:lang w:eastAsia="uk-UA"/>
              </w:rPr>
            </w:pPr>
          </w:p>
        </w:tc>
        <w:tc>
          <w:tcPr>
            <w:tcW w:w="457" w:type="pct"/>
            <w:vMerge/>
            <w:vAlign w:val="center"/>
            <w:hideMark/>
          </w:tcPr>
          <w:p w14:paraId="6FAAE22E" w14:textId="77777777" w:rsidR="00BB41D4" w:rsidRPr="00BB41D4" w:rsidRDefault="00BB41D4" w:rsidP="00BB41D4">
            <w:pPr>
              <w:rPr>
                <w:rFonts w:ascii="Times New Roman" w:eastAsia="Times New Roman" w:hAnsi="Times New Roman"/>
                <w:bCs w:val="0"/>
                <w:sz w:val="18"/>
                <w:szCs w:val="18"/>
                <w:lang w:eastAsia="uk-UA"/>
              </w:rPr>
            </w:pPr>
          </w:p>
        </w:tc>
        <w:tc>
          <w:tcPr>
            <w:tcW w:w="840" w:type="pct"/>
            <w:vMerge/>
            <w:vAlign w:val="center"/>
            <w:hideMark/>
          </w:tcPr>
          <w:p w14:paraId="09B3DFD2" w14:textId="77777777" w:rsidR="00BB41D4" w:rsidRPr="00BB41D4" w:rsidRDefault="00BB41D4" w:rsidP="00BB41D4">
            <w:pPr>
              <w:rPr>
                <w:rFonts w:ascii="Times New Roman" w:eastAsia="Times New Roman" w:hAnsi="Times New Roman"/>
                <w:b/>
                <w:sz w:val="18"/>
                <w:szCs w:val="18"/>
                <w:lang w:eastAsia="uk-UA"/>
              </w:rPr>
            </w:pPr>
          </w:p>
        </w:tc>
        <w:tc>
          <w:tcPr>
            <w:tcW w:w="787" w:type="pct"/>
            <w:vMerge/>
            <w:vAlign w:val="center"/>
            <w:hideMark/>
          </w:tcPr>
          <w:p w14:paraId="549E3E59" w14:textId="77777777" w:rsidR="00BB41D4" w:rsidRPr="00BB41D4" w:rsidRDefault="00BB41D4" w:rsidP="00BB41D4">
            <w:pPr>
              <w:rPr>
                <w:rFonts w:ascii="Times New Roman" w:eastAsia="Times New Roman" w:hAnsi="Times New Roman"/>
                <w:b/>
                <w:sz w:val="18"/>
                <w:szCs w:val="18"/>
                <w:lang w:eastAsia="uk-UA"/>
              </w:rPr>
            </w:pPr>
          </w:p>
        </w:tc>
        <w:tc>
          <w:tcPr>
            <w:tcW w:w="824" w:type="pct"/>
            <w:vMerge/>
            <w:vAlign w:val="center"/>
            <w:hideMark/>
          </w:tcPr>
          <w:p w14:paraId="55CACBF9" w14:textId="77777777" w:rsidR="00BB41D4" w:rsidRPr="00BB41D4" w:rsidRDefault="00BB41D4" w:rsidP="00BB41D4">
            <w:pPr>
              <w:rPr>
                <w:rFonts w:ascii="Times New Roman" w:eastAsia="Times New Roman" w:hAnsi="Times New Roman"/>
                <w:b/>
                <w:sz w:val="18"/>
                <w:szCs w:val="18"/>
                <w:lang w:eastAsia="uk-UA"/>
              </w:rPr>
            </w:pPr>
          </w:p>
        </w:tc>
        <w:tc>
          <w:tcPr>
            <w:tcW w:w="540" w:type="pct"/>
            <w:vMerge/>
            <w:vAlign w:val="center"/>
            <w:hideMark/>
          </w:tcPr>
          <w:p w14:paraId="60000205" w14:textId="77777777" w:rsidR="00BB41D4" w:rsidRPr="00BB41D4" w:rsidRDefault="00BB41D4" w:rsidP="00BB41D4">
            <w:pPr>
              <w:rPr>
                <w:rFonts w:ascii="Times New Roman" w:eastAsia="Times New Roman" w:hAnsi="Times New Roman"/>
                <w:b/>
                <w:sz w:val="18"/>
                <w:szCs w:val="18"/>
                <w:lang w:eastAsia="uk-UA"/>
              </w:rPr>
            </w:pPr>
          </w:p>
        </w:tc>
        <w:tc>
          <w:tcPr>
            <w:tcW w:w="503" w:type="pct"/>
            <w:vMerge/>
            <w:vAlign w:val="center"/>
            <w:hideMark/>
          </w:tcPr>
          <w:p w14:paraId="7B5A6F9A" w14:textId="77777777" w:rsidR="00BB41D4" w:rsidRPr="00BB41D4" w:rsidRDefault="00BB41D4" w:rsidP="00BB41D4">
            <w:pPr>
              <w:rPr>
                <w:rFonts w:ascii="Times New Roman" w:eastAsia="Times New Roman" w:hAnsi="Times New Roman"/>
                <w:b/>
                <w:sz w:val="18"/>
                <w:szCs w:val="18"/>
                <w:lang w:eastAsia="uk-UA"/>
              </w:rPr>
            </w:pPr>
          </w:p>
        </w:tc>
      </w:tr>
      <w:tr w:rsidR="00BB41D4" w:rsidRPr="00BB41D4" w14:paraId="642AAD25" w14:textId="77777777" w:rsidTr="00BB41D4">
        <w:trPr>
          <w:trHeight w:val="2972"/>
        </w:trPr>
        <w:tc>
          <w:tcPr>
            <w:tcW w:w="258" w:type="pct"/>
            <w:shd w:val="clear" w:color="auto" w:fill="auto"/>
            <w:vAlign w:val="center"/>
            <w:hideMark/>
          </w:tcPr>
          <w:p w14:paraId="3E738D13"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10</w:t>
            </w:r>
          </w:p>
        </w:tc>
        <w:tc>
          <w:tcPr>
            <w:tcW w:w="791" w:type="pct"/>
            <w:shd w:val="clear" w:color="auto" w:fill="auto"/>
            <w:vAlign w:val="center"/>
            <w:hideMark/>
          </w:tcPr>
          <w:p w14:paraId="71F7D962"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Оновлення основних засобів (придбання спецтехніки) з внесенням в статутний капітал</w:t>
            </w:r>
          </w:p>
        </w:tc>
        <w:tc>
          <w:tcPr>
            <w:tcW w:w="457" w:type="pct"/>
            <w:shd w:val="clear" w:color="auto" w:fill="auto"/>
            <w:vAlign w:val="center"/>
            <w:hideMark/>
          </w:tcPr>
          <w:p w14:paraId="4C5B6961"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Одиниць</w:t>
            </w:r>
          </w:p>
        </w:tc>
        <w:tc>
          <w:tcPr>
            <w:tcW w:w="840" w:type="pct"/>
            <w:shd w:val="clear" w:color="auto" w:fill="auto"/>
            <w:vAlign w:val="center"/>
            <w:hideMark/>
          </w:tcPr>
          <w:p w14:paraId="69E693EA"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4DC56481"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w:t>
            </w:r>
          </w:p>
          <w:p w14:paraId="28AD834E"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0</w:t>
            </w:r>
          </w:p>
          <w:p w14:paraId="23930408" w14:textId="77777777" w:rsidR="00BB41D4" w:rsidRPr="00BB41D4" w:rsidRDefault="00BB41D4" w:rsidP="00BB41D4">
            <w:pPr>
              <w:rPr>
                <w:rFonts w:ascii="Times New Roman" w:eastAsia="Times New Roman" w:hAnsi="Times New Roman"/>
                <w:bCs w:val="0"/>
                <w:sz w:val="18"/>
                <w:szCs w:val="18"/>
                <w:lang w:eastAsia="uk-UA"/>
              </w:rPr>
            </w:pPr>
          </w:p>
        </w:tc>
        <w:tc>
          <w:tcPr>
            <w:tcW w:w="787" w:type="pct"/>
            <w:shd w:val="clear" w:color="auto" w:fill="auto"/>
            <w:vAlign w:val="center"/>
            <w:hideMark/>
          </w:tcPr>
          <w:p w14:paraId="5A0E5F53"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5 в т.ч.:</w:t>
            </w:r>
          </w:p>
          <w:p w14:paraId="746BEABC"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автобус (1 991,9 тис.грн.); </w:t>
            </w:r>
          </w:p>
          <w:p w14:paraId="6B192A9A"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автомобіль ГАЗ (175,0 тис.грн.);  </w:t>
            </w:r>
          </w:p>
          <w:p w14:paraId="3F843CF9"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резервуар з обладнанням (54,0 тис.грн.); </w:t>
            </w:r>
          </w:p>
          <w:p w14:paraId="4F23ED01"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причіп до трактора (79,0 тис.грн.); </w:t>
            </w:r>
          </w:p>
          <w:p w14:paraId="30482352"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трактор ДОНФЕНГ (199,260 тис.грн.)</w:t>
            </w:r>
          </w:p>
        </w:tc>
        <w:tc>
          <w:tcPr>
            <w:tcW w:w="824" w:type="pct"/>
            <w:shd w:val="clear" w:color="auto" w:fill="auto"/>
            <w:vAlign w:val="center"/>
            <w:hideMark/>
          </w:tcPr>
          <w:p w14:paraId="5A7FC01A"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5 в т.ч.:</w:t>
            </w:r>
          </w:p>
          <w:p w14:paraId="71F991F0"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автобус (1 991,9 тис.грн.); </w:t>
            </w:r>
          </w:p>
          <w:p w14:paraId="0E60A4FE"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автомобіль ГАЗ (175,0 тис.грн.); </w:t>
            </w:r>
          </w:p>
          <w:p w14:paraId="2CA6610B"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резервуар з обладнанням (54,0 тис.грн.); </w:t>
            </w:r>
          </w:p>
          <w:p w14:paraId="05E5A264"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причіп до трактора (79,0 тис.грн.);</w:t>
            </w:r>
          </w:p>
          <w:p w14:paraId="55937D11" w14:textId="77777777" w:rsidR="00BB41D4" w:rsidRPr="00BB41D4" w:rsidRDefault="00BB41D4" w:rsidP="00BB41D4">
            <w:pPr>
              <w:jc w:val="both"/>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 xml:space="preserve"> трактор ДОНФЕНГ (199,3 тис.грн.)</w:t>
            </w:r>
          </w:p>
        </w:tc>
        <w:tc>
          <w:tcPr>
            <w:tcW w:w="540" w:type="pct"/>
            <w:shd w:val="clear" w:color="auto" w:fill="auto"/>
            <w:vAlign w:val="center"/>
            <w:hideMark/>
          </w:tcPr>
          <w:p w14:paraId="1631CB7F" w14:textId="77777777" w:rsidR="00BB41D4" w:rsidRPr="00BB41D4" w:rsidRDefault="00BB41D4" w:rsidP="00BB41D4">
            <w:pPr>
              <w:jc w:val="center"/>
              <w:rPr>
                <w:rFonts w:ascii="Times New Roman" w:eastAsia="Times New Roman" w:hAnsi="Times New Roman"/>
                <w:b/>
                <w:sz w:val="18"/>
                <w:szCs w:val="18"/>
                <w:lang w:eastAsia="uk-UA"/>
              </w:rPr>
            </w:pPr>
          </w:p>
        </w:tc>
        <w:tc>
          <w:tcPr>
            <w:tcW w:w="503" w:type="pct"/>
            <w:shd w:val="clear" w:color="auto" w:fill="auto"/>
            <w:vAlign w:val="center"/>
            <w:hideMark/>
          </w:tcPr>
          <w:p w14:paraId="0F58843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 </w:t>
            </w:r>
          </w:p>
          <w:p w14:paraId="51D49A27"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r w:rsidR="00BB41D4" w:rsidRPr="00BB41D4" w14:paraId="161468D6" w14:textId="77777777" w:rsidTr="00BB41D4">
        <w:trPr>
          <w:trHeight w:val="495"/>
        </w:trPr>
        <w:tc>
          <w:tcPr>
            <w:tcW w:w="258" w:type="pct"/>
            <w:shd w:val="clear" w:color="auto" w:fill="auto"/>
            <w:vAlign w:val="center"/>
            <w:hideMark/>
          </w:tcPr>
          <w:p w14:paraId="5441629F"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13</w:t>
            </w:r>
          </w:p>
        </w:tc>
        <w:tc>
          <w:tcPr>
            <w:tcW w:w="791" w:type="pct"/>
            <w:shd w:val="clear" w:color="auto" w:fill="auto"/>
            <w:vAlign w:val="center"/>
            <w:hideMark/>
          </w:tcPr>
          <w:p w14:paraId="6B71431A"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Влаштування вуличного освітлення</w:t>
            </w:r>
          </w:p>
        </w:tc>
        <w:tc>
          <w:tcPr>
            <w:tcW w:w="457" w:type="pct"/>
            <w:shd w:val="clear" w:color="auto" w:fill="auto"/>
            <w:vAlign w:val="center"/>
            <w:hideMark/>
          </w:tcPr>
          <w:p w14:paraId="73283860" w14:textId="77777777" w:rsidR="00BB41D4" w:rsidRPr="00BB41D4" w:rsidRDefault="00BB41D4" w:rsidP="00BB41D4">
            <w:pPr>
              <w:jc w:val="center"/>
              <w:rPr>
                <w:rFonts w:ascii="Times New Roman" w:eastAsia="Times New Roman" w:hAnsi="Times New Roman"/>
                <w:bCs w:val="0"/>
                <w:sz w:val="18"/>
                <w:szCs w:val="18"/>
                <w:lang w:eastAsia="uk-UA"/>
              </w:rPr>
            </w:pPr>
            <w:r w:rsidRPr="00BB41D4">
              <w:rPr>
                <w:rFonts w:ascii="Times New Roman" w:eastAsia="Times New Roman" w:hAnsi="Times New Roman"/>
                <w:bCs w:val="0"/>
                <w:sz w:val="18"/>
                <w:szCs w:val="18"/>
                <w:lang w:eastAsia="uk-UA"/>
              </w:rPr>
              <w:t>Км</w:t>
            </w:r>
          </w:p>
        </w:tc>
        <w:tc>
          <w:tcPr>
            <w:tcW w:w="840" w:type="pct"/>
            <w:shd w:val="clear" w:color="auto" w:fill="auto"/>
            <w:vAlign w:val="center"/>
            <w:hideMark/>
          </w:tcPr>
          <w:p w14:paraId="6907A57F"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w:t>
            </w:r>
          </w:p>
        </w:tc>
        <w:tc>
          <w:tcPr>
            <w:tcW w:w="787" w:type="pct"/>
            <w:shd w:val="clear" w:color="auto" w:fill="auto"/>
            <w:vAlign w:val="center"/>
            <w:hideMark/>
          </w:tcPr>
          <w:p w14:paraId="6564E542"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w:t>
            </w:r>
          </w:p>
        </w:tc>
        <w:tc>
          <w:tcPr>
            <w:tcW w:w="824" w:type="pct"/>
            <w:shd w:val="clear" w:color="auto" w:fill="auto"/>
            <w:vAlign w:val="center"/>
            <w:hideMark/>
          </w:tcPr>
          <w:p w14:paraId="6ABBF2EF"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w:t>
            </w:r>
          </w:p>
        </w:tc>
        <w:tc>
          <w:tcPr>
            <w:tcW w:w="540" w:type="pct"/>
            <w:shd w:val="clear" w:color="auto" w:fill="auto"/>
            <w:vAlign w:val="center"/>
            <w:hideMark/>
          </w:tcPr>
          <w:p w14:paraId="4763B27C"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1,5</w:t>
            </w:r>
          </w:p>
        </w:tc>
        <w:tc>
          <w:tcPr>
            <w:tcW w:w="503" w:type="pct"/>
            <w:shd w:val="clear" w:color="auto" w:fill="auto"/>
            <w:vAlign w:val="center"/>
            <w:hideMark/>
          </w:tcPr>
          <w:p w14:paraId="56C31BF5" w14:textId="77777777" w:rsidR="00BB41D4" w:rsidRPr="00BB41D4" w:rsidRDefault="00BB41D4" w:rsidP="00BB41D4">
            <w:pPr>
              <w:jc w:val="center"/>
              <w:rPr>
                <w:rFonts w:ascii="Times New Roman" w:eastAsia="Times New Roman" w:hAnsi="Times New Roman"/>
                <w:b/>
                <w:sz w:val="18"/>
                <w:szCs w:val="18"/>
                <w:lang w:eastAsia="uk-UA"/>
              </w:rPr>
            </w:pPr>
            <w:r w:rsidRPr="00BB41D4">
              <w:rPr>
                <w:rFonts w:ascii="Times New Roman" w:eastAsia="Times New Roman" w:hAnsi="Times New Roman"/>
                <w:b/>
                <w:sz w:val="18"/>
                <w:szCs w:val="18"/>
                <w:lang w:eastAsia="uk-UA"/>
              </w:rPr>
              <w:t>Х</w:t>
            </w:r>
          </w:p>
        </w:tc>
      </w:tr>
    </w:tbl>
    <w:p w14:paraId="2806A3A0" w14:textId="77777777" w:rsidR="00BB41D4" w:rsidRPr="00BB41D4" w:rsidRDefault="00BB41D4" w:rsidP="00BB41D4">
      <w:pPr>
        <w:widowControl w:val="0"/>
        <w:autoSpaceDE w:val="0"/>
        <w:autoSpaceDN w:val="0"/>
        <w:adjustRightInd w:val="0"/>
        <w:ind w:firstLine="708"/>
        <w:jc w:val="both"/>
        <w:rPr>
          <w:rFonts w:ascii="Times New Roman" w:eastAsia="Times New Roman" w:hAnsi="Times New Roman"/>
          <w:b/>
          <w:bCs w:val="0"/>
          <w:color w:val="FF0000"/>
          <w:sz w:val="25"/>
          <w:szCs w:val="25"/>
          <w:lang w:eastAsia="uk-UA"/>
        </w:rPr>
      </w:pPr>
    </w:p>
    <w:p w14:paraId="21BFE859"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bCs w:val="0"/>
          <w:sz w:val="25"/>
          <w:szCs w:val="25"/>
          <w:lang w:eastAsia="uk-UA"/>
        </w:rPr>
      </w:pPr>
      <w:r w:rsidRPr="00BB41D4">
        <w:rPr>
          <w:rFonts w:ascii="Times New Roman" w:eastAsia="Times New Roman" w:hAnsi="Times New Roman"/>
          <w:b/>
          <w:bCs w:val="0"/>
          <w:sz w:val="25"/>
          <w:szCs w:val="25"/>
          <w:lang w:eastAsia="uk-UA"/>
        </w:rPr>
        <w:t>5.2.2.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5A417326"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sz w:val="25"/>
          <w:szCs w:val="25"/>
          <w:lang w:eastAsia="uk-UA"/>
        </w:rPr>
      </w:pPr>
      <w:r w:rsidRPr="00BB41D4">
        <w:rPr>
          <w:rFonts w:ascii="Times New Roman" w:eastAsia="Times New Roman" w:hAnsi="Times New Roman"/>
          <w:sz w:val="25"/>
          <w:szCs w:val="25"/>
          <w:lang w:eastAsia="uk-UA"/>
        </w:rPr>
        <w:t>- покращення матеріально-технічної база комунального підприємства;</w:t>
      </w:r>
    </w:p>
    <w:p w14:paraId="1BEB6A53"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sz w:val="25"/>
          <w:szCs w:val="25"/>
          <w:lang w:eastAsia="uk-UA"/>
        </w:rPr>
      </w:pPr>
      <w:r w:rsidRPr="00BB41D4">
        <w:rPr>
          <w:rFonts w:ascii="Times New Roman" w:eastAsia="Times New Roman" w:hAnsi="Times New Roman"/>
          <w:sz w:val="25"/>
          <w:szCs w:val="25"/>
          <w:lang w:eastAsia="uk-UA"/>
        </w:rPr>
        <w:t>- підвищення ефективності та надійності функціонування об’єктів благоустрою, проведення їх технічного переоснащення,</w:t>
      </w:r>
      <w:r w:rsidRPr="00BB41D4">
        <w:rPr>
          <w:rFonts w:ascii="Times New Roman" w:eastAsia="Times New Roman" w:hAnsi="Times New Roman"/>
          <w:bCs w:val="0"/>
          <w:sz w:val="25"/>
          <w:szCs w:val="25"/>
          <w:lang w:eastAsia="uk-UA"/>
        </w:rPr>
        <w:t xml:space="preserve"> </w:t>
      </w:r>
      <w:r w:rsidRPr="00BB41D4">
        <w:rPr>
          <w:rFonts w:ascii="Times New Roman" w:eastAsia="Times New Roman" w:hAnsi="Times New Roman"/>
          <w:sz w:val="25"/>
          <w:szCs w:val="25"/>
          <w:lang w:eastAsia="uk-UA"/>
        </w:rPr>
        <w:t>підвищення рівня обслуговування та якості надання послуг;</w:t>
      </w:r>
    </w:p>
    <w:p w14:paraId="315AACBF"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sz w:val="25"/>
          <w:szCs w:val="25"/>
          <w:lang w:eastAsia="uk-UA"/>
        </w:rPr>
      </w:pPr>
      <w:r w:rsidRPr="00BB41D4">
        <w:rPr>
          <w:rFonts w:ascii="Times New Roman" w:eastAsia="Times New Roman" w:hAnsi="Times New Roman"/>
          <w:sz w:val="25"/>
          <w:szCs w:val="25"/>
          <w:lang w:eastAsia="uk-UA"/>
        </w:rPr>
        <w:t>- покращення рівня благоустрою сільських населених пунктів, а також здійснення ефективних і комплексних заходів з утримання території громади у належному стані, її санітарного очищення, збереження об’єктів загального користування, природних ландшафтів, інших природних комплексів і об’єктів;</w:t>
      </w:r>
    </w:p>
    <w:p w14:paraId="7EA1F6DF"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sz w:val="25"/>
          <w:szCs w:val="25"/>
          <w:lang w:eastAsia="uk-UA"/>
        </w:rPr>
      </w:pPr>
      <w:r w:rsidRPr="00BB41D4">
        <w:rPr>
          <w:rFonts w:ascii="Times New Roman" w:eastAsia="Times New Roman" w:hAnsi="Times New Roman"/>
          <w:sz w:val="25"/>
          <w:szCs w:val="25"/>
          <w:lang w:eastAsia="uk-UA"/>
        </w:rPr>
        <w:t>- забезпечення організації належного утримання та раціонального використання території, будівель, інженерних споруд та об’єктів рекреаційного, природоохоронного, оздоровчого, історико-культурного та іншого призначення;</w:t>
      </w:r>
    </w:p>
    <w:p w14:paraId="2688C0E6"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eastAsia="uk-UA"/>
        </w:rPr>
      </w:pPr>
      <w:r w:rsidRPr="00BB41D4">
        <w:rPr>
          <w:rFonts w:ascii="Times New Roman" w:eastAsia="Times New Roman" w:hAnsi="Times New Roman"/>
          <w:bCs w:val="0"/>
          <w:sz w:val="25"/>
          <w:szCs w:val="25"/>
          <w:lang w:eastAsia="uk-UA"/>
        </w:rPr>
        <w:t>проведення ремонтів тротуарів, доріг, вулиць та мостів комунальної власності;</w:t>
      </w:r>
    </w:p>
    <w:p w14:paraId="675D0301"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val="ru-RU" w:eastAsia="uk-UA"/>
        </w:rPr>
      </w:pPr>
      <w:r w:rsidRPr="00BB41D4">
        <w:rPr>
          <w:rFonts w:ascii="Times New Roman" w:eastAsia="Times New Roman" w:hAnsi="Times New Roman"/>
          <w:bCs w:val="0"/>
          <w:sz w:val="25"/>
          <w:szCs w:val="25"/>
          <w:lang w:eastAsia="uk-UA"/>
        </w:rPr>
        <w:t>утримання озеленення території громади  та об'єктів благоустрою</w:t>
      </w:r>
      <w:r w:rsidRPr="00BB41D4">
        <w:rPr>
          <w:rFonts w:ascii="Times New Roman" w:eastAsia="Times New Roman" w:hAnsi="Times New Roman"/>
          <w:bCs w:val="0"/>
          <w:sz w:val="25"/>
          <w:szCs w:val="25"/>
          <w:lang w:val="ru-RU" w:eastAsia="uk-UA"/>
        </w:rPr>
        <w:t>;</w:t>
      </w:r>
    </w:p>
    <w:p w14:paraId="76493A31"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val="ru-RU" w:eastAsia="uk-UA"/>
        </w:rPr>
      </w:pPr>
      <w:r w:rsidRPr="00BB41D4">
        <w:rPr>
          <w:rFonts w:ascii="Times New Roman" w:eastAsia="Times New Roman" w:hAnsi="Times New Roman"/>
          <w:bCs w:val="0"/>
          <w:sz w:val="25"/>
          <w:szCs w:val="25"/>
          <w:lang w:eastAsia="uk-UA"/>
        </w:rPr>
        <w:t>утримання доріг;</w:t>
      </w:r>
    </w:p>
    <w:p w14:paraId="724A5B2A"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val="ru-RU" w:eastAsia="uk-UA"/>
        </w:rPr>
      </w:pPr>
      <w:r w:rsidRPr="00BB41D4">
        <w:rPr>
          <w:rFonts w:ascii="Times New Roman" w:eastAsia="Times New Roman" w:hAnsi="Times New Roman"/>
          <w:bCs w:val="0"/>
          <w:sz w:val="25"/>
          <w:szCs w:val="25"/>
          <w:lang w:eastAsia="uk-UA"/>
        </w:rPr>
        <w:t>вирішення проблемних питань по безпритульних тваринах;</w:t>
      </w:r>
    </w:p>
    <w:p w14:paraId="299853B8"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eastAsia="uk-UA"/>
        </w:rPr>
      </w:pPr>
      <w:r w:rsidRPr="00BB41D4">
        <w:rPr>
          <w:rFonts w:ascii="Times New Roman" w:eastAsia="Times New Roman" w:hAnsi="Times New Roman"/>
          <w:bCs w:val="0"/>
          <w:sz w:val="25"/>
          <w:szCs w:val="25"/>
          <w:lang w:eastAsia="uk-UA"/>
        </w:rPr>
        <w:t>утримання кладовищ;</w:t>
      </w:r>
    </w:p>
    <w:p w14:paraId="53D07E41" w14:textId="77777777" w:rsidR="00BB41D4" w:rsidRPr="00BB41D4" w:rsidRDefault="00BB41D4" w:rsidP="00BB41D4">
      <w:pPr>
        <w:widowControl w:val="0"/>
        <w:numPr>
          <w:ilvl w:val="0"/>
          <w:numId w:val="38"/>
        </w:numPr>
        <w:autoSpaceDE w:val="0"/>
        <w:autoSpaceDN w:val="0"/>
        <w:adjustRightInd w:val="0"/>
        <w:ind w:left="0" w:firstLine="567"/>
        <w:jc w:val="both"/>
        <w:rPr>
          <w:rFonts w:ascii="Times New Roman" w:eastAsia="Times New Roman" w:hAnsi="Times New Roman"/>
          <w:bCs w:val="0"/>
          <w:sz w:val="25"/>
          <w:szCs w:val="25"/>
          <w:lang w:eastAsia="uk-UA"/>
        </w:rPr>
      </w:pPr>
      <w:r w:rsidRPr="00BB41D4">
        <w:rPr>
          <w:rFonts w:ascii="Times New Roman" w:eastAsia="Times New Roman" w:hAnsi="Times New Roman"/>
          <w:bCs w:val="0"/>
          <w:sz w:val="25"/>
          <w:szCs w:val="25"/>
          <w:lang w:eastAsia="uk-UA"/>
        </w:rPr>
        <w:t>влаштування та утримання вуличного освітлення.</w:t>
      </w:r>
    </w:p>
    <w:p w14:paraId="0088573D" w14:textId="77777777" w:rsidR="00BB41D4" w:rsidRPr="00BB41D4" w:rsidRDefault="00BB41D4" w:rsidP="00BB41D4">
      <w:pPr>
        <w:widowControl w:val="0"/>
        <w:autoSpaceDE w:val="0"/>
        <w:autoSpaceDN w:val="0"/>
        <w:adjustRightInd w:val="0"/>
        <w:ind w:firstLine="567"/>
        <w:jc w:val="both"/>
        <w:rPr>
          <w:rFonts w:ascii="Times New Roman" w:eastAsia="Times New Roman" w:hAnsi="Times New Roman"/>
          <w:bCs w:val="0"/>
          <w:sz w:val="25"/>
          <w:szCs w:val="25"/>
          <w:lang w:eastAsia="uk-UA"/>
        </w:rPr>
      </w:pPr>
    </w:p>
    <w:p w14:paraId="0987678D" w14:textId="77777777" w:rsidR="00BB41D4" w:rsidRPr="00BB41D4" w:rsidRDefault="00BB41D4" w:rsidP="00BB41D4">
      <w:pPr>
        <w:ind w:left="1404" w:firstLine="720"/>
        <w:rPr>
          <w:rFonts w:ascii="Times New Roman" w:eastAsia="Calibri" w:hAnsi="Times New Roman"/>
          <w:b/>
          <w:sz w:val="26"/>
          <w:szCs w:val="26"/>
        </w:rPr>
      </w:pPr>
      <w:r w:rsidRPr="00BB41D4">
        <w:rPr>
          <w:rFonts w:ascii="Times New Roman" w:eastAsia="Calibri" w:hAnsi="Times New Roman"/>
          <w:b/>
          <w:sz w:val="26"/>
          <w:szCs w:val="26"/>
        </w:rPr>
        <w:t>5.3.Енергетичний розвиток та енергоефективність</w:t>
      </w:r>
    </w:p>
    <w:p w14:paraId="2A9C3C08" w14:textId="77777777" w:rsidR="00BB41D4" w:rsidRPr="00BB41D4" w:rsidRDefault="00BB41D4" w:rsidP="00BB41D4">
      <w:pPr>
        <w:jc w:val="center"/>
        <w:rPr>
          <w:rFonts w:ascii="Times New Roman" w:eastAsia="Calibri" w:hAnsi="Times New Roman"/>
          <w:b/>
          <w:bCs w:val="0"/>
          <w:sz w:val="26"/>
          <w:szCs w:val="26"/>
        </w:rPr>
      </w:pPr>
      <w:r w:rsidRPr="00BB41D4">
        <w:rPr>
          <w:rFonts w:ascii="Times New Roman" w:eastAsia="Calibri" w:hAnsi="Times New Roman"/>
          <w:b/>
          <w:bCs w:val="0"/>
          <w:sz w:val="26"/>
          <w:szCs w:val="26"/>
        </w:rPr>
        <w:t>5.3.1. Інформація про поточний стан справ, реалізація заходів, що проводились за станом на 01.10.2021,  характеристика головних проблем</w:t>
      </w:r>
    </w:p>
    <w:p w14:paraId="46B7B98A" w14:textId="77777777" w:rsidR="00BB41D4" w:rsidRPr="00BB41D4" w:rsidRDefault="00BB41D4" w:rsidP="00BB41D4">
      <w:pPr>
        <w:spacing w:before="140"/>
        <w:ind w:firstLine="709"/>
        <w:jc w:val="both"/>
        <w:rPr>
          <w:rFonts w:ascii="Times New Roman" w:eastAsia="Calibri" w:hAnsi="Times New Roman"/>
          <w:bCs w:val="0"/>
          <w:sz w:val="25"/>
          <w:szCs w:val="25"/>
        </w:rPr>
      </w:pPr>
      <w:r w:rsidRPr="00BB41D4">
        <w:rPr>
          <w:rFonts w:ascii="Times New Roman" w:eastAsia="Calibri" w:hAnsi="Times New Roman"/>
          <w:bCs w:val="0"/>
          <w:sz w:val="25"/>
          <w:szCs w:val="25"/>
        </w:rPr>
        <w:t xml:space="preserve">Для стимулювання ОСББ до здійснення капітальних ремонтів у їхніх будинках розроблена і діє Програма співфінансування ремонтів житлових будинків ОСББ м.Вараш на 2016 – 2020 роки. </w:t>
      </w:r>
      <w:r w:rsidRPr="00BB41D4">
        <w:rPr>
          <w:rFonts w:ascii="Times New Roman" w:eastAsia="Calibri" w:hAnsi="Times New Roman"/>
          <w:bCs w:val="0"/>
          <w:sz w:val="25"/>
          <w:szCs w:val="25"/>
          <w:lang w:val="ru-RU"/>
        </w:rPr>
        <w:t>Фінансування таких ремонтів здійснюється спільно: з місцевого бюджету 80%, а власні кошти ОСББ складають 20%. У 202</w:t>
      </w:r>
      <w:r w:rsidRPr="00BB41D4">
        <w:rPr>
          <w:rFonts w:ascii="Times New Roman" w:eastAsia="Calibri" w:hAnsi="Times New Roman"/>
          <w:bCs w:val="0"/>
          <w:sz w:val="25"/>
          <w:szCs w:val="25"/>
        </w:rPr>
        <w:t>1</w:t>
      </w:r>
      <w:r w:rsidRPr="00BB41D4">
        <w:rPr>
          <w:rFonts w:ascii="Times New Roman" w:eastAsia="Calibri" w:hAnsi="Times New Roman"/>
          <w:bCs w:val="0"/>
          <w:sz w:val="25"/>
          <w:szCs w:val="25"/>
          <w:lang w:val="ru-RU"/>
        </w:rPr>
        <w:t xml:space="preserve"> році участь у цій програмі взяло </w:t>
      </w:r>
      <w:r w:rsidRPr="00BB41D4">
        <w:rPr>
          <w:rFonts w:ascii="Times New Roman" w:eastAsia="Calibri" w:hAnsi="Times New Roman"/>
          <w:bCs w:val="0"/>
          <w:sz w:val="25"/>
          <w:szCs w:val="25"/>
        </w:rPr>
        <w:t>32</w:t>
      </w:r>
      <w:r w:rsidRPr="00BB41D4">
        <w:rPr>
          <w:rFonts w:ascii="Times New Roman" w:eastAsia="Calibri" w:hAnsi="Times New Roman"/>
          <w:bCs w:val="0"/>
          <w:sz w:val="25"/>
          <w:szCs w:val="25"/>
          <w:lang w:val="ru-RU"/>
        </w:rPr>
        <w:t xml:space="preserve"> ОСББ, з місцевого бюджету виділено кошти в сумі </w:t>
      </w:r>
      <w:r w:rsidRPr="00BB41D4">
        <w:rPr>
          <w:rFonts w:ascii="Times New Roman" w:eastAsia="Calibri" w:hAnsi="Times New Roman"/>
          <w:bCs w:val="0"/>
          <w:sz w:val="25"/>
          <w:szCs w:val="25"/>
        </w:rPr>
        <w:t>8113,33</w:t>
      </w:r>
      <w:r w:rsidRPr="00BB41D4">
        <w:rPr>
          <w:rFonts w:ascii="Times New Roman" w:eastAsia="Calibri" w:hAnsi="Times New Roman"/>
          <w:bCs w:val="0"/>
          <w:sz w:val="25"/>
          <w:szCs w:val="25"/>
          <w:lang w:val="ru-RU"/>
        </w:rPr>
        <w:t xml:space="preserve"> тис.грн. </w:t>
      </w:r>
    </w:p>
    <w:p w14:paraId="1155AEED" w14:textId="77777777" w:rsidR="00BB41D4" w:rsidRPr="00BB41D4" w:rsidRDefault="00BB41D4" w:rsidP="00BB41D4">
      <w:pPr>
        <w:ind w:firstLine="708"/>
        <w:jc w:val="both"/>
        <w:rPr>
          <w:rFonts w:ascii="Times New Roman" w:eastAsia="Calibri" w:hAnsi="Times New Roman"/>
          <w:bCs w:val="0"/>
          <w:sz w:val="25"/>
          <w:szCs w:val="25"/>
          <w:lang w:val="ru-RU"/>
        </w:rPr>
      </w:pPr>
      <w:r w:rsidRPr="00BB41D4">
        <w:rPr>
          <w:rFonts w:ascii="Times New Roman" w:eastAsia="Calibri" w:hAnsi="Times New Roman"/>
          <w:bCs w:val="0"/>
          <w:sz w:val="25"/>
          <w:szCs w:val="25"/>
        </w:rPr>
        <w:t xml:space="preserve">З метою налагодження співпраці та консолідації зусиль спрямованих на підтримку ініціатив щодо енергоефективності, впровадження інструментів стимулювання і підтримки здійснення заходів з підвищення рівня енергетичної ефективності будівель на енергозбереження, зокрема в житловому секторі підписано Меморандум про співпрацю між державною установою </w:t>
      </w:r>
      <w:r w:rsidRPr="00BB41D4">
        <w:rPr>
          <w:rFonts w:ascii="Times New Roman" w:eastAsia="Calibri" w:hAnsi="Times New Roman"/>
          <w:bCs w:val="0"/>
          <w:sz w:val="25"/>
          <w:szCs w:val="25"/>
          <w:lang w:val="ru-RU"/>
        </w:rPr>
        <w:t>«Фонд енергоефективності» та Вараською міською радою. Здійснюється робота по розробці програми «ЕНЕРГОДІМ».</w:t>
      </w:r>
    </w:p>
    <w:p w14:paraId="1F247658" w14:textId="77777777" w:rsidR="00BB41D4" w:rsidRPr="00BB41D4" w:rsidRDefault="00BB41D4" w:rsidP="00BB41D4">
      <w:pPr>
        <w:ind w:firstLine="708"/>
        <w:jc w:val="both"/>
        <w:rPr>
          <w:rFonts w:ascii="Times New Roman" w:eastAsia="Calibri" w:hAnsi="Times New Roman"/>
          <w:bCs w:val="0"/>
          <w:sz w:val="25"/>
          <w:szCs w:val="25"/>
        </w:rPr>
      </w:pPr>
      <w:r w:rsidRPr="00BB41D4">
        <w:rPr>
          <w:rFonts w:ascii="Times New Roman" w:eastAsia="Calibri" w:hAnsi="Times New Roman"/>
          <w:bCs w:val="0"/>
          <w:sz w:val="25"/>
          <w:szCs w:val="25"/>
          <w:lang w:val="ru-RU"/>
        </w:rPr>
        <w:t xml:space="preserve">Завдяки приєднанню Вараської </w:t>
      </w:r>
      <w:r w:rsidRPr="00BB41D4">
        <w:rPr>
          <w:rFonts w:ascii="Times New Roman" w:eastAsia="Calibri" w:hAnsi="Times New Roman"/>
          <w:bCs w:val="0"/>
          <w:sz w:val="25"/>
          <w:szCs w:val="25"/>
        </w:rPr>
        <w:t>МТГ</w:t>
      </w:r>
      <w:r w:rsidRPr="00BB41D4">
        <w:rPr>
          <w:rFonts w:ascii="Times New Roman" w:eastAsia="Calibri" w:hAnsi="Times New Roman"/>
          <w:bCs w:val="0"/>
          <w:sz w:val="25"/>
          <w:szCs w:val="25"/>
          <w:lang w:val="ru-RU"/>
        </w:rPr>
        <w:t xml:space="preserve"> до Європейської ініціативи «Угода мерів», з метою популяризації серед мешканців Вараської громади ощадливого ставлення до енергоресурсів проведено «Дні Сталої Енергії», підтримкою в організації, проведенні та заохоченні виступила Асоціація «Енергоефективні Міста України». Прийняли участь у</w:t>
      </w:r>
      <w:r w:rsidRPr="00BB41D4">
        <w:rPr>
          <w:rFonts w:ascii="Times New Roman" w:eastAsia="Calibri" w:hAnsi="Times New Roman"/>
          <w:bCs w:val="0"/>
          <w:sz w:val="25"/>
          <w:szCs w:val="25"/>
        </w:rPr>
        <w:t xml:space="preserve"> </w:t>
      </w:r>
      <w:r w:rsidRPr="00BB41D4">
        <w:rPr>
          <w:rFonts w:ascii="Times New Roman" w:eastAsia="Calibri" w:hAnsi="Times New Roman"/>
          <w:bCs w:val="0"/>
          <w:sz w:val="25"/>
          <w:szCs w:val="25"/>
          <w:lang w:val="ru-RU"/>
        </w:rPr>
        <w:t>заходах приурочених Дням Сталої Енергії заклади освіти</w:t>
      </w:r>
      <w:r w:rsidRPr="00BB41D4">
        <w:rPr>
          <w:rFonts w:ascii="Times New Roman" w:eastAsia="Calibri" w:hAnsi="Times New Roman"/>
          <w:bCs w:val="0"/>
          <w:sz w:val="25"/>
          <w:szCs w:val="25"/>
        </w:rPr>
        <w:t xml:space="preserve">, культури, соціального захисту населення. </w:t>
      </w:r>
    </w:p>
    <w:p w14:paraId="54DCC2F1" w14:textId="77777777" w:rsidR="00BB41D4" w:rsidRPr="00BB41D4" w:rsidRDefault="00BB41D4" w:rsidP="00BB41D4">
      <w:pPr>
        <w:widowControl w:val="0"/>
        <w:spacing w:before="100"/>
        <w:ind w:firstLine="567"/>
        <w:jc w:val="both"/>
        <w:rPr>
          <w:rFonts w:ascii="Times New Roman" w:eastAsia="Calibri" w:hAnsi="Times New Roman"/>
          <w:bCs w:val="0"/>
          <w:sz w:val="25"/>
          <w:szCs w:val="25"/>
          <w:shd w:val="clear" w:color="auto" w:fill="FFFFFF"/>
        </w:rPr>
      </w:pPr>
      <w:r w:rsidRPr="00BB41D4">
        <w:rPr>
          <w:rFonts w:ascii="Times New Roman" w:eastAsia="Calibri" w:hAnsi="Times New Roman"/>
          <w:bCs w:val="0"/>
          <w:sz w:val="25"/>
          <w:szCs w:val="25"/>
        </w:rPr>
        <w:t xml:space="preserve">Виконавчим комітетом Вараської міської ради активно приймається участь в конкурсах та проєктах </w:t>
      </w:r>
      <w:r w:rsidRPr="00BB41D4">
        <w:rPr>
          <w:rFonts w:ascii="Times New Roman" w:eastAsia="Calibri" w:hAnsi="Times New Roman"/>
          <w:bCs w:val="0"/>
          <w:sz w:val="25"/>
          <w:szCs w:val="25"/>
          <w:shd w:val="clear" w:color="auto" w:fill="FFFFFF"/>
          <w:lang w:val="ru-RU"/>
        </w:rPr>
        <w:t>щодо впровадження </w:t>
      </w:r>
      <w:r w:rsidRPr="00BB41D4">
        <w:rPr>
          <w:rFonts w:ascii="Times New Roman" w:eastAsia="Calibri" w:hAnsi="Times New Roman"/>
          <w:sz w:val="25"/>
          <w:szCs w:val="25"/>
          <w:shd w:val="clear" w:color="auto" w:fill="FFFFFF"/>
          <w:lang w:val="ru-RU"/>
        </w:rPr>
        <w:t>енергозберігаючих</w:t>
      </w:r>
      <w:r w:rsidRPr="00BB41D4">
        <w:rPr>
          <w:rFonts w:ascii="Times New Roman" w:eastAsia="Calibri" w:hAnsi="Times New Roman"/>
          <w:bCs w:val="0"/>
          <w:i/>
          <w:iCs/>
          <w:sz w:val="25"/>
          <w:szCs w:val="25"/>
          <w:shd w:val="clear" w:color="auto" w:fill="FFFFFF"/>
          <w:lang w:val="ru-RU"/>
        </w:rPr>
        <w:t> </w:t>
      </w:r>
      <w:r w:rsidRPr="00BB41D4">
        <w:rPr>
          <w:rFonts w:ascii="Times New Roman" w:eastAsia="Calibri" w:hAnsi="Times New Roman"/>
          <w:bCs w:val="0"/>
          <w:sz w:val="25"/>
          <w:szCs w:val="25"/>
          <w:shd w:val="clear" w:color="auto" w:fill="FFFFFF"/>
          <w:lang w:val="ru-RU"/>
        </w:rPr>
        <w:t>заходів </w:t>
      </w:r>
      <w:r w:rsidRPr="00BB41D4">
        <w:rPr>
          <w:rFonts w:ascii="Times New Roman" w:eastAsia="Calibri" w:hAnsi="Times New Roman"/>
          <w:bCs w:val="0"/>
          <w:sz w:val="25"/>
          <w:szCs w:val="25"/>
          <w:shd w:val="clear" w:color="auto" w:fill="FFFFFF"/>
        </w:rPr>
        <w:t>в громаді.</w:t>
      </w:r>
    </w:p>
    <w:p w14:paraId="342F8180" w14:textId="77777777" w:rsidR="00BB41D4" w:rsidRPr="00BB41D4" w:rsidRDefault="00BB41D4" w:rsidP="00BB41D4">
      <w:pPr>
        <w:ind w:firstLine="567"/>
        <w:jc w:val="both"/>
        <w:textAlignment w:val="baseline"/>
        <w:rPr>
          <w:rFonts w:ascii="Times New Roman" w:eastAsia="Calibri" w:hAnsi="Times New Roman"/>
          <w:bCs w:val="0"/>
          <w:sz w:val="25"/>
          <w:szCs w:val="25"/>
          <w:lang w:eastAsia="uk-UA"/>
        </w:rPr>
      </w:pPr>
      <w:r w:rsidRPr="00BB41D4">
        <w:rPr>
          <w:rFonts w:ascii="Times New Roman" w:eastAsia="Calibri" w:hAnsi="Times New Roman"/>
          <w:bCs w:val="0"/>
          <w:sz w:val="25"/>
          <w:szCs w:val="25"/>
          <w:lang w:eastAsia="uk-UA"/>
        </w:rPr>
        <w:t>В місті Вараш за міжнародної технічної підтримки Північно-Екологічної Фінансової Корпорації (НЕФКО) та грантової програми Східноєвропейського партнерства з питань енергоефективності та екології Е5Р був реалізований інвестиційний проєкт «Впровадження енергозберігаючих заходів у бюджетних установах та модернізація системи вуличного освітлення м. Вараш» (далі - Проєкт).</w:t>
      </w:r>
    </w:p>
    <w:p w14:paraId="1D87DF33"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Північною екологічною фінансовою корпорацією (НЕФКО) на виконання заходів Проєкту виділено кредитне фінансування в розмірі 5931,6 тис.грн, а також грант в сумі 105 387,98 €.</w:t>
      </w:r>
    </w:p>
    <w:p w14:paraId="008A56E3"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В рамках реалізації  Проєкту, в загальноосвітніх закладах міста Вараш встановлено індивідуальні теплові пункти та проведено капітальний ремонт внутрішнього освітлення, а також здійснено модернізацію систем вуличного освітлення.</w:t>
      </w:r>
    </w:p>
    <w:p w14:paraId="5633EE26"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Завдяки застосуванню новітніх енергозберігаючих технологій відбулась значна економія споживання енергоресурсів в галузі освіти та житлово-комунального господарства, а саме в системі благоустрою міста.</w:t>
      </w:r>
    </w:p>
    <w:p w14:paraId="2143FDAD"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Окрім того, виконавчим комітетом Вараської міської ради на постійній основі здійснюється моніторинг за використанням енергоресурсів в усіх сферах економіки Вараської міської територіальної громади.</w:t>
      </w:r>
    </w:p>
    <w:p w14:paraId="48679AEE"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 xml:space="preserve">Впровадження енергозберігаючих заходів, таких як реконструкція систем опалення із встановленням ІТП, заміна світильників з люмінесцентними лампами та лампами розжарювання на світлодіодні, заміні ресурсозатратних галогенних ламп на нові </w:t>
      </w:r>
      <w:r w:rsidRPr="00BB41D4">
        <w:rPr>
          <w:rFonts w:ascii="Times New Roman" w:eastAsia="Calibri" w:hAnsi="Times New Roman"/>
          <w:bCs w:val="0"/>
          <w:sz w:val="25"/>
          <w:szCs w:val="25"/>
          <w:lang w:val="ru-RU"/>
        </w:rPr>
        <w:t>LED</w:t>
      </w:r>
      <w:r w:rsidRPr="00BB41D4">
        <w:rPr>
          <w:rFonts w:ascii="Times New Roman" w:eastAsia="Calibri" w:hAnsi="Times New Roman"/>
          <w:bCs w:val="0"/>
          <w:sz w:val="25"/>
          <w:szCs w:val="25"/>
        </w:rPr>
        <w:t>, отримано економію енергоресурсів.</w:t>
      </w:r>
    </w:p>
    <w:p w14:paraId="49AF886F" w14:textId="77777777" w:rsidR="00BB41D4" w:rsidRPr="00BB41D4" w:rsidRDefault="00BB41D4" w:rsidP="00BB41D4">
      <w:pPr>
        <w:ind w:firstLine="567"/>
        <w:jc w:val="both"/>
        <w:rPr>
          <w:rFonts w:ascii="Times New Roman" w:eastAsia="Calibri" w:hAnsi="Times New Roman"/>
          <w:bCs w:val="0"/>
          <w:sz w:val="25"/>
          <w:szCs w:val="25"/>
        </w:rPr>
      </w:pPr>
      <w:r w:rsidRPr="00BB41D4">
        <w:rPr>
          <w:rFonts w:ascii="Times New Roman" w:eastAsia="Calibri" w:hAnsi="Times New Roman"/>
          <w:bCs w:val="0"/>
          <w:sz w:val="25"/>
          <w:szCs w:val="25"/>
        </w:rPr>
        <w:tab/>
        <w:t>Основними проблемами енергозбереження та енергоефективності організацій та закладів бюджетної сфери, що фінансуються з бюджету Вараської міської територіальної громади та господарського комплексу громади є:</w:t>
      </w:r>
    </w:p>
    <w:p w14:paraId="6E11DA58"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rPr>
        <w:tab/>
      </w:r>
      <w:r w:rsidRPr="00BB41D4">
        <w:rPr>
          <w:rFonts w:ascii="Times New Roman" w:eastAsia="Calibri" w:hAnsi="Times New Roman"/>
          <w:bCs w:val="0"/>
          <w:sz w:val="25"/>
          <w:szCs w:val="25"/>
          <w:lang w:val="ru-RU"/>
        </w:rPr>
        <w:t>- підвищення енергоефективності, використання енергетичних ресурсів та впровадження заходів з енергозбереження;</w:t>
      </w:r>
    </w:p>
    <w:p w14:paraId="3DF261DF"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val="ru-RU"/>
        </w:rPr>
        <w:tab/>
        <w:t>- зменшення на постійній основі питомих витрат енергоносіїв при виробництві продукції, робіт і послуг житлово-комунального господарства;</w:t>
      </w:r>
    </w:p>
    <w:p w14:paraId="16A18440"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val="ru-RU"/>
        </w:rPr>
        <w:tab/>
        <w:t>- підвищення екологічної свідомості кожного споживача шляхом впровадження енергозберігаючих заходів та проведення освітньо-екологічних ініціатив.</w:t>
      </w:r>
    </w:p>
    <w:p w14:paraId="4D5B55BA" w14:textId="77777777" w:rsidR="00BB41D4" w:rsidRPr="00BB41D4" w:rsidRDefault="00BB41D4" w:rsidP="00BB41D4">
      <w:pPr>
        <w:ind w:firstLine="567"/>
        <w:jc w:val="both"/>
        <w:rPr>
          <w:rFonts w:ascii="Times New Roman" w:eastAsia="Calibri" w:hAnsi="Times New Roman"/>
          <w:bCs w:val="0"/>
          <w:sz w:val="25"/>
          <w:szCs w:val="25"/>
        </w:rPr>
      </w:pPr>
    </w:p>
    <w:p w14:paraId="43F4AF8A" w14:textId="77777777" w:rsidR="00BB41D4" w:rsidRPr="00BB41D4" w:rsidRDefault="00BB41D4" w:rsidP="00BB41D4">
      <w:pPr>
        <w:ind w:firstLine="567"/>
        <w:jc w:val="center"/>
        <w:rPr>
          <w:rFonts w:ascii="Times New Roman" w:eastAsia="Calibri" w:hAnsi="Times New Roman"/>
          <w:b/>
          <w:sz w:val="25"/>
          <w:szCs w:val="25"/>
        </w:rPr>
      </w:pPr>
      <w:r w:rsidRPr="00BB41D4">
        <w:rPr>
          <w:rFonts w:ascii="Times New Roman" w:eastAsia="Calibri" w:hAnsi="Times New Roman"/>
          <w:b/>
          <w:sz w:val="25"/>
          <w:szCs w:val="25"/>
        </w:rPr>
        <w:t>5.3.2.Основні цілі та пріоритети розвитку на 2022 рік:</w:t>
      </w:r>
    </w:p>
    <w:p w14:paraId="1CFF1B59"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eastAsia="uk-UA"/>
        </w:rPr>
        <w:t xml:space="preserve">- </w:t>
      </w:r>
      <w:r w:rsidRPr="00BB41D4">
        <w:rPr>
          <w:rFonts w:ascii="Times New Roman" w:eastAsia="Calibri" w:hAnsi="Times New Roman"/>
          <w:bCs w:val="0"/>
          <w:sz w:val="25"/>
          <w:szCs w:val="25"/>
          <w:lang w:val="ru-RU"/>
        </w:rPr>
        <w:t>проведення комплексної реконструкції/модернізації системи внутрішнього освітлення у навчальних закладах освіти;</w:t>
      </w:r>
    </w:p>
    <w:p w14:paraId="01C8F37D"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val="ru-RU"/>
        </w:rPr>
        <w:t>- проведення капітального ремонту з проведення термомодернізації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14:paraId="1531A0D6"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val="ru-RU"/>
        </w:rPr>
        <w:t xml:space="preserve">- підвищення рівня екологічної свідомості учнівської молоді, мешканців Вараської </w:t>
      </w:r>
      <w:r w:rsidRPr="00BB41D4">
        <w:rPr>
          <w:rFonts w:ascii="Times New Roman" w:eastAsia="Calibri" w:hAnsi="Times New Roman"/>
          <w:bCs w:val="0"/>
          <w:sz w:val="25"/>
          <w:szCs w:val="25"/>
        </w:rPr>
        <w:t>М</w:t>
      </w:r>
      <w:r w:rsidRPr="00BB41D4">
        <w:rPr>
          <w:rFonts w:ascii="Times New Roman" w:eastAsia="Calibri" w:hAnsi="Times New Roman"/>
          <w:bCs w:val="0"/>
          <w:sz w:val="25"/>
          <w:szCs w:val="25"/>
          <w:lang w:val="ru-RU"/>
        </w:rPr>
        <w:t>ТГ щодо раціонального використання енергоносіїв у побуті шляхом проведення просвітницьких заходів;</w:t>
      </w:r>
    </w:p>
    <w:p w14:paraId="2BF3DB7B" w14:textId="77777777" w:rsidR="00BB41D4" w:rsidRPr="00BB41D4" w:rsidRDefault="00BB41D4" w:rsidP="00BB41D4">
      <w:pPr>
        <w:ind w:firstLine="567"/>
        <w:jc w:val="both"/>
        <w:rPr>
          <w:rFonts w:ascii="Times New Roman" w:eastAsia="Calibri" w:hAnsi="Times New Roman"/>
          <w:bCs w:val="0"/>
          <w:sz w:val="25"/>
          <w:szCs w:val="25"/>
          <w:lang w:val="ru-RU"/>
        </w:rPr>
      </w:pPr>
      <w:r w:rsidRPr="00BB41D4">
        <w:rPr>
          <w:rFonts w:ascii="Times New Roman" w:eastAsia="Calibri" w:hAnsi="Times New Roman"/>
          <w:bCs w:val="0"/>
          <w:sz w:val="25"/>
          <w:szCs w:val="25"/>
          <w:lang w:val="ru-RU"/>
        </w:rPr>
        <w:t>- стимулювання енергозаощадження на рівні споживачів, формування енергоефективної свідомості у громадян.</w:t>
      </w:r>
    </w:p>
    <w:p w14:paraId="4537CED5" w14:textId="77777777" w:rsidR="00BB41D4" w:rsidRPr="00BB41D4" w:rsidRDefault="00BB41D4" w:rsidP="00BB41D4">
      <w:pPr>
        <w:ind w:firstLine="567"/>
        <w:rPr>
          <w:rFonts w:ascii="Times New Roman" w:eastAsia="Calibri" w:hAnsi="Times New Roman"/>
          <w:b/>
          <w:sz w:val="25"/>
          <w:szCs w:val="25"/>
        </w:rPr>
      </w:pPr>
    </w:p>
    <w:p w14:paraId="0906905B" w14:textId="77777777" w:rsidR="00BB41D4" w:rsidRPr="00BB41D4" w:rsidRDefault="00BB41D4" w:rsidP="00BB41D4">
      <w:pPr>
        <w:spacing w:after="100"/>
        <w:ind w:firstLine="567"/>
        <w:jc w:val="center"/>
        <w:rPr>
          <w:rFonts w:ascii="Times New Roman" w:eastAsia="Calibri" w:hAnsi="Times New Roman"/>
          <w:b/>
          <w:bCs w:val="0"/>
          <w:sz w:val="25"/>
          <w:szCs w:val="25"/>
        </w:rPr>
      </w:pPr>
      <w:r w:rsidRPr="00BB41D4">
        <w:rPr>
          <w:rFonts w:ascii="Times New Roman" w:eastAsia="Calibri" w:hAnsi="Times New Roman"/>
          <w:b/>
          <w:bCs w:val="0"/>
          <w:sz w:val="25"/>
          <w:szCs w:val="25"/>
        </w:rPr>
        <w:t>5.3.3.Заходи,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80"/>
        <w:gridCol w:w="1830"/>
        <w:gridCol w:w="1744"/>
        <w:gridCol w:w="2420"/>
      </w:tblGrid>
      <w:tr w:rsidR="00BB41D4" w:rsidRPr="00BB41D4" w14:paraId="489AE26A" w14:textId="77777777" w:rsidTr="00BB41D4">
        <w:tc>
          <w:tcPr>
            <w:tcW w:w="3794" w:type="dxa"/>
          </w:tcPr>
          <w:p w14:paraId="5BDCB7C4" w14:textId="77777777" w:rsidR="00BB41D4" w:rsidRPr="00BB41D4" w:rsidRDefault="00BB41D4" w:rsidP="00BB41D4">
            <w:pPr>
              <w:ind w:firstLine="567"/>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Зміст заходу</w:t>
            </w:r>
          </w:p>
        </w:tc>
        <w:tc>
          <w:tcPr>
            <w:tcW w:w="1843" w:type="dxa"/>
          </w:tcPr>
          <w:p w14:paraId="3D82C9B2"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Виконавці</w:t>
            </w:r>
          </w:p>
        </w:tc>
        <w:tc>
          <w:tcPr>
            <w:tcW w:w="1754" w:type="dxa"/>
          </w:tcPr>
          <w:p w14:paraId="5D80964B"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Джерела фінансування</w:t>
            </w:r>
          </w:p>
        </w:tc>
        <w:tc>
          <w:tcPr>
            <w:tcW w:w="2464" w:type="dxa"/>
          </w:tcPr>
          <w:p w14:paraId="291292EA" w14:textId="77777777" w:rsidR="00BB41D4" w:rsidRPr="00BB41D4" w:rsidRDefault="00BB41D4" w:rsidP="00BB41D4">
            <w:pPr>
              <w:jc w:val="cente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Очікуваний результат</w:t>
            </w:r>
          </w:p>
        </w:tc>
      </w:tr>
      <w:tr w:rsidR="00BB41D4" w:rsidRPr="00BB41D4" w14:paraId="41201CCE" w14:textId="77777777" w:rsidTr="00BB41D4">
        <w:tc>
          <w:tcPr>
            <w:tcW w:w="3794" w:type="dxa"/>
          </w:tcPr>
          <w:p w14:paraId="78ECDA51" w14:textId="77777777" w:rsidR="00BB41D4" w:rsidRPr="00BB41D4" w:rsidRDefault="00BB41D4" w:rsidP="00BB41D4">
            <w:pPr>
              <w:ind w:firstLine="567"/>
              <w:jc w:val="center"/>
              <w:rPr>
                <w:rFonts w:ascii="Times New Roman" w:eastAsia="Calibri" w:hAnsi="Times New Roman"/>
                <w:bCs w:val="0"/>
                <w:sz w:val="20"/>
                <w:lang w:val="ru-RU"/>
              </w:rPr>
            </w:pPr>
            <w:r w:rsidRPr="00BB41D4">
              <w:rPr>
                <w:rFonts w:ascii="Times New Roman" w:eastAsia="Calibri" w:hAnsi="Times New Roman"/>
                <w:bCs w:val="0"/>
                <w:sz w:val="20"/>
                <w:lang w:val="ru-RU"/>
              </w:rPr>
              <w:t>1</w:t>
            </w:r>
          </w:p>
        </w:tc>
        <w:tc>
          <w:tcPr>
            <w:tcW w:w="1843" w:type="dxa"/>
          </w:tcPr>
          <w:p w14:paraId="31803F27" w14:textId="77777777" w:rsidR="00BB41D4" w:rsidRPr="00BB41D4" w:rsidRDefault="00BB41D4" w:rsidP="00BB41D4">
            <w:pPr>
              <w:ind w:firstLine="567"/>
              <w:jc w:val="center"/>
              <w:rPr>
                <w:rFonts w:ascii="Times New Roman" w:eastAsia="Calibri" w:hAnsi="Times New Roman"/>
                <w:bCs w:val="0"/>
                <w:sz w:val="20"/>
                <w:lang w:val="ru-RU"/>
              </w:rPr>
            </w:pPr>
            <w:r w:rsidRPr="00BB41D4">
              <w:rPr>
                <w:rFonts w:ascii="Times New Roman" w:eastAsia="Calibri" w:hAnsi="Times New Roman"/>
                <w:bCs w:val="0"/>
                <w:sz w:val="20"/>
                <w:lang w:val="ru-RU"/>
              </w:rPr>
              <w:t>2</w:t>
            </w:r>
          </w:p>
        </w:tc>
        <w:tc>
          <w:tcPr>
            <w:tcW w:w="1754" w:type="dxa"/>
          </w:tcPr>
          <w:p w14:paraId="20037A09" w14:textId="77777777" w:rsidR="00BB41D4" w:rsidRPr="00BB41D4" w:rsidRDefault="00BB41D4" w:rsidP="00BB41D4">
            <w:pPr>
              <w:ind w:firstLine="567"/>
              <w:jc w:val="center"/>
              <w:rPr>
                <w:rFonts w:ascii="Times New Roman" w:eastAsia="Calibri" w:hAnsi="Times New Roman"/>
                <w:bCs w:val="0"/>
                <w:sz w:val="20"/>
                <w:lang w:val="ru-RU"/>
              </w:rPr>
            </w:pPr>
            <w:r w:rsidRPr="00BB41D4">
              <w:rPr>
                <w:rFonts w:ascii="Times New Roman" w:eastAsia="Calibri" w:hAnsi="Times New Roman"/>
                <w:bCs w:val="0"/>
                <w:sz w:val="20"/>
                <w:lang w:val="ru-RU"/>
              </w:rPr>
              <w:t>3</w:t>
            </w:r>
          </w:p>
        </w:tc>
        <w:tc>
          <w:tcPr>
            <w:tcW w:w="2464" w:type="dxa"/>
          </w:tcPr>
          <w:p w14:paraId="406D6DF5" w14:textId="77777777" w:rsidR="00BB41D4" w:rsidRPr="00BB41D4" w:rsidRDefault="00BB41D4" w:rsidP="00BB41D4">
            <w:pPr>
              <w:ind w:firstLine="567"/>
              <w:jc w:val="center"/>
              <w:rPr>
                <w:rFonts w:ascii="Times New Roman" w:eastAsia="Calibri" w:hAnsi="Times New Roman"/>
                <w:bCs w:val="0"/>
                <w:sz w:val="20"/>
                <w:lang w:val="ru-RU"/>
              </w:rPr>
            </w:pPr>
            <w:r w:rsidRPr="00BB41D4">
              <w:rPr>
                <w:rFonts w:ascii="Times New Roman" w:eastAsia="Calibri" w:hAnsi="Times New Roman"/>
                <w:bCs w:val="0"/>
                <w:sz w:val="20"/>
                <w:lang w:val="ru-RU"/>
              </w:rPr>
              <w:t>4</w:t>
            </w:r>
          </w:p>
        </w:tc>
      </w:tr>
      <w:tr w:rsidR="00BB41D4" w:rsidRPr="00BB41D4" w14:paraId="5F140376" w14:textId="77777777" w:rsidTr="00BB41D4">
        <w:tc>
          <w:tcPr>
            <w:tcW w:w="3794" w:type="dxa"/>
          </w:tcPr>
          <w:p w14:paraId="07FDEBA6" w14:textId="77777777" w:rsidR="00BB41D4" w:rsidRPr="00051518" w:rsidRDefault="00BB41D4" w:rsidP="00BB41D4">
            <w:pPr>
              <w:rPr>
                <w:rFonts w:ascii="Times New Roman" w:eastAsia="Calibri" w:hAnsi="Times New Roman"/>
                <w:bCs w:val="0"/>
                <w:sz w:val="24"/>
                <w:szCs w:val="24"/>
              </w:rPr>
            </w:pPr>
            <w:r w:rsidRPr="00051518">
              <w:rPr>
                <w:rFonts w:ascii="Times New Roman" w:eastAsia="Calibri" w:hAnsi="Times New Roman"/>
                <w:bCs w:val="0"/>
                <w:sz w:val="24"/>
                <w:szCs w:val="24"/>
              </w:rPr>
              <w:t>Комплексна реконструкція системи внутрішнього освітлення закладів шкільної освіти Вараської міської територіальної громади</w:t>
            </w:r>
          </w:p>
        </w:tc>
        <w:tc>
          <w:tcPr>
            <w:tcW w:w="1843" w:type="dxa"/>
          </w:tcPr>
          <w:p w14:paraId="3345E67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 xml:space="preserve">Управління освіти, </w:t>
            </w: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1754" w:type="dxa"/>
          </w:tcPr>
          <w:p w14:paraId="1BA8498A"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p w14:paraId="2219FDD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д</w:t>
            </w:r>
            <w:r w:rsidRPr="00BB41D4">
              <w:rPr>
                <w:rFonts w:ascii="Times New Roman" w:eastAsia="Calibri" w:hAnsi="Times New Roman"/>
                <w:bCs w:val="0"/>
                <w:sz w:val="24"/>
                <w:szCs w:val="24"/>
                <w:lang w:val="ru-RU"/>
              </w:rPr>
              <w:t>ержавний бюджет, інші джерела фінансування</w:t>
            </w:r>
          </w:p>
        </w:tc>
        <w:tc>
          <w:tcPr>
            <w:tcW w:w="2464" w:type="dxa"/>
          </w:tcPr>
          <w:p w14:paraId="5A2BD84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Зменшення споживання енергоносіїв та витрат на оплату енергоносіїв</w:t>
            </w:r>
          </w:p>
        </w:tc>
      </w:tr>
      <w:tr w:rsidR="00BB41D4" w:rsidRPr="00BB41D4" w14:paraId="4BA591BB" w14:textId="77777777" w:rsidTr="00BB41D4">
        <w:tc>
          <w:tcPr>
            <w:tcW w:w="3794" w:type="dxa"/>
          </w:tcPr>
          <w:p w14:paraId="1DD5BB82" w14:textId="77777777" w:rsidR="00BB41D4" w:rsidRPr="00051518" w:rsidRDefault="00BB41D4" w:rsidP="00BB41D4">
            <w:pPr>
              <w:rPr>
                <w:rFonts w:ascii="Times New Roman" w:eastAsia="Calibri" w:hAnsi="Times New Roman"/>
                <w:bCs w:val="0"/>
                <w:sz w:val="24"/>
                <w:szCs w:val="24"/>
              </w:rPr>
            </w:pPr>
            <w:r w:rsidRPr="00051518">
              <w:rPr>
                <w:rFonts w:ascii="Times New Roman" w:eastAsia="Calibri" w:hAnsi="Times New Roman"/>
                <w:bCs w:val="0"/>
                <w:sz w:val="24"/>
                <w:szCs w:val="24"/>
              </w:rPr>
              <w:t>Комплексна реконструкція системи внутрішнього освітлення закладів дошкільної освіти Вараської міської територіальної громади</w:t>
            </w:r>
          </w:p>
        </w:tc>
        <w:tc>
          <w:tcPr>
            <w:tcW w:w="1843" w:type="dxa"/>
          </w:tcPr>
          <w:p w14:paraId="2B872473"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rPr>
              <w:t xml:space="preserve">Управління освіти, </w:t>
            </w: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1754" w:type="dxa"/>
          </w:tcPr>
          <w:p w14:paraId="7A8E086B"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p w14:paraId="35E5FD5D"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державний бюджет,  інші джерела фінансування</w:t>
            </w:r>
          </w:p>
        </w:tc>
        <w:tc>
          <w:tcPr>
            <w:tcW w:w="2464" w:type="dxa"/>
          </w:tcPr>
          <w:p w14:paraId="5335A270"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Зменшення споживання енергоносіїв та витрат на оплату енергоносіїв</w:t>
            </w:r>
          </w:p>
        </w:tc>
      </w:tr>
      <w:tr w:rsidR="00BB41D4" w:rsidRPr="00BB41D4" w14:paraId="5A3D4D24" w14:textId="77777777" w:rsidTr="00BB41D4">
        <w:tc>
          <w:tcPr>
            <w:tcW w:w="3794" w:type="dxa"/>
          </w:tcPr>
          <w:p w14:paraId="29D4941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Розроблення Місцевої програми «ЕНЕРГОДІМ»</w:t>
            </w:r>
          </w:p>
        </w:tc>
        <w:tc>
          <w:tcPr>
            <w:tcW w:w="1843" w:type="dxa"/>
          </w:tcPr>
          <w:p w14:paraId="5B430CED"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r w:rsidRPr="00BB41D4">
              <w:rPr>
                <w:rFonts w:ascii="Times New Roman" w:eastAsia="Calibri" w:hAnsi="Times New Roman"/>
                <w:bCs w:val="0"/>
                <w:sz w:val="24"/>
                <w:szCs w:val="24"/>
                <w:lang w:val="ru-RU"/>
              </w:rPr>
              <w:t xml:space="preserve">  ОСББ</w:t>
            </w:r>
            <w:r w:rsidRPr="00BB41D4">
              <w:rPr>
                <w:rFonts w:ascii="Times New Roman" w:eastAsia="Calibri" w:hAnsi="Times New Roman"/>
                <w:bCs w:val="0"/>
                <w:sz w:val="24"/>
                <w:szCs w:val="24"/>
              </w:rPr>
              <w:t xml:space="preserve"> міста</w:t>
            </w:r>
          </w:p>
        </w:tc>
        <w:tc>
          <w:tcPr>
            <w:tcW w:w="1754" w:type="dxa"/>
          </w:tcPr>
          <w:p w14:paraId="3653CB9F"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Бюджет Вараської МТГ,</w:t>
            </w:r>
          </w:p>
          <w:p w14:paraId="47B75F5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rPr>
              <w:t>державний бюджет,  інші кошти</w:t>
            </w:r>
          </w:p>
        </w:tc>
        <w:tc>
          <w:tcPr>
            <w:tcW w:w="2464" w:type="dxa"/>
          </w:tcPr>
          <w:p w14:paraId="60D1588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Зменшення споживання енергоносіїв та витрат на оплату енергоносіїв</w:t>
            </w:r>
          </w:p>
        </w:tc>
      </w:tr>
      <w:tr w:rsidR="00BB41D4" w:rsidRPr="00BB41D4" w14:paraId="4435E06E" w14:textId="77777777" w:rsidTr="00BB41D4">
        <w:tc>
          <w:tcPr>
            <w:tcW w:w="3794" w:type="dxa"/>
          </w:tcPr>
          <w:p w14:paraId="7CC536B7" w14:textId="77777777" w:rsidR="00BB41D4" w:rsidRPr="00051518" w:rsidRDefault="00BB41D4" w:rsidP="00BB41D4">
            <w:pPr>
              <w:jc w:val="both"/>
              <w:rPr>
                <w:rFonts w:ascii="Times New Roman" w:eastAsia="Calibri" w:hAnsi="Times New Roman"/>
                <w:bCs w:val="0"/>
                <w:sz w:val="24"/>
                <w:szCs w:val="24"/>
              </w:rPr>
            </w:pPr>
            <w:r w:rsidRPr="00BB41D4">
              <w:rPr>
                <w:rFonts w:ascii="Times New Roman" w:eastAsia="Times New Roman" w:hAnsi="Times New Roman"/>
                <w:spacing w:val="-2"/>
                <w:sz w:val="24"/>
                <w:szCs w:val="24"/>
              </w:rPr>
              <w:t>Реалізація Програми з реконструкції мереж водопостачання та водовідведення з підвищенням енергоефективності</w:t>
            </w:r>
            <w:r w:rsidRPr="00BB41D4">
              <w:rPr>
                <w:rFonts w:ascii="Times New Roman" w:eastAsia="Times New Roman" w:hAnsi="Times New Roman"/>
                <w:bCs w:val="0"/>
                <w:sz w:val="24"/>
                <w:szCs w:val="24"/>
              </w:rPr>
              <w:t xml:space="preserve"> Вараської міської територіальної громади на 2020-2023 роки</w:t>
            </w:r>
          </w:p>
        </w:tc>
        <w:tc>
          <w:tcPr>
            <w:tcW w:w="1843" w:type="dxa"/>
          </w:tcPr>
          <w:p w14:paraId="34D1061D"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Департамент житлово-комунального господарства, майна та будівництва</w:t>
            </w:r>
          </w:p>
        </w:tc>
        <w:tc>
          <w:tcPr>
            <w:tcW w:w="1754" w:type="dxa"/>
          </w:tcPr>
          <w:p w14:paraId="51E45549"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rPr>
              <w:t>Грантові та донорські  кошти, Бюджет Вараської МТГ</w:t>
            </w:r>
          </w:p>
        </w:tc>
        <w:tc>
          <w:tcPr>
            <w:tcW w:w="2464" w:type="dxa"/>
          </w:tcPr>
          <w:p w14:paraId="3FA8A7B0" w14:textId="77777777" w:rsidR="00BB41D4" w:rsidRPr="00BB41D4" w:rsidRDefault="00BB41D4" w:rsidP="00BB41D4">
            <w:pPr>
              <w:rPr>
                <w:rFonts w:ascii="Times New Roman" w:eastAsia="Calibri" w:hAnsi="Times New Roman"/>
                <w:bCs w:val="0"/>
                <w:sz w:val="24"/>
                <w:szCs w:val="24"/>
              </w:rPr>
            </w:pPr>
            <w:r w:rsidRPr="00BB41D4">
              <w:rPr>
                <w:rFonts w:ascii="Times New Roman" w:eastAsia="Calibri" w:hAnsi="Times New Roman"/>
                <w:bCs w:val="0"/>
                <w:sz w:val="24"/>
                <w:szCs w:val="24"/>
                <w:lang w:val="ru-RU" w:eastAsia="ar-SA"/>
              </w:rPr>
              <w:t>Зменшення споживання електроенергії</w:t>
            </w:r>
            <w:r w:rsidRPr="00BB41D4">
              <w:rPr>
                <w:rFonts w:ascii="Times New Roman" w:eastAsia="Calibri" w:hAnsi="Times New Roman"/>
                <w:bCs w:val="0"/>
                <w:sz w:val="24"/>
                <w:szCs w:val="24"/>
                <w:lang w:eastAsia="ar-SA"/>
              </w:rPr>
              <w:t xml:space="preserve"> та зменшення втрат в</w:t>
            </w:r>
            <w:r w:rsidRPr="00BB41D4">
              <w:rPr>
                <w:rFonts w:ascii="Times New Roman" w:eastAsia="Calibri" w:hAnsi="Times New Roman"/>
                <w:bCs w:val="0"/>
                <w:sz w:val="24"/>
                <w:szCs w:val="24"/>
                <w:lang w:val="ru-RU"/>
              </w:rPr>
              <w:t xml:space="preserve"> </w:t>
            </w:r>
            <w:r w:rsidRPr="00BB41D4">
              <w:rPr>
                <w:rFonts w:ascii="Times New Roman" w:eastAsia="Calibri" w:hAnsi="Times New Roman"/>
                <w:bCs w:val="0"/>
                <w:sz w:val="24"/>
                <w:szCs w:val="24"/>
                <w:lang w:eastAsia="ar-SA"/>
              </w:rPr>
              <w:t>мережах водопостачання</w:t>
            </w:r>
          </w:p>
        </w:tc>
      </w:tr>
    </w:tbl>
    <w:p w14:paraId="61EFBF77" w14:textId="77777777" w:rsidR="00BB41D4" w:rsidRPr="00BB41D4" w:rsidRDefault="00BB41D4" w:rsidP="00BB41D4">
      <w:pPr>
        <w:rPr>
          <w:rFonts w:ascii="Times New Roman" w:eastAsia="Calibri" w:hAnsi="Times New Roman"/>
          <w:b/>
          <w:color w:val="FF0000"/>
          <w:sz w:val="26"/>
          <w:szCs w:val="26"/>
          <w:lang w:val="ru-RU"/>
        </w:rPr>
      </w:pPr>
    </w:p>
    <w:p w14:paraId="45911A76" w14:textId="77777777" w:rsidR="00BB41D4" w:rsidRPr="00BB41D4" w:rsidRDefault="00BB41D4" w:rsidP="00BB41D4">
      <w:pPr>
        <w:ind w:left="966" w:firstLine="1158"/>
        <w:rPr>
          <w:rFonts w:ascii="Times New Roman" w:eastAsia="Calibri" w:hAnsi="Times New Roman"/>
          <w:b/>
          <w:sz w:val="26"/>
          <w:szCs w:val="26"/>
        </w:rPr>
      </w:pPr>
      <w:r w:rsidRPr="00BB41D4">
        <w:rPr>
          <w:rFonts w:ascii="Times New Roman" w:eastAsia="Calibri" w:hAnsi="Times New Roman"/>
          <w:b/>
          <w:sz w:val="26"/>
          <w:szCs w:val="26"/>
        </w:rPr>
        <w:t>6.Підвищення соціальних стандартів та якості життя</w:t>
      </w:r>
    </w:p>
    <w:p w14:paraId="6AB0FFB9" w14:textId="77777777" w:rsidR="00BB41D4" w:rsidRPr="00BB41D4" w:rsidRDefault="00BB41D4" w:rsidP="00BB41D4">
      <w:pPr>
        <w:ind w:left="2112" w:firstLine="720"/>
        <w:rPr>
          <w:rFonts w:ascii="Times New Roman" w:eastAsia="Calibri" w:hAnsi="Times New Roman"/>
          <w:b/>
          <w:sz w:val="26"/>
          <w:szCs w:val="26"/>
        </w:rPr>
      </w:pPr>
      <w:r w:rsidRPr="00BB41D4">
        <w:rPr>
          <w:rFonts w:ascii="Times New Roman" w:eastAsia="Calibri" w:hAnsi="Times New Roman"/>
          <w:b/>
          <w:sz w:val="26"/>
          <w:szCs w:val="26"/>
        </w:rPr>
        <w:t>6.1.Зайнятість населення та ринок праці</w:t>
      </w:r>
    </w:p>
    <w:p w14:paraId="234F5AC3" w14:textId="77777777" w:rsidR="00BB41D4" w:rsidRPr="00BB41D4" w:rsidRDefault="00BB41D4" w:rsidP="00BB41D4">
      <w:pPr>
        <w:ind w:firstLine="720"/>
        <w:jc w:val="center"/>
        <w:rPr>
          <w:rFonts w:ascii="Times New Roman" w:eastAsia="Calibri" w:hAnsi="Times New Roman"/>
          <w:b/>
          <w:bCs w:val="0"/>
          <w:sz w:val="26"/>
          <w:szCs w:val="26"/>
        </w:rPr>
      </w:pPr>
      <w:r w:rsidRPr="00BB41D4">
        <w:rPr>
          <w:rFonts w:ascii="Times New Roman" w:eastAsia="Calibri" w:hAnsi="Times New Roman"/>
          <w:b/>
          <w:bCs w:val="0"/>
          <w:sz w:val="26"/>
          <w:szCs w:val="26"/>
        </w:rPr>
        <w:t>6.1.1.Інформація про поточний стан справ, реалізація заходів, що проводились за станом на 01.10.2021,  характеристика головних проблем</w:t>
      </w:r>
    </w:p>
    <w:p w14:paraId="3659BCAA"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На формування ринку праці суттєво впливає ситуація, що пов’язана з поширенням на території місцевої громади гострої респіраторної хвороби COVID-19, спричиненої коронавірусом SARS-CoV-2, тому при наданні послуг клієнтам використовувались різні безконтактні форми роботи, такі як надання онлайн консультацій для осіб, які шукають роботу та перебувають на обліку в службі зайнятості, проведення онлайн інформаційних та профконсультаційних вебінарів.</w:t>
      </w:r>
    </w:p>
    <w:p w14:paraId="2BA786B9"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Протягом 9 місяців 2021 року на обліку в Вараській міській філії Рівненського обласного центру зайнятості (далі – Філія) перебувало 1789 безробітних громадян, що на 111 безробітних або на 6,6 % більше ніж за 9 місяців 2020 року (1678 чол.). З них жінки становили 59,4 %  (1062 чол.), молодь у віці до 35 років – 48,2 % (862 чол.) та  особи, що мають додаткові гарантії у сприянні працевлаштуванню – 23,8 % (426 чол.). </w:t>
      </w:r>
    </w:p>
    <w:p w14:paraId="54E82D30"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Серед безробітних питома вага осіб, що займали посади службовців, становила 36,4 % (652 чол.), робітничі місця – 52, 4 % (938 чол.) та осіб, які не мають професії або займали місця, що не потребують спеціальної підготовки – 11,1 % (199 чол.).</w:t>
      </w:r>
    </w:p>
    <w:p w14:paraId="6A1A7D4D"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 початку року впродовж 9 місяців 2021 року статус безробітного надано для 1320 чол., що на 107 безробітних або на 8,8 % більше ніж за аналогічний період 2020 року (1213 чол.). З них жінки становили 56,8 % (750 чол.), молодь у віці до 35 років – 49,1 % (648 чол.) та особи, що мають додаткові гарантії у сприянні працевлаштуванню – 20,1 % чол. (265 чол.). </w:t>
      </w:r>
    </w:p>
    <w:p w14:paraId="1545DE46"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 числа безробітних, які отримали статус безробітного у 2021 році, питома вага осіб, що займали посади  службовців становила 36,3 % (479 чол.), робітників – 52,9 % (698 чол.) та осіб, які не мають професії або займали місця, що не потребують спеціальної підготовки  - 10,8 % (143 чол.).</w:t>
      </w:r>
    </w:p>
    <w:p w14:paraId="346CDB1A"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Станом на 01.10.2021 року на обліку в Філії в пошуках роботи перебувало 459 безробітних, з яких жінки становили 58,8 % (270 особи), молодь у віці до 35 років – 38,3 % (176 чол.) та  особи, що мають додаткові гарантії у сприянні працевлаштуванню – 30,5 % (140 чол.). </w:t>
      </w:r>
    </w:p>
    <w:p w14:paraId="4F1E4CB6"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 числа безробітних, що перебували на обліку в службі зайнятості станом на 01.10.2021 року, питома вага службовців становила 38,3 % (176 чол.), робітників – 50,3 % (231 чол.) та осіб, які не мають професії або займали місця, що не потребують спеціальної підготовки  - 11,3 % (52 чол.).</w:t>
      </w:r>
    </w:p>
    <w:p w14:paraId="5871BAE8"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За 9 місяців 2021 року роботодавцями було подано 1321 актуальних  вакансії, що на 22 од. або на 1,7 % більше, ніж за 9 місяців  2020 року (1299). </w:t>
      </w:r>
    </w:p>
    <w:p w14:paraId="1E1C397D"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У 152 вакансіях, що складає 11,5 %, розмір заробітної плати був вищий за середню по регіону, а в решта 1169 вакансіях - на рівні мінімальної заробітної плати або менше за середню заробітну плату по регіону. Рівень укомплектування вакансій склав 81,7 % проти 78,4 % минулого року.</w:t>
      </w:r>
    </w:p>
    <w:p w14:paraId="3BD636C5"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Впродовж 9 місяців 2021 року здійснювалися наступні заходи сприяння зайнятості населення.</w:t>
      </w:r>
    </w:p>
    <w:p w14:paraId="23FFEC8C"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За 9 місяців 2021 року заходами активної політики зайнятості охоплено 1078 чол. зі статусом безробітного або 60,3 % від усіх перебуваючих на обліку безробітних громадян (1789).</w:t>
      </w:r>
    </w:p>
    <w:p w14:paraId="2C228D8E"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За звітний період отримали роботу 1117 незайнятих трудовою діяльністю громадян, в тому числі 766 безробітних громадян, з яких жінки склали 429 (або 40,4 % від числа перебуваючих на обліку даної категорії),  молодь до 35 років – 401 (або 46,5 % від числа перебуваючих  на обліку даної категорії) та  особи, що мають додаткові гарантії у сприянні працевлаштуванню – 119 (або 27,9 % від числа перебуваючих на обліку даної категорії).</w:t>
      </w:r>
    </w:p>
    <w:p w14:paraId="449D3A22"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Рівень працевлаштування безробітних за 9 місяців 2021 року склав 43,7 %.</w:t>
      </w:r>
    </w:p>
    <w:p w14:paraId="5ECBF102"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Впродовж 9 місяців 2021 року проходили професійне навчання 138  безробітних.  З початку року направлено на профнавчання 137 чол. Здобули професію та отримали роботу після закінчення профнавчання в звітному періоді 135 чол. Рівень працевлаштування після закінчення профнавчання склав 86,7 %. Станом на 01.10.2021 продовжує навчатись 3 чол. </w:t>
      </w:r>
    </w:p>
    <w:p w14:paraId="50E9BE94" w14:textId="77777777" w:rsidR="00BB41D4" w:rsidRPr="00BB41D4" w:rsidRDefault="00BB41D4" w:rsidP="00BB41D4">
      <w:pPr>
        <w:tabs>
          <w:tab w:val="left" w:pos="3840"/>
        </w:tabs>
        <w:ind w:firstLine="709"/>
        <w:jc w:val="both"/>
        <w:rPr>
          <w:rFonts w:ascii="Times New Roman" w:eastAsia="Calibri" w:hAnsi="Times New Roman"/>
          <w:sz w:val="26"/>
          <w:szCs w:val="26"/>
        </w:rPr>
      </w:pPr>
      <w:r w:rsidRPr="00BB41D4">
        <w:rPr>
          <w:rFonts w:ascii="Times New Roman" w:eastAsia="Calibri" w:hAnsi="Times New Roman"/>
          <w:bCs w:val="0"/>
          <w:sz w:val="26"/>
          <w:szCs w:val="26"/>
        </w:rPr>
        <w:t xml:space="preserve">За 9 місяців 2021 року </w:t>
      </w:r>
      <w:r w:rsidRPr="00BB41D4">
        <w:rPr>
          <w:rFonts w:ascii="Times New Roman" w:eastAsia="Calibri" w:hAnsi="Times New Roman"/>
          <w:sz w:val="26"/>
          <w:szCs w:val="26"/>
        </w:rPr>
        <w:t>на інших роботах тимчасового характеру працювало 175 незайнятих трудовою діяльністю громадян, якими відпрацьовано 577 людино-днів, використано коштів роботодавців 183,2 тис. грн.  Всього на інших роботах тимчасового характеру взяло участь 174 чол. зі статусом безробітного.</w:t>
      </w:r>
    </w:p>
    <w:p w14:paraId="32412056"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Протягом 9 місяців 2021 року на обліку в Філії  у пошуках роботи перебувало 72 особи з інвалідністю, що мали статус безробітного. З числа осіб з інвалідністю зі статусом безробітного жінки становили 45,8 % (33 чол.), молодь у віці до 35 років – 30,6 % (22 чол.) За звітний період було працевлаштовано 26 осіб з інвалідністю, в т.ч. 21 осіб зі статусом безробітного. Проходили професійне навчання 5 безробітних з інвалідністю. Всього отримували допомогу по безробіттю  67 чол. з інвалідністю. Охоплено профорієнтаційними послугами 69 безробітних, яким надано 274 послуги. </w:t>
      </w:r>
    </w:p>
    <w:p w14:paraId="078264A7"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Упродовж 9 місяців 2021 року на обліку перебувало 45</w:t>
      </w:r>
      <w:r w:rsidRPr="00BB41D4">
        <w:rPr>
          <w:rFonts w:ascii="Times New Roman" w:eastAsia="Calibri" w:hAnsi="Times New Roman"/>
          <w:b/>
          <w:bCs w:val="0"/>
          <w:sz w:val="26"/>
          <w:szCs w:val="26"/>
        </w:rPr>
        <w:t xml:space="preserve"> </w:t>
      </w:r>
      <w:r w:rsidRPr="00BB41D4">
        <w:rPr>
          <w:rFonts w:ascii="Times New Roman" w:eastAsia="Calibri" w:hAnsi="Times New Roman"/>
          <w:bCs w:val="0"/>
          <w:sz w:val="26"/>
          <w:szCs w:val="26"/>
        </w:rPr>
        <w:t xml:space="preserve">учасників АТО (ООС), що мали статус безробітного, з яких 42 чол. отримували  виплату допомоги по безробіттю. Припинено реєстрацію в центрі зайнятості 19 чол., з яких 9 чол. або 20,0 %  у зв’язку з працевлаштуванням, зокрема: </w:t>
      </w:r>
    </w:p>
    <w:p w14:paraId="305C133D"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- 3 чол. – у зв’язку проходженням військової служби за контрактом;</w:t>
      </w:r>
    </w:p>
    <w:p w14:paraId="575AEA51"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- 6 чол. -  працевлаштовано до ВП РАЕС ДП НАЕК «Енергоатом» - 2 чол., ФОП ЧЕРВОНА В.В. - 1 чол., ТОВ «АТБ-Маркет» - 1 чол., ТОВ КНМП «ЕПМ» - 2 чол.;</w:t>
      </w:r>
    </w:p>
    <w:p w14:paraId="55DC197D"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- 10 чол. – у  зв’язку з поданням заяви про відмову від послуг служби зайнятості (пошук роботи за межами міста, переїзд тощо). </w:t>
      </w:r>
    </w:p>
    <w:p w14:paraId="77CAB81C"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Станом на 01.10.2021 року у Філії перебувало 26 учасників АТО/ООС, які мали статус безробітного.</w:t>
      </w:r>
    </w:p>
    <w:p w14:paraId="3705F2FF"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За 9 місяців 2021 року було прийнято 12 рішень про компенсацію фактичних витрат роботодавцю у розмірі єдиного внеску на загальнообов’язкове державне соціальне страхування, з яких:</w:t>
      </w:r>
    </w:p>
    <w:p w14:paraId="7A47FEF8"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для 6 роботодавців, якими було працевлаштовано 10 безробітних на нове робоче місце в пріоритетних видах економічної діяльності, а саме: «Виробництво хліба та хлібобулочних виробів», «Роздрібна торгівля фруктами й овочами в спеціалізованих магазинах», «Роздрібна торгівля хлібобулочними виробами, борошняними та цукровими кондитерськими виробами в спеціалізованих магазинах», «Ветеринарна діяльність», «Стоматологічна практика», «Діяльність спортивних клубів»;</w:t>
      </w:r>
    </w:p>
    <w:p w14:paraId="370D643C"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для 2 роботодавців, якими було працевлаштовано 2 безробітних, що є недостатньо конкурентоспроможним на ринку праці та має додаткові гарантії у сприянні працевлаштуванню.</w:t>
      </w:r>
    </w:p>
    <w:p w14:paraId="17CB1A41"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За 9 місяців 2021 року надано 5668 профорієнтаційних послуг для зайнятого та незайнятого населення, з яких охоплено профорієнтаційними послугами 1114 учнів закладів загальної та середньої освіти та 1145 безробітних громадян, що становить 64,0 % від перебуваючих на обліку зареєстрованих безробітних, в тому числі 475 чол. безробітної молоді у віці до 35 років.</w:t>
      </w:r>
    </w:p>
    <w:p w14:paraId="65BAFBE3"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bookmarkStart w:id="28" w:name="n21"/>
      <w:bookmarkStart w:id="29" w:name="n22"/>
      <w:bookmarkEnd w:id="28"/>
      <w:bookmarkEnd w:id="29"/>
      <w:r w:rsidRPr="00BB41D4">
        <w:rPr>
          <w:rFonts w:ascii="Times New Roman" w:eastAsia="Calibri" w:hAnsi="Times New Roman"/>
          <w:sz w:val="26"/>
          <w:szCs w:val="26"/>
        </w:rPr>
        <w:t xml:space="preserve">За 9 місяців </w:t>
      </w:r>
      <w:r w:rsidRPr="00BB41D4">
        <w:rPr>
          <w:rFonts w:ascii="Times New Roman" w:eastAsia="Calibri" w:hAnsi="Times New Roman"/>
          <w:bCs w:val="0"/>
          <w:sz w:val="26"/>
          <w:szCs w:val="26"/>
        </w:rPr>
        <w:t>2021 року для населення всього було проведено 555 профорієнтаційних заходів (охоплено 4580 чол.), з яких 388 заходів для зайнятого та незайнятого населення (охоплено 4289 чол.) та 167 заходів для роботодавців (охоплено 291 чол.).</w:t>
      </w:r>
    </w:p>
    <w:p w14:paraId="515E3038"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sz w:val="26"/>
          <w:szCs w:val="26"/>
        </w:rPr>
        <w:t>З метою</w:t>
      </w:r>
      <w:r w:rsidRPr="00BB41D4">
        <w:rPr>
          <w:rFonts w:ascii="Times New Roman" w:eastAsia="Calibri" w:hAnsi="Times New Roman"/>
          <w:bCs w:val="0"/>
          <w:sz w:val="26"/>
          <w:szCs w:val="26"/>
        </w:rPr>
        <w:t xml:space="preserve"> підвищення внутрішньої мотивації безробітних до розвитку власних здібностей, необхідних для успішного працевлаштування або самозайнятості, створення психологічної готовності безробітного для успішної самореалізації на ринку праці з</w:t>
      </w:r>
      <w:r w:rsidRPr="00BB41D4">
        <w:rPr>
          <w:rFonts w:ascii="Times New Roman" w:eastAsia="Calibri" w:hAnsi="Times New Roman"/>
          <w:sz w:val="26"/>
          <w:szCs w:val="26"/>
        </w:rPr>
        <w:t xml:space="preserve">а 9 місяців </w:t>
      </w:r>
      <w:r w:rsidRPr="00BB41D4">
        <w:rPr>
          <w:rFonts w:ascii="Times New Roman" w:eastAsia="Calibri" w:hAnsi="Times New Roman"/>
          <w:bCs w:val="0"/>
          <w:sz w:val="26"/>
          <w:szCs w:val="26"/>
        </w:rPr>
        <w:t xml:space="preserve">2021 року для безробітних громадян було проведено 9 семінарів з основ підприємницької діяльності за темою «Генеруй бізнес-ідею та розпочни свій бізнес» (охоплено 53 чол.). </w:t>
      </w:r>
    </w:p>
    <w:p w14:paraId="256CBEBE" w14:textId="77777777" w:rsidR="00BB41D4" w:rsidRPr="00BB41D4" w:rsidRDefault="00BB41D4" w:rsidP="00BB41D4">
      <w:pPr>
        <w:tabs>
          <w:tab w:val="left" w:pos="3840"/>
        </w:tabs>
        <w:ind w:firstLine="709"/>
        <w:jc w:val="both"/>
        <w:rPr>
          <w:rFonts w:ascii="Times New Roman" w:eastAsia="Calibri" w:hAnsi="Times New Roman"/>
          <w:i/>
          <w:iCs/>
          <w:sz w:val="26"/>
          <w:szCs w:val="26"/>
        </w:rPr>
      </w:pPr>
      <w:r w:rsidRPr="00BB41D4">
        <w:rPr>
          <w:rFonts w:ascii="Times New Roman" w:eastAsia="Calibri" w:hAnsi="Times New Roman"/>
          <w:bCs w:val="0"/>
          <w:sz w:val="26"/>
          <w:szCs w:val="26"/>
        </w:rPr>
        <w:t>За результатами роботи щодо популяризації дистанційних форм роботи та електронних сервісів служби зайнятості за 9 місяців 2021 року послугами електронних сервісів «</w:t>
      </w:r>
      <w:r w:rsidRPr="00BB41D4">
        <w:rPr>
          <w:rFonts w:ascii="Times New Roman" w:eastAsia="Calibri" w:hAnsi="Times New Roman"/>
          <w:sz w:val="26"/>
          <w:szCs w:val="26"/>
        </w:rPr>
        <w:t xml:space="preserve">Електронний кабінет шукача роботи» скористалось 294 чол. та </w:t>
      </w:r>
      <w:r w:rsidRPr="00BB41D4">
        <w:rPr>
          <w:rFonts w:ascii="Times New Roman" w:eastAsia="Calibri" w:hAnsi="Times New Roman"/>
          <w:iCs/>
          <w:sz w:val="26"/>
          <w:szCs w:val="26"/>
        </w:rPr>
        <w:t xml:space="preserve">«Електронний кабінет роботодавця» </w:t>
      </w:r>
      <w:r w:rsidRPr="00BB41D4">
        <w:rPr>
          <w:rFonts w:ascii="Times New Roman" w:eastAsia="Calibri" w:hAnsi="Times New Roman"/>
          <w:b/>
          <w:i/>
          <w:sz w:val="26"/>
          <w:szCs w:val="26"/>
        </w:rPr>
        <w:t xml:space="preserve">- </w:t>
      </w:r>
      <w:r w:rsidRPr="00BB41D4">
        <w:rPr>
          <w:rFonts w:ascii="Times New Roman" w:eastAsia="Calibri" w:hAnsi="Times New Roman"/>
          <w:iCs/>
          <w:sz w:val="26"/>
          <w:szCs w:val="26"/>
        </w:rPr>
        <w:t>31 чол., а через портал «Дія» громадянами було подано 33 електронних заяви про надання статусу безробітного та призначення допомоги по безробіттю</w:t>
      </w:r>
      <w:r w:rsidRPr="00BB41D4">
        <w:rPr>
          <w:rFonts w:ascii="Times New Roman" w:eastAsia="Calibri" w:hAnsi="Times New Roman"/>
          <w:i/>
          <w:iCs/>
          <w:sz w:val="26"/>
          <w:szCs w:val="26"/>
        </w:rPr>
        <w:t xml:space="preserve">. </w:t>
      </w:r>
      <w:r w:rsidRPr="00BB41D4">
        <w:rPr>
          <w:rFonts w:ascii="Times New Roman" w:eastAsia="Calibri" w:hAnsi="Times New Roman"/>
          <w:iCs/>
          <w:sz w:val="26"/>
          <w:szCs w:val="26"/>
        </w:rPr>
        <w:t>В</w:t>
      </w:r>
      <w:r w:rsidRPr="00BB41D4">
        <w:rPr>
          <w:rFonts w:ascii="Times New Roman" w:eastAsia="Calibri" w:hAnsi="Times New Roman"/>
          <w:i/>
          <w:iCs/>
          <w:sz w:val="26"/>
          <w:szCs w:val="26"/>
        </w:rPr>
        <w:t xml:space="preserve"> </w:t>
      </w:r>
      <w:r w:rsidRPr="00BB41D4">
        <w:rPr>
          <w:rFonts w:ascii="Times New Roman" w:eastAsia="Calibri" w:hAnsi="Times New Roman"/>
          <w:iCs/>
          <w:sz w:val="26"/>
          <w:szCs w:val="26"/>
        </w:rPr>
        <w:t>цілому на</w:t>
      </w:r>
      <w:r w:rsidRPr="00BB41D4">
        <w:rPr>
          <w:rFonts w:ascii="Times New Roman" w:eastAsia="Calibri" w:hAnsi="Times New Roman"/>
          <w:i/>
          <w:iCs/>
          <w:sz w:val="26"/>
          <w:szCs w:val="26"/>
        </w:rPr>
        <w:t xml:space="preserve"> </w:t>
      </w:r>
      <w:r w:rsidRPr="00BB41D4">
        <w:rPr>
          <w:rFonts w:ascii="Times New Roman" w:eastAsia="Calibri" w:hAnsi="Times New Roman"/>
          <w:bCs w:val="0"/>
          <w:sz w:val="26"/>
          <w:szCs w:val="26"/>
        </w:rPr>
        <w:t xml:space="preserve">Освітньому порталі ДСЗ </w:t>
      </w:r>
      <w:r w:rsidRPr="00BB41D4">
        <w:rPr>
          <w:rFonts w:ascii="Times New Roman" w:eastAsia="Calibri" w:hAnsi="Times New Roman"/>
          <w:iCs/>
          <w:sz w:val="26"/>
          <w:szCs w:val="26"/>
        </w:rPr>
        <w:t>зареєстровано 253 безробітних</w:t>
      </w:r>
      <w:r w:rsidRPr="00BB41D4">
        <w:rPr>
          <w:rFonts w:ascii="Times New Roman" w:eastAsia="Calibri" w:hAnsi="Times New Roman"/>
          <w:i/>
          <w:iCs/>
          <w:sz w:val="26"/>
          <w:szCs w:val="26"/>
        </w:rPr>
        <w:t xml:space="preserve"> </w:t>
      </w:r>
      <w:r w:rsidRPr="00BB41D4">
        <w:rPr>
          <w:rFonts w:ascii="Times New Roman" w:eastAsia="Calibri" w:hAnsi="Times New Roman"/>
          <w:bCs w:val="0"/>
          <w:sz w:val="26"/>
          <w:szCs w:val="26"/>
        </w:rPr>
        <w:t xml:space="preserve">для проходження курсів щодо дистанційного </w:t>
      </w:r>
      <w:r w:rsidRPr="00BB41D4">
        <w:rPr>
          <w:rFonts w:ascii="Times New Roman" w:eastAsia="Calibri" w:hAnsi="Times New Roman"/>
          <w:sz w:val="26"/>
          <w:szCs w:val="26"/>
        </w:rPr>
        <w:t>здобуття додаткових знань та розвитку власних навичок для подальшого успішного працевлаштування</w:t>
      </w:r>
      <w:r w:rsidRPr="00BB41D4">
        <w:rPr>
          <w:rFonts w:ascii="Times New Roman" w:eastAsia="Calibri" w:hAnsi="Times New Roman"/>
          <w:i/>
          <w:iCs/>
          <w:sz w:val="26"/>
          <w:szCs w:val="26"/>
        </w:rPr>
        <w:t xml:space="preserve">. </w:t>
      </w:r>
    </w:p>
    <w:p w14:paraId="57DE562A" w14:textId="77777777" w:rsidR="00BB41D4" w:rsidRPr="00BB41D4" w:rsidRDefault="00BB41D4" w:rsidP="00BB41D4">
      <w:pPr>
        <w:tabs>
          <w:tab w:val="left" w:pos="3840"/>
        </w:tabs>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 метою проведення інформаційно-роз’яснювальної роботи серед населення щодо ситуації на ринку праці та про послуги, що надає служба зайнятості населенню у засоби масової інформації за 9 місяців 2021 року було </w:t>
      </w:r>
      <w:r w:rsidRPr="00BB41D4">
        <w:rPr>
          <w:rFonts w:ascii="Times New Roman" w:eastAsia="Calibri" w:hAnsi="Times New Roman"/>
          <w:sz w:val="26"/>
          <w:szCs w:val="26"/>
        </w:rPr>
        <w:t>підготовлено та розміщено 378 публікацій</w:t>
      </w:r>
      <w:r w:rsidRPr="00BB41D4">
        <w:rPr>
          <w:rFonts w:ascii="Times New Roman" w:eastAsia="Calibri" w:hAnsi="Times New Roman"/>
          <w:bCs w:val="0"/>
          <w:sz w:val="26"/>
          <w:szCs w:val="26"/>
        </w:rPr>
        <w:t>.</w:t>
      </w:r>
    </w:p>
    <w:p w14:paraId="079C6C9E" w14:textId="77777777" w:rsidR="00BB41D4" w:rsidRPr="00BB41D4" w:rsidRDefault="00BB41D4" w:rsidP="00BB41D4">
      <w:pPr>
        <w:tabs>
          <w:tab w:val="left" w:pos="3840"/>
        </w:tabs>
        <w:ind w:firstLine="709"/>
        <w:jc w:val="both"/>
        <w:rPr>
          <w:rFonts w:ascii="Times New Roman" w:eastAsia="Calibri" w:hAnsi="Times New Roman"/>
          <w:b/>
          <w:bCs w:val="0"/>
          <w:sz w:val="25"/>
          <w:szCs w:val="25"/>
        </w:rPr>
      </w:pPr>
      <w:r w:rsidRPr="00BB41D4">
        <w:rPr>
          <w:rFonts w:ascii="Times New Roman" w:eastAsia="Calibri" w:hAnsi="Times New Roman"/>
          <w:bCs w:val="0"/>
          <w:sz w:val="25"/>
          <w:szCs w:val="25"/>
        </w:rPr>
        <w:tab/>
      </w:r>
    </w:p>
    <w:p w14:paraId="16FF9755" w14:textId="77777777" w:rsidR="00BB41D4" w:rsidRPr="00BB41D4" w:rsidRDefault="00BB41D4" w:rsidP="00BB41D4">
      <w:pPr>
        <w:spacing w:before="100"/>
        <w:jc w:val="center"/>
        <w:rPr>
          <w:rFonts w:ascii="Times New Roman" w:eastAsia="Calibri" w:hAnsi="Times New Roman"/>
          <w:bCs w:val="0"/>
          <w:sz w:val="26"/>
          <w:szCs w:val="26"/>
        </w:rPr>
      </w:pPr>
      <w:r w:rsidRPr="00BB41D4">
        <w:rPr>
          <w:rFonts w:ascii="Times New Roman" w:eastAsia="Calibri" w:hAnsi="Times New Roman"/>
          <w:b/>
          <w:bCs w:val="0"/>
          <w:sz w:val="26"/>
          <w:szCs w:val="26"/>
        </w:rPr>
        <w:t>Прогнозні показники зайнятості населення  на 2022 рік</w:t>
      </w:r>
      <w:r w:rsidRPr="00BB41D4">
        <w:rPr>
          <w:rFonts w:ascii="Times New Roman" w:eastAsia="Calibri" w:hAnsi="Times New Roman"/>
          <w:bCs w:val="0"/>
          <w:sz w:val="26"/>
          <w:szCs w:val="26"/>
          <w:lang w:val="ru-RU"/>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825"/>
        <w:gridCol w:w="870"/>
        <w:gridCol w:w="1005"/>
        <w:gridCol w:w="1080"/>
        <w:gridCol w:w="960"/>
        <w:gridCol w:w="945"/>
        <w:gridCol w:w="840"/>
      </w:tblGrid>
      <w:tr w:rsidR="00BB41D4" w:rsidRPr="00BB41D4" w14:paraId="069FCEB2" w14:textId="77777777" w:rsidTr="00BB41D4">
        <w:trPr>
          <w:tblHeader/>
        </w:trPr>
        <w:tc>
          <w:tcPr>
            <w:tcW w:w="3825" w:type="dxa"/>
            <w:vMerge w:val="restart"/>
            <w:tcBorders>
              <w:top w:val="none" w:sz="1" w:space="0" w:color="000000"/>
              <w:left w:val="none" w:sz="1" w:space="0" w:color="000000"/>
              <w:bottom w:val="none" w:sz="1" w:space="0" w:color="000000"/>
            </w:tcBorders>
            <w:shd w:val="clear" w:color="auto" w:fill="auto"/>
          </w:tcPr>
          <w:p w14:paraId="665D589D"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Показники</w:t>
            </w:r>
          </w:p>
        </w:tc>
        <w:tc>
          <w:tcPr>
            <w:tcW w:w="870" w:type="dxa"/>
            <w:vMerge w:val="restart"/>
            <w:tcBorders>
              <w:top w:val="none" w:sz="1" w:space="0" w:color="000000"/>
              <w:left w:val="none" w:sz="1" w:space="0" w:color="000000"/>
              <w:bottom w:val="none" w:sz="1" w:space="0" w:color="000000"/>
            </w:tcBorders>
            <w:shd w:val="clear" w:color="auto" w:fill="auto"/>
          </w:tcPr>
          <w:p w14:paraId="261D7CD7"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Одиниці виміру</w:t>
            </w:r>
          </w:p>
        </w:tc>
        <w:tc>
          <w:tcPr>
            <w:tcW w:w="3045" w:type="dxa"/>
            <w:gridSpan w:val="3"/>
            <w:tcBorders>
              <w:top w:val="none" w:sz="1" w:space="0" w:color="000000"/>
              <w:left w:val="none" w:sz="1" w:space="0" w:color="000000"/>
              <w:bottom w:val="none" w:sz="1" w:space="0" w:color="000000"/>
            </w:tcBorders>
            <w:shd w:val="clear" w:color="auto" w:fill="auto"/>
          </w:tcPr>
          <w:p w14:paraId="544B1CF8"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p>
        </w:tc>
        <w:tc>
          <w:tcPr>
            <w:tcW w:w="945" w:type="dxa"/>
            <w:vMerge w:val="restart"/>
            <w:tcBorders>
              <w:top w:val="none" w:sz="1" w:space="0" w:color="000000"/>
              <w:left w:val="none" w:sz="1" w:space="0" w:color="000000"/>
              <w:bottom w:val="none" w:sz="1" w:space="0" w:color="000000"/>
              <w:right w:val="none" w:sz="1" w:space="0" w:color="000000"/>
            </w:tcBorders>
            <w:shd w:val="clear" w:color="auto" w:fill="auto"/>
          </w:tcPr>
          <w:p w14:paraId="60A34044" w14:textId="77777777" w:rsidR="00BB41D4" w:rsidRPr="00BB41D4" w:rsidRDefault="00BB41D4" w:rsidP="00BB41D4">
            <w:pPr>
              <w:widowControl w:val="0"/>
              <w:suppressLineNumbers/>
              <w:suppressAutoHyphens/>
              <w:jc w:val="center"/>
              <w:rPr>
                <w:rFonts w:ascii="Times New Roman" w:eastAsia="SimSun" w:hAnsi="Times New Roman" w:cs="Mangal"/>
                <w:kern w:val="1"/>
                <w:sz w:val="22"/>
                <w:szCs w:val="22"/>
                <w:lang w:eastAsia="zh-CN" w:bidi="hi-IN"/>
              </w:rPr>
            </w:pPr>
            <w:r w:rsidRPr="00BB41D4">
              <w:rPr>
                <w:rFonts w:ascii="Times New Roman" w:eastAsia="SimSun" w:hAnsi="Times New Roman" w:cs="Mangal"/>
                <w:kern w:val="1"/>
                <w:sz w:val="22"/>
                <w:szCs w:val="22"/>
                <w:lang w:eastAsia="zh-CN" w:bidi="hi-IN"/>
              </w:rPr>
              <w:t xml:space="preserve">2021 рік до 2020   року (%) </w:t>
            </w:r>
          </w:p>
        </w:tc>
        <w:tc>
          <w:tcPr>
            <w:tcW w:w="840" w:type="dxa"/>
            <w:vMerge w:val="restart"/>
            <w:tcBorders>
              <w:top w:val="single" w:sz="4" w:space="0" w:color="auto"/>
              <w:right w:val="single" w:sz="4" w:space="0" w:color="auto"/>
            </w:tcBorders>
            <w:shd w:val="clear" w:color="auto" w:fill="auto"/>
          </w:tcPr>
          <w:p w14:paraId="71E5594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Факт за 9 місяців 2021 року</w:t>
            </w:r>
          </w:p>
        </w:tc>
      </w:tr>
      <w:tr w:rsidR="00BB41D4" w:rsidRPr="00BB41D4" w14:paraId="61C34920" w14:textId="77777777" w:rsidTr="00BB41D4">
        <w:tc>
          <w:tcPr>
            <w:tcW w:w="3825" w:type="dxa"/>
            <w:vMerge/>
            <w:tcBorders>
              <w:top w:val="none" w:sz="1" w:space="0" w:color="000000"/>
              <w:left w:val="none" w:sz="1" w:space="0" w:color="000000"/>
              <w:bottom w:val="none" w:sz="1" w:space="0" w:color="000000"/>
            </w:tcBorders>
            <w:shd w:val="clear" w:color="auto" w:fill="auto"/>
          </w:tcPr>
          <w:p w14:paraId="3BC92F8C"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p>
        </w:tc>
        <w:tc>
          <w:tcPr>
            <w:tcW w:w="870" w:type="dxa"/>
            <w:vMerge/>
            <w:tcBorders>
              <w:top w:val="none" w:sz="1" w:space="0" w:color="000000"/>
              <w:left w:val="none" w:sz="1" w:space="0" w:color="000000"/>
              <w:bottom w:val="none" w:sz="1" w:space="0" w:color="000000"/>
            </w:tcBorders>
            <w:shd w:val="clear" w:color="auto" w:fill="auto"/>
          </w:tcPr>
          <w:p w14:paraId="3031E022"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p>
        </w:tc>
        <w:tc>
          <w:tcPr>
            <w:tcW w:w="1005" w:type="dxa"/>
            <w:tcBorders>
              <w:left w:val="none" w:sz="1" w:space="0" w:color="000000"/>
              <w:bottom w:val="none" w:sz="1" w:space="0" w:color="000000"/>
            </w:tcBorders>
            <w:shd w:val="clear" w:color="auto" w:fill="auto"/>
          </w:tcPr>
          <w:p w14:paraId="04703CC4"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2020 рік</w:t>
            </w:r>
          </w:p>
        </w:tc>
        <w:tc>
          <w:tcPr>
            <w:tcW w:w="1080" w:type="dxa"/>
            <w:tcBorders>
              <w:left w:val="none" w:sz="1" w:space="0" w:color="000000"/>
              <w:bottom w:val="none" w:sz="1" w:space="0" w:color="000000"/>
            </w:tcBorders>
            <w:shd w:val="clear" w:color="auto" w:fill="auto"/>
          </w:tcPr>
          <w:p w14:paraId="60D7D87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2021 рік очікуване виконання</w:t>
            </w:r>
          </w:p>
        </w:tc>
        <w:tc>
          <w:tcPr>
            <w:tcW w:w="960" w:type="dxa"/>
            <w:tcBorders>
              <w:left w:val="none" w:sz="1" w:space="0" w:color="000000"/>
              <w:bottom w:val="single" w:sz="4" w:space="0" w:color="auto"/>
            </w:tcBorders>
            <w:shd w:val="clear" w:color="auto" w:fill="auto"/>
          </w:tcPr>
          <w:p w14:paraId="5397F59E" w14:textId="77777777" w:rsidR="00BB41D4" w:rsidRPr="00BB41D4" w:rsidRDefault="00BB41D4" w:rsidP="00BB41D4">
            <w:pPr>
              <w:widowControl w:val="0"/>
              <w:suppressLineNumbers/>
              <w:suppressAutoHyphens/>
              <w:ind w:left="60" w:right="60"/>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2022 рік прогноз</w:t>
            </w:r>
          </w:p>
        </w:tc>
        <w:tc>
          <w:tcPr>
            <w:tcW w:w="945" w:type="dxa"/>
            <w:vMerge/>
            <w:tcBorders>
              <w:top w:val="none" w:sz="1" w:space="0" w:color="000000"/>
              <w:left w:val="none" w:sz="1" w:space="0" w:color="000000"/>
              <w:bottom w:val="single" w:sz="4" w:space="0" w:color="auto"/>
              <w:right w:val="none" w:sz="1" w:space="0" w:color="000000"/>
            </w:tcBorders>
            <w:shd w:val="clear" w:color="auto" w:fill="auto"/>
          </w:tcPr>
          <w:p w14:paraId="07B68492"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p>
        </w:tc>
        <w:tc>
          <w:tcPr>
            <w:tcW w:w="840" w:type="dxa"/>
            <w:vMerge/>
            <w:tcBorders>
              <w:bottom w:val="single" w:sz="4" w:space="0" w:color="auto"/>
              <w:right w:val="single" w:sz="4" w:space="0" w:color="auto"/>
            </w:tcBorders>
            <w:shd w:val="clear" w:color="auto" w:fill="auto"/>
          </w:tcPr>
          <w:p w14:paraId="0008842C" w14:textId="77777777" w:rsidR="00BB41D4" w:rsidRPr="00BB41D4" w:rsidRDefault="00BB41D4" w:rsidP="00BB41D4">
            <w:pPr>
              <w:rPr>
                <w:rFonts w:ascii="Times New Roman" w:eastAsia="Calibri" w:hAnsi="Times New Roman"/>
                <w:bCs w:val="0"/>
                <w:sz w:val="22"/>
                <w:szCs w:val="22"/>
                <w:lang w:val="ru-RU"/>
              </w:rPr>
            </w:pPr>
          </w:p>
        </w:tc>
      </w:tr>
      <w:tr w:rsidR="00BB41D4" w:rsidRPr="00BB41D4" w14:paraId="2C2550D1" w14:textId="77777777" w:rsidTr="00BB41D4">
        <w:trPr>
          <w:trHeight w:val="252"/>
        </w:trPr>
        <w:tc>
          <w:tcPr>
            <w:tcW w:w="3825" w:type="dxa"/>
            <w:tcBorders>
              <w:left w:val="none" w:sz="1" w:space="0" w:color="000000"/>
              <w:bottom w:val="none" w:sz="1" w:space="0" w:color="000000"/>
            </w:tcBorders>
            <w:shd w:val="clear" w:color="auto" w:fill="auto"/>
          </w:tcPr>
          <w:p w14:paraId="1BD932DC"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1</w:t>
            </w:r>
          </w:p>
        </w:tc>
        <w:tc>
          <w:tcPr>
            <w:tcW w:w="870" w:type="dxa"/>
            <w:tcBorders>
              <w:left w:val="none" w:sz="1" w:space="0" w:color="000000"/>
              <w:bottom w:val="none" w:sz="1" w:space="0" w:color="000000"/>
            </w:tcBorders>
            <w:shd w:val="clear" w:color="auto" w:fill="auto"/>
          </w:tcPr>
          <w:p w14:paraId="7680E80D"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w:t>
            </w:r>
          </w:p>
        </w:tc>
        <w:tc>
          <w:tcPr>
            <w:tcW w:w="1005" w:type="dxa"/>
            <w:tcBorders>
              <w:left w:val="none" w:sz="1" w:space="0" w:color="000000"/>
              <w:bottom w:val="none" w:sz="1" w:space="0" w:color="000000"/>
            </w:tcBorders>
            <w:shd w:val="clear" w:color="auto" w:fill="auto"/>
          </w:tcPr>
          <w:p w14:paraId="4A533B86"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3</w:t>
            </w:r>
          </w:p>
        </w:tc>
        <w:tc>
          <w:tcPr>
            <w:tcW w:w="1080" w:type="dxa"/>
            <w:tcBorders>
              <w:left w:val="none" w:sz="1" w:space="0" w:color="000000"/>
              <w:bottom w:val="none" w:sz="1" w:space="0" w:color="000000"/>
            </w:tcBorders>
            <w:shd w:val="clear" w:color="auto" w:fill="auto"/>
          </w:tcPr>
          <w:p w14:paraId="761F66C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4</w:t>
            </w:r>
          </w:p>
        </w:tc>
        <w:tc>
          <w:tcPr>
            <w:tcW w:w="960" w:type="dxa"/>
            <w:tcBorders>
              <w:top w:val="single" w:sz="4" w:space="0" w:color="auto"/>
              <w:left w:val="none" w:sz="1" w:space="0" w:color="000000"/>
              <w:bottom w:val="none" w:sz="1" w:space="0" w:color="000000"/>
            </w:tcBorders>
            <w:shd w:val="clear" w:color="auto" w:fill="auto"/>
          </w:tcPr>
          <w:p w14:paraId="2DB7F8F4"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5</w:t>
            </w:r>
          </w:p>
        </w:tc>
        <w:tc>
          <w:tcPr>
            <w:tcW w:w="945" w:type="dxa"/>
            <w:tcBorders>
              <w:top w:val="single" w:sz="4" w:space="0" w:color="auto"/>
              <w:left w:val="none" w:sz="1" w:space="0" w:color="000000"/>
              <w:bottom w:val="none" w:sz="1" w:space="0" w:color="000000"/>
              <w:right w:val="none" w:sz="1" w:space="0" w:color="000000"/>
            </w:tcBorders>
            <w:shd w:val="clear" w:color="auto" w:fill="auto"/>
          </w:tcPr>
          <w:p w14:paraId="05D675E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val="ru-RU" w:eastAsia="zh-CN" w:bidi="hi-IN"/>
              </w:rPr>
            </w:pPr>
            <w:r w:rsidRPr="00BB41D4">
              <w:rPr>
                <w:rFonts w:ascii="Times New Roman" w:eastAsia="SimSun" w:hAnsi="Times New Roman" w:cs="Mangal"/>
                <w:bCs w:val="0"/>
                <w:kern w:val="1"/>
                <w:sz w:val="22"/>
                <w:szCs w:val="22"/>
                <w:lang w:eastAsia="zh-CN" w:bidi="hi-IN"/>
              </w:rPr>
              <w:t>6</w:t>
            </w:r>
          </w:p>
        </w:tc>
        <w:tc>
          <w:tcPr>
            <w:tcW w:w="840" w:type="dxa"/>
            <w:tcBorders>
              <w:top w:val="single" w:sz="4" w:space="0" w:color="auto"/>
              <w:bottom w:val="single" w:sz="4" w:space="0" w:color="auto"/>
              <w:right w:val="single" w:sz="4" w:space="0" w:color="auto"/>
            </w:tcBorders>
            <w:shd w:val="clear" w:color="auto" w:fill="auto"/>
          </w:tcPr>
          <w:p w14:paraId="0F759016"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7</w:t>
            </w:r>
          </w:p>
        </w:tc>
      </w:tr>
      <w:tr w:rsidR="00BB41D4" w:rsidRPr="00BB41D4" w14:paraId="1910D5FF" w14:textId="77777777" w:rsidTr="00BB41D4">
        <w:tc>
          <w:tcPr>
            <w:tcW w:w="3825" w:type="dxa"/>
            <w:tcBorders>
              <w:left w:val="none" w:sz="1" w:space="0" w:color="000000"/>
              <w:bottom w:val="none" w:sz="1" w:space="0" w:color="000000"/>
            </w:tcBorders>
            <w:shd w:val="clear" w:color="auto" w:fill="auto"/>
          </w:tcPr>
          <w:p w14:paraId="2E9A3DF0"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Чисельність безробітного населення</w:t>
            </w:r>
          </w:p>
        </w:tc>
        <w:tc>
          <w:tcPr>
            <w:tcW w:w="870" w:type="dxa"/>
            <w:tcBorders>
              <w:left w:val="none" w:sz="1" w:space="0" w:color="000000"/>
              <w:bottom w:val="none" w:sz="1" w:space="0" w:color="000000"/>
            </w:tcBorders>
            <w:shd w:val="clear" w:color="auto" w:fill="auto"/>
            <w:vAlign w:val="center"/>
          </w:tcPr>
          <w:p w14:paraId="6E46FC1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чол.</w:t>
            </w:r>
          </w:p>
        </w:tc>
        <w:tc>
          <w:tcPr>
            <w:tcW w:w="1005" w:type="dxa"/>
            <w:tcBorders>
              <w:left w:val="none" w:sz="1" w:space="0" w:color="000000"/>
              <w:bottom w:val="none" w:sz="1" w:space="0" w:color="000000"/>
            </w:tcBorders>
            <w:shd w:val="clear" w:color="auto" w:fill="auto"/>
            <w:vAlign w:val="center"/>
          </w:tcPr>
          <w:p w14:paraId="34432C98"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2058</w:t>
            </w:r>
          </w:p>
        </w:tc>
        <w:tc>
          <w:tcPr>
            <w:tcW w:w="1080" w:type="dxa"/>
            <w:tcBorders>
              <w:left w:val="none" w:sz="1" w:space="0" w:color="000000"/>
              <w:bottom w:val="none" w:sz="1" w:space="0" w:color="000000"/>
            </w:tcBorders>
            <w:shd w:val="clear" w:color="auto" w:fill="auto"/>
            <w:vAlign w:val="center"/>
          </w:tcPr>
          <w:p w14:paraId="10129C76"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2250</w:t>
            </w:r>
          </w:p>
        </w:tc>
        <w:tc>
          <w:tcPr>
            <w:tcW w:w="960" w:type="dxa"/>
            <w:tcBorders>
              <w:left w:val="none" w:sz="1" w:space="0" w:color="000000"/>
              <w:bottom w:val="none" w:sz="1" w:space="0" w:color="000000"/>
            </w:tcBorders>
            <w:shd w:val="clear" w:color="auto" w:fill="auto"/>
            <w:vAlign w:val="center"/>
          </w:tcPr>
          <w:p w14:paraId="35091B28"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2290</w:t>
            </w:r>
          </w:p>
        </w:tc>
        <w:tc>
          <w:tcPr>
            <w:tcW w:w="945" w:type="dxa"/>
            <w:tcBorders>
              <w:left w:val="none" w:sz="1" w:space="0" w:color="000000"/>
              <w:bottom w:val="none" w:sz="1" w:space="0" w:color="000000"/>
              <w:right w:val="none" w:sz="1" w:space="0" w:color="000000"/>
            </w:tcBorders>
            <w:shd w:val="clear" w:color="auto" w:fill="auto"/>
            <w:vAlign w:val="center"/>
          </w:tcPr>
          <w:p w14:paraId="3963A187"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98,3</w:t>
            </w:r>
          </w:p>
        </w:tc>
        <w:tc>
          <w:tcPr>
            <w:tcW w:w="840" w:type="dxa"/>
            <w:tcBorders>
              <w:top w:val="single" w:sz="4" w:space="0" w:color="auto"/>
              <w:bottom w:val="single" w:sz="4" w:space="0" w:color="auto"/>
              <w:right w:val="single" w:sz="4" w:space="0" w:color="auto"/>
            </w:tcBorders>
            <w:shd w:val="clear" w:color="auto" w:fill="auto"/>
            <w:vAlign w:val="center"/>
          </w:tcPr>
          <w:p w14:paraId="3E388345"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1789</w:t>
            </w:r>
          </w:p>
        </w:tc>
      </w:tr>
      <w:tr w:rsidR="00BB41D4" w:rsidRPr="00BB41D4" w14:paraId="59714F86" w14:textId="77777777" w:rsidTr="00BB41D4">
        <w:tc>
          <w:tcPr>
            <w:tcW w:w="3825" w:type="dxa"/>
            <w:tcBorders>
              <w:left w:val="none" w:sz="1" w:space="0" w:color="000000"/>
              <w:bottom w:val="none" w:sz="1" w:space="0" w:color="000000"/>
            </w:tcBorders>
            <w:shd w:val="clear" w:color="auto" w:fill="auto"/>
          </w:tcPr>
          <w:p w14:paraId="35EE48A4"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Створення нових робочих місць</w:t>
            </w:r>
          </w:p>
        </w:tc>
        <w:tc>
          <w:tcPr>
            <w:tcW w:w="870" w:type="dxa"/>
            <w:tcBorders>
              <w:left w:val="none" w:sz="1" w:space="0" w:color="000000"/>
              <w:bottom w:val="none" w:sz="1" w:space="0" w:color="000000"/>
            </w:tcBorders>
            <w:shd w:val="clear" w:color="auto" w:fill="auto"/>
            <w:vAlign w:val="center"/>
          </w:tcPr>
          <w:p w14:paraId="11658D7A"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одн.</w:t>
            </w:r>
          </w:p>
        </w:tc>
        <w:tc>
          <w:tcPr>
            <w:tcW w:w="1005" w:type="dxa"/>
            <w:tcBorders>
              <w:left w:val="none" w:sz="1" w:space="0" w:color="000000"/>
              <w:bottom w:val="none" w:sz="1" w:space="0" w:color="000000"/>
            </w:tcBorders>
            <w:shd w:val="clear" w:color="auto" w:fill="auto"/>
            <w:vAlign w:val="center"/>
          </w:tcPr>
          <w:p w14:paraId="7FF1493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1080" w:type="dxa"/>
            <w:tcBorders>
              <w:left w:val="none" w:sz="1" w:space="0" w:color="000000"/>
              <w:bottom w:val="none" w:sz="1" w:space="0" w:color="000000"/>
            </w:tcBorders>
            <w:shd w:val="clear" w:color="auto" w:fill="auto"/>
            <w:vAlign w:val="center"/>
          </w:tcPr>
          <w:p w14:paraId="66940479"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60" w:type="dxa"/>
            <w:tcBorders>
              <w:left w:val="none" w:sz="1" w:space="0" w:color="000000"/>
              <w:bottom w:val="none" w:sz="1" w:space="0" w:color="000000"/>
            </w:tcBorders>
            <w:shd w:val="clear" w:color="auto" w:fill="auto"/>
            <w:vAlign w:val="center"/>
          </w:tcPr>
          <w:p w14:paraId="577C894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45" w:type="dxa"/>
            <w:tcBorders>
              <w:left w:val="none" w:sz="1" w:space="0" w:color="000000"/>
              <w:bottom w:val="single" w:sz="4" w:space="0" w:color="auto"/>
              <w:right w:val="none" w:sz="1" w:space="0" w:color="000000"/>
            </w:tcBorders>
            <w:shd w:val="clear" w:color="auto" w:fill="auto"/>
            <w:vAlign w:val="center"/>
          </w:tcPr>
          <w:p w14:paraId="5FAB0AC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840" w:type="dxa"/>
            <w:tcBorders>
              <w:top w:val="single" w:sz="4" w:space="0" w:color="auto"/>
              <w:bottom w:val="single" w:sz="4" w:space="0" w:color="auto"/>
              <w:right w:val="single" w:sz="4" w:space="0" w:color="auto"/>
            </w:tcBorders>
            <w:shd w:val="clear" w:color="auto" w:fill="auto"/>
            <w:vAlign w:val="center"/>
          </w:tcPr>
          <w:p w14:paraId="3FCA92D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w:t>
            </w:r>
          </w:p>
        </w:tc>
      </w:tr>
      <w:tr w:rsidR="00BB41D4" w:rsidRPr="00BB41D4" w14:paraId="0B4885EE" w14:textId="77777777" w:rsidTr="00BB41D4">
        <w:tc>
          <w:tcPr>
            <w:tcW w:w="3825" w:type="dxa"/>
            <w:tcBorders>
              <w:left w:val="none" w:sz="1" w:space="0" w:color="000000"/>
              <w:bottom w:val="none" w:sz="1" w:space="0" w:color="000000"/>
            </w:tcBorders>
            <w:shd w:val="clear" w:color="auto" w:fill="auto"/>
          </w:tcPr>
          <w:p w14:paraId="6B04B1B3"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За сприяння Державної служби зайнятості:</w:t>
            </w:r>
          </w:p>
        </w:tc>
        <w:tc>
          <w:tcPr>
            <w:tcW w:w="870" w:type="dxa"/>
            <w:tcBorders>
              <w:left w:val="none" w:sz="1" w:space="0" w:color="000000"/>
              <w:bottom w:val="none" w:sz="1" w:space="0" w:color="000000"/>
            </w:tcBorders>
            <w:shd w:val="clear" w:color="auto" w:fill="auto"/>
            <w:vAlign w:val="center"/>
          </w:tcPr>
          <w:p w14:paraId="2E22210E"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одн.</w:t>
            </w:r>
          </w:p>
        </w:tc>
        <w:tc>
          <w:tcPr>
            <w:tcW w:w="1005" w:type="dxa"/>
            <w:tcBorders>
              <w:left w:val="none" w:sz="1" w:space="0" w:color="000000"/>
              <w:bottom w:val="none" w:sz="1" w:space="0" w:color="000000"/>
            </w:tcBorders>
            <w:shd w:val="clear" w:color="auto" w:fill="auto"/>
            <w:vAlign w:val="center"/>
          </w:tcPr>
          <w:p w14:paraId="6E5AE7D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1080" w:type="dxa"/>
            <w:tcBorders>
              <w:left w:val="none" w:sz="1" w:space="0" w:color="000000"/>
              <w:bottom w:val="none" w:sz="1" w:space="0" w:color="000000"/>
            </w:tcBorders>
            <w:shd w:val="clear" w:color="auto" w:fill="auto"/>
            <w:vAlign w:val="center"/>
          </w:tcPr>
          <w:p w14:paraId="307CB6BD"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60" w:type="dxa"/>
            <w:tcBorders>
              <w:left w:val="none" w:sz="1" w:space="0" w:color="000000"/>
              <w:bottom w:val="none" w:sz="1" w:space="0" w:color="000000"/>
            </w:tcBorders>
            <w:shd w:val="clear" w:color="auto" w:fill="auto"/>
            <w:vAlign w:val="center"/>
          </w:tcPr>
          <w:p w14:paraId="3B7B3AEA"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45" w:type="dxa"/>
            <w:tcBorders>
              <w:left w:val="none" w:sz="1" w:space="0" w:color="000000"/>
              <w:bottom w:val="none" w:sz="1" w:space="0" w:color="000000"/>
              <w:right w:val="none" w:sz="1" w:space="0" w:color="000000"/>
            </w:tcBorders>
            <w:shd w:val="clear" w:color="auto" w:fill="auto"/>
            <w:vAlign w:val="center"/>
          </w:tcPr>
          <w:p w14:paraId="018FFD13"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840" w:type="dxa"/>
            <w:tcBorders>
              <w:top w:val="single" w:sz="4" w:space="0" w:color="auto"/>
              <w:bottom w:val="single" w:sz="4" w:space="0" w:color="auto"/>
              <w:right w:val="single" w:sz="4" w:space="0" w:color="auto"/>
            </w:tcBorders>
            <w:shd w:val="clear" w:color="auto" w:fill="auto"/>
            <w:vAlign w:val="center"/>
          </w:tcPr>
          <w:p w14:paraId="0BEC821F"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w:t>
            </w:r>
          </w:p>
        </w:tc>
      </w:tr>
      <w:tr w:rsidR="00BB41D4" w:rsidRPr="00BB41D4" w14:paraId="4FD7F76A" w14:textId="77777777" w:rsidTr="00BB41D4">
        <w:tc>
          <w:tcPr>
            <w:tcW w:w="3825" w:type="dxa"/>
            <w:tcBorders>
              <w:left w:val="none" w:sz="1" w:space="0" w:color="000000"/>
              <w:bottom w:val="none" w:sz="1" w:space="0" w:color="000000"/>
            </w:tcBorders>
            <w:shd w:val="clear" w:color="auto" w:fill="auto"/>
          </w:tcPr>
          <w:p w14:paraId="7846AFF2"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 працевлаштовано</w:t>
            </w:r>
          </w:p>
        </w:tc>
        <w:tc>
          <w:tcPr>
            <w:tcW w:w="870" w:type="dxa"/>
            <w:tcBorders>
              <w:left w:val="none" w:sz="1" w:space="0" w:color="000000"/>
              <w:bottom w:val="none" w:sz="1" w:space="0" w:color="000000"/>
            </w:tcBorders>
            <w:shd w:val="clear" w:color="auto" w:fill="auto"/>
            <w:vAlign w:val="center"/>
          </w:tcPr>
          <w:p w14:paraId="4AD8CD1D"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одн.</w:t>
            </w:r>
          </w:p>
        </w:tc>
        <w:tc>
          <w:tcPr>
            <w:tcW w:w="1005" w:type="dxa"/>
            <w:tcBorders>
              <w:left w:val="none" w:sz="1" w:space="0" w:color="000000"/>
              <w:bottom w:val="none" w:sz="1" w:space="0" w:color="000000"/>
            </w:tcBorders>
            <w:shd w:val="clear" w:color="auto" w:fill="auto"/>
            <w:vAlign w:val="center"/>
          </w:tcPr>
          <w:p w14:paraId="7A41ACD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834</w:t>
            </w:r>
          </w:p>
        </w:tc>
        <w:tc>
          <w:tcPr>
            <w:tcW w:w="1080" w:type="dxa"/>
            <w:tcBorders>
              <w:left w:val="none" w:sz="1" w:space="0" w:color="000000"/>
              <w:bottom w:val="none" w:sz="1" w:space="0" w:color="000000"/>
            </w:tcBorders>
            <w:shd w:val="clear" w:color="auto" w:fill="auto"/>
            <w:vAlign w:val="center"/>
          </w:tcPr>
          <w:p w14:paraId="4491D0F6"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890</w:t>
            </w:r>
          </w:p>
        </w:tc>
        <w:tc>
          <w:tcPr>
            <w:tcW w:w="960" w:type="dxa"/>
            <w:tcBorders>
              <w:left w:val="none" w:sz="1" w:space="0" w:color="000000"/>
              <w:bottom w:val="none" w:sz="1" w:space="0" w:color="000000"/>
            </w:tcBorders>
            <w:shd w:val="clear" w:color="auto" w:fill="auto"/>
            <w:vAlign w:val="center"/>
          </w:tcPr>
          <w:p w14:paraId="290A4137"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730</w:t>
            </w:r>
          </w:p>
        </w:tc>
        <w:tc>
          <w:tcPr>
            <w:tcW w:w="945" w:type="dxa"/>
            <w:tcBorders>
              <w:left w:val="none" w:sz="1" w:space="0" w:color="000000"/>
              <w:bottom w:val="single" w:sz="4" w:space="0" w:color="auto"/>
              <w:right w:val="none" w:sz="1" w:space="0" w:color="000000"/>
            </w:tcBorders>
            <w:shd w:val="clear" w:color="auto" w:fill="auto"/>
            <w:vAlign w:val="center"/>
          </w:tcPr>
          <w:p w14:paraId="09749847"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106,7</w:t>
            </w:r>
          </w:p>
        </w:tc>
        <w:tc>
          <w:tcPr>
            <w:tcW w:w="840" w:type="dxa"/>
            <w:tcBorders>
              <w:top w:val="single" w:sz="4" w:space="0" w:color="auto"/>
              <w:bottom w:val="single" w:sz="4" w:space="0" w:color="auto"/>
              <w:right w:val="single" w:sz="4" w:space="0" w:color="auto"/>
            </w:tcBorders>
            <w:shd w:val="clear" w:color="auto" w:fill="auto"/>
            <w:vAlign w:val="center"/>
          </w:tcPr>
          <w:p w14:paraId="59027F3C"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766</w:t>
            </w:r>
          </w:p>
        </w:tc>
      </w:tr>
      <w:tr w:rsidR="00BB41D4" w:rsidRPr="00BB41D4" w14:paraId="286F135F" w14:textId="77777777" w:rsidTr="00BB41D4">
        <w:tc>
          <w:tcPr>
            <w:tcW w:w="3825" w:type="dxa"/>
            <w:tcBorders>
              <w:left w:val="none" w:sz="1" w:space="0" w:color="000000"/>
              <w:bottom w:val="none" w:sz="1" w:space="0" w:color="000000"/>
            </w:tcBorders>
            <w:shd w:val="clear" w:color="auto" w:fill="auto"/>
          </w:tcPr>
          <w:p w14:paraId="2B3B7673"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 залучено до громадських робіт</w:t>
            </w:r>
          </w:p>
        </w:tc>
        <w:tc>
          <w:tcPr>
            <w:tcW w:w="870" w:type="dxa"/>
            <w:tcBorders>
              <w:left w:val="none" w:sz="1" w:space="0" w:color="000000"/>
              <w:bottom w:val="none" w:sz="1" w:space="0" w:color="000000"/>
            </w:tcBorders>
            <w:shd w:val="clear" w:color="auto" w:fill="auto"/>
            <w:vAlign w:val="center"/>
          </w:tcPr>
          <w:p w14:paraId="233BE48F"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одн.</w:t>
            </w:r>
          </w:p>
        </w:tc>
        <w:tc>
          <w:tcPr>
            <w:tcW w:w="1005" w:type="dxa"/>
            <w:tcBorders>
              <w:left w:val="none" w:sz="1" w:space="0" w:color="000000"/>
              <w:bottom w:val="none" w:sz="1" w:space="0" w:color="000000"/>
            </w:tcBorders>
            <w:shd w:val="clear" w:color="auto" w:fill="auto"/>
            <w:vAlign w:val="center"/>
          </w:tcPr>
          <w:p w14:paraId="4BBC0010"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0</w:t>
            </w:r>
          </w:p>
        </w:tc>
        <w:tc>
          <w:tcPr>
            <w:tcW w:w="1080" w:type="dxa"/>
            <w:tcBorders>
              <w:left w:val="none" w:sz="1" w:space="0" w:color="000000"/>
              <w:bottom w:val="none" w:sz="1" w:space="0" w:color="000000"/>
            </w:tcBorders>
            <w:shd w:val="clear" w:color="auto" w:fill="auto"/>
            <w:vAlign w:val="center"/>
          </w:tcPr>
          <w:p w14:paraId="065B55E9"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0</w:t>
            </w:r>
          </w:p>
        </w:tc>
        <w:tc>
          <w:tcPr>
            <w:tcW w:w="960" w:type="dxa"/>
            <w:tcBorders>
              <w:left w:val="none" w:sz="1" w:space="0" w:color="000000"/>
              <w:bottom w:val="none" w:sz="1" w:space="0" w:color="000000"/>
            </w:tcBorders>
            <w:shd w:val="clear" w:color="auto" w:fill="auto"/>
            <w:vAlign w:val="center"/>
          </w:tcPr>
          <w:p w14:paraId="78FB74ED"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45</w:t>
            </w:r>
          </w:p>
        </w:tc>
        <w:tc>
          <w:tcPr>
            <w:tcW w:w="945" w:type="dxa"/>
            <w:tcBorders>
              <w:left w:val="none" w:sz="1" w:space="0" w:color="000000"/>
              <w:bottom w:val="none" w:sz="1" w:space="0" w:color="000000"/>
              <w:right w:val="none" w:sz="1" w:space="0" w:color="000000"/>
            </w:tcBorders>
            <w:shd w:val="clear" w:color="auto" w:fill="auto"/>
            <w:vAlign w:val="center"/>
          </w:tcPr>
          <w:p w14:paraId="61C1AB8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0</w:t>
            </w:r>
          </w:p>
        </w:tc>
        <w:tc>
          <w:tcPr>
            <w:tcW w:w="840" w:type="dxa"/>
            <w:tcBorders>
              <w:top w:val="single" w:sz="4" w:space="0" w:color="auto"/>
              <w:bottom w:val="single" w:sz="4" w:space="0" w:color="auto"/>
              <w:right w:val="single" w:sz="4" w:space="0" w:color="auto"/>
            </w:tcBorders>
            <w:shd w:val="clear" w:color="auto" w:fill="auto"/>
            <w:vAlign w:val="center"/>
          </w:tcPr>
          <w:p w14:paraId="5DDDFE3B"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0</w:t>
            </w:r>
          </w:p>
        </w:tc>
      </w:tr>
      <w:tr w:rsidR="00BB41D4" w:rsidRPr="00BB41D4" w14:paraId="1DE1F5A3" w14:textId="77777777" w:rsidTr="00BB41D4">
        <w:tc>
          <w:tcPr>
            <w:tcW w:w="3825" w:type="dxa"/>
            <w:tcBorders>
              <w:left w:val="none" w:sz="1" w:space="0" w:color="000000"/>
              <w:bottom w:val="none" w:sz="1" w:space="0" w:color="000000"/>
            </w:tcBorders>
            <w:shd w:val="clear" w:color="auto" w:fill="auto"/>
          </w:tcPr>
          <w:p w14:paraId="4846F99B"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Рівень безробіття</w:t>
            </w:r>
          </w:p>
        </w:tc>
        <w:tc>
          <w:tcPr>
            <w:tcW w:w="870" w:type="dxa"/>
            <w:tcBorders>
              <w:left w:val="none" w:sz="1" w:space="0" w:color="000000"/>
              <w:bottom w:val="none" w:sz="1" w:space="0" w:color="000000"/>
            </w:tcBorders>
            <w:shd w:val="clear" w:color="auto" w:fill="auto"/>
            <w:vAlign w:val="center"/>
          </w:tcPr>
          <w:p w14:paraId="65E27DD5"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1005" w:type="dxa"/>
            <w:tcBorders>
              <w:left w:val="none" w:sz="1" w:space="0" w:color="000000"/>
              <w:bottom w:val="none" w:sz="1" w:space="0" w:color="000000"/>
            </w:tcBorders>
            <w:shd w:val="clear" w:color="auto" w:fill="auto"/>
            <w:vAlign w:val="center"/>
          </w:tcPr>
          <w:p w14:paraId="3D023C01"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1080" w:type="dxa"/>
            <w:tcBorders>
              <w:left w:val="none" w:sz="1" w:space="0" w:color="000000"/>
              <w:bottom w:val="none" w:sz="1" w:space="0" w:color="000000"/>
            </w:tcBorders>
            <w:shd w:val="clear" w:color="auto" w:fill="auto"/>
            <w:vAlign w:val="center"/>
          </w:tcPr>
          <w:p w14:paraId="19C4D439"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60" w:type="dxa"/>
            <w:tcBorders>
              <w:left w:val="none" w:sz="1" w:space="0" w:color="000000"/>
              <w:bottom w:val="none" w:sz="1" w:space="0" w:color="000000"/>
            </w:tcBorders>
            <w:shd w:val="clear" w:color="auto" w:fill="auto"/>
            <w:vAlign w:val="center"/>
          </w:tcPr>
          <w:p w14:paraId="2F0E4ABA"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945" w:type="dxa"/>
            <w:tcBorders>
              <w:left w:val="none" w:sz="1" w:space="0" w:color="000000"/>
              <w:bottom w:val="none" w:sz="1" w:space="0" w:color="000000"/>
              <w:right w:val="none" w:sz="1" w:space="0" w:color="000000"/>
            </w:tcBorders>
            <w:shd w:val="clear" w:color="auto" w:fill="auto"/>
            <w:vAlign w:val="center"/>
          </w:tcPr>
          <w:p w14:paraId="52558801"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w:t>
            </w:r>
          </w:p>
        </w:tc>
        <w:tc>
          <w:tcPr>
            <w:tcW w:w="840" w:type="dxa"/>
            <w:tcBorders>
              <w:top w:val="single" w:sz="4" w:space="0" w:color="auto"/>
              <w:bottom w:val="single" w:sz="4" w:space="0" w:color="auto"/>
              <w:right w:val="single" w:sz="4" w:space="0" w:color="auto"/>
            </w:tcBorders>
            <w:shd w:val="clear" w:color="auto" w:fill="auto"/>
            <w:vAlign w:val="center"/>
          </w:tcPr>
          <w:p w14:paraId="364F5E50" w14:textId="77777777" w:rsidR="00BB41D4" w:rsidRPr="00BB41D4" w:rsidRDefault="00BB41D4" w:rsidP="00BB41D4">
            <w:pPr>
              <w:jc w:val="center"/>
              <w:rPr>
                <w:rFonts w:ascii="Times New Roman" w:eastAsia="Calibri" w:hAnsi="Times New Roman"/>
                <w:bCs w:val="0"/>
                <w:sz w:val="22"/>
                <w:szCs w:val="22"/>
              </w:rPr>
            </w:pPr>
          </w:p>
        </w:tc>
      </w:tr>
      <w:tr w:rsidR="00BB41D4" w:rsidRPr="00BB41D4" w14:paraId="4BC0F28E" w14:textId="77777777" w:rsidTr="00BB41D4">
        <w:tc>
          <w:tcPr>
            <w:tcW w:w="3825" w:type="dxa"/>
            <w:tcBorders>
              <w:left w:val="none" w:sz="1" w:space="0" w:color="000000"/>
              <w:bottom w:val="none" w:sz="1" w:space="0" w:color="000000"/>
            </w:tcBorders>
            <w:shd w:val="clear" w:color="auto" w:fill="auto"/>
          </w:tcPr>
          <w:p w14:paraId="00992823"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Забезпечення підготовки, перепідготовки та підвищення кваліфікації робітників відповідно до потреб галузей економіки</w:t>
            </w:r>
          </w:p>
        </w:tc>
        <w:tc>
          <w:tcPr>
            <w:tcW w:w="870" w:type="dxa"/>
            <w:tcBorders>
              <w:left w:val="none" w:sz="1" w:space="0" w:color="000000"/>
              <w:bottom w:val="none" w:sz="1" w:space="0" w:color="000000"/>
            </w:tcBorders>
            <w:shd w:val="clear" w:color="auto" w:fill="auto"/>
            <w:vAlign w:val="center"/>
          </w:tcPr>
          <w:p w14:paraId="0EA589DB"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одн.</w:t>
            </w:r>
          </w:p>
        </w:tc>
        <w:tc>
          <w:tcPr>
            <w:tcW w:w="1005" w:type="dxa"/>
            <w:tcBorders>
              <w:left w:val="none" w:sz="1" w:space="0" w:color="000000"/>
              <w:bottom w:val="none" w:sz="1" w:space="0" w:color="000000"/>
            </w:tcBorders>
            <w:shd w:val="clear" w:color="auto" w:fill="auto"/>
            <w:vAlign w:val="center"/>
          </w:tcPr>
          <w:p w14:paraId="7FA64071"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186</w:t>
            </w:r>
          </w:p>
        </w:tc>
        <w:tc>
          <w:tcPr>
            <w:tcW w:w="1080" w:type="dxa"/>
            <w:tcBorders>
              <w:left w:val="none" w:sz="1" w:space="0" w:color="000000"/>
              <w:bottom w:val="none" w:sz="1" w:space="0" w:color="000000"/>
            </w:tcBorders>
            <w:shd w:val="clear" w:color="auto" w:fill="auto"/>
            <w:vAlign w:val="center"/>
          </w:tcPr>
          <w:p w14:paraId="28032900"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150</w:t>
            </w:r>
          </w:p>
        </w:tc>
        <w:tc>
          <w:tcPr>
            <w:tcW w:w="960" w:type="dxa"/>
            <w:tcBorders>
              <w:left w:val="none" w:sz="1" w:space="0" w:color="000000"/>
              <w:bottom w:val="none" w:sz="1" w:space="0" w:color="000000"/>
            </w:tcBorders>
            <w:shd w:val="clear" w:color="auto" w:fill="auto"/>
            <w:vAlign w:val="center"/>
          </w:tcPr>
          <w:p w14:paraId="1C489D20"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155</w:t>
            </w:r>
          </w:p>
        </w:tc>
        <w:tc>
          <w:tcPr>
            <w:tcW w:w="945" w:type="dxa"/>
            <w:tcBorders>
              <w:left w:val="none" w:sz="1" w:space="0" w:color="000000"/>
              <w:bottom w:val="none" w:sz="1" w:space="0" w:color="000000"/>
              <w:right w:val="none" w:sz="1" w:space="0" w:color="000000"/>
            </w:tcBorders>
            <w:shd w:val="clear" w:color="auto" w:fill="auto"/>
            <w:vAlign w:val="center"/>
          </w:tcPr>
          <w:p w14:paraId="28C089FA"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80,6</w:t>
            </w:r>
          </w:p>
        </w:tc>
        <w:tc>
          <w:tcPr>
            <w:tcW w:w="840" w:type="dxa"/>
            <w:tcBorders>
              <w:top w:val="single" w:sz="4" w:space="0" w:color="auto"/>
              <w:bottom w:val="single" w:sz="4" w:space="0" w:color="auto"/>
              <w:right w:val="single" w:sz="4" w:space="0" w:color="auto"/>
            </w:tcBorders>
            <w:shd w:val="clear" w:color="auto" w:fill="auto"/>
            <w:vAlign w:val="center"/>
          </w:tcPr>
          <w:p w14:paraId="7D79FBE1"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138</w:t>
            </w:r>
          </w:p>
        </w:tc>
      </w:tr>
    </w:tbl>
    <w:p w14:paraId="44260954" w14:textId="77777777" w:rsidR="00BB41D4" w:rsidRPr="00BB41D4" w:rsidRDefault="00BB41D4" w:rsidP="00BB41D4">
      <w:pPr>
        <w:spacing w:before="40"/>
        <w:rPr>
          <w:rFonts w:ascii="Times New Roman" w:eastAsia="Calibri" w:hAnsi="Times New Roman"/>
          <w:bCs w:val="0"/>
          <w:sz w:val="24"/>
          <w:szCs w:val="24"/>
        </w:rPr>
      </w:pPr>
      <w:r w:rsidRPr="00BB41D4">
        <w:rPr>
          <w:rFonts w:ascii="Times New Roman" w:eastAsia="Calibri" w:hAnsi="Times New Roman"/>
          <w:bCs w:val="0"/>
          <w:sz w:val="24"/>
          <w:szCs w:val="24"/>
          <w:lang w:val="ru-RU"/>
        </w:rPr>
        <w:t xml:space="preserve">*Примітка: за даними </w:t>
      </w:r>
      <w:r w:rsidRPr="00BB41D4">
        <w:rPr>
          <w:rFonts w:ascii="Times New Roman" w:eastAsia="Calibri" w:hAnsi="Times New Roman"/>
          <w:bCs w:val="0"/>
          <w:sz w:val="24"/>
          <w:szCs w:val="24"/>
        </w:rPr>
        <w:t>Вараської міської філії Рівненського ОЦЗ</w:t>
      </w:r>
    </w:p>
    <w:p w14:paraId="0240A9E5" w14:textId="77777777" w:rsidR="00BB41D4" w:rsidRPr="00BB41D4" w:rsidRDefault="00BB41D4" w:rsidP="00BB41D4">
      <w:pPr>
        <w:rPr>
          <w:rFonts w:ascii="Times New Roman" w:eastAsia="Calibri" w:hAnsi="Times New Roman"/>
          <w:bCs w:val="0"/>
          <w:sz w:val="26"/>
          <w:szCs w:val="26"/>
        </w:rPr>
      </w:pPr>
    </w:p>
    <w:p w14:paraId="05C26985" w14:textId="77777777" w:rsidR="00BB41D4" w:rsidRPr="00BB41D4" w:rsidRDefault="00BB41D4" w:rsidP="00BB41D4">
      <w:pPr>
        <w:jc w:val="center"/>
        <w:rPr>
          <w:rFonts w:ascii="Times New Roman" w:eastAsia="Calibri" w:hAnsi="Times New Roman"/>
          <w:b/>
          <w:bCs w:val="0"/>
          <w:sz w:val="26"/>
          <w:szCs w:val="26"/>
        </w:rPr>
      </w:pPr>
      <w:r w:rsidRPr="00BB41D4">
        <w:rPr>
          <w:rFonts w:ascii="Times New Roman" w:eastAsia="Calibri" w:hAnsi="Times New Roman"/>
          <w:b/>
          <w:bCs w:val="0"/>
          <w:sz w:val="26"/>
          <w:szCs w:val="26"/>
        </w:rPr>
        <w:t>Структура зареєстрованих безробітних за окремими соціальними групами</w:t>
      </w:r>
    </w:p>
    <w:p w14:paraId="0E56D70F" w14:textId="77777777" w:rsidR="00BB41D4" w:rsidRPr="00BB41D4" w:rsidRDefault="00BB41D4" w:rsidP="00BB41D4">
      <w:pPr>
        <w:jc w:val="center"/>
        <w:rPr>
          <w:rFonts w:ascii="Times New Roman" w:eastAsia="Calibri" w:hAnsi="Times New Roman"/>
          <w:b/>
          <w:bCs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1756"/>
        <w:gridCol w:w="1701"/>
        <w:gridCol w:w="1418"/>
        <w:gridCol w:w="992"/>
        <w:gridCol w:w="1276"/>
      </w:tblGrid>
      <w:tr w:rsidR="00BB41D4" w:rsidRPr="00BB41D4" w14:paraId="47D3CED4" w14:textId="77777777" w:rsidTr="00BB41D4">
        <w:tc>
          <w:tcPr>
            <w:tcW w:w="2463" w:type="dxa"/>
            <w:vMerge w:val="restart"/>
            <w:shd w:val="clear" w:color="auto" w:fill="auto"/>
          </w:tcPr>
          <w:p w14:paraId="34850659" w14:textId="77777777" w:rsidR="00BB41D4" w:rsidRPr="00BB41D4" w:rsidRDefault="00BB41D4" w:rsidP="00BB41D4">
            <w:pPr>
              <w:jc w:val="center"/>
              <w:rPr>
                <w:rFonts w:ascii="Times New Roman" w:eastAsia="Calibri" w:hAnsi="Times New Roman"/>
                <w:b/>
                <w:sz w:val="22"/>
                <w:szCs w:val="22"/>
              </w:rPr>
            </w:pPr>
          </w:p>
        </w:tc>
        <w:tc>
          <w:tcPr>
            <w:tcW w:w="4875" w:type="dxa"/>
            <w:gridSpan w:val="3"/>
            <w:shd w:val="clear" w:color="auto" w:fill="auto"/>
          </w:tcPr>
          <w:p w14:paraId="6E515FDB"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Роки</w:t>
            </w:r>
          </w:p>
        </w:tc>
        <w:tc>
          <w:tcPr>
            <w:tcW w:w="992" w:type="dxa"/>
            <w:vMerge w:val="restart"/>
            <w:shd w:val="clear" w:color="auto" w:fill="auto"/>
          </w:tcPr>
          <w:p w14:paraId="42D73CBF" w14:textId="77777777" w:rsidR="00BB41D4" w:rsidRPr="00BB41D4" w:rsidRDefault="00BB41D4" w:rsidP="00BB41D4">
            <w:pPr>
              <w:widowControl w:val="0"/>
              <w:suppressLineNumbers/>
              <w:suppressAutoHyphens/>
              <w:jc w:val="center"/>
              <w:rPr>
                <w:rFonts w:ascii="Times New Roman" w:eastAsia="SimSun" w:hAnsi="Times New Roman" w:cs="Mangal"/>
                <w:kern w:val="1"/>
                <w:sz w:val="22"/>
                <w:szCs w:val="22"/>
                <w:lang w:eastAsia="zh-CN" w:bidi="hi-IN"/>
              </w:rPr>
            </w:pPr>
            <w:r w:rsidRPr="00BB41D4">
              <w:rPr>
                <w:rFonts w:ascii="Times New Roman" w:eastAsia="SimSun" w:hAnsi="Times New Roman" w:cs="Mangal"/>
                <w:kern w:val="1"/>
                <w:sz w:val="22"/>
                <w:szCs w:val="22"/>
                <w:lang w:eastAsia="zh-CN" w:bidi="hi-IN"/>
              </w:rPr>
              <w:t xml:space="preserve">2021 рік до 2022   року (%) </w:t>
            </w:r>
          </w:p>
        </w:tc>
        <w:tc>
          <w:tcPr>
            <w:tcW w:w="1276" w:type="dxa"/>
            <w:vMerge w:val="restart"/>
            <w:shd w:val="clear" w:color="auto" w:fill="auto"/>
          </w:tcPr>
          <w:p w14:paraId="5642481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Факт за 9 місяців 2021 року</w:t>
            </w:r>
          </w:p>
        </w:tc>
      </w:tr>
      <w:tr w:rsidR="00BB41D4" w:rsidRPr="00BB41D4" w14:paraId="4D155A38" w14:textId="77777777" w:rsidTr="00BB41D4">
        <w:tc>
          <w:tcPr>
            <w:tcW w:w="2463" w:type="dxa"/>
            <w:vMerge/>
            <w:shd w:val="clear" w:color="auto" w:fill="auto"/>
          </w:tcPr>
          <w:p w14:paraId="23B27143" w14:textId="77777777" w:rsidR="00BB41D4" w:rsidRPr="00BB41D4" w:rsidRDefault="00BB41D4" w:rsidP="00BB41D4">
            <w:pPr>
              <w:jc w:val="center"/>
              <w:rPr>
                <w:rFonts w:ascii="Times New Roman" w:eastAsia="Calibri" w:hAnsi="Times New Roman"/>
                <w:b/>
                <w:sz w:val="22"/>
                <w:szCs w:val="22"/>
              </w:rPr>
            </w:pPr>
          </w:p>
        </w:tc>
        <w:tc>
          <w:tcPr>
            <w:tcW w:w="1756" w:type="dxa"/>
            <w:shd w:val="clear" w:color="auto" w:fill="auto"/>
          </w:tcPr>
          <w:p w14:paraId="0FAFCD71"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2020 рік</w:t>
            </w:r>
          </w:p>
        </w:tc>
        <w:tc>
          <w:tcPr>
            <w:tcW w:w="1701" w:type="dxa"/>
            <w:shd w:val="clear" w:color="auto" w:fill="auto"/>
          </w:tcPr>
          <w:p w14:paraId="66692112" w14:textId="77777777" w:rsidR="00BB41D4" w:rsidRPr="00BB41D4" w:rsidRDefault="00BB41D4" w:rsidP="00BB41D4">
            <w:pPr>
              <w:widowControl w:val="0"/>
              <w:suppressLineNumbers/>
              <w:suppressAutoHyphens/>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2021 рік очікуване виконання</w:t>
            </w:r>
          </w:p>
        </w:tc>
        <w:tc>
          <w:tcPr>
            <w:tcW w:w="1418" w:type="dxa"/>
            <w:shd w:val="clear" w:color="auto" w:fill="auto"/>
          </w:tcPr>
          <w:p w14:paraId="6A269224" w14:textId="77777777" w:rsidR="00BB41D4" w:rsidRPr="00BB41D4" w:rsidRDefault="00BB41D4" w:rsidP="00BB41D4">
            <w:pPr>
              <w:widowControl w:val="0"/>
              <w:suppressLineNumbers/>
              <w:suppressAutoHyphens/>
              <w:ind w:left="60" w:right="60"/>
              <w:jc w:val="center"/>
              <w:rPr>
                <w:rFonts w:ascii="Times New Roman" w:eastAsia="SimSun" w:hAnsi="Times New Roman" w:cs="Mangal"/>
                <w:bCs w:val="0"/>
                <w:kern w:val="1"/>
                <w:sz w:val="22"/>
                <w:szCs w:val="22"/>
                <w:lang w:eastAsia="zh-CN" w:bidi="hi-IN"/>
              </w:rPr>
            </w:pPr>
            <w:r w:rsidRPr="00BB41D4">
              <w:rPr>
                <w:rFonts w:ascii="Times New Roman" w:eastAsia="SimSun" w:hAnsi="Times New Roman" w:cs="Mangal"/>
                <w:bCs w:val="0"/>
                <w:kern w:val="1"/>
                <w:sz w:val="22"/>
                <w:szCs w:val="22"/>
                <w:lang w:eastAsia="zh-CN" w:bidi="hi-IN"/>
              </w:rPr>
              <w:t>2022 рік прогноз</w:t>
            </w:r>
          </w:p>
        </w:tc>
        <w:tc>
          <w:tcPr>
            <w:tcW w:w="992" w:type="dxa"/>
            <w:vMerge/>
            <w:shd w:val="clear" w:color="auto" w:fill="auto"/>
          </w:tcPr>
          <w:p w14:paraId="64C170C7" w14:textId="77777777" w:rsidR="00BB41D4" w:rsidRPr="00BB41D4" w:rsidRDefault="00BB41D4" w:rsidP="00BB41D4">
            <w:pPr>
              <w:rPr>
                <w:rFonts w:ascii="Times New Roman" w:eastAsia="Calibri" w:hAnsi="Times New Roman"/>
                <w:b/>
                <w:sz w:val="22"/>
                <w:szCs w:val="22"/>
              </w:rPr>
            </w:pPr>
          </w:p>
        </w:tc>
        <w:tc>
          <w:tcPr>
            <w:tcW w:w="1276" w:type="dxa"/>
            <w:vMerge/>
            <w:shd w:val="clear" w:color="auto" w:fill="auto"/>
          </w:tcPr>
          <w:p w14:paraId="6C106C3D" w14:textId="77777777" w:rsidR="00BB41D4" w:rsidRPr="00BB41D4" w:rsidRDefault="00BB41D4" w:rsidP="00BB41D4">
            <w:pPr>
              <w:rPr>
                <w:rFonts w:ascii="Times New Roman" w:eastAsia="Calibri" w:hAnsi="Times New Roman"/>
                <w:bCs w:val="0"/>
                <w:sz w:val="22"/>
                <w:szCs w:val="22"/>
              </w:rPr>
            </w:pPr>
          </w:p>
        </w:tc>
      </w:tr>
      <w:tr w:rsidR="00BB41D4" w:rsidRPr="00BB41D4" w14:paraId="4900045D" w14:textId="77777777" w:rsidTr="00BB41D4">
        <w:tc>
          <w:tcPr>
            <w:tcW w:w="2463" w:type="dxa"/>
            <w:shd w:val="clear" w:color="auto" w:fill="auto"/>
          </w:tcPr>
          <w:p w14:paraId="4732EC2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Безробітні - усього</w:t>
            </w:r>
          </w:p>
        </w:tc>
        <w:tc>
          <w:tcPr>
            <w:tcW w:w="1756" w:type="dxa"/>
            <w:shd w:val="clear" w:color="auto" w:fill="auto"/>
            <w:vAlign w:val="center"/>
          </w:tcPr>
          <w:p w14:paraId="0799D3BC"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2058</w:t>
            </w:r>
          </w:p>
        </w:tc>
        <w:tc>
          <w:tcPr>
            <w:tcW w:w="1701" w:type="dxa"/>
            <w:shd w:val="clear" w:color="auto" w:fill="auto"/>
            <w:vAlign w:val="center"/>
          </w:tcPr>
          <w:p w14:paraId="335C7EAE"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2250</w:t>
            </w:r>
          </w:p>
        </w:tc>
        <w:tc>
          <w:tcPr>
            <w:tcW w:w="1418" w:type="dxa"/>
            <w:shd w:val="clear" w:color="auto" w:fill="auto"/>
            <w:vAlign w:val="center"/>
          </w:tcPr>
          <w:p w14:paraId="7E74B991"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2290</w:t>
            </w:r>
          </w:p>
        </w:tc>
        <w:tc>
          <w:tcPr>
            <w:tcW w:w="992" w:type="dxa"/>
            <w:shd w:val="clear" w:color="auto" w:fill="auto"/>
            <w:vAlign w:val="center"/>
          </w:tcPr>
          <w:p w14:paraId="5EFFE024"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98,3</w:t>
            </w:r>
          </w:p>
        </w:tc>
        <w:tc>
          <w:tcPr>
            <w:tcW w:w="1276" w:type="dxa"/>
            <w:shd w:val="clear" w:color="auto" w:fill="auto"/>
            <w:vAlign w:val="center"/>
          </w:tcPr>
          <w:p w14:paraId="1946B7A5"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1789</w:t>
            </w:r>
          </w:p>
        </w:tc>
      </w:tr>
      <w:tr w:rsidR="00BB41D4" w:rsidRPr="00BB41D4" w14:paraId="04A42150" w14:textId="77777777" w:rsidTr="00BB41D4">
        <w:tc>
          <w:tcPr>
            <w:tcW w:w="2463" w:type="dxa"/>
            <w:shd w:val="clear" w:color="auto" w:fill="auto"/>
          </w:tcPr>
          <w:p w14:paraId="20B4524E"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з них</w:t>
            </w:r>
          </w:p>
          <w:p w14:paraId="40C6511A"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жінки</w:t>
            </w:r>
          </w:p>
        </w:tc>
        <w:tc>
          <w:tcPr>
            <w:tcW w:w="1756" w:type="dxa"/>
            <w:shd w:val="clear" w:color="auto" w:fill="auto"/>
            <w:vAlign w:val="center"/>
          </w:tcPr>
          <w:p w14:paraId="1322395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1259</w:t>
            </w:r>
          </w:p>
        </w:tc>
        <w:tc>
          <w:tcPr>
            <w:tcW w:w="1701" w:type="dxa"/>
            <w:shd w:val="clear" w:color="auto" w:fill="auto"/>
            <w:vAlign w:val="center"/>
          </w:tcPr>
          <w:p w14:paraId="22FDE7B1"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1337</w:t>
            </w:r>
          </w:p>
        </w:tc>
        <w:tc>
          <w:tcPr>
            <w:tcW w:w="1418" w:type="dxa"/>
            <w:shd w:val="clear" w:color="auto" w:fill="auto"/>
            <w:vAlign w:val="center"/>
          </w:tcPr>
          <w:p w14:paraId="01AE302B"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1360</w:t>
            </w:r>
          </w:p>
        </w:tc>
        <w:tc>
          <w:tcPr>
            <w:tcW w:w="992" w:type="dxa"/>
            <w:shd w:val="clear" w:color="auto" w:fill="auto"/>
            <w:vAlign w:val="center"/>
          </w:tcPr>
          <w:p w14:paraId="127AA44F"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sz w:val="22"/>
                <w:szCs w:val="22"/>
              </w:rPr>
              <w:t>98,3</w:t>
            </w:r>
          </w:p>
        </w:tc>
        <w:tc>
          <w:tcPr>
            <w:tcW w:w="1276" w:type="dxa"/>
            <w:shd w:val="clear" w:color="auto" w:fill="auto"/>
            <w:vAlign w:val="center"/>
          </w:tcPr>
          <w:p w14:paraId="05FE3782"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1062</w:t>
            </w:r>
          </w:p>
        </w:tc>
      </w:tr>
      <w:tr w:rsidR="00BB41D4" w:rsidRPr="00BB41D4" w14:paraId="3B6A8949" w14:textId="77777777" w:rsidTr="00BB41D4">
        <w:tc>
          <w:tcPr>
            <w:tcW w:w="2463" w:type="dxa"/>
            <w:shd w:val="clear" w:color="auto" w:fill="auto"/>
          </w:tcPr>
          <w:p w14:paraId="279EBE8C"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молодь у віці до 35 років</w:t>
            </w:r>
          </w:p>
        </w:tc>
        <w:tc>
          <w:tcPr>
            <w:tcW w:w="1756" w:type="dxa"/>
            <w:shd w:val="clear" w:color="auto" w:fill="auto"/>
            <w:vAlign w:val="center"/>
          </w:tcPr>
          <w:p w14:paraId="1000DB7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994</w:t>
            </w:r>
          </w:p>
        </w:tc>
        <w:tc>
          <w:tcPr>
            <w:tcW w:w="1701" w:type="dxa"/>
            <w:shd w:val="clear" w:color="auto" w:fill="auto"/>
            <w:vAlign w:val="center"/>
          </w:tcPr>
          <w:p w14:paraId="0BEF9569"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1085</w:t>
            </w:r>
          </w:p>
        </w:tc>
        <w:tc>
          <w:tcPr>
            <w:tcW w:w="1418" w:type="dxa"/>
            <w:shd w:val="clear" w:color="auto" w:fill="auto"/>
            <w:vAlign w:val="center"/>
          </w:tcPr>
          <w:p w14:paraId="01438D54"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1104</w:t>
            </w:r>
          </w:p>
        </w:tc>
        <w:tc>
          <w:tcPr>
            <w:tcW w:w="992" w:type="dxa"/>
            <w:shd w:val="clear" w:color="auto" w:fill="auto"/>
            <w:vAlign w:val="center"/>
          </w:tcPr>
          <w:p w14:paraId="17917B20"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sz w:val="22"/>
                <w:szCs w:val="22"/>
              </w:rPr>
              <w:t>98,3</w:t>
            </w:r>
          </w:p>
        </w:tc>
        <w:tc>
          <w:tcPr>
            <w:tcW w:w="1276" w:type="dxa"/>
            <w:shd w:val="clear" w:color="auto" w:fill="auto"/>
            <w:vAlign w:val="center"/>
          </w:tcPr>
          <w:p w14:paraId="432D4987"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862</w:t>
            </w:r>
          </w:p>
        </w:tc>
      </w:tr>
      <w:tr w:rsidR="00BB41D4" w:rsidRPr="00BB41D4" w14:paraId="4E794BB3" w14:textId="77777777" w:rsidTr="00BB41D4">
        <w:tc>
          <w:tcPr>
            <w:tcW w:w="2463" w:type="dxa"/>
            <w:shd w:val="clear" w:color="auto" w:fill="auto"/>
          </w:tcPr>
          <w:p w14:paraId="0121916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особи, які проживають у сільській місцевості</w:t>
            </w:r>
          </w:p>
        </w:tc>
        <w:tc>
          <w:tcPr>
            <w:tcW w:w="1756" w:type="dxa"/>
            <w:shd w:val="clear" w:color="auto" w:fill="auto"/>
            <w:vAlign w:val="center"/>
          </w:tcPr>
          <w:p w14:paraId="7FD32A99"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531</w:t>
            </w:r>
          </w:p>
        </w:tc>
        <w:tc>
          <w:tcPr>
            <w:tcW w:w="1701" w:type="dxa"/>
            <w:shd w:val="clear" w:color="auto" w:fill="auto"/>
            <w:vAlign w:val="center"/>
          </w:tcPr>
          <w:p w14:paraId="63163328"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720</w:t>
            </w:r>
          </w:p>
        </w:tc>
        <w:tc>
          <w:tcPr>
            <w:tcW w:w="1418" w:type="dxa"/>
            <w:shd w:val="clear" w:color="auto" w:fill="auto"/>
            <w:vAlign w:val="center"/>
          </w:tcPr>
          <w:p w14:paraId="65B56969"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733</w:t>
            </w:r>
          </w:p>
        </w:tc>
        <w:tc>
          <w:tcPr>
            <w:tcW w:w="992" w:type="dxa"/>
            <w:shd w:val="clear" w:color="auto" w:fill="auto"/>
            <w:vAlign w:val="center"/>
          </w:tcPr>
          <w:p w14:paraId="7B99BFDA"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sz w:val="22"/>
                <w:szCs w:val="22"/>
              </w:rPr>
              <w:t>98,3</w:t>
            </w:r>
          </w:p>
        </w:tc>
        <w:tc>
          <w:tcPr>
            <w:tcW w:w="1276" w:type="dxa"/>
            <w:shd w:val="clear" w:color="auto" w:fill="auto"/>
            <w:vAlign w:val="center"/>
          </w:tcPr>
          <w:p w14:paraId="5461FED0"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573</w:t>
            </w:r>
          </w:p>
        </w:tc>
      </w:tr>
      <w:tr w:rsidR="00BB41D4" w:rsidRPr="00BB41D4" w14:paraId="16E6D98D" w14:textId="77777777" w:rsidTr="00BB41D4">
        <w:tc>
          <w:tcPr>
            <w:tcW w:w="2463" w:type="dxa"/>
            <w:shd w:val="clear" w:color="auto" w:fill="auto"/>
          </w:tcPr>
          <w:p w14:paraId="1E59FF9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особи, які мають додаткові гарантії у сприянні працевлаштуванню</w:t>
            </w:r>
          </w:p>
        </w:tc>
        <w:tc>
          <w:tcPr>
            <w:tcW w:w="1756" w:type="dxa"/>
            <w:shd w:val="clear" w:color="auto" w:fill="auto"/>
            <w:vAlign w:val="center"/>
          </w:tcPr>
          <w:p w14:paraId="7DAE734E"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591</w:t>
            </w:r>
          </w:p>
        </w:tc>
        <w:tc>
          <w:tcPr>
            <w:tcW w:w="1701" w:type="dxa"/>
            <w:shd w:val="clear" w:color="auto" w:fill="auto"/>
            <w:vAlign w:val="center"/>
          </w:tcPr>
          <w:p w14:paraId="288A6D6D"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536</w:t>
            </w:r>
          </w:p>
        </w:tc>
        <w:tc>
          <w:tcPr>
            <w:tcW w:w="1418" w:type="dxa"/>
            <w:shd w:val="clear" w:color="auto" w:fill="auto"/>
            <w:vAlign w:val="center"/>
          </w:tcPr>
          <w:p w14:paraId="6194AC43" w14:textId="77777777" w:rsidR="00BB41D4" w:rsidRPr="00BB41D4" w:rsidRDefault="00BB41D4" w:rsidP="00BB41D4">
            <w:pPr>
              <w:jc w:val="center"/>
              <w:rPr>
                <w:rFonts w:ascii="Times New Roman" w:eastAsia="Calibri" w:hAnsi="Times New Roman"/>
                <w:sz w:val="22"/>
                <w:szCs w:val="22"/>
              </w:rPr>
            </w:pPr>
            <w:r w:rsidRPr="00BB41D4">
              <w:rPr>
                <w:rFonts w:ascii="Times New Roman" w:eastAsia="Calibri" w:hAnsi="Times New Roman"/>
                <w:sz w:val="22"/>
                <w:szCs w:val="22"/>
              </w:rPr>
              <w:t>545</w:t>
            </w:r>
          </w:p>
        </w:tc>
        <w:tc>
          <w:tcPr>
            <w:tcW w:w="992" w:type="dxa"/>
            <w:shd w:val="clear" w:color="auto" w:fill="auto"/>
            <w:vAlign w:val="center"/>
          </w:tcPr>
          <w:p w14:paraId="1FA172FD"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sz w:val="22"/>
                <w:szCs w:val="22"/>
              </w:rPr>
              <w:t>98,3</w:t>
            </w:r>
          </w:p>
        </w:tc>
        <w:tc>
          <w:tcPr>
            <w:tcW w:w="1276" w:type="dxa"/>
            <w:shd w:val="clear" w:color="auto" w:fill="auto"/>
            <w:vAlign w:val="center"/>
          </w:tcPr>
          <w:p w14:paraId="0FC515ED" w14:textId="77777777" w:rsidR="00BB41D4" w:rsidRPr="00BB41D4" w:rsidRDefault="00BB41D4" w:rsidP="00BB41D4">
            <w:pPr>
              <w:jc w:val="center"/>
              <w:rPr>
                <w:rFonts w:ascii="Times New Roman" w:eastAsia="Calibri" w:hAnsi="Times New Roman"/>
                <w:bCs w:val="0"/>
                <w:sz w:val="22"/>
                <w:szCs w:val="22"/>
              </w:rPr>
            </w:pPr>
            <w:r w:rsidRPr="00BB41D4">
              <w:rPr>
                <w:rFonts w:ascii="Times New Roman" w:eastAsia="Calibri" w:hAnsi="Times New Roman"/>
                <w:bCs w:val="0"/>
                <w:sz w:val="22"/>
                <w:szCs w:val="22"/>
              </w:rPr>
              <w:t>426</w:t>
            </w:r>
          </w:p>
        </w:tc>
      </w:tr>
    </w:tbl>
    <w:p w14:paraId="3134AF65" w14:textId="77777777" w:rsidR="00BB41D4" w:rsidRPr="00BB41D4" w:rsidRDefault="00BB41D4" w:rsidP="00BB41D4">
      <w:pPr>
        <w:spacing w:after="100"/>
        <w:jc w:val="center"/>
        <w:rPr>
          <w:rFonts w:ascii="Times New Roman" w:eastAsia="Calibri" w:hAnsi="Times New Roman"/>
          <w:b/>
          <w:bCs w:val="0"/>
          <w:sz w:val="26"/>
          <w:szCs w:val="26"/>
        </w:rPr>
      </w:pPr>
    </w:p>
    <w:p w14:paraId="4D397FDF" w14:textId="77777777" w:rsidR="00BB41D4" w:rsidRPr="00BB41D4" w:rsidRDefault="00BB41D4" w:rsidP="00BB41D4">
      <w:pPr>
        <w:jc w:val="center"/>
        <w:rPr>
          <w:rFonts w:ascii="Times New Roman" w:eastAsia="Calibri" w:hAnsi="Times New Roman"/>
          <w:b/>
          <w:sz w:val="26"/>
          <w:szCs w:val="26"/>
        </w:rPr>
      </w:pPr>
      <w:r w:rsidRPr="00BB41D4">
        <w:rPr>
          <w:rFonts w:ascii="Times New Roman" w:eastAsia="Calibri" w:hAnsi="Times New Roman"/>
          <w:b/>
          <w:sz w:val="26"/>
          <w:szCs w:val="26"/>
        </w:rPr>
        <w:t>6.1.2. Основні цілі та пріоритети розвитку на 2022 рік</w:t>
      </w:r>
    </w:p>
    <w:p w14:paraId="31EB611C" w14:textId="77777777" w:rsidR="00BB41D4" w:rsidRPr="00BB41D4" w:rsidRDefault="00BB41D4" w:rsidP="00BB41D4">
      <w:pPr>
        <w:ind w:firstLine="709"/>
        <w:jc w:val="both"/>
        <w:rPr>
          <w:rFonts w:ascii="Times New Roman" w:eastAsia="Calibri" w:hAnsi="Times New Roman"/>
          <w:bCs w:val="0"/>
          <w:sz w:val="26"/>
          <w:szCs w:val="26"/>
        </w:rPr>
      </w:pP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w:t>
      </w:r>
      <w:r w:rsidRPr="00BB41D4">
        <w:rPr>
          <w:rFonts w:ascii="Times New Roman" w:eastAsia="Calibri" w:hAnsi="Times New Roman"/>
          <w:bCs w:val="0"/>
          <w:sz w:val="26"/>
          <w:szCs w:val="26"/>
        </w:rPr>
        <w:t>забезпечення стандартів солідарної відповідальності за працевлаштування особи, роботодавця, держави;</w:t>
      </w:r>
    </w:p>
    <w:p w14:paraId="2DF93382" w14:textId="77777777" w:rsidR="00BB41D4" w:rsidRPr="00BB41D4" w:rsidRDefault="00BB41D4" w:rsidP="00BB41D4">
      <w:pPr>
        <w:ind w:firstLine="709"/>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збереження трудового потенціалу та соціальний захист населення від безробіття, особливо тих, хто не здатний на рівних</w:t>
      </w:r>
      <w:r w:rsidRPr="00BB41D4">
        <w:rPr>
          <w:rFonts w:ascii="Times New Roman" w:eastAsia="Calibri" w:hAnsi="Times New Roman"/>
          <w:bCs w:val="0"/>
          <w:sz w:val="26"/>
          <w:szCs w:val="26"/>
        </w:rPr>
        <w:t xml:space="preserve"> умовах</w:t>
      </w:r>
      <w:r w:rsidRPr="00BB41D4">
        <w:rPr>
          <w:rFonts w:ascii="Times New Roman" w:eastAsia="Calibri" w:hAnsi="Times New Roman"/>
          <w:bCs w:val="0"/>
          <w:sz w:val="26"/>
          <w:szCs w:val="26"/>
          <w:lang w:val="ru-RU"/>
        </w:rPr>
        <w:t xml:space="preserve"> конкурувати на ринку праці;</w:t>
      </w:r>
    </w:p>
    <w:p w14:paraId="4C39CEE1" w14:textId="77777777" w:rsidR="00BB41D4" w:rsidRPr="00BB41D4" w:rsidRDefault="00BB41D4" w:rsidP="00BB41D4">
      <w:pPr>
        <w:ind w:firstLine="709"/>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60C2609B" w14:textId="77777777" w:rsidR="00BB41D4" w:rsidRPr="00BB41D4" w:rsidRDefault="00BB41D4" w:rsidP="00BB41D4">
      <w:pPr>
        <w:ind w:firstLine="709"/>
        <w:jc w:val="both"/>
        <w:rPr>
          <w:rFonts w:ascii="Times New Roman" w:eastAsia="Calibri" w:hAnsi="Times New Roman"/>
          <w:b/>
          <w:bCs w:val="0"/>
          <w:sz w:val="26"/>
          <w:szCs w:val="26"/>
          <w:lang w:val="ru-RU"/>
        </w:rPr>
      </w:pPr>
      <w:r w:rsidRPr="00BB41D4">
        <w:rPr>
          <w:rFonts w:ascii="Times New Roman" w:eastAsia="Calibri" w:hAnsi="Times New Roman"/>
          <w:bCs w:val="0"/>
          <w:sz w:val="26"/>
          <w:szCs w:val="26"/>
          <w:lang w:val="ru-RU"/>
        </w:rPr>
        <w:t>- підвищення рівня зайнятості населення шляхом залучення до активних програм зайнятості.</w:t>
      </w:r>
    </w:p>
    <w:p w14:paraId="1C011678" w14:textId="77777777" w:rsidR="00BB41D4" w:rsidRPr="00BB41D4" w:rsidRDefault="00BB41D4" w:rsidP="00BB41D4">
      <w:pPr>
        <w:rPr>
          <w:rFonts w:ascii="Times New Roman" w:eastAsia="Calibri" w:hAnsi="Times New Roman"/>
          <w:b/>
          <w:sz w:val="25"/>
          <w:szCs w:val="25"/>
        </w:rPr>
      </w:pPr>
    </w:p>
    <w:p w14:paraId="70C7AC3E" w14:textId="77777777" w:rsidR="00BB41D4" w:rsidRPr="00BB41D4" w:rsidRDefault="00BB41D4" w:rsidP="00BB41D4">
      <w:pPr>
        <w:jc w:val="center"/>
        <w:rPr>
          <w:rFonts w:ascii="Times New Roman" w:eastAsia="Calibri" w:hAnsi="Times New Roman"/>
          <w:b/>
          <w:bCs w:val="0"/>
          <w:sz w:val="25"/>
          <w:szCs w:val="25"/>
        </w:rPr>
      </w:pPr>
      <w:r w:rsidRPr="00BB41D4">
        <w:rPr>
          <w:rFonts w:ascii="Times New Roman" w:eastAsia="Calibri" w:hAnsi="Times New Roman"/>
          <w:b/>
          <w:bCs w:val="0"/>
          <w:sz w:val="25"/>
          <w:szCs w:val="25"/>
        </w:rPr>
        <w:t>6.1.3. 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8"/>
        <w:gridCol w:w="1568"/>
        <w:gridCol w:w="1312"/>
        <w:gridCol w:w="2880"/>
      </w:tblGrid>
      <w:tr w:rsidR="00BB41D4" w:rsidRPr="00BB41D4" w14:paraId="0473D6E8" w14:textId="77777777" w:rsidTr="00BB41D4">
        <w:tc>
          <w:tcPr>
            <w:tcW w:w="3818" w:type="dxa"/>
            <w:tcBorders>
              <w:top w:val="single" w:sz="4" w:space="0" w:color="auto"/>
              <w:left w:val="single" w:sz="4" w:space="0" w:color="auto"/>
              <w:bottom w:val="single" w:sz="4" w:space="0" w:color="auto"/>
              <w:right w:val="single" w:sz="4" w:space="0" w:color="auto"/>
            </w:tcBorders>
          </w:tcPr>
          <w:p w14:paraId="3727BEA2"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Зміст заходу</w:t>
            </w:r>
          </w:p>
        </w:tc>
        <w:tc>
          <w:tcPr>
            <w:tcW w:w="1568" w:type="dxa"/>
            <w:tcBorders>
              <w:top w:val="single" w:sz="4" w:space="0" w:color="auto"/>
              <w:left w:val="single" w:sz="4" w:space="0" w:color="auto"/>
              <w:bottom w:val="single" w:sz="4" w:space="0" w:color="auto"/>
              <w:right w:val="single" w:sz="4" w:space="0" w:color="auto"/>
            </w:tcBorders>
          </w:tcPr>
          <w:p w14:paraId="0AC92D4A"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rPr>
              <w:t>В</w:t>
            </w:r>
            <w:r w:rsidRPr="00BB41D4">
              <w:rPr>
                <w:rFonts w:ascii="Times New Roman" w:eastAsia="Calibri" w:hAnsi="Times New Roman"/>
                <w:bCs w:val="0"/>
                <w:sz w:val="22"/>
                <w:szCs w:val="22"/>
                <w:lang w:val="ru-RU"/>
              </w:rPr>
              <w:t>иконавці</w:t>
            </w:r>
          </w:p>
        </w:tc>
        <w:tc>
          <w:tcPr>
            <w:tcW w:w="1312" w:type="dxa"/>
            <w:tcBorders>
              <w:top w:val="single" w:sz="4" w:space="0" w:color="auto"/>
              <w:left w:val="single" w:sz="4" w:space="0" w:color="auto"/>
              <w:bottom w:val="single" w:sz="4" w:space="0" w:color="auto"/>
              <w:right w:val="single" w:sz="4" w:space="0" w:color="auto"/>
            </w:tcBorders>
          </w:tcPr>
          <w:p w14:paraId="62DB1A97"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Джерела фінансування</w:t>
            </w:r>
          </w:p>
        </w:tc>
        <w:tc>
          <w:tcPr>
            <w:tcW w:w="2880" w:type="dxa"/>
            <w:tcBorders>
              <w:top w:val="single" w:sz="4" w:space="0" w:color="auto"/>
              <w:left w:val="single" w:sz="4" w:space="0" w:color="auto"/>
              <w:bottom w:val="single" w:sz="4" w:space="0" w:color="auto"/>
              <w:right w:val="single" w:sz="4" w:space="0" w:color="auto"/>
            </w:tcBorders>
          </w:tcPr>
          <w:p w14:paraId="0A98013A" w14:textId="77777777" w:rsidR="00BB41D4" w:rsidRPr="00BB41D4" w:rsidRDefault="00BB41D4" w:rsidP="00BB41D4">
            <w:pPr>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Очікуваний результат</w:t>
            </w:r>
          </w:p>
        </w:tc>
      </w:tr>
      <w:tr w:rsidR="00BB41D4" w:rsidRPr="00BB41D4" w14:paraId="0E3643BC" w14:textId="77777777" w:rsidTr="00BB41D4">
        <w:tc>
          <w:tcPr>
            <w:tcW w:w="3818" w:type="dxa"/>
            <w:tcBorders>
              <w:top w:val="single" w:sz="4" w:space="0" w:color="auto"/>
              <w:left w:val="single" w:sz="4" w:space="0" w:color="auto"/>
              <w:bottom w:val="single" w:sz="4" w:space="0" w:color="auto"/>
              <w:right w:val="single" w:sz="4" w:space="0" w:color="auto"/>
            </w:tcBorders>
          </w:tcPr>
          <w:p w14:paraId="6B0824AC"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З</w:t>
            </w:r>
            <w:r w:rsidRPr="00BB41D4">
              <w:rPr>
                <w:rFonts w:ascii="Times New Roman" w:eastAsia="Calibri" w:hAnsi="Times New Roman"/>
                <w:bCs w:val="0"/>
                <w:sz w:val="22"/>
                <w:szCs w:val="22"/>
                <w:lang w:val="ru-RU"/>
              </w:rPr>
              <w:t>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1568" w:type="dxa"/>
            <w:tcBorders>
              <w:top w:val="single" w:sz="4" w:space="0" w:color="auto"/>
              <w:left w:val="single" w:sz="4" w:space="0" w:color="auto"/>
              <w:bottom w:val="single" w:sz="4" w:space="0" w:color="auto"/>
              <w:right w:val="single" w:sz="4" w:space="0" w:color="auto"/>
            </w:tcBorders>
          </w:tcPr>
          <w:p w14:paraId="3273C2A3"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Вараська міська філія Рівненського ОЦЗ</w:t>
            </w:r>
          </w:p>
        </w:tc>
        <w:tc>
          <w:tcPr>
            <w:tcW w:w="1312" w:type="dxa"/>
            <w:tcBorders>
              <w:top w:val="single" w:sz="4" w:space="0" w:color="auto"/>
              <w:left w:val="single" w:sz="4" w:space="0" w:color="auto"/>
              <w:bottom w:val="single" w:sz="4" w:space="0" w:color="auto"/>
              <w:right w:val="single" w:sz="4" w:space="0" w:color="auto"/>
            </w:tcBorders>
          </w:tcPr>
          <w:p w14:paraId="1DFEAD4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 межах фінансування виконавця</w:t>
            </w:r>
          </w:p>
        </w:tc>
        <w:tc>
          <w:tcPr>
            <w:tcW w:w="2880" w:type="dxa"/>
            <w:tcBorders>
              <w:top w:val="single" w:sz="4" w:space="0" w:color="auto"/>
              <w:left w:val="single" w:sz="4" w:space="0" w:color="auto"/>
              <w:bottom w:val="single" w:sz="4" w:space="0" w:color="auto"/>
              <w:right w:val="single" w:sz="4" w:space="0" w:color="auto"/>
            </w:tcBorders>
          </w:tcPr>
          <w:p w14:paraId="4E4A29E6"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lang w:val="ru-RU"/>
              </w:rPr>
              <w:t>Збереження кадрового потенціалу підприємств та соціальних гарантій безробітним громадянам. Зменшення дисбалансу між пропозицією та попитом на робочу силу.</w:t>
            </w:r>
            <w:r w:rsidRPr="00BB41D4">
              <w:rPr>
                <w:rFonts w:ascii="Times New Roman" w:eastAsia="Calibri" w:hAnsi="Times New Roman"/>
                <w:bCs w:val="0"/>
                <w:sz w:val="22"/>
                <w:szCs w:val="22"/>
              </w:rPr>
              <w:t xml:space="preserve"> </w:t>
            </w:r>
          </w:p>
        </w:tc>
      </w:tr>
      <w:tr w:rsidR="00BB41D4" w:rsidRPr="00BB41D4" w14:paraId="4A3F01DB" w14:textId="77777777" w:rsidTr="00BB41D4">
        <w:tc>
          <w:tcPr>
            <w:tcW w:w="3818" w:type="dxa"/>
            <w:tcBorders>
              <w:top w:val="single" w:sz="4" w:space="0" w:color="auto"/>
              <w:left w:val="single" w:sz="4" w:space="0" w:color="auto"/>
              <w:bottom w:val="single" w:sz="4" w:space="0" w:color="auto"/>
              <w:right w:val="single" w:sz="4" w:space="0" w:color="auto"/>
            </w:tcBorders>
          </w:tcPr>
          <w:p w14:paraId="52D13B58"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П</w:t>
            </w:r>
            <w:r w:rsidRPr="00051518">
              <w:rPr>
                <w:rFonts w:ascii="Times New Roman" w:eastAsia="Calibri" w:hAnsi="Times New Roman"/>
                <w:bCs w:val="0"/>
                <w:sz w:val="22"/>
                <w:szCs w:val="22"/>
              </w:rPr>
              <w:t>роведення профорієнтаційної роботи серед молоді шляхом організації професіографічних екскурсій, презентацій професій, днів відкритих дверей навчальних закладів</w:t>
            </w:r>
          </w:p>
        </w:tc>
        <w:tc>
          <w:tcPr>
            <w:tcW w:w="1568" w:type="dxa"/>
            <w:tcBorders>
              <w:top w:val="single" w:sz="4" w:space="0" w:color="auto"/>
              <w:left w:val="single" w:sz="4" w:space="0" w:color="auto"/>
              <w:bottom w:val="single" w:sz="4" w:space="0" w:color="auto"/>
              <w:right w:val="single" w:sz="4" w:space="0" w:color="auto"/>
            </w:tcBorders>
          </w:tcPr>
          <w:p w14:paraId="3FDE73B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Вараська міська філія Рівненського ОЦЗ</w:t>
            </w:r>
          </w:p>
        </w:tc>
        <w:tc>
          <w:tcPr>
            <w:tcW w:w="1312" w:type="dxa"/>
            <w:tcBorders>
              <w:top w:val="single" w:sz="4" w:space="0" w:color="auto"/>
              <w:left w:val="single" w:sz="4" w:space="0" w:color="auto"/>
              <w:bottom w:val="single" w:sz="4" w:space="0" w:color="auto"/>
              <w:right w:val="single" w:sz="4" w:space="0" w:color="auto"/>
            </w:tcBorders>
          </w:tcPr>
          <w:p w14:paraId="5409F7AA"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В межах фінансування виконавця</w:t>
            </w:r>
          </w:p>
        </w:tc>
        <w:tc>
          <w:tcPr>
            <w:tcW w:w="2880" w:type="dxa"/>
            <w:tcBorders>
              <w:top w:val="single" w:sz="4" w:space="0" w:color="auto"/>
              <w:left w:val="single" w:sz="4" w:space="0" w:color="auto"/>
              <w:bottom w:val="single" w:sz="4" w:space="0" w:color="auto"/>
              <w:right w:val="single" w:sz="4" w:space="0" w:color="auto"/>
            </w:tcBorders>
          </w:tcPr>
          <w:p w14:paraId="1D6F19D7"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Задоволення потреб</w:t>
            </w:r>
            <w:r w:rsidRPr="00BB41D4">
              <w:rPr>
                <w:rFonts w:ascii="Times New Roman" w:eastAsia="Calibri" w:hAnsi="Times New Roman"/>
                <w:bCs w:val="0"/>
                <w:sz w:val="22"/>
                <w:szCs w:val="22"/>
                <w:lang w:val="ru-RU"/>
              </w:rPr>
              <w:t xml:space="preserve"> населення, охопленого активними заходами сприяння зайнятості</w:t>
            </w:r>
          </w:p>
        </w:tc>
      </w:tr>
      <w:tr w:rsidR="00BB41D4" w:rsidRPr="00BB41D4" w14:paraId="43BA3023" w14:textId="77777777" w:rsidTr="00BB41D4">
        <w:tc>
          <w:tcPr>
            <w:tcW w:w="3818" w:type="dxa"/>
            <w:tcBorders>
              <w:top w:val="single" w:sz="4" w:space="0" w:color="auto"/>
              <w:left w:val="single" w:sz="4" w:space="0" w:color="auto"/>
              <w:bottom w:val="single" w:sz="4" w:space="0" w:color="auto"/>
              <w:right w:val="single" w:sz="4" w:space="0" w:color="auto"/>
            </w:tcBorders>
          </w:tcPr>
          <w:p w14:paraId="6E37039A"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З</w:t>
            </w:r>
            <w:r w:rsidRPr="00BB41D4">
              <w:rPr>
                <w:rFonts w:ascii="Times New Roman" w:eastAsia="Calibri" w:hAnsi="Times New Roman"/>
                <w:bCs w:val="0"/>
                <w:sz w:val="22"/>
                <w:szCs w:val="22"/>
                <w:lang w:val="ru-RU"/>
              </w:rPr>
              <w:t>дійснення контролю за додержанням законодавства про працю та зайнятість населення й накладення штрафів за порушення законодавства про працю та зайнятість населення у порядку, встановленому законодавством</w:t>
            </w:r>
          </w:p>
        </w:tc>
        <w:tc>
          <w:tcPr>
            <w:tcW w:w="1568" w:type="dxa"/>
            <w:tcBorders>
              <w:top w:val="single" w:sz="4" w:space="0" w:color="auto"/>
              <w:left w:val="single" w:sz="4" w:space="0" w:color="auto"/>
              <w:bottom w:val="single" w:sz="4" w:space="0" w:color="auto"/>
              <w:right w:val="single" w:sz="4" w:space="0" w:color="auto"/>
            </w:tcBorders>
          </w:tcPr>
          <w:p w14:paraId="4F920B01"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Департамент соціального захисту та гідності</w:t>
            </w:r>
          </w:p>
        </w:tc>
        <w:tc>
          <w:tcPr>
            <w:tcW w:w="1312" w:type="dxa"/>
            <w:tcBorders>
              <w:top w:val="single" w:sz="4" w:space="0" w:color="auto"/>
              <w:left w:val="single" w:sz="4" w:space="0" w:color="auto"/>
              <w:bottom w:val="single" w:sz="4" w:space="0" w:color="auto"/>
              <w:right w:val="single" w:sz="4" w:space="0" w:color="auto"/>
            </w:tcBorders>
          </w:tcPr>
          <w:p w14:paraId="30BCFA1C" w14:textId="77777777" w:rsidR="00BB41D4" w:rsidRPr="00BB41D4" w:rsidRDefault="00BB41D4" w:rsidP="00BB41D4">
            <w:pPr>
              <w:jc w:val="both"/>
              <w:rPr>
                <w:rFonts w:ascii="Times New Roman" w:eastAsia="Calibri" w:hAnsi="Times New Roman"/>
                <w:bCs w:val="0"/>
                <w:sz w:val="22"/>
                <w:szCs w:val="22"/>
                <w:lang w:val="ru-RU"/>
              </w:rPr>
            </w:pPr>
            <w:r w:rsidRPr="00BB41D4">
              <w:rPr>
                <w:rFonts w:ascii="Times New Roman" w:eastAsia="Calibri" w:hAnsi="Times New Roman"/>
                <w:bCs w:val="0"/>
                <w:sz w:val="22"/>
                <w:szCs w:val="22"/>
              </w:rPr>
              <w:t>В межах фінансування виконавця</w:t>
            </w:r>
          </w:p>
        </w:tc>
        <w:tc>
          <w:tcPr>
            <w:tcW w:w="2880" w:type="dxa"/>
            <w:tcBorders>
              <w:top w:val="single" w:sz="4" w:space="0" w:color="auto"/>
              <w:left w:val="single" w:sz="4" w:space="0" w:color="auto"/>
              <w:bottom w:val="single" w:sz="4" w:space="0" w:color="auto"/>
              <w:right w:val="single" w:sz="4" w:space="0" w:color="auto"/>
            </w:tcBorders>
          </w:tcPr>
          <w:p w14:paraId="5CD3C85B" w14:textId="77777777" w:rsidR="00BB41D4" w:rsidRPr="00BB41D4" w:rsidRDefault="00BB41D4" w:rsidP="00BB41D4">
            <w:pPr>
              <w:jc w:val="both"/>
              <w:rPr>
                <w:rFonts w:ascii="Times New Roman" w:eastAsia="Calibri" w:hAnsi="Times New Roman"/>
                <w:bCs w:val="0"/>
                <w:sz w:val="22"/>
                <w:szCs w:val="22"/>
              </w:rPr>
            </w:pPr>
            <w:r w:rsidRPr="00BB41D4">
              <w:rPr>
                <w:rFonts w:ascii="Times New Roman" w:eastAsia="Calibri" w:hAnsi="Times New Roman"/>
                <w:bCs w:val="0"/>
                <w:sz w:val="22"/>
                <w:szCs w:val="22"/>
              </w:rPr>
              <w:t>Н</w:t>
            </w:r>
            <w:r w:rsidRPr="00BB41D4">
              <w:rPr>
                <w:rFonts w:ascii="Times New Roman" w:eastAsia="Calibri" w:hAnsi="Times New Roman"/>
                <w:bCs w:val="0"/>
                <w:sz w:val="22"/>
                <w:szCs w:val="22"/>
                <w:lang w:val="ru-RU"/>
              </w:rPr>
              <w:t>алежне оформлення трудових відносин та</w:t>
            </w:r>
            <w:r w:rsidRPr="00BB41D4">
              <w:rPr>
                <w:rFonts w:ascii="Times New Roman" w:eastAsia="Calibri" w:hAnsi="Times New Roman"/>
                <w:bCs w:val="0"/>
                <w:sz w:val="22"/>
                <w:szCs w:val="22"/>
              </w:rPr>
              <w:t xml:space="preserve"> </w:t>
            </w:r>
            <w:r w:rsidRPr="00BB41D4">
              <w:rPr>
                <w:rFonts w:ascii="Times New Roman" w:eastAsia="Calibri" w:hAnsi="Times New Roman"/>
                <w:bCs w:val="0"/>
                <w:sz w:val="22"/>
                <w:szCs w:val="22"/>
                <w:lang w:val="ru-RU"/>
              </w:rPr>
              <w:t>офіційна виплата зарплати роботодавцями міста</w:t>
            </w:r>
          </w:p>
        </w:tc>
      </w:tr>
    </w:tbl>
    <w:p w14:paraId="58D589D4" w14:textId="77777777" w:rsidR="00BB41D4" w:rsidRPr="00BB41D4" w:rsidRDefault="00BB41D4" w:rsidP="00BB41D4">
      <w:pPr>
        <w:rPr>
          <w:rFonts w:ascii="Times New Roman" w:eastAsia="Calibri" w:hAnsi="Times New Roman"/>
          <w:b/>
          <w:sz w:val="26"/>
          <w:szCs w:val="26"/>
          <w:lang w:val="ru-RU"/>
        </w:rPr>
      </w:pPr>
    </w:p>
    <w:p w14:paraId="13155F10" w14:textId="77777777" w:rsidR="00BB41D4" w:rsidRPr="00BB41D4" w:rsidRDefault="00BB41D4" w:rsidP="00BB41D4">
      <w:pPr>
        <w:ind w:left="696" w:firstLine="720"/>
        <w:jc w:val="center"/>
        <w:rPr>
          <w:rFonts w:ascii="Times New Roman" w:eastAsia="Calibri" w:hAnsi="Times New Roman"/>
          <w:b/>
          <w:sz w:val="26"/>
          <w:szCs w:val="26"/>
        </w:rPr>
      </w:pPr>
      <w:r w:rsidRPr="00BB41D4">
        <w:rPr>
          <w:rFonts w:ascii="Times New Roman" w:eastAsia="Calibri" w:hAnsi="Times New Roman"/>
          <w:b/>
          <w:sz w:val="26"/>
          <w:szCs w:val="26"/>
        </w:rPr>
        <w:t>6.2.Соціальне забезпечення населення та заробітна плата</w:t>
      </w:r>
    </w:p>
    <w:p w14:paraId="35ECA282" w14:textId="77777777" w:rsidR="00BB41D4" w:rsidRPr="00BB41D4" w:rsidRDefault="00BB41D4" w:rsidP="00BB41D4">
      <w:pPr>
        <w:ind w:firstLine="696"/>
        <w:jc w:val="center"/>
        <w:rPr>
          <w:rFonts w:ascii="Times New Roman" w:eastAsia="Calibri" w:hAnsi="Times New Roman"/>
          <w:b/>
          <w:bCs w:val="0"/>
          <w:sz w:val="26"/>
          <w:szCs w:val="26"/>
        </w:rPr>
      </w:pPr>
      <w:r w:rsidRPr="00BB41D4">
        <w:rPr>
          <w:rFonts w:ascii="Times New Roman" w:eastAsia="Calibri" w:hAnsi="Times New Roman"/>
          <w:b/>
          <w:bCs w:val="0"/>
          <w:sz w:val="26"/>
          <w:szCs w:val="26"/>
        </w:rPr>
        <w:t>6.2.1.Інформація про поточний стан справ, реалізація заходів, що проводились за станом на 01.10.2022; характеристика головних проблем</w:t>
      </w:r>
    </w:p>
    <w:p w14:paraId="522329D2"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Calibri" w:hAnsi="Times New Roman"/>
          <w:bCs w:val="0"/>
          <w:sz w:val="26"/>
          <w:szCs w:val="26"/>
        </w:rPr>
        <w:tab/>
      </w:r>
      <w:r w:rsidRPr="00BB41D4">
        <w:rPr>
          <w:rFonts w:ascii="Times New Roman" w:eastAsia="Times New Roman" w:hAnsi="Times New Roman"/>
          <w:bCs w:val="0"/>
          <w:sz w:val="26"/>
          <w:szCs w:val="26"/>
        </w:rPr>
        <w:t>На обліку у Департаменті соціального захисту та гідності виконавчого комітету Вараської міської ради перебуває 31 452 отримувачів 177 видів соціальної підтримки.</w:t>
      </w:r>
    </w:p>
    <w:p w14:paraId="2A0839E7"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Прийнято та зареєстровано 10 852 заяви від громадян, які звернулися за первинним призначенням та перерахунком держаних соціальних допомог, компенсацій та субсидій, з них 218 заяв, що надійшли шляхом електронного звернення.</w:t>
      </w:r>
    </w:p>
    <w:p w14:paraId="18A219E1"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За даний період проведено нарахування та отримано коштів на виплату державних соціальних допомог сім’ям з дітьми, малозабезпеченим сім’ям, особам з інвалідністю з дитинства та дітям з інвалідністю  за рахунок коштів з державного бюджету на загальну суму 86 913,0 тис.грн. Заборгованість по виплаті допомог відсутня.</w:t>
      </w:r>
    </w:p>
    <w:p w14:paraId="1DC780BE"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Нараховано пільг та субсидії на відшкодування витрат на житлово-комунальні послуги в сумі 7 071,3 тис.грн. Заборгованість по відшкодуванню субсидій відсутня.</w:t>
      </w:r>
    </w:p>
    <w:p w14:paraId="09A2AEC0"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Забезпечено проведення виплати одноразової грошової допомоги на дітей з багатодітних малозабезпечених сімей для підготовки до навчального року для 220 отримувачів державної соціальної допомоги особам з інвалідністю у сумі 1 614,0 тис.грн.</w:t>
      </w:r>
    </w:p>
    <w:p w14:paraId="4116B84B"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Станом на 01.10.2021 року в базі Єдиного державного автоматизованого реєстру пільговиків зареєстровано 21 538 громадян, що на 5 тисяч осіб більше у порівнянні з 2020 роком, у зв’язку з приєднанням сільських населених пунктів. Середньомісячна кількість отримувачів пільг (разом із членами сім’ї) у 2021 році становить 6000 чол. Крім того, призначено пільги на тверде паливо для 1468 домогосподарств.</w:t>
      </w:r>
    </w:p>
    <w:p w14:paraId="1FA8E619"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На виконання заходів міської Програми соціальної допомоги та підтримки мешканців Вараської міської територіальної громади на 2021-2023 роки на 2021 рік було передбачено коштів місцевого бюджету в сумі 64307,00 тис.грн., Програмою охоплено близько 22 тисяч громадян.</w:t>
      </w:r>
    </w:p>
    <w:p w14:paraId="2D90002F"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Станом на 01.10.2021 року виконано наступні заходи Програми:</w:t>
      </w:r>
    </w:p>
    <w:p w14:paraId="0863E04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виплата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314 особам в розмірі 500 гривень кожному на загальну суму 157,0 тис. грн;</w:t>
      </w:r>
    </w:p>
    <w:p w14:paraId="7A9F7EB2"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виплата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 153 особам в розмірі 300 гривень кожному на загальну суму 45,9 тис.грн.</w:t>
      </w:r>
    </w:p>
    <w:p w14:paraId="53CC6561"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виплата одноразової матеріальної допомоги громадянам, яким виповнилося 90 і більше років - 71 особі в розмірі 300 грн на загальну суму 21,3 тис.грн.</w:t>
      </w:r>
    </w:p>
    <w:p w14:paraId="635A17AC"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виплата одноразової матеріальної допомоги особам, відзначених Почесною відзнакою до 65-ї річниці утворення УПА 1 особі на загальну суму 0,5 тис. грн.</w:t>
      </w:r>
    </w:p>
    <w:p w14:paraId="124B0EBC"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забезпечено 4 осіб з інвалідністю внаслідок війни санаторно-курортним лікуванням на загальну суму 33,3 тис.грн та 3 учасника антитерористичної операції на суму 45,05 тис.грн;</w:t>
      </w:r>
    </w:p>
    <w:p w14:paraId="6480EF54"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укладені договори з ТДВ «Кузнецовське АТП-15637» та КП «Благоустрій» ВМР на відшкодування коштів за перевезення пільгових категорій громадян на міських та приміському маршрутах, а саме: маршрут №7 Автовокзал- Реабілітаційний центр- Автовокзал; маршрут №8 Хлібозавод – ЗОШ №4 – Ювілейний 11 – Автовокзал – Хлібозавод; маршрут №9 Благоустрій-Журавлина-вул.Набережна-Журавлина, Вараш АС – Дачні ділянки. Станом на 01.11.2021 р. за пільгові перевезення громадян нараховано та профінансовано 2 299,9 тис.грн. </w:t>
      </w:r>
    </w:p>
    <w:p w14:paraId="416A49B9"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за надання окремим категоріям громадян пільг з послуг зв’язку станом на 01.11.2021 ПАТ «Укртелеком» проведено відшкодування на суму 27,1 тис.грн. Заборгованість відсутня. Кількість пільговиків, які користуються пільгами при оплаті за послуги зв’язку зменшилась порівняно із попереднім роком, через відмову громадян від стаціонарних телефонів. </w:t>
      </w:r>
    </w:p>
    <w:p w14:paraId="259B20BD"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виплата одноразової матеріальної допомоги до Дня Чорнобильської трагедії (26 квітня) учасникам ліквідації наслідків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- 777,0 тис.грн.</w:t>
      </w:r>
    </w:p>
    <w:p w14:paraId="4B43C707"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проведено виплату одноразової матеріальної допомоги 25 учасникам АТО, учасникам заходів із забезпечення національної безпеки і оборони в розмірі 5,0 тис. грн. кожному на суму 125,0 тис.грн.</w:t>
      </w:r>
    </w:p>
    <w:p w14:paraId="0237459E"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проведено виплату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в розмірі 500,0 тис.грн.</w:t>
      </w:r>
    </w:p>
    <w:p w14:paraId="1D766B5C"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проведено відшкодування проїзду міжміським транспортом 1 раз на рік до будь-якого пункту України та в зворотному напрямі громадянам, віднесених до категорії 1 та 2, згідно Закону України «Про статус та соціальний захист громадян, які постраждали внаслідок Чорнобильської катастрофи» 139 особам на 71,8 тис.грн.</w:t>
      </w:r>
    </w:p>
    <w:p w14:paraId="63015B4C"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виплачено допомогу 199 особам, які потребують дороговартісного лікування по 5,0 тис. грн. на суму 665 тис.грн; виплачено допомогу 30 особам, які звернулися за допомогою на поховання померлого, на суму 120 тис.грн.</w:t>
      </w:r>
    </w:p>
    <w:p w14:paraId="46187044"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Територіальний центр соціального обслуговування (надання соціальних послуг) міста Вараш забезпечує надання соціальних послуг особам, які перебувають у складних життєвих обставинах і потребують сторонньої допомоги, за місцем проживання. Штатна чисельність працівників становить 43 одиниці; чисельність громадян, взятих на обслуговування – 1 135 чол. На утримання установи за 9-ть місяців 2021 року направлено 4,7 млн.грн коштів місцевого бюджету, очікуване виконання бюджету до кінця року становить 6,2 млн.грн, прогноз на 2022 рік – 6,9 млн.грн. (зростання до 2021 р. – на 10%).</w:t>
      </w:r>
    </w:p>
    <w:p w14:paraId="3297ABA2"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Вараський міський  центр  комплексної реабілітації для осіб з інвалідністю імені З.А.Матвієнко - спеціалізований заклад, цільовим призначенням якого є здійснення заходів комплексної реабілітації, спрямованих на коригування функціональних порушень у дітей, осіб з інвалідністю, дітей з групи ризику щодо отримання інвалідності Вараської міської територіальної громади.  </w:t>
      </w:r>
    </w:p>
    <w:p w14:paraId="7FA031E6"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У 2021 році послуги комплексної реабілітації у закладі отримують  діти, особи з інвалідністю, діти з групи ризику  щодо отримання інвалідності Вараської МТГ за різними нозологіями, учасники АТО / ООС .</w:t>
      </w:r>
    </w:p>
    <w:p w14:paraId="3FA752C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Штатним розписом по Центру затверджено 66,25 шт.од. </w:t>
      </w:r>
    </w:p>
    <w:p w14:paraId="111F201E"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Послуги комплексної реабілітації (абілітації) у закладі надаються на Програмах стаціонарного денного, амбулаторного перебування та соціального патронажу. </w:t>
      </w:r>
    </w:p>
    <w:p w14:paraId="721FDC7D"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Для реалізації поставлених завдань, у закладі функціонує два відділення: соціальної та медичної реабілітації, у яких надаються послуги для отримувачів послуг надаються без відриву їх від сім’ї. На сьогоднішній день Центр забезпечує проведення комплексу заходів з ранньої, соціальної, медичної, фізичної, психолого-педагогічної реабілітації (абілітації) та професійної орієнтації. </w:t>
      </w:r>
    </w:p>
    <w:p w14:paraId="4B5A8D16"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Згідно Плану по мережі, штатах і контингентах план одночасного перебування отримувачів послуг, на всіх програмах, становить 20 осіб з інвалідністю та 40 дітей щоденно. Станом на 02.11.21 одночасне перебування отримувачів послуг становить 102 особи.</w:t>
      </w:r>
    </w:p>
    <w:p w14:paraId="6BE37190"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За 9 місяців 2021 року  отримувачами послуг Центру стали 265 осіб.</w:t>
      </w:r>
    </w:p>
    <w:p w14:paraId="0F8882B9"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 Центрі  для отримувачів послуг, які зараховані на програму стаціонарного денного перебування організоване дворазове харчування (сніданок, обід). </w:t>
      </w:r>
    </w:p>
    <w:p w14:paraId="030BABC8"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ab/>
        <w:t xml:space="preserve">Поряд із основним видом діяльності (надання реабілітаційних послуг) у закладі організована додаткова діяльність з надання платної послуги з галотерапії у Комплексі «Соляна кімната». Зазначена послуга надається на платній основі для жителів міста та всіх бажаючих, вихованці центру отримують послугу безкоштовно. Рішенням виконавчого комітету затверджений тариф на зазначену послугу і становить 45 грн. за одну послугу. За 9 місяців 2021 року зазначені послуги отримали 69 жителів Вараської МТГ та 209 отримувачів послуг Центру. </w:t>
      </w:r>
    </w:p>
    <w:p w14:paraId="71C9D073"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На утримання Центру реабілітації за 9 місяців 2021 року направлено 9,9 млн.грн. бюджетних коштів, очікуване виконання до кінця року становить 12,5 млн.грн., прогноз на 2022 рік – 13,7 млн.грн. (зростання до 2021 р. – на 9,6%).</w:t>
      </w:r>
    </w:p>
    <w:p w14:paraId="664EBFD7"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Вараський міський центр соціальних служб забезпечує проведення соціальної роботи з сім’ями, дітьми та молоддю, які  перебувають у складних життєвих обставинах та потребують сторонньої допомоги,  шляхом  їх  виявлення, обліку  та  вивчення потреб, планування та  визначення методів допомоги, надання соціальних послуг.</w:t>
      </w:r>
    </w:p>
    <w:p w14:paraId="762299CE"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ab/>
        <w:t>Протягом січня – вересня 2021 року працівниками центру проведено оцінку потреб у  176 сім’ях. На обліку сімей, які перебувають в складних життєвих обставинах, перебувало 58 сімей, з них 35 сімей охоплено соціальним супроводом. Знято із соціального супроводу 19 сімей, усі – з позитивним результатом.</w:t>
      </w:r>
    </w:p>
    <w:p w14:paraId="287379F6"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ab/>
        <w:t>За 9 місяців 2021 року здійснено перевірку цільового використання допомоги при народженні дитини у 201 сім’ї. Підготовлено дві пропозиції щодо припинення виплати допомоги через нецільове використання коштів.</w:t>
      </w:r>
    </w:p>
    <w:p w14:paraId="711A8B3C"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ab/>
        <w:t xml:space="preserve">З метою запобігання потраплянню сімей, дітей та молоді в складні життєві обставини та для популяризації сімейних цінностей спеціалістами центру проводились профілактичні заходи (рейди-перевірки), благодійні акції, тематичні програми, бесіди тощо. Всього протягом 9 місяців 2021 року проведено 59 заходів. </w:t>
      </w:r>
    </w:p>
    <w:p w14:paraId="225C77D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 підпорядкуванні центру діють чотири підліткових клуби за місцем проживання, у яких функціонують гуртки різних напрямків. Всього вихованцями підліткових клубів у 2020-2021 навчальному році стали 520 дітей, з них 189 – це діти з малозабезпечених, багатодітних та неповних сімей, діти-інваліди що становить 36,35% від загальної кількості гуртківців. </w:t>
      </w:r>
    </w:p>
    <w:p w14:paraId="506DE3BF"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Протягом січня – вересня 2021 року у підліткових клубах проведено 22 позагурткових заходи. Вихованці клубів також взяли участь у 35 міських заходах, 10 обласних, 21 всеукраїнському та 6 міжнародних конкурсах і фестивалях.</w:t>
      </w:r>
    </w:p>
    <w:p w14:paraId="22C6E729"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У червні та серпні 2021 року в дві зміни діяла програма літнього дозвілля (онлайн), учасниками якої стали 100 вихованців підліткових клубів за місцем проживання. Основні завдання програми – створення умов для виховання патріотизму, духовності, бережливого ставлення до довкілля та формування навиків організації власного змістовного дозвілля. </w:t>
      </w:r>
    </w:p>
    <w:p w14:paraId="439EE264"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w:t>
      </w:r>
    </w:p>
    <w:tbl>
      <w:tblPr>
        <w:tblW w:w="10962" w:type="dxa"/>
        <w:jc w:val="center"/>
        <w:tblLook w:val="04A0" w:firstRow="1" w:lastRow="0" w:firstColumn="1" w:lastColumn="0" w:noHBand="0" w:noVBand="1"/>
      </w:tblPr>
      <w:tblGrid>
        <w:gridCol w:w="10962"/>
      </w:tblGrid>
      <w:tr w:rsidR="00BB41D4" w:rsidRPr="00BB41D4" w14:paraId="6408AED2" w14:textId="77777777" w:rsidTr="00BB41D4">
        <w:trPr>
          <w:trHeight w:val="350"/>
          <w:jc w:val="center"/>
        </w:trPr>
        <w:tc>
          <w:tcPr>
            <w:tcW w:w="10962" w:type="dxa"/>
            <w:tcBorders>
              <w:top w:val="nil"/>
              <w:left w:val="nil"/>
              <w:bottom w:val="nil"/>
              <w:right w:val="nil"/>
            </w:tcBorders>
            <w:shd w:val="clear" w:color="auto" w:fill="auto"/>
            <w:noWrap/>
            <w:vAlign w:val="bottom"/>
          </w:tcPr>
          <w:p w14:paraId="415FEFA5" w14:textId="77777777" w:rsidR="00BB41D4" w:rsidRPr="00BB41D4" w:rsidRDefault="00BB41D4" w:rsidP="00BB41D4">
            <w:pPr>
              <w:ind w:left="360"/>
              <w:contextualSpacing/>
              <w:jc w:val="center"/>
              <w:rPr>
                <w:rFonts w:ascii="Times New Roman" w:eastAsia="Times New Roman" w:hAnsi="Times New Roman"/>
                <w:b/>
                <w:bCs w:val="0"/>
                <w:sz w:val="22"/>
                <w:szCs w:val="22"/>
              </w:rPr>
            </w:pPr>
            <w:r w:rsidRPr="00BB41D4">
              <w:rPr>
                <w:rFonts w:ascii="Times New Roman" w:eastAsia="Times New Roman" w:hAnsi="Times New Roman"/>
                <w:b/>
                <w:bCs w:val="0"/>
                <w:sz w:val="22"/>
                <w:szCs w:val="22"/>
              </w:rPr>
              <w:t>Кількісні та якісні показники ефективності роботи соціального захисту населення</w:t>
            </w:r>
          </w:p>
          <w:tbl>
            <w:tblPr>
              <w:tblW w:w="4797" w:type="pct"/>
              <w:tblLook w:val="04A0" w:firstRow="1" w:lastRow="0" w:firstColumn="1" w:lastColumn="0" w:noHBand="0" w:noVBand="1"/>
            </w:tblPr>
            <w:tblGrid>
              <w:gridCol w:w="3285"/>
              <w:gridCol w:w="1075"/>
              <w:gridCol w:w="1098"/>
              <w:gridCol w:w="1378"/>
              <w:gridCol w:w="1207"/>
              <w:gridCol w:w="1158"/>
              <w:gridCol w:w="1109"/>
            </w:tblGrid>
            <w:tr w:rsidR="00BB41D4" w:rsidRPr="00BB41D4" w14:paraId="03560E1D" w14:textId="77777777" w:rsidTr="00BB41D4">
              <w:trPr>
                <w:trHeight w:val="260"/>
              </w:trPr>
              <w:tc>
                <w:tcPr>
                  <w:tcW w:w="1602" w:type="pct"/>
                  <w:tcBorders>
                    <w:top w:val="nil"/>
                    <w:left w:val="nil"/>
                    <w:bottom w:val="nil"/>
                    <w:right w:val="nil"/>
                  </w:tcBorders>
                  <w:shd w:val="clear" w:color="auto" w:fill="auto"/>
                  <w:noWrap/>
                  <w:vAlign w:val="bottom"/>
                </w:tcPr>
                <w:p w14:paraId="18795433" w14:textId="77777777" w:rsidR="00BB41D4" w:rsidRPr="00BB41D4" w:rsidRDefault="00BB41D4" w:rsidP="00BB41D4">
                  <w:pPr>
                    <w:rPr>
                      <w:rFonts w:ascii="Times New Roman" w:eastAsia="Times New Roman" w:hAnsi="Times New Roman"/>
                      <w:bCs w:val="0"/>
                      <w:sz w:val="22"/>
                      <w:szCs w:val="22"/>
                    </w:rPr>
                  </w:pPr>
                </w:p>
              </w:tc>
              <w:tc>
                <w:tcPr>
                  <w:tcW w:w="530" w:type="pct"/>
                  <w:tcBorders>
                    <w:top w:val="nil"/>
                    <w:left w:val="nil"/>
                    <w:bottom w:val="nil"/>
                    <w:right w:val="nil"/>
                  </w:tcBorders>
                  <w:shd w:val="clear" w:color="auto" w:fill="auto"/>
                  <w:noWrap/>
                  <w:vAlign w:val="bottom"/>
                </w:tcPr>
                <w:p w14:paraId="019FF868" w14:textId="77777777" w:rsidR="00BB41D4" w:rsidRPr="00BB41D4" w:rsidRDefault="00BB41D4" w:rsidP="00BB41D4">
                  <w:pPr>
                    <w:rPr>
                      <w:rFonts w:ascii="Times New Roman" w:eastAsia="Times New Roman" w:hAnsi="Times New Roman"/>
                      <w:bCs w:val="0"/>
                      <w:sz w:val="22"/>
                      <w:szCs w:val="22"/>
                    </w:rPr>
                  </w:pPr>
                </w:p>
              </w:tc>
              <w:tc>
                <w:tcPr>
                  <w:tcW w:w="541" w:type="pct"/>
                  <w:tcBorders>
                    <w:top w:val="nil"/>
                    <w:left w:val="nil"/>
                    <w:bottom w:val="nil"/>
                    <w:right w:val="nil"/>
                  </w:tcBorders>
                  <w:shd w:val="clear" w:color="auto" w:fill="auto"/>
                  <w:noWrap/>
                  <w:vAlign w:val="bottom"/>
                </w:tcPr>
                <w:p w14:paraId="71095305" w14:textId="77777777" w:rsidR="00BB41D4" w:rsidRPr="00BB41D4" w:rsidRDefault="00BB41D4" w:rsidP="00BB41D4">
                  <w:pPr>
                    <w:rPr>
                      <w:rFonts w:ascii="Times New Roman" w:eastAsia="Times New Roman" w:hAnsi="Times New Roman"/>
                      <w:bCs w:val="0"/>
                      <w:sz w:val="22"/>
                      <w:szCs w:val="22"/>
                    </w:rPr>
                  </w:pPr>
                </w:p>
              </w:tc>
              <w:tc>
                <w:tcPr>
                  <w:tcW w:w="677" w:type="pct"/>
                  <w:tcBorders>
                    <w:top w:val="nil"/>
                    <w:left w:val="nil"/>
                    <w:bottom w:val="nil"/>
                    <w:right w:val="nil"/>
                  </w:tcBorders>
                  <w:shd w:val="clear" w:color="auto" w:fill="auto"/>
                  <w:noWrap/>
                  <w:vAlign w:val="bottom"/>
                </w:tcPr>
                <w:p w14:paraId="0DC2CB3A" w14:textId="77777777" w:rsidR="00BB41D4" w:rsidRPr="00BB41D4" w:rsidRDefault="00BB41D4" w:rsidP="00BB41D4">
                  <w:pPr>
                    <w:rPr>
                      <w:rFonts w:ascii="Times New Roman" w:eastAsia="Times New Roman" w:hAnsi="Times New Roman"/>
                      <w:bCs w:val="0"/>
                      <w:sz w:val="22"/>
                      <w:szCs w:val="22"/>
                    </w:rPr>
                  </w:pPr>
                </w:p>
              </w:tc>
              <w:tc>
                <w:tcPr>
                  <w:tcW w:w="534" w:type="pct"/>
                  <w:tcBorders>
                    <w:top w:val="nil"/>
                    <w:left w:val="nil"/>
                    <w:bottom w:val="nil"/>
                    <w:right w:val="nil"/>
                  </w:tcBorders>
                  <w:shd w:val="clear" w:color="auto" w:fill="auto"/>
                  <w:noWrap/>
                  <w:vAlign w:val="bottom"/>
                </w:tcPr>
                <w:p w14:paraId="04FB1803" w14:textId="77777777" w:rsidR="00BB41D4" w:rsidRPr="00BB41D4" w:rsidRDefault="00BB41D4" w:rsidP="00BB41D4">
                  <w:pPr>
                    <w:rPr>
                      <w:rFonts w:ascii="Times New Roman" w:eastAsia="Times New Roman" w:hAnsi="Times New Roman"/>
                      <w:bCs w:val="0"/>
                      <w:sz w:val="22"/>
                      <w:szCs w:val="22"/>
                    </w:rPr>
                  </w:pPr>
                </w:p>
              </w:tc>
              <w:tc>
                <w:tcPr>
                  <w:tcW w:w="570" w:type="pct"/>
                  <w:tcBorders>
                    <w:top w:val="nil"/>
                    <w:left w:val="nil"/>
                    <w:bottom w:val="nil"/>
                    <w:right w:val="nil"/>
                  </w:tcBorders>
                  <w:shd w:val="clear" w:color="auto" w:fill="auto"/>
                  <w:noWrap/>
                  <w:vAlign w:val="bottom"/>
                </w:tcPr>
                <w:p w14:paraId="2FD4D773" w14:textId="77777777" w:rsidR="00BB41D4" w:rsidRPr="00BB41D4" w:rsidRDefault="00BB41D4" w:rsidP="00BB41D4">
                  <w:pPr>
                    <w:rPr>
                      <w:rFonts w:ascii="Times New Roman" w:eastAsia="Times New Roman" w:hAnsi="Times New Roman"/>
                      <w:bCs w:val="0"/>
                      <w:sz w:val="22"/>
                      <w:szCs w:val="22"/>
                    </w:rPr>
                  </w:pPr>
                </w:p>
              </w:tc>
              <w:tc>
                <w:tcPr>
                  <w:tcW w:w="546" w:type="pct"/>
                  <w:tcBorders>
                    <w:top w:val="nil"/>
                    <w:left w:val="nil"/>
                    <w:bottom w:val="nil"/>
                    <w:right w:val="nil"/>
                  </w:tcBorders>
                  <w:shd w:val="clear" w:color="auto" w:fill="auto"/>
                  <w:noWrap/>
                  <w:vAlign w:val="bottom"/>
                </w:tcPr>
                <w:p w14:paraId="135A1EA3" w14:textId="77777777" w:rsidR="00BB41D4" w:rsidRPr="00BB41D4" w:rsidRDefault="00BB41D4" w:rsidP="00BB41D4">
                  <w:pPr>
                    <w:rPr>
                      <w:rFonts w:ascii="Times New Roman" w:eastAsia="Times New Roman" w:hAnsi="Times New Roman"/>
                      <w:bCs w:val="0"/>
                      <w:sz w:val="22"/>
                      <w:szCs w:val="22"/>
                    </w:rPr>
                  </w:pPr>
                </w:p>
              </w:tc>
            </w:tr>
            <w:tr w:rsidR="00BB41D4" w:rsidRPr="00BB41D4" w14:paraId="03A4CED3" w14:textId="77777777" w:rsidTr="00BB41D4">
              <w:trPr>
                <w:trHeight w:val="260"/>
              </w:trPr>
              <w:tc>
                <w:tcPr>
                  <w:tcW w:w="1602"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768192C" w14:textId="77777777" w:rsidR="00BB41D4" w:rsidRPr="00BB41D4" w:rsidRDefault="00BB41D4" w:rsidP="00BB41D4">
                  <w:pPr>
                    <w:spacing w:after="240"/>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Показники</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0F9A6E07" w14:textId="77777777" w:rsidR="00BB41D4" w:rsidRPr="00BB41D4" w:rsidRDefault="00BB41D4" w:rsidP="00BB41D4">
                  <w:pPr>
                    <w:spacing w:after="240"/>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 xml:space="preserve">Одиниці </w:t>
                  </w:r>
                  <w:r w:rsidRPr="00BB41D4">
                    <w:rPr>
                      <w:rFonts w:ascii="Times New Roman" w:eastAsia="Times New Roman" w:hAnsi="Times New Roman"/>
                      <w:bCs w:val="0"/>
                      <w:sz w:val="22"/>
                      <w:szCs w:val="22"/>
                    </w:rPr>
                    <w:br/>
                    <w:t>виміру</w:t>
                  </w:r>
                </w:p>
              </w:tc>
              <w:tc>
                <w:tcPr>
                  <w:tcW w:w="1752" w:type="pct"/>
                  <w:gridSpan w:val="3"/>
                  <w:tcBorders>
                    <w:top w:val="single" w:sz="4" w:space="0" w:color="auto"/>
                    <w:left w:val="nil"/>
                    <w:bottom w:val="single" w:sz="4" w:space="0" w:color="auto"/>
                    <w:right w:val="single" w:sz="4" w:space="0" w:color="auto"/>
                  </w:tcBorders>
                  <w:shd w:val="clear" w:color="auto" w:fill="auto"/>
                  <w:vAlign w:val="bottom"/>
                </w:tcPr>
                <w:p w14:paraId="327BA92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Роки</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445BB"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2022 рік прогноз</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DC4029C" w14:textId="77777777" w:rsidR="00BB41D4" w:rsidRPr="00BB41D4" w:rsidRDefault="00BB41D4" w:rsidP="00BB41D4">
                  <w:pPr>
                    <w:rPr>
                      <w:rFonts w:ascii="Times New Roman" w:eastAsia="Times New Roman" w:hAnsi="Times New Roman"/>
                      <w:bCs w:val="0"/>
                      <w:sz w:val="22"/>
                      <w:szCs w:val="22"/>
                    </w:rPr>
                  </w:pPr>
                  <w:r w:rsidRPr="00BB41D4">
                    <w:rPr>
                      <w:rFonts w:ascii="Times New Roman" w:eastAsia="Times New Roman" w:hAnsi="Times New Roman"/>
                      <w:bCs w:val="0"/>
                      <w:sz w:val="22"/>
                      <w:szCs w:val="22"/>
                    </w:rPr>
                    <w:t>2022 рік до 2021 року (%)</w:t>
                  </w:r>
                </w:p>
              </w:tc>
            </w:tr>
            <w:tr w:rsidR="00BB41D4" w:rsidRPr="00BB41D4" w14:paraId="671A8E80" w14:textId="77777777" w:rsidTr="00BB41D4">
              <w:trPr>
                <w:trHeight w:val="1040"/>
              </w:trPr>
              <w:tc>
                <w:tcPr>
                  <w:tcW w:w="1602" w:type="pct"/>
                  <w:vMerge/>
                  <w:tcBorders>
                    <w:top w:val="single" w:sz="4" w:space="0" w:color="auto"/>
                    <w:left w:val="single" w:sz="4" w:space="0" w:color="auto"/>
                    <w:bottom w:val="single" w:sz="4" w:space="0" w:color="auto"/>
                    <w:right w:val="single" w:sz="4" w:space="0" w:color="auto"/>
                  </w:tcBorders>
                  <w:vAlign w:val="center"/>
                </w:tcPr>
                <w:p w14:paraId="649F3850" w14:textId="77777777" w:rsidR="00BB41D4" w:rsidRPr="00BB41D4" w:rsidRDefault="00BB41D4" w:rsidP="00BB41D4">
                  <w:pPr>
                    <w:rPr>
                      <w:rFonts w:ascii="Times New Roman" w:eastAsia="Times New Roman" w:hAnsi="Times New Roman"/>
                      <w:bCs w:val="0"/>
                      <w:sz w:val="22"/>
                      <w:szCs w:val="22"/>
                    </w:rPr>
                  </w:pPr>
                </w:p>
              </w:tc>
              <w:tc>
                <w:tcPr>
                  <w:tcW w:w="530" w:type="pct"/>
                  <w:vMerge/>
                  <w:tcBorders>
                    <w:top w:val="single" w:sz="4" w:space="0" w:color="auto"/>
                    <w:left w:val="single" w:sz="4" w:space="0" w:color="auto"/>
                    <w:bottom w:val="single" w:sz="4" w:space="0" w:color="auto"/>
                    <w:right w:val="single" w:sz="4" w:space="0" w:color="auto"/>
                  </w:tcBorders>
                  <w:vAlign w:val="center"/>
                </w:tcPr>
                <w:p w14:paraId="4B402FBA" w14:textId="77777777" w:rsidR="00BB41D4" w:rsidRPr="00BB41D4" w:rsidRDefault="00BB41D4" w:rsidP="00BB41D4">
                  <w:pPr>
                    <w:rPr>
                      <w:rFonts w:ascii="Times New Roman" w:eastAsia="Times New Roman" w:hAnsi="Times New Roman"/>
                      <w:bCs w:val="0"/>
                      <w:sz w:val="22"/>
                      <w:szCs w:val="22"/>
                    </w:rPr>
                  </w:pPr>
                </w:p>
              </w:tc>
              <w:tc>
                <w:tcPr>
                  <w:tcW w:w="541" w:type="pct"/>
                  <w:tcBorders>
                    <w:top w:val="nil"/>
                    <w:left w:val="nil"/>
                    <w:bottom w:val="single" w:sz="4" w:space="0" w:color="auto"/>
                    <w:right w:val="single" w:sz="4" w:space="0" w:color="auto"/>
                  </w:tcBorders>
                  <w:shd w:val="clear" w:color="auto" w:fill="auto"/>
                  <w:vAlign w:val="center"/>
                </w:tcPr>
                <w:p w14:paraId="7873C42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2020 рік</w:t>
                  </w:r>
                </w:p>
              </w:tc>
              <w:tc>
                <w:tcPr>
                  <w:tcW w:w="677" w:type="pct"/>
                  <w:tcBorders>
                    <w:top w:val="nil"/>
                    <w:left w:val="nil"/>
                    <w:bottom w:val="single" w:sz="4" w:space="0" w:color="auto"/>
                    <w:right w:val="single" w:sz="4" w:space="0" w:color="auto"/>
                  </w:tcBorders>
                  <w:shd w:val="clear" w:color="auto" w:fill="auto"/>
                  <w:vAlign w:val="center"/>
                </w:tcPr>
                <w:p w14:paraId="0C39780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Факт за 9 місяців 2021 року</w:t>
                  </w:r>
                </w:p>
              </w:tc>
              <w:tc>
                <w:tcPr>
                  <w:tcW w:w="534" w:type="pct"/>
                  <w:tcBorders>
                    <w:top w:val="nil"/>
                    <w:left w:val="nil"/>
                    <w:bottom w:val="single" w:sz="4" w:space="0" w:color="auto"/>
                    <w:right w:val="single" w:sz="4" w:space="0" w:color="auto"/>
                  </w:tcBorders>
                  <w:shd w:val="clear" w:color="auto" w:fill="auto"/>
                  <w:vAlign w:val="center"/>
                </w:tcPr>
                <w:p w14:paraId="13BF105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2021 рік</w:t>
                  </w:r>
                  <w:r w:rsidRPr="00BB41D4">
                    <w:rPr>
                      <w:rFonts w:ascii="Times New Roman" w:eastAsia="Times New Roman" w:hAnsi="Times New Roman"/>
                      <w:bCs w:val="0"/>
                      <w:sz w:val="22"/>
                      <w:szCs w:val="22"/>
                    </w:rPr>
                    <w:br/>
                    <w:t>очікуване виконання</w:t>
                  </w:r>
                </w:p>
              </w:tc>
              <w:tc>
                <w:tcPr>
                  <w:tcW w:w="570" w:type="pct"/>
                  <w:vMerge/>
                  <w:tcBorders>
                    <w:top w:val="single" w:sz="4" w:space="0" w:color="auto"/>
                    <w:left w:val="single" w:sz="4" w:space="0" w:color="auto"/>
                    <w:bottom w:val="single" w:sz="4" w:space="0" w:color="auto"/>
                    <w:right w:val="single" w:sz="4" w:space="0" w:color="auto"/>
                  </w:tcBorders>
                  <w:vAlign w:val="center"/>
                </w:tcPr>
                <w:p w14:paraId="23E2CB59" w14:textId="77777777" w:rsidR="00BB41D4" w:rsidRPr="00BB41D4" w:rsidRDefault="00BB41D4" w:rsidP="00BB41D4">
                  <w:pPr>
                    <w:rPr>
                      <w:rFonts w:ascii="Times New Roman" w:eastAsia="Times New Roman" w:hAnsi="Times New Roman"/>
                      <w:bCs w:val="0"/>
                      <w:sz w:val="22"/>
                      <w:szCs w:val="22"/>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4E9FE4D5" w14:textId="77777777" w:rsidR="00BB41D4" w:rsidRPr="00BB41D4" w:rsidRDefault="00BB41D4" w:rsidP="00BB41D4">
                  <w:pPr>
                    <w:rPr>
                      <w:rFonts w:ascii="Times New Roman" w:eastAsia="Times New Roman" w:hAnsi="Times New Roman"/>
                      <w:bCs w:val="0"/>
                      <w:sz w:val="22"/>
                      <w:szCs w:val="22"/>
                    </w:rPr>
                  </w:pPr>
                </w:p>
              </w:tc>
            </w:tr>
            <w:tr w:rsidR="00BB41D4" w:rsidRPr="00BB41D4" w14:paraId="1DC0BB03" w14:textId="77777777" w:rsidTr="00BB41D4">
              <w:trPr>
                <w:trHeight w:val="260"/>
              </w:trPr>
              <w:tc>
                <w:tcPr>
                  <w:tcW w:w="1602" w:type="pct"/>
                  <w:tcBorders>
                    <w:top w:val="nil"/>
                    <w:left w:val="single" w:sz="4" w:space="0" w:color="auto"/>
                    <w:bottom w:val="single" w:sz="4" w:space="0" w:color="auto"/>
                    <w:right w:val="single" w:sz="4" w:space="0" w:color="auto"/>
                  </w:tcBorders>
                  <w:shd w:val="clear" w:color="auto" w:fill="auto"/>
                  <w:noWrap/>
                  <w:vAlign w:val="bottom"/>
                </w:tcPr>
                <w:p w14:paraId="00D9BD8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w:t>
                  </w:r>
                </w:p>
              </w:tc>
              <w:tc>
                <w:tcPr>
                  <w:tcW w:w="530" w:type="pct"/>
                  <w:tcBorders>
                    <w:top w:val="nil"/>
                    <w:left w:val="nil"/>
                    <w:bottom w:val="single" w:sz="4" w:space="0" w:color="auto"/>
                    <w:right w:val="single" w:sz="4" w:space="0" w:color="auto"/>
                  </w:tcBorders>
                  <w:shd w:val="clear" w:color="auto" w:fill="auto"/>
                  <w:noWrap/>
                  <w:vAlign w:val="bottom"/>
                </w:tcPr>
                <w:p w14:paraId="3C480B7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w:t>
                  </w:r>
                </w:p>
              </w:tc>
              <w:tc>
                <w:tcPr>
                  <w:tcW w:w="541" w:type="pct"/>
                  <w:tcBorders>
                    <w:top w:val="nil"/>
                    <w:left w:val="nil"/>
                    <w:bottom w:val="single" w:sz="4" w:space="0" w:color="auto"/>
                    <w:right w:val="single" w:sz="4" w:space="0" w:color="auto"/>
                  </w:tcBorders>
                  <w:shd w:val="clear" w:color="auto" w:fill="auto"/>
                  <w:noWrap/>
                  <w:vAlign w:val="bottom"/>
                </w:tcPr>
                <w:p w14:paraId="32ED2CB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w:t>
                  </w:r>
                </w:p>
              </w:tc>
              <w:tc>
                <w:tcPr>
                  <w:tcW w:w="677" w:type="pct"/>
                  <w:tcBorders>
                    <w:top w:val="nil"/>
                    <w:left w:val="nil"/>
                    <w:bottom w:val="single" w:sz="4" w:space="0" w:color="auto"/>
                    <w:right w:val="single" w:sz="4" w:space="0" w:color="auto"/>
                  </w:tcBorders>
                  <w:shd w:val="clear" w:color="auto" w:fill="auto"/>
                  <w:noWrap/>
                  <w:vAlign w:val="bottom"/>
                </w:tcPr>
                <w:p w14:paraId="4FD8AB1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4</w:t>
                  </w:r>
                </w:p>
              </w:tc>
              <w:tc>
                <w:tcPr>
                  <w:tcW w:w="534" w:type="pct"/>
                  <w:tcBorders>
                    <w:top w:val="nil"/>
                    <w:left w:val="nil"/>
                    <w:bottom w:val="single" w:sz="4" w:space="0" w:color="auto"/>
                    <w:right w:val="single" w:sz="4" w:space="0" w:color="auto"/>
                  </w:tcBorders>
                  <w:shd w:val="clear" w:color="auto" w:fill="auto"/>
                  <w:noWrap/>
                  <w:vAlign w:val="bottom"/>
                </w:tcPr>
                <w:p w14:paraId="46295A7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5</w:t>
                  </w:r>
                </w:p>
              </w:tc>
              <w:tc>
                <w:tcPr>
                  <w:tcW w:w="570" w:type="pct"/>
                  <w:tcBorders>
                    <w:top w:val="nil"/>
                    <w:left w:val="nil"/>
                    <w:bottom w:val="single" w:sz="4" w:space="0" w:color="auto"/>
                    <w:right w:val="single" w:sz="4" w:space="0" w:color="auto"/>
                  </w:tcBorders>
                  <w:shd w:val="clear" w:color="auto" w:fill="auto"/>
                  <w:noWrap/>
                  <w:vAlign w:val="bottom"/>
                </w:tcPr>
                <w:p w14:paraId="3B7F71E6"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6</w:t>
                  </w:r>
                </w:p>
              </w:tc>
              <w:tc>
                <w:tcPr>
                  <w:tcW w:w="546" w:type="pct"/>
                  <w:tcBorders>
                    <w:top w:val="nil"/>
                    <w:left w:val="nil"/>
                    <w:bottom w:val="single" w:sz="4" w:space="0" w:color="auto"/>
                    <w:right w:val="single" w:sz="4" w:space="0" w:color="auto"/>
                  </w:tcBorders>
                  <w:shd w:val="clear" w:color="auto" w:fill="auto"/>
                  <w:noWrap/>
                  <w:vAlign w:val="bottom"/>
                </w:tcPr>
                <w:p w14:paraId="23415E0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7</w:t>
                  </w:r>
                </w:p>
              </w:tc>
            </w:tr>
            <w:tr w:rsidR="00BB41D4" w:rsidRPr="00BB41D4" w14:paraId="58E1659D" w14:textId="77777777" w:rsidTr="00BB41D4">
              <w:trPr>
                <w:trHeight w:val="520"/>
              </w:trPr>
              <w:tc>
                <w:tcPr>
                  <w:tcW w:w="1602" w:type="pct"/>
                  <w:tcBorders>
                    <w:top w:val="nil"/>
                    <w:left w:val="single" w:sz="4" w:space="0" w:color="auto"/>
                    <w:bottom w:val="single" w:sz="4" w:space="0" w:color="auto"/>
                    <w:right w:val="single" w:sz="4" w:space="0" w:color="auto"/>
                  </w:tcBorders>
                  <w:shd w:val="clear" w:color="auto" w:fill="auto"/>
                  <w:vAlign w:val="bottom"/>
                </w:tcPr>
                <w:p w14:paraId="05D329BA" w14:textId="77777777" w:rsidR="00BB41D4" w:rsidRPr="00BB41D4" w:rsidRDefault="00BB41D4" w:rsidP="00BB41D4">
                  <w:pPr>
                    <w:rPr>
                      <w:rFonts w:ascii="Times New Roman" w:eastAsia="Times New Roman" w:hAnsi="Times New Roman"/>
                      <w:b/>
                      <w:sz w:val="22"/>
                      <w:szCs w:val="22"/>
                      <w:lang w:val="ru-RU"/>
                    </w:rPr>
                  </w:pPr>
                  <w:r w:rsidRPr="00BB41D4">
                    <w:rPr>
                      <w:rFonts w:ascii="Times New Roman" w:eastAsia="Times New Roman" w:hAnsi="Times New Roman"/>
                      <w:b/>
                      <w:sz w:val="22"/>
                      <w:szCs w:val="22"/>
                      <w:lang w:val="ru-RU"/>
                    </w:rPr>
                    <w:t>Пільги та допомоги за рахунок державного бюджету, разом:</w:t>
                  </w:r>
                </w:p>
              </w:tc>
              <w:tc>
                <w:tcPr>
                  <w:tcW w:w="530" w:type="pct"/>
                  <w:tcBorders>
                    <w:top w:val="nil"/>
                    <w:left w:val="nil"/>
                    <w:bottom w:val="single" w:sz="4" w:space="0" w:color="auto"/>
                    <w:right w:val="single" w:sz="4" w:space="0" w:color="auto"/>
                  </w:tcBorders>
                  <w:shd w:val="clear" w:color="auto" w:fill="auto"/>
                  <w:noWrap/>
                  <w:vAlign w:val="center"/>
                </w:tcPr>
                <w:p w14:paraId="10F46A90" w14:textId="77777777" w:rsidR="00BB41D4" w:rsidRPr="00BB41D4" w:rsidRDefault="00BB41D4" w:rsidP="00BB41D4">
                  <w:pPr>
                    <w:jc w:val="center"/>
                    <w:rPr>
                      <w:rFonts w:ascii="Times New Roman" w:eastAsia="Times New Roman" w:hAnsi="Times New Roman"/>
                      <w:b/>
                      <w:sz w:val="22"/>
                      <w:szCs w:val="22"/>
                      <w:lang w:val="ru-RU"/>
                    </w:rPr>
                  </w:pPr>
                  <w:r w:rsidRPr="00BB41D4">
                    <w:rPr>
                      <w:rFonts w:ascii="Times New Roman" w:eastAsia="Times New Roman" w:hAnsi="Times New Roman"/>
                      <w:b/>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0BA8CD50"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69609,8</w:t>
                  </w:r>
                </w:p>
              </w:tc>
              <w:tc>
                <w:tcPr>
                  <w:tcW w:w="677" w:type="pct"/>
                  <w:tcBorders>
                    <w:top w:val="nil"/>
                    <w:left w:val="nil"/>
                    <w:bottom w:val="single" w:sz="4" w:space="0" w:color="auto"/>
                    <w:right w:val="single" w:sz="4" w:space="0" w:color="auto"/>
                  </w:tcBorders>
                  <w:shd w:val="clear" w:color="auto" w:fill="auto"/>
                  <w:noWrap/>
                  <w:vAlign w:val="center"/>
                </w:tcPr>
                <w:p w14:paraId="65D935F9"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101237,7</w:t>
                  </w:r>
                </w:p>
              </w:tc>
              <w:tc>
                <w:tcPr>
                  <w:tcW w:w="534" w:type="pct"/>
                  <w:tcBorders>
                    <w:top w:val="nil"/>
                    <w:left w:val="nil"/>
                    <w:bottom w:val="single" w:sz="4" w:space="0" w:color="auto"/>
                    <w:right w:val="single" w:sz="4" w:space="0" w:color="auto"/>
                  </w:tcBorders>
                  <w:shd w:val="clear" w:color="auto" w:fill="auto"/>
                  <w:noWrap/>
                  <w:vAlign w:val="center"/>
                </w:tcPr>
                <w:p w14:paraId="58F88F56"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138558,9</w:t>
                  </w:r>
                </w:p>
              </w:tc>
              <w:tc>
                <w:tcPr>
                  <w:tcW w:w="570" w:type="pct"/>
                  <w:tcBorders>
                    <w:top w:val="nil"/>
                    <w:left w:val="nil"/>
                    <w:bottom w:val="single" w:sz="4" w:space="0" w:color="auto"/>
                    <w:right w:val="single" w:sz="4" w:space="0" w:color="auto"/>
                  </w:tcBorders>
                  <w:shd w:val="clear" w:color="auto" w:fill="auto"/>
                  <w:noWrap/>
                  <w:vAlign w:val="center"/>
                </w:tcPr>
                <w:p w14:paraId="529FB613"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147500,0</w:t>
                  </w:r>
                </w:p>
              </w:tc>
              <w:tc>
                <w:tcPr>
                  <w:tcW w:w="546" w:type="pct"/>
                  <w:tcBorders>
                    <w:top w:val="nil"/>
                    <w:left w:val="nil"/>
                    <w:bottom w:val="single" w:sz="4" w:space="0" w:color="auto"/>
                    <w:right w:val="single" w:sz="4" w:space="0" w:color="auto"/>
                  </w:tcBorders>
                  <w:shd w:val="clear" w:color="auto" w:fill="auto"/>
                  <w:noWrap/>
                  <w:vAlign w:val="center"/>
                </w:tcPr>
                <w:p w14:paraId="5418DCF4"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8941,1</w:t>
                  </w:r>
                </w:p>
              </w:tc>
            </w:tr>
            <w:tr w:rsidR="00BB41D4" w:rsidRPr="00BB41D4" w14:paraId="310BF1AE" w14:textId="77777777" w:rsidTr="00BB41D4">
              <w:trPr>
                <w:trHeight w:val="490"/>
              </w:trPr>
              <w:tc>
                <w:tcPr>
                  <w:tcW w:w="1602" w:type="pct"/>
                  <w:tcBorders>
                    <w:top w:val="nil"/>
                    <w:left w:val="single" w:sz="4" w:space="0" w:color="auto"/>
                    <w:bottom w:val="single" w:sz="4" w:space="0" w:color="auto"/>
                    <w:right w:val="single" w:sz="4" w:space="0" w:color="auto"/>
                  </w:tcBorders>
                  <w:shd w:val="clear" w:color="auto" w:fill="auto"/>
                  <w:vAlign w:val="bottom"/>
                </w:tcPr>
                <w:p w14:paraId="5A04243B" w14:textId="77777777" w:rsidR="00BB41D4" w:rsidRPr="00BB41D4" w:rsidRDefault="00BB41D4" w:rsidP="00BB41D4">
                  <w:pP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пільги ветеранам війни і праці</w:t>
                  </w:r>
                  <w:r w:rsidRPr="00BB41D4">
                    <w:rPr>
                      <w:rFonts w:ascii="Times New Roman" w:eastAsia="Times New Roman" w:hAnsi="Times New Roman"/>
                      <w:bCs w:val="0"/>
                      <w:sz w:val="22"/>
                      <w:szCs w:val="22"/>
                      <w:lang w:val="ru-RU"/>
                    </w:rPr>
                    <w:br/>
                    <w:t>на ЖКП</w:t>
                  </w:r>
                </w:p>
              </w:tc>
              <w:tc>
                <w:tcPr>
                  <w:tcW w:w="530" w:type="pct"/>
                  <w:tcBorders>
                    <w:top w:val="nil"/>
                    <w:left w:val="nil"/>
                    <w:bottom w:val="single" w:sz="4" w:space="0" w:color="auto"/>
                    <w:right w:val="single" w:sz="4" w:space="0" w:color="auto"/>
                  </w:tcBorders>
                  <w:shd w:val="clear" w:color="auto" w:fill="auto"/>
                  <w:noWrap/>
                  <w:vAlign w:val="center"/>
                </w:tcPr>
                <w:p w14:paraId="6BEED05C"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43BC4CF6"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12227,3</w:t>
                  </w:r>
                </w:p>
              </w:tc>
              <w:tc>
                <w:tcPr>
                  <w:tcW w:w="677" w:type="pct"/>
                  <w:tcBorders>
                    <w:top w:val="nil"/>
                    <w:left w:val="nil"/>
                    <w:bottom w:val="single" w:sz="4" w:space="0" w:color="auto"/>
                    <w:right w:val="single" w:sz="4" w:space="0" w:color="auto"/>
                  </w:tcBorders>
                  <w:shd w:val="clear" w:color="auto" w:fill="auto"/>
                  <w:noWrap/>
                  <w:vAlign w:val="center"/>
                </w:tcPr>
                <w:p w14:paraId="29E156C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14880,5</w:t>
                  </w:r>
                </w:p>
              </w:tc>
              <w:tc>
                <w:tcPr>
                  <w:tcW w:w="534" w:type="pct"/>
                  <w:tcBorders>
                    <w:top w:val="nil"/>
                    <w:left w:val="nil"/>
                    <w:bottom w:val="single" w:sz="4" w:space="0" w:color="auto"/>
                    <w:right w:val="single" w:sz="4" w:space="0" w:color="auto"/>
                  </w:tcBorders>
                  <w:shd w:val="clear" w:color="auto" w:fill="auto"/>
                  <w:noWrap/>
                  <w:vAlign w:val="center"/>
                </w:tcPr>
                <w:p w14:paraId="44CBE3B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20000,0</w:t>
                  </w:r>
                </w:p>
              </w:tc>
              <w:tc>
                <w:tcPr>
                  <w:tcW w:w="570" w:type="pct"/>
                  <w:tcBorders>
                    <w:top w:val="nil"/>
                    <w:left w:val="nil"/>
                    <w:bottom w:val="single" w:sz="4" w:space="0" w:color="auto"/>
                    <w:right w:val="single" w:sz="4" w:space="0" w:color="auto"/>
                  </w:tcBorders>
                  <w:shd w:val="clear" w:color="auto" w:fill="auto"/>
                  <w:noWrap/>
                  <w:vAlign w:val="center"/>
                </w:tcPr>
                <w:p w14:paraId="5CEBDD3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21000,0</w:t>
                  </w:r>
                </w:p>
              </w:tc>
              <w:tc>
                <w:tcPr>
                  <w:tcW w:w="546" w:type="pct"/>
                  <w:tcBorders>
                    <w:top w:val="nil"/>
                    <w:left w:val="nil"/>
                    <w:bottom w:val="single" w:sz="4" w:space="0" w:color="auto"/>
                    <w:right w:val="single" w:sz="4" w:space="0" w:color="auto"/>
                  </w:tcBorders>
                  <w:shd w:val="clear" w:color="auto" w:fill="auto"/>
                  <w:noWrap/>
                  <w:vAlign w:val="center"/>
                </w:tcPr>
                <w:p w14:paraId="5F934D5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w:t>
                  </w:r>
                </w:p>
              </w:tc>
            </w:tr>
            <w:tr w:rsidR="00BB41D4" w:rsidRPr="00BB41D4" w14:paraId="037CF409" w14:textId="77777777" w:rsidTr="00BB41D4">
              <w:trPr>
                <w:trHeight w:val="520"/>
              </w:trPr>
              <w:tc>
                <w:tcPr>
                  <w:tcW w:w="1602" w:type="pct"/>
                  <w:tcBorders>
                    <w:top w:val="nil"/>
                    <w:left w:val="single" w:sz="4" w:space="0" w:color="auto"/>
                    <w:bottom w:val="single" w:sz="4" w:space="0" w:color="auto"/>
                    <w:right w:val="single" w:sz="4" w:space="0" w:color="auto"/>
                  </w:tcBorders>
                  <w:shd w:val="clear" w:color="auto" w:fill="auto"/>
                  <w:vAlign w:val="bottom"/>
                </w:tcPr>
                <w:p w14:paraId="32437495" w14:textId="77777777" w:rsidR="00BB41D4" w:rsidRPr="00BB41D4" w:rsidRDefault="00BB41D4" w:rsidP="00BB41D4">
                  <w:pP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 субсидії населенню на </w:t>
                  </w:r>
                  <w:r w:rsidRPr="00BB41D4">
                    <w:rPr>
                      <w:rFonts w:ascii="Times New Roman" w:eastAsia="Times New Roman" w:hAnsi="Times New Roman"/>
                      <w:bCs w:val="0"/>
                      <w:sz w:val="22"/>
                      <w:szCs w:val="22"/>
                      <w:lang w:val="ru-RU"/>
                    </w:rPr>
                    <w:br/>
                    <w:t>житлово-комунальні послуги</w:t>
                  </w:r>
                </w:p>
              </w:tc>
              <w:tc>
                <w:tcPr>
                  <w:tcW w:w="530" w:type="pct"/>
                  <w:tcBorders>
                    <w:top w:val="nil"/>
                    <w:left w:val="nil"/>
                    <w:bottom w:val="single" w:sz="4" w:space="0" w:color="auto"/>
                    <w:right w:val="single" w:sz="4" w:space="0" w:color="auto"/>
                  </w:tcBorders>
                  <w:shd w:val="clear" w:color="auto" w:fill="auto"/>
                  <w:noWrap/>
                  <w:vAlign w:val="center"/>
                </w:tcPr>
                <w:p w14:paraId="60DC3FD5"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7C89C80F"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2777,9</w:t>
                  </w:r>
                </w:p>
              </w:tc>
              <w:tc>
                <w:tcPr>
                  <w:tcW w:w="677" w:type="pct"/>
                  <w:tcBorders>
                    <w:top w:val="nil"/>
                    <w:left w:val="nil"/>
                    <w:bottom w:val="single" w:sz="4" w:space="0" w:color="auto"/>
                    <w:right w:val="single" w:sz="4" w:space="0" w:color="auto"/>
                  </w:tcBorders>
                  <w:shd w:val="clear" w:color="auto" w:fill="auto"/>
                  <w:noWrap/>
                  <w:vAlign w:val="center"/>
                </w:tcPr>
                <w:p w14:paraId="4CCCE70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4330,8</w:t>
                  </w:r>
                </w:p>
              </w:tc>
              <w:tc>
                <w:tcPr>
                  <w:tcW w:w="534" w:type="pct"/>
                  <w:tcBorders>
                    <w:top w:val="nil"/>
                    <w:left w:val="nil"/>
                    <w:bottom w:val="single" w:sz="4" w:space="0" w:color="auto"/>
                    <w:right w:val="single" w:sz="4" w:space="0" w:color="auto"/>
                  </w:tcBorders>
                  <w:shd w:val="clear" w:color="auto" w:fill="auto"/>
                  <w:noWrap/>
                  <w:vAlign w:val="center"/>
                </w:tcPr>
                <w:p w14:paraId="6BC8C47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5580,8</w:t>
                  </w:r>
                </w:p>
              </w:tc>
              <w:tc>
                <w:tcPr>
                  <w:tcW w:w="570" w:type="pct"/>
                  <w:tcBorders>
                    <w:top w:val="nil"/>
                    <w:left w:val="nil"/>
                    <w:bottom w:val="single" w:sz="4" w:space="0" w:color="auto"/>
                    <w:right w:val="single" w:sz="4" w:space="0" w:color="auto"/>
                  </w:tcBorders>
                  <w:shd w:val="clear" w:color="auto" w:fill="auto"/>
                  <w:noWrap/>
                  <w:vAlign w:val="center"/>
                </w:tcPr>
                <w:p w14:paraId="10254AB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6500,0</w:t>
                  </w:r>
                </w:p>
              </w:tc>
              <w:tc>
                <w:tcPr>
                  <w:tcW w:w="546" w:type="pct"/>
                  <w:tcBorders>
                    <w:top w:val="nil"/>
                    <w:left w:val="nil"/>
                    <w:bottom w:val="single" w:sz="4" w:space="0" w:color="auto"/>
                    <w:right w:val="single" w:sz="4" w:space="0" w:color="auto"/>
                  </w:tcBorders>
                  <w:shd w:val="clear" w:color="auto" w:fill="auto"/>
                  <w:noWrap/>
                  <w:vAlign w:val="center"/>
                </w:tcPr>
                <w:p w14:paraId="01B1224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919,2</w:t>
                  </w:r>
                </w:p>
              </w:tc>
            </w:tr>
            <w:tr w:rsidR="00BB41D4" w:rsidRPr="00BB41D4" w14:paraId="341907FA" w14:textId="77777777" w:rsidTr="00BB41D4">
              <w:trPr>
                <w:trHeight w:val="1301"/>
              </w:trPr>
              <w:tc>
                <w:tcPr>
                  <w:tcW w:w="1602" w:type="pct"/>
                  <w:tcBorders>
                    <w:top w:val="nil"/>
                    <w:left w:val="single" w:sz="4" w:space="0" w:color="auto"/>
                    <w:bottom w:val="single" w:sz="4" w:space="0" w:color="auto"/>
                    <w:right w:val="single" w:sz="4" w:space="0" w:color="auto"/>
                  </w:tcBorders>
                  <w:shd w:val="clear" w:color="auto" w:fill="auto"/>
                  <w:vAlign w:val="bottom"/>
                </w:tcPr>
                <w:p w14:paraId="6BAAA282" w14:textId="77777777" w:rsidR="00BB41D4" w:rsidRPr="00051518" w:rsidRDefault="00BB41D4" w:rsidP="00BB41D4">
                  <w:pPr>
                    <w:rPr>
                      <w:rFonts w:ascii="Times New Roman" w:eastAsia="Times New Roman" w:hAnsi="Times New Roman"/>
                      <w:bCs w:val="0"/>
                      <w:sz w:val="22"/>
                      <w:szCs w:val="22"/>
                    </w:rPr>
                  </w:pPr>
                  <w:r w:rsidRPr="00051518">
                    <w:rPr>
                      <w:rFonts w:ascii="Times New Roman" w:eastAsia="Times New Roman" w:hAnsi="Times New Roman"/>
                      <w:bCs w:val="0"/>
                      <w:sz w:val="22"/>
                      <w:szCs w:val="22"/>
                    </w:rPr>
                    <w:t>- допомоги сім'ям з дітьми,</w:t>
                  </w:r>
                  <w:r w:rsidRPr="00051518">
                    <w:rPr>
                      <w:rFonts w:ascii="Times New Roman" w:eastAsia="Times New Roman" w:hAnsi="Times New Roman"/>
                      <w:bCs w:val="0"/>
                      <w:sz w:val="22"/>
                      <w:szCs w:val="22"/>
                    </w:rPr>
                    <w:br/>
                    <w:t>малозабезпеченим сім'ям, інвалідам з дитинства, дітям-інвалідам та тимчасова державна допомога дітям</w:t>
                  </w:r>
                </w:p>
              </w:tc>
              <w:tc>
                <w:tcPr>
                  <w:tcW w:w="530" w:type="pct"/>
                  <w:tcBorders>
                    <w:top w:val="nil"/>
                    <w:left w:val="nil"/>
                    <w:bottom w:val="single" w:sz="4" w:space="0" w:color="auto"/>
                    <w:right w:val="single" w:sz="4" w:space="0" w:color="auto"/>
                  </w:tcBorders>
                  <w:shd w:val="clear" w:color="auto" w:fill="auto"/>
                  <w:noWrap/>
                  <w:vAlign w:val="center"/>
                </w:tcPr>
                <w:p w14:paraId="0C2950A1"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2806DAF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65604,5</w:t>
                  </w:r>
                </w:p>
              </w:tc>
              <w:tc>
                <w:tcPr>
                  <w:tcW w:w="677" w:type="pct"/>
                  <w:tcBorders>
                    <w:top w:val="nil"/>
                    <w:left w:val="nil"/>
                    <w:bottom w:val="single" w:sz="4" w:space="0" w:color="auto"/>
                    <w:right w:val="single" w:sz="4" w:space="0" w:color="auto"/>
                  </w:tcBorders>
                  <w:shd w:val="clear" w:color="auto" w:fill="auto"/>
                  <w:noWrap/>
                  <w:vAlign w:val="center"/>
                </w:tcPr>
                <w:p w14:paraId="2A0B5BE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82026,5</w:t>
                  </w:r>
                </w:p>
              </w:tc>
              <w:tc>
                <w:tcPr>
                  <w:tcW w:w="534" w:type="pct"/>
                  <w:tcBorders>
                    <w:top w:val="nil"/>
                    <w:left w:val="nil"/>
                    <w:bottom w:val="single" w:sz="4" w:space="0" w:color="auto"/>
                    <w:right w:val="single" w:sz="4" w:space="0" w:color="auto"/>
                  </w:tcBorders>
                  <w:shd w:val="clear" w:color="auto" w:fill="auto"/>
                  <w:noWrap/>
                  <w:vAlign w:val="center"/>
                </w:tcPr>
                <w:p w14:paraId="10D241E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112978,1</w:t>
                  </w:r>
                </w:p>
              </w:tc>
              <w:tc>
                <w:tcPr>
                  <w:tcW w:w="570" w:type="pct"/>
                  <w:tcBorders>
                    <w:top w:val="nil"/>
                    <w:left w:val="nil"/>
                    <w:bottom w:val="single" w:sz="4" w:space="0" w:color="auto"/>
                    <w:right w:val="single" w:sz="4" w:space="0" w:color="auto"/>
                  </w:tcBorders>
                  <w:shd w:val="clear" w:color="auto" w:fill="auto"/>
                  <w:noWrap/>
                  <w:vAlign w:val="center"/>
                </w:tcPr>
                <w:p w14:paraId="6D380F1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120000,0</w:t>
                  </w:r>
                </w:p>
              </w:tc>
              <w:tc>
                <w:tcPr>
                  <w:tcW w:w="546" w:type="pct"/>
                  <w:tcBorders>
                    <w:top w:val="nil"/>
                    <w:left w:val="nil"/>
                    <w:bottom w:val="single" w:sz="4" w:space="0" w:color="auto"/>
                    <w:right w:val="single" w:sz="4" w:space="0" w:color="auto"/>
                  </w:tcBorders>
                  <w:shd w:val="clear" w:color="auto" w:fill="auto"/>
                  <w:noWrap/>
                  <w:vAlign w:val="center"/>
                </w:tcPr>
                <w:p w14:paraId="1AA7D81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77021,9</w:t>
                  </w:r>
                </w:p>
              </w:tc>
            </w:tr>
            <w:tr w:rsidR="00BB41D4" w:rsidRPr="00BB41D4" w14:paraId="239C73BA" w14:textId="77777777" w:rsidTr="00BB41D4">
              <w:trPr>
                <w:trHeight w:val="1607"/>
              </w:trPr>
              <w:tc>
                <w:tcPr>
                  <w:tcW w:w="1602" w:type="pct"/>
                  <w:tcBorders>
                    <w:top w:val="nil"/>
                    <w:left w:val="single" w:sz="4" w:space="0" w:color="auto"/>
                    <w:bottom w:val="single" w:sz="4" w:space="0" w:color="auto"/>
                    <w:right w:val="single" w:sz="4" w:space="0" w:color="auto"/>
                  </w:tcBorders>
                  <w:shd w:val="clear" w:color="auto" w:fill="auto"/>
                  <w:vAlign w:val="bottom"/>
                </w:tcPr>
                <w:p w14:paraId="3F53C8B4" w14:textId="77777777" w:rsidR="00BB41D4" w:rsidRPr="00BB41D4" w:rsidRDefault="00BB41D4" w:rsidP="00BB41D4">
                  <w:pPr>
                    <w:rPr>
                      <w:rFonts w:ascii="Times New Roman" w:eastAsia="Times New Roman" w:hAnsi="Times New Roman"/>
                      <w:b/>
                      <w:sz w:val="22"/>
                      <w:szCs w:val="22"/>
                      <w:lang w:val="ru-RU"/>
                    </w:rPr>
                  </w:pPr>
                  <w:r w:rsidRPr="00BB41D4">
                    <w:rPr>
                      <w:rFonts w:ascii="Times New Roman" w:eastAsia="Times New Roman" w:hAnsi="Times New Roman"/>
                      <w:b/>
                      <w:sz w:val="22"/>
                      <w:szCs w:val="22"/>
                      <w:lang w:val="ru-RU"/>
                    </w:rPr>
                    <w:t xml:space="preserve">Компенсаційні виплати на пільговий проїзд автомобільним транспортом окремих категорій громадян за рахунок коштів міського бюджету </w:t>
                  </w:r>
                </w:p>
              </w:tc>
              <w:tc>
                <w:tcPr>
                  <w:tcW w:w="530" w:type="pct"/>
                  <w:tcBorders>
                    <w:top w:val="nil"/>
                    <w:left w:val="nil"/>
                    <w:bottom w:val="single" w:sz="4" w:space="0" w:color="auto"/>
                    <w:right w:val="single" w:sz="4" w:space="0" w:color="auto"/>
                  </w:tcBorders>
                  <w:shd w:val="clear" w:color="auto" w:fill="auto"/>
                  <w:noWrap/>
                  <w:vAlign w:val="center"/>
                </w:tcPr>
                <w:p w14:paraId="0C4774CA"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2C58233B"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1693,7</w:t>
                  </w:r>
                </w:p>
              </w:tc>
              <w:tc>
                <w:tcPr>
                  <w:tcW w:w="677" w:type="pct"/>
                  <w:tcBorders>
                    <w:top w:val="nil"/>
                    <w:left w:val="nil"/>
                    <w:bottom w:val="single" w:sz="4" w:space="0" w:color="auto"/>
                    <w:right w:val="single" w:sz="4" w:space="0" w:color="auto"/>
                  </w:tcBorders>
                  <w:shd w:val="clear" w:color="auto" w:fill="auto"/>
                  <w:noWrap/>
                  <w:vAlign w:val="center"/>
                </w:tcPr>
                <w:p w14:paraId="4C4C4A9A"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2114,5</w:t>
                  </w:r>
                </w:p>
              </w:tc>
              <w:tc>
                <w:tcPr>
                  <w:tcW w:w="534" w:type="pct"/>
                  <w:tcBorders>
                    <w:top w:val="nil"/>
                    <w:left w:val="nil"/>
                    <w:bottom w:val="single" w:sz="4" w:space="0" w:color="auto"/>
                    <w:right w:val="single" w:sz="4" w:space="0" w:color="auto"/>
                  </w:tcBorders>
                  <w:shd w:val="clear" w:color="000000" w:fill="FFFFFF"/>
                  <w:noWrap/>
                  <w:vAlign w:val="center"/>
                </w:tcPr>
                <w:p w14:paraId="25D6CA51"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3658,1</w:t>
                  </w:r>
                </w:p>
              </w:tc>
              <w:tc>
                <w:tcPr>
                  <w:tcW w:w="570" w:type="pct"/>
                  <w:tcBorders>
                    <w:top w:val="nil"/>
                    <w:left w:val="nil"/>
                    <w:bottom w:val="single" w:sz="4" w:space="0" w:color="auto"/>
                    <w:right w:val="single" w:sz="4" w:space="0" w:color="auto"/>
                  </w:tcBorders>
                  <w:shd w:val="clear" w:color="auto" w:fill="auto"/>
                  <w:noWrap/>
                  <w:vAlign w:val="center"/>
                </w:tcPr>
                <w:p w14:paraId="3C1C4D22"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3948,3</w:t>
                  </w:r>
                </w:p>
              </w:tc>
              <w:tc>
                <w:tcPr>
                  <w:tcW w:w="546" w:type="pct"/>
                  <w:tcBorders>
                    <w:top w:val="nil"/>
                    <w:left w:val="nil"/>
                    <w:bottom w:val="single" w:sz="4" w:space="0" w:color="auto"/>
                    <w:right w:val="single" w:sz="4" w:space="0" w:color="auto"/>
                  </w:tcBorders>
                  <w:shd w:val="clear" w:color="auto" w:fill="auto"/>
                  <w:noWrap/>
                  <w:vAlign w:val="center"/>
                </w:tcPr>
                <w:p w14:paraId="24C7E4AC"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290,2</w:t>
                  </w:r>
                </w:p>
              </w:tc>
            </w:tr>
            <w:tr w:rsidR="00BB41D4" w:rsidRPr="00BB41D4" w14:paraId="021C807D" w14:textId="77777777" w:rsidTr="00BB41D4">
              <w:trPr>
                <w:trHeight w:val="826"/>
              </w:trPr>
              <w:tc>
                <w:tcPr>
                  <w:tcW w:w="1602" w:type="pct"/>
                  <w:tcBorders>
                    <w:top w:val="nil"/>
                    <w:left w:val="single" w:sz="4" w:space="0" w:color="auto"/>
                    <w:bottom w:val="single" w:sz="4" w:space="0" w:color="auto"/>
                    <w:right w:val="single" w:sz="4" w:space="0" w:color="auto"/>
                  </w:tcBorders>
                  <w:shd w:val="clear" w:color="auto" w:fill="auto"/>
                  <w:vAlign w:val="bottom"/>
                </w:tcPr>
                <w:p w14:paraId="441066DC" w14:textId="77777777" w:rsidR="00BB41D4" w:rsidRPr="00BB41D4" w:rsidRDefault="00BB41D4" w:rsidP="00BB41D4">
                  <w:pPr>
                    <w:rPr>
                      <w:rFonts w:ascii="Times New Roman" w:eastAsia="Times New Roman" w:hAnsi="Times New Roman"/>
                      <w:b/>
                      <w:sz w:val="22"/>
                      <w:szCs w:val="22"/>
                      <w:lang w:val="ru-RU"/>
                    </w:rPr>
                  </w:pPr>
                  <w:r w:rsidRPr="00BB41D4">
                    <w:rPr>
                      <w:rFonts w:ascii="Times New Roman" w:eastAsia="Times New Roman" w:hAnsi="Times New Roman"/>
                      <w:b/>
                      <w:sz w:val="22"/>
                      <w:szCs w:val="22"/>
                      <w:lang w:val="ru-RU"/>
                    </w:rPr>
                    <w:t>Інші пільги та допомоги за рахунок коштів міського бюджету</w:t>
                  </w:r>
                </w:p>
              </w:tc>
              <w:tc>
                <w:tcPr>
                  <w:tcW w:w="530" w:type="pct"/>
                  <w:tcBorders>
                    <w:top w:val="nil"/>
                    <w:left w:val="nil"/>
                    <w:bottom w:val="single" w:sz="4" w:space="0" w:color="auto"/>
                    <w:right w:val="single" w:sz="4" w:space="0" w:color="auto"/>
                  </w:tcBorders>
                  <w:shd w:val="clear" w:color="auto" w:fill="auto"/>
                  <w:noWrap/>
                  <w:vAlign w:val="center"/>
                </w:tcPr>
                <w:p w14:paraId="4446D9EB" w14:textId="77777777" w:rsidR="00BB41D4" w:rsidRPr="00BB41D4" w:rsidRDefault="00BB41D4" w:rsidP="00BB41D4">
                  <w:pPr>
                    <w:jc w:val="center"/>
                    <w:rPr>
                      <w:rFonts w:ascii="Times New Roman" w:eastAsia="Times New Roman" w:hAnsi="Times New Roman"/>
                      <w:b/>
                      <w:sz w:val="22"/>
                      <w:szCs w:val="22"/>
                      <w:lang w:val="ru-RU"/>
                    </w:rPr>
                  </w:pPr>
                  <w:r w:rsidRPr="00BB41D4">
                    <w:rPr>
                      <w:rFonts w:ascii="Times New Roman" w:eastAsia="Times New Roman" w:hAnsi="Times New Roman"/>
                      <w:b/>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6D22D799"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4395,7</w:t>
                  </w:r>
                </w:p>
              </w:tc>
              <w:tc>
                <w:tcPr>
                  <w:tcW w:w="677" w:type="pct"/>
                  <w:tcBorders>
                    <w:top w:val="nil"/>
                    <w:left w:val="nil"/>
                    <w:bottom w:val="single" w:sz="4" w:space="0" w:color="auto"/>
                    <w:right w:val="single" w:sz="4" w:space="0" w:color="auto"/>
                  </w:tcBorders>
                  <w:shd w:val="clear" w:color="auto" w:fill="auto"/>
                  <w:noWrap/>
                  <w:vAlign w:val="center"/>
                </w:tcPr>
                <w:p w14:paraId="6CB5F081"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2609,0</w:t>
                  </w:r>
                </w:p>
              </w:tc>
              <w:tc>
                <w:tcPr>
                  <w:tcW w:w="534" w:type="pct"/>
                  <w:tcBorders>
                    <w:top w:val="nil"/>
                    <w:left w:val="nil"/>
                    <w:bottom w:val="single" w:sz="4" w:space="0" w:color="auto"/>
                    <w:right w:val="single" w:sz="4" w:space="0" w:color="auto"/>
                  </w:tcBorders>
                  <w:shd w:val="clear" w:color="auto" w:fill="auto"/>
                  <w:noWrap/>
                  <w:vAlign w:val="center"/>
                </w:tcPr>
                <w:p w14:paraId="1AD882AC"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4323,3</w:t>
                  </w:r>
                </w:p>
              </w:tc>
              <w:tc>
                <w:tcPr>
                  <w:tcW w:w="570" w:type="pct"/>
                  <w:tcBorders>
                    <w:top w:val="nil"/>
                    <w:left w:val="nil"/>
                    <w:bottom w:val="single" w:sz="4" w:space="0" w:color="auto"/>
                    <w:right w:val="single" w:sz="4" w:space="0" w:color="auto"/>
                  </w:tcBorders>
                  <w:shd w:val="clear" w:color="auto" w:fill="auto"/>
                  <w:noWrap/>
                  <w:vAlign w:val="center"/>
                </w:tcPr>
                <w:p w14:paraId="7F19B30F"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4529,9</w:t>
                  </w:r>
                </w:p>
              </w:tc>
              <w:tc>
                <w:tcPr>
                  <w:tcW w:w="546" w:type="pct"/>
                  <w:tcBorders>
                    <w:top w:val="nil"/>
                    <w:left w:val="nil"/>
                    <w:bottom w:val="single" w:sz="4" w:space="0" w:color="auto"/>
                    <w:right w:val="single" w:sz="4" w:space="0" w:color="auto"/>
                  </w:tcBorders>
                  <w:shd w:val="clear" w:color="auto" w:fill="auto"/>
                  <w:noWrap/>
                  <w:vAlign w:val="center"/>
                </w:tcPr>
                <w:p w14:paraId="17F73798" w14:textId="77777777" w:rsidR="00BB41D4" w:rsidRPr="00BB41D4" w:rsidRDefault="00BB41D4" w:rsidP="00BB41D4">
                  <w:pPr>
                    <w:jc w:val="center"/>
                    <w:rPr>
                      <w:rFonts w:ascii="Times New Roman" w:eastAsia="Times New Roman" w:hAnsi="Times New Roman"/>
                      <w:b/>
                      <w:sz w:val="22"/>
                      <w:szCs w:val="22"/>
                    </w:rPr>
                  </w:pPr>
                  <w:r w:rsidRPr="00BB41D4">
                    <w:rPr>
                      <w:rFonts w:ascii="Times New Roman" w:eastAsia="Times New Roman" w:hAnsi="Times New Roman"/>
                      <w:b/>
                      <w:sz w:val="22"/>
                      <w:szCs w:val="22"/>
                    </w:rPr>
                    <w:t>206,6</w:t>
                  </w:r>
                </w:p>
              </w:tc>
            </w:tr>
            <w:tr w:rsidR="00BB41D4" w:rsidRPr="00BB41D4" w14:paraId="45047889" w14:textId="77777777" w:rsidTr="00BB41D4">
              <w:trPr>
                <w:trHeight w:val="689"/>
              </w:trPr>
              <w:tc>
                <w:tcPr>
                  <w:tcW w:w="1602" w:type="pct"/>
                  <w:tcBorders>
                    <w:top w:val="nil"/>
                    <w:left w:val="single" w:sz="4" w:space="0" w:color="auto"/>
                    <w:bottom w:val="single" w:sz="4" w:space="0" w:color="auto"/>
                    <w:right w:val="single" w:sz="4" w:space="0" w:color="auto"/>
                  </w:tcBorders>
                  <w:shd w:val="clear" w:color="auto" w:fill="auto"/>
                  <w:vAlign w:val="bottom"/>
                </w:tcPr>
                <w:p w14:paraId="1A79ECB7" w14:textId="77777777" w:rsidR="00BB41D4" w:rsidRPr="00BB41D4" w:rsidRDefault="00BB41D4" w:rsidP="00BB41D4">
                  <w:pP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Рівень середньомісячної заробітної плати одного штатного працівника</w:t>
                  </w:r>
                </w:p>
              </w:tc>
              <w:tc>
                <w:tcPr>
                  <w:tcW w:w="530" w:type="pct"/>
                  <w:tcBorders>
                    <w:top w:val="nil"/>
                    <w:left w:val="nil"/>
                    <w:bottom w:val="single" w:sz="4" w:space="0" w:color="auto"/>
                    <w:right w:val="single" w:sz="4" w:space="0" w:color="auto"/>
                  </w:tcBorders>
                  <w:shd w:val="clear" w:color="auto" w:fill="auto"/>
                  <w:noWrap/>
                  <w:vAlign w:val="center"/>
                </w:tcPr>
                <w:p w14:paraId="527AEFE4"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грн.</w:t>
                  </w:r>
                </w:p>
              </w:tc>
              <w:tc>
                <w:tcPr>
                  <w:tcW w:w="541" w:type="pct"/>
                  <w:tcBorders>
                    <w:top w:val="nil"/>
                    <w:left w:val="nil"/>
                    <w:bottom w:val="single" w:sz="4" w:space="0" w:color="auto"/>
                    <w:right w:val="single" w:sz="4" w:space="0" w:color="auto"/>
                  </w:tcBorders>
                  <w:shd w:val="clear" w:color="auto" w:fill="auto"/>
                  <w:noWrap/>
                  <w:vAlign w:val="center"/>
                </w:tcPr>
                <w:p w14:paraId="5151CC4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26674,0</w:t>
                  </w:r>
                </w:p>
              </w:tc>
              <w:tc>
                <w:tcPr>
                  <w:tcW w:w="677" w:type="pct"/>
                  <w:tcBorders>
                    <w:top w:val="nil"/>
                    <w:left w:val="nil"/>
                    <w:bottom w:val="single" w:sz="4" w:space="0" w:color="auto"/>
                    <w:right w:val="single" w:sz="4" w:space="0" w:color="auto"/>
                  </w:tcBorders>
                  <w:shd w:val="clear" w:color="auto" w:fill="auto"/>
                  <w:noWrap/>
                  <w:vAlign w:val="center"/>
                </w:tcPr>
                <w:p w14:paraId="4A16A07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23467,0</w:t>
                  </w:r>
                </w:p>
              </w:tc>
              <w:tc>
                <w:tcPr>
                  <w:tcW w:w="534" w:type="pct"/>
                  <w:tcBorders>
                    <w:top w:val="nil"/>
                    <w:left w:val="nil"/>
                    <w:bottom w:val="single" w:sz="4" w:space="0" w:color="auto"/>
                    <w:right w:val="single" w:sz="4" w:space="0" w:color="auto"/>
                  </w:tcBorders>
                  <w:shd w:val="clear" w:color="auto" w:fill="auto"/>
                  <w:noWrap/>
                  <w:vAlign w:val="center"/>
                </w:tcPr>
                <w:p w14:paraId="611641C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27000,0</w:t>
                  </w:r>
                </w:p>
              </w:tc>
              <w:tc>
                <w:tcPr>
                  <w:tcW w:w="570" w:type="pct"/>
                  <w:tcBorders>
                    <w:top w:val="nil"/>
                    <w:left w:val="nil"/>
                    <w:bottom w:val="single" w:sz="4" w:space="0" w:color="auto"/>
                    <w:right w:val="single" w:sz="4" w:space="0" w:color="auto"/>
                  </w:tcBorders>
                  <w:shd w:val="clear" w:color="auto" w:fill="auto"/>
                  <w:noWrap/>
                  <w:vAlign w:val="center"/>
                </w:tcPr>
                <w:p w14:paraId="2DE56B1F"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30000,0</w:t>
                  </w:r>
                </w:p>
              </w:tc>
              <w:tc>
                <w:tcPr>
                  <w:tcW w:w="546" w:type="pct"/>
                  <w:tcBorders>
                    <w:top w:val="nil"/>
                    <w:left w:val="nil"/>
                    <w:bottom w:val="single" w:sz="4" w:space="0" w:color="auto"/>
                    <w:right w:val="single" w:sz="4" w:space="0" w:color="auto"/>
                  </w:tcBorders>
                  <w:shd w:val="clear" w:color="auto" w:fill="auto"/>
                  <w:noWrap/>
                  <w:vAlign w:val="center"/>
                </w:tcPr>
                <w:p w14:paraId="554B4E3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111</w:t>
                  </w:r>
                </w:p>
              </w:tc>
            </w:tr>
            <w:tr w:rsidR="00BB41D4" w:rsidRPr="00BB41D4" w14:paraId="510719D3" w14:textId="77777777" w:rsidTr="00BB41D4">
              <w:trPr>
                <w:trHeight w:val="520"/>
              </w:trPr>
              <w:tc>
                <w:tcPr>
                  <w:tcW w:w="1602" w:type="pct"/>
                  <w:tcBorders>
                    <w:top w:val="nil"/>
                    <w:left w:val="single" w:sz="4" w:space="0" w:color="auto"/>
                    <w:bottom w:val="single" w:sz="4" w:space="0" w:color="auto"/>
                    <w:right w:val="single" w:sz="4" w:space="0" w:color="auto"/>
                  </w:tcBorders>
                  <w:shd w:val="clear" w:color="auto" w:fill="auto"/>
                  <w:vAlign w:val="bottom"/>
                </w:tcPr>
                <w:p w14:paraId="5790F077" w14:textId="77777777" w:rsidR="00BB41D4" w:rsidRPr="00BB41D4" w:rsidRDefault="00BB41D4" w:rsidP="00BB41D4">
                  <w:pP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Заборгованість із виплати заробітної плати, всього: </w:t>
                  </w:r>
                </w:p>
              </w:tc>
              <w:tc>
                <w:tcPr>
                  <w:tcW w:w="530" w:type="pct"/>
                  <w:tcBorders>
                    <w:top w:val="nil"/>
                    <w:left w:val="nil"/>
                    <w:bottom w:val="single" w:sz="4" w:space="0" w:color="auto"/>
                    <w:right w:val="single" w:sz="4" w:space="0" w:color="auto"/>
                  </w:tcBorders>
                  <w:shd w:val="clear" w:color="auto" w:fill="auto"/>
                  <w:noWrap/>
                  <w:vAlign w:val="center"/>
                </w:tcPr>
                <w:p w14:paraId="6E65F71E"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58C63DB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677" w:type="pct"/>
                  <w:tcBorders>
                    <w:top w:val="nil"/>
                    <w:left w:val="nil"/>
                    <w:bottom w:val="single" w:sz="4" w:space="0" w:color="auto"/>
                    <w:right w:val="single" w:sz="4" w:space="0" w:color="auto"/>
                  </w:tcBorders>
                  <w:shd w:val="clear" w:color="auto" w:fill="auto"/>
                  <w:noWrap/>
                  <w:vAlign w:val="center"/>
                </w:tcPr>
                <w:p w14:paraId="4839C2F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3831,4</w:t>
                  </w:r>
                </w:p>
              </w:tc>
              <w:tc>
                <w:tcPr>
                  <w:tcW w:w="534" w:type="pct"/>
                  <w:tcBorders>
                    <w:top w:val="nil"/>
                    <w:left w:val="nil"/>
                    <w:bottom w:val="single" w:sz="4" w:space="0" w:color="auto"/>
                    <w:right w:val="single" w:sz="4" w:space="0" w:color="auto"/>
                  </w:tcBorders>
                  <w:shd w:val="clear" w:color="auto" w:fill="auto"/>
                  <w:noWrap/>
                  <w:vAlign w:val="center"/>
                </w:tcPr>
                <w:p w14:paraId="6AFA17E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570" w:type="pct"/>
                  <w:tcBorders>
                    <w:top w:val="nil"/>
                    <w:left w:val="nil"/>
                    <w:bottom w:val="single" w:sz="4" w:space="0" w:color="auto"/>
                    <w:right w:val="single" w:sz="4" w:space="0" w:color="auto"/>
                  </w:tcBorders>
                  <w:shd w:val="clear" w:color="auto" w:fill="auto"/>
                  <w:noWrap/>
                  <w:vAlign w:val="center"/>
                </w:tcPr>
                <w:p w14:paraId="177421B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546" w:type="pct"/>
                  <w:tcBorders>
                    <w:top w:val="nil"/>
                    <w:left w:val="nil"/>
                    <w:bottom w:val="single" w:sz="4" w:space="0" w:color="auto"/>
                    <w:right w:val="single" w:sz="4" w:space="0" w:color="auto"/>
                  </w:tcBorders>
                  <w:shd w:val="clear" w:color="auto" w:fill="auto"/>
                  <w:noWrap/>
                  <w:vAlign w:val="center"/>
                </w:tcPr>
                <w:p w14:paraId="5D3EE5E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r>
            <w:tr w:rsidR="00BB41D4" w:rsidRPr="00BB41D4" w14:paraId="46ACE319" w14:textId="77777777" w:rsidTr="00BB41D4">
              <w:trPr>
                <w:trHeight w:val="520"/>
              </w:trPr>
              <w:tc>
                <w:tcPr>
                  <w:tcW w:w="1602" w:type="pct"/>
                  <w:tcBorders>
                    <w:top w:val="nil"/>
                    <w:left w:val="single" w:sz="4" w:space="0" w:color="auto"/>
                    <w:bottom w:val="single" w:sz="4" w:space="0" w:color="auto"/>
                    <w:right w:val="single" w:sz="4" w:space="0" w:color="auto"/>
                  </w:tcBorders>
                  <w:shd w:val="clear" w:color="auto" w:fill="auto"/>
                  <w:vAlign w:val="bottom"/>
                </w:tcPr>
                <w:p w14:paraId="18768900" w14:textId="77777777" w:rsidR="00BB41D4" w:rsidRPr="00BB41D4" w:rsidRDefault="00BB41D4" w:rsidP="00BB41D4">
                  <w:pP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у т.ч. на економічно активних підприємствах міста</w:t>
                  </w:r>
                </w:p>
              </w:tc>
              <w:tc>
                <w:tcPr>
                  <w:tcW w:w="530" w:type="pct"/>
                  <w:tcBorders>
                    <w:top w:val="nil"/>
                    <w:left w:val="nil"/>
                    <w:bottom w:val="single" w:sz="4" w:space="0" w:color="auto"/>
                    <w:right w:val="single" w:sz="4" w:space="0" w:color="auto"/>
                  </w:tcBorders>
                  <w:shd w:val="clear" w:color="auto" w:fill="auto"/>
                  <w:noWrap/>
                  <w:vAlign w:val="center"/>
                </w:tcPr>
                <w:p w14:paraId="16727435"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541" w:type="pct"/>
                  <w:tcBorders>
                    <w:top w:val="nil"/>
                    <w:left w:val="nil"/>
                    <w:bottom w:val="single" w:sz="4" w:space="0" w:color="auto"/>
                    <w:right w:val="single" w:sz="4" w:space="0" w:color="auto"/>
                  </w:tcBorders>
                  <w:shd w:val="clear" w:color="auto" w:fill="auto"/>
                  <w:noWrap/>
                  <w:vAlign w:val="center"/>
                </w:tcPr>
                <w:p w14:paraId="3FE0D95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677" w:type="pct"/>
                  <w:tcBorders>
                    <w:top w:val="nil"/>
                    <w:left w:val="nil"/>
                    <w:bottom w:val="single" w:sz="4" w:space="0" w:color="auto"/>
                    <w:right w:val="single" w:sz="4" w:space="0" w:color="auto"/>
                  </w:tcBorders>
                  <w:shd w:val="clear" w:color="auto" w:fill="auto"/>
                  <w:noWrap/>
                  <w:vAlign w:val="center"/>
                </w:tcPr>
                <w:p w14:paraId="2FFFA2E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3831,4</w:t>
                  </w:r>
                </w:p>
              </w:tc>
              <w:tc>
                <w:tcPr>
                  <w:tcW w:w="534" w:type="pct"/>
                  <w:tcBorders>
                    <w:top w:val="nil"/>
                    <w:left w:val="nil"/>
                    <w:bottom w:val="single" w:sz="4" w:space="0" w:color="auto"/>
                    <w:right w:val="single" w:sz="4" w:space="0" w:color="auto"/>
                  </w:tcBorders>
                  <w:shd w:val="clear" w:color="auto" w:fill="auto"/>
                  <w:noWrap/>
                  <w:vAlign w:val="center"/>
                </w:tcPr>
                <w:p w14:paraId="7D190A6C"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570" w:type="pct"/>
                  <w:tcBorders>
                    <w:top w:val="nil"/>
                    <w:left w:val="nil"/>
                    <w:bottom w:val="single" w:sz="4" w:space="0" w:color="auto"/>
                    <w:right w:val="single" w:sz="4" w:space="0" w:color="auto"/>
                  </w:tcBorders>
                  <w:shd w:val="clear" w:color="auto" w:fill="auto"/>
                  <w:noWrap/>
                  <w:vAlign w:val="center"/>
                </w:tcPr>
                <w:p w14:paraId="44B1CC44"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c>
                <w:tcPr>
                  <w:tcW w:w="546" w:type="pct"/>
                  <w:tcBorders>
                    <w:top w:val="nil"/>
                    <w:left w:val="nil"/>
                    <w:bottom w:val="single" w:sz="4" w:space="0" w:color="auto"/>
                    <w:right w:val="single" w:sz="4" w:space="0" w:color="auto"/>
                  </w:tcBorders>
                  <w:shd w:val="clear" w:color="auto" w:fill="auto"/>
                  <w:noWrap/>
                  <w:vAlign w:val="center"/>
                </w:tcPr>
                <w:p w14:paraId="73F6306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w:t>
                  </w:r>
                </w:p>
              </w:tc>
            </w:tr>
          </w:tbl>
          <w:p w14:paraId="719108BA" w14:textId="77777777" w:rsidR="00BB41D4" w:rsidRPr="00BB41D4" w:rsidRDefault="00BB41D4" w:rsidP="00BB41D4">
            <w:pPr>
              <w:ind w:left="720"/>
              <w:contextualSpacing/>
              <w:rPr>
                <w:rFonts w:ascii="Times New Roman" w:eastAsia="Times New Roman" w:hAnsi="Times New Roman"/>
                <w:b/>
                <w:bCs w:val="0"/>
                <w:sz w:val="22"/>
                <w:szCs w:val="22"/>
              </w:rPr>
            </w:pPr>
          </w:p>
        </w:tc>
      </w:tr>
    </w:tbl>
    <w:p w14:paraId="3C2793D1" w14:textId="77777777" w:rsidR="00BB41D4" w:rsidRPr="00BB41D4" w:rsidRDefault="00BB41D4" w:rsidP="00BB41D4">
      <w:pPr>
        <w:spacing w:before="40"/>
        <w:ind w:firstLine="567"/>
        <w:jc w:val="both"/>
        <w:rPr>
          <w:rFonts w:ascii="Times New Roman" w:eastAsia="Calibri" w:hAnsi="Times New Roman"/>
          <w:bCs w:val="0"/>
          <w:sz w:val="25"/>
          <w:szCs w:val="25"/>
          <w:lang w:eastAsia="uk-UA"/>
        </w:rPr>
      </w:pPr>
    </w:p>
    <w:p w14:paraId="555E977C" w14:textId="77777777" w:rsidR="00BB41D4" w:rsidRPr="00BB41D4" w:rsidRDefault="00BB41D4" w:rsidP="00BB41D4">
      <w:pPr>
        <w:ind w:firstLine="567"/>
        <w:jc w:val="both"/>
        <w:rPr>
          <w:rFonts w:ascii="Times New Roman" w:eastAsia="Calibri" w:hAnsi="Times New Roman"/>
          <w:bCs w:val="0"/>
          <w:sz w:val="26"/>
          <w:szCs w:val="26"/>
          <w:lang w:val="x-none" w:eastAsia="uk-UA"/>
        </w:rPr>
      </w:pPr>
      <w:r w:rsidRPr="00BB41D4">
        <w:rPr>
          <w:rFonts w:ascii="Times New Roman" w:eastAsia="Calibri" w:hAnsi="Times New Roman"/>
          <w:bCs w:val="0"/>
          <w:sz w:val="26"/>
          <w:szCs w:val="26"/>
          <w:lang w:val="x-none" w:eastAsia="uk-UA"/>
        </w:rPr>
        <w:t>Станом на 01.01.202</w:t>
      </w:r>
      <w:r w:rsidRPr="00BB41D4">
        <w:rPr>
          <w:rFonts w:ascii="Times New Roman" w:eastAsia="Calibri" w:hAnsi="Times New Roman"/>
          <w:bCs w:val="0"/>
          <w:sz w:val="26"/>
          <w:szCs w:val="26"/>
          <w:lang w:eastAsia="uk-UA"/>
        </w:rPr>
        <w:t>1</w:t>
      </w:r>
      <w:r w:rsidRPr="00BB41D4">
        <w:rPr>
          <w:rFonts w:ascii="Times New Roman" w:eastAsia="Calibri" w:hAnsi="Times New Roman"/>
          <w:bCs w:val="0"/>
          <w:sz w:val="26"/>
          <w:szCs w:val="26"/>
          <w:lang w:val="x-none" w:eastAsia="uk-UA"/>
        </w:rPr>
        <w:t xml:space="preserve"> року загальна чисельність постійного населення у м. Вараш та вищезгаданих сільських радах становила 54 834 особи (42 939 – міське населення, 11 895 – сільське), з них 26 488 – чоловіки, 28 346 – жінки.</w:t>
      </w:r>
    </w:p>
    <w:p w14:paraId="28E652BB" w14:textId="77777777" w:rsidR="00BB41D4" w:rsidRPr="00BB41D4" w:rsidRDefault="00BB41D4" w:rsidP="00BB41D4">
      <w:pPr>
        <w:ind w:firstLine="567"/>
        <w:jc w:val="both"/>
        <w:rPr>
          <w:rFonts w:ascii="Times New Roman" w:eastAsia="Calibri" w:hAnsi="Times New Roman"/>
          <w:bCs w:val="0"/>
          <w:sz w:val="26"/>
          <w:szCs w:val="26"/>
          <w:lang w:val="x-none" w:eastAsia="uk-UA"/>
        </w:rPr>
      </w:pPr>
      <w:r w:rsidRPr="00BB41D4">
        <w:rPr>
          <w:rFonts w:ascii="Times New Roman" w:eastAsia="Calibri" w:hAnsi="Times New Roman"/>
          <w:bCs w:val="0"/>
          <w:sz w:val="26"/>
          <w:szCs w:val="26"/>
          <w:lang w:val="x-none" w:eastAsia="uk-UA"/>
        </w:rPr>
        <w:t xml:space="preserve">У сільських населених пунктах, які наразі входять до складу Вараської МТГ, окрім Старорафалівської сільської ради, у відповідні періоди відслідковувалось зростання чисельності населення за рахунок збільшення народжуваності. </w:t>
      </w:r>
    </w:p>
    <w:p w14:paraId="27008BE1" w14:textId="77777777" w:rsidR="00BB41D4" w:rsidRPr="00BB41D4" w:rsidRDefault="00BB41D4" w:rsidP="00BB41D4">
      <w:pPr>
        <w:ind w:firstLine="567"/>
        <w:jc w:val="both"/>
        <w:rPr>
          <w:rFonts w:ascii="Times New Roman" w:eastAsia="Calibri" w:hAnsi="Times New Roman"/>
          <w:bCs w:val="0"/>
          <w:sz w:val="26"/>
          <w:szCs w:val="26"/>
          <w:lang w:val="x-none" w:eastAsia="uk-UA"/>
        </w:rPr>
      </w:pPr>
      <w:r w:rsidRPr="00BB41D4">
        <w:rPr>
          <w:rFonts w:ascii="Times New Roman" w:eastAsia="Calibri" w:hAnsi="Times New Roman"/>
          <w:bCs w:val="0"/>
          <w:sz w:val="26"/>
          <w:szCs w:val="26"/>
          <w:lang w:val="x-none" w:eastAsia="uk-UA"/>
        </w:rPr>
        <w:t>Так, за період 2016-2020 років загальний природній приріст сільського населення склав 354 особи (народилось – 1016 осіб, померло – 662 особи).</w:t>
      </w:r>
    </w:p>
    <w:p w14:paraId="5B02F634" w14:textId="77777777" w:rsidR="00BB41D4" w:rsidRPr="00BB41D4" w:rsidRDefault="00BB41D4" w:rsidP="00BB41D4">
      <w:pPr>
        <w:ind w:firstLine="567"/>
        <w:jc w:val="both"/>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Статево-вікова піраміда населення громади у молодших вікових групах є відносно симетричною, зокрема відслідковується незначна кількісна перевага чоловіків у віковій групі від народження до 29 років.</w:t>
      </w:r>
    </w:p>
    <w:p w14:paraId="1BABFCF6" w14:textId="77777777" w:rsidR="00BB41D4" w:rsidRPr="00BB41D4" w:rsidRDefault="00BB41D4" w:rsidP="00BB41D4">
      <w:pPr>
        <w:ind w:firstLine="567"/>
        <w:jc w:val="both"/>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 xml:space="preserve">У старших вікових групах (понад 45 років) спостерігається дисбаланс між чисельністю чоловічого та жіночого населення за рахунок кількісної переваги жінок. Найбільше диспропорція між чоловічим і жіночим населенням є помітною у віковій групі 50-54 років, старше 55 років та понад 70 років. </w:t>
      </w:r>
    </w:p>
    <w:p w14:paraId="30143B91" w14:textId="77777777" w:rsidR="00BB41D4" w:rsidRPr="00BB41D4" w:rsidRDefault="00BB41D4" w:rsidP="00BB41D4">
      <w:pPr>
        <w:ind w:firstLine="567"/>
        <w:jc w:val="both"/>
        <w:rPr>
          <w:rFonts w:ascii="Times New Roman" w:eastAsia="Calibri" w:hAnsi="Times New Roman"/>
          <w:b/>
          <w:sz w:val="26"/>
          <w:szCs w:val="26"/>
          <w:lang w:eastAsia="uk-UA"/>
        </w:rPr>
      </w:pPr>
      <w:r w:rsidRPr="00BB41D4">
        <w:rPr>
          <w:rFonts w:ascii="Times New Roman" w:eastAsia="Calibri" w:hAnsi="Times New Roman"/>
          <w:bCs w:val="0"/>
          <w:sz w:val="26"/>
          <w:szCs w:val="26"/>
          <w:lang w:eastAsia="uk-UA"/>
        </w:rPr>
        <w:t xml:space="preserve">При цьому, у віці 70 і старше років чисельність жінок перевищує чисельність чоловіків майже вдвічі. </w:t>
      </w:r>
    </w:p>
    <w:p w14:paraId="133DE71F" w14:textId="77777777" w:rsidR="00BB41D4" w:rsidRPr="00BB41D4" w:rsidRDefault="00BB41D4" w:rsidP="00BB41D4">
      <w:pPr>
        <w:ind w:firstLine="567"/>
        <w:jc w:val="both"/>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За наявними статистичними даними станом на 01.01.2021 року середньомісячна заробітна плата штатного працівника по м.Вараш становила 31 138 грн.  За оперативними даними середньомісячна заробітна плата штатного працівника по м.Вараш станом на 01.07.2021 року – 28 941 грн.</w:t>
      </w:r>
    </w:p>
    <w:p w14:paraId="48D841A4" w14:textId="77777777" w:rsidR="00BB41D4" w:rsidRPr="00BB41D4" w:rsidRDefault="00BB41D4" w:rsidP="00BB41D4">
      <w:pPr>
        <w:spacing w:before="100"/>
        <w:jc w:val="center"/>
        <w:rPr>
          <w:rFonts w:ascii="Times New Roman" w:eastAsia="Calibri" w:hAnsi="Times New Roman"/>
          <w:b/>
          <w:bCs w:val="0"/>
          <w:sz w:val="26"/>
          <w:szCs w:val="26"/>
        </w:rPr>
      </w:pPr>
      <w:r w:rsidRPr="00BB41D4">
        <w:rPr>
          <w:rFonts w:ascii="Times New Roman" w:eastAsia="Calibri" w:hAnsi="Times New Roman"/>
          <w:b/>
          <w:bCs w:val="0"/>
          <w:sz w:val="26"/>
          <w:szCs w:val="26"/>
        </w:rPr>
        <w:t>6.2.2.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2B5AFEF4" w14:textId="77777777" w:rsidR="00BB41D4" w:rsidRPr="00BB41D4" w:rsidRDefault="00BB41D4" w:rsidP="00BB41D4">
      <w:pPr>
        <w:jc w:val="center"/>
        <w:rPr>
          <w:rFonts w:ascii="Times New Roman" w:eastAsia="Calibri" w:hAnsi="Times New Roman"/>
          <w:b/>
          <w:bCs w:val="0"/>
          <w:sz w:val="26"/>
          <w:szCs w:val="26"/>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8"/>
        <w:gridCol w:w="1555"/>
        <w:gridCol w:w="1540"/>
        <w:gridCol w:w="3652"/>
      </w:tblGrid>
      <w:tr w:rsidR="00BB41D4" w:rsidRPr="00BB41D4" w14:paraId="56E73187"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5CF3B054"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Зміст заходу</w:t>
            </w:r>
          </w:p>
        </w:tc>
        <w:tc>
          <w:tcPr>
            <w:tcW w:w="812" w:type="pct"/>
            <w:tcBorders>
              <w:top w:val="single" w:sz="4" w:space="0" w:color="auto"/>
              <w:left w:val="single" w:sz="4" w:space="0" w:color="auto"/>
              <w:bottom w:val="single" w:sz="4" w:space="0" w:color="auto"/>
              <w:right w:val="single" w:sz="4" w:space="0" w:color="auto"/>
            </w:tcBorders>
            <w:hideMark/>
          </w:tcPr>
          <w:p w14:paraId="0BC0709E"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Відповідальні виконавці</w:t>
            </w:r>
          </w:p>
        </w:tc>
        <w:tc>
          <w:tcPr>
            <w:tcW w:w="804" w:type="pct"/>
            <w:tcBorders>
              <w:top w:val="single" w:sz="4" w:space="0" w:color="auto"/>
              <w:left w:val="single" w:sz="4" w:space="0" w:color="auto"/>
              <w:bottom w:val="single" w:sz="4" w:space="0" w:color="auto"/>
              <w:right w:val="single" w:sz="4" w:space="0" w:color="auto"/>
            </w:tcBorders>
            <w:hideMark/>
          </w:tcPr>
          <w:p w14:paraId="70AD18AA"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Джерела фінансування</w:t>
            </w:r>
          </w:p>
        </w:tc>
        <w:tc>
          <w:tcPr>
            <w:tcW w:w="1907" w:type="pct"/>
            <w:tcBorders>
              <w:top w:val="single" w:sz="4" w:space="0" w:color="auto"/>
              <w:left w:val="single" w:sz="4" w:space="0" w:color="auto"/>
              <w:bottom w:val="single" w:sz="4" w:space="0" w:color="auto"/>
              <w:right w:val="single" w:sz="4" w:space="0" w:color="auto"/>
            </w:tcBorders>
            <w:hideMark/>
          </w:tcPr>
          <w:p w14:paraId="3B982599"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Очікуваний результат</w:t>
            </w:r>
          </w:p>
        </w:tc>
      </w:tr>
      <w:tr w:rsidR="00BB41D4" w:rsidRPr="00BB41D4" w14:paraId="4DC8DF7D"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7E63E4CD"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1</w:t>
            </w:r>
          </w:p>
        </w:tc>
        <w:tc>
          <w:tcPr>
            <w:tcW w:w="812" w:type="pct"/>
            <w:tcBorders>
              <w:top w:val="single" w:sz="4" w:space="0" w:color="auto"/>
              <w:left w:val="single" w:sz="4" w:space="0" w:color="auto"/>
              <w:bottom w:val="single" w:sz="4" w:space="0" w:color="auto"/>
              <w:right w:val="single" w:sz="4" w:space="0" w:color="auto"/>
            </w:tcBorders>
            <w:hideMark/>
          </w:tcPr>
          <w:p w14:paraId="594D87BA"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2</w:t>
            </w:r>
          </w:p>
        </w:tc>
        <w:tc>
          <w:tcPr>
            <w:tcW w:w="804" w:type="pct"/>
            <w:tcBorders>
              <w:top w:val="single" w:sz="4" w:space="0" w:color="auto"/>
              <w:left w:val="single" w:sz="4" w:space="0" w:color="auto"/>
              <w:bottom w:val="single" w:sz="4" w:space="0" w:color="auto"/>
              <w:right w:val="single" w:sz="4" w:space="0" w:color="auto"/>
            </w:tcBorders>
            <w:hideMark/>
          </w:tcPr>
          <w:p w14:paraId="0E5CE322"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3</w:t>
            </w:r>
          </w:p>
        </w:tc>
        <w:tc>
          <w:tcPr>
            <w:tcW w:w="1907" w:type="pct"/>
            <w:tcBorders>
              <w:top w:val="single" w:sz="4" w:space="0" w:color="auto"/>
              <w:left w:val="single" w:sz="4" w:space="0" w:color="auto"/>
              <w:bottom w:val="single" w:sz="4" w:space="0" w:color="auto"/>
              <w:right w:val="single" w:sz="4" w:space="0" w:color="auto"/>
            </w:tcBorders>
            <w:hideMark/>
          </w:tcPr>
          <w:p w14:paraId="1C824CCC"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4</w:t>
            </w:r>
          </w:p>
        </w:tc>
      </w:tr>
      <w:tr w:rsidR="00BB41D4" w:rsidRPr="00BB41D4" w14:paraId="64C3A37D"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2E328CC9" w14:textId="77777777" w:rsidR="00BB41D4" w:rsidRPr="00BB41D4" w:rsidRDefault="00BB41D4" w:rsidP="00BB41D4">
            <w:pPr>
              <w:jc w:val="center"/>
              <w:rPr>
                <w:rFonts w:ascii="Times New Roman" w:eastAsia="Calibri" w:hAnsi="Times New Roman"/>
                <w:bCs w:val="0"/>
                <w:sz w:val="22"/>
                <w:szCs w:val="22"/>
                <w:lang w:eastAsia="en-US"/>
              </w:rPr>
            </w:pPr>
          </w:p>
        </w:tc>
        <w:tc>
          <w:tcPr>
            <w:tcW w:w="812" w:type="pct"/>
            <w:tcBorders>
              <w:top w:val="single" w:sz="4" w:space="0" w:color="auto"/>
              <w:left w:val="single" w:sz="4" w:space="0" w:color="auto"/>
              <w:bottom w:val="single" w:sz="4" w:space="0" w:color="auto"/>
              <w:right w:val="single" w:sz="4" w:space="0" w:color="auto"/>
            </w:tcBorders>
            <w:hideMark/>
          </w:tcPr>
          <w:p w14:paraId="644FD4B5" w14:textId="77777777" w:rsidR="00BB41D4" w:rsidRPr="00BB41D4" w:rsidRDefault="00BB41D4" w:rsidP="00BB41D4">
            <w:pPr>
              <w:jc w:val="center"/>
              <w:rPr>
                <w:rFonts w:ascii="Times New Roman" w:eastAsia="Calibri" w:hAnsi="Times New Roman"/>
                <w:bCs w:val="0"/>
                <w:sz w:val="22"/>
                <w:szCs w:val="22"/>
                <w:lang w:eastAsia="en-US"/>
              </w:rPr>
            </w:pPr>
          </w:p>
        </w:tc>
        <w:tc>
          <w:tcPr>
            <w:tcW w:w="804" w:type="pct"/>
            <w:tcBorders>
              <w:top w:val="single" w:sz="4" w:space="0" w:color="auto"/>
              <w:left w:val="single" w:sz="4" w:space="0" w:color="auto"/>
              <w:bottom w:val="single" w:sz="4" w:space="0" w:color="auto"/>
              <w:right w:val="single" w:sz="4" w:space="0" w:color="auto"/>
            </w:tcBorders>
            <w:hideMark/>
          </w:tcPr>
          <w:p w14:paraId="65A00DDA" w14:textId="77777777" w:rsidR="00BB41D4" w:rsidRPr="00BB41D4" w:rsidRDefault="00BB41D4" w:rsidP="00BB41D4">
            <w:pPr>
              <w:jc w:val="center"/>
              <w:rPr>
                <w:rFonts w:ascii="Times New Roman" w:eastAsia="Calibri" w:hAnsi="Times New Roman"/>
                <w:bCs w:val="0"/>
                <w:sz w:val="22"/>
                <w:szCs w:val="22"/>
                <w:lang w:eastAsia="en-US"/>
              </w:rPr>
            </w:pPr>
          </w:p>
        </w:tc>
        <w:tc>
          <w:tcPr>
            <w:tcW w:w="1907" w:type="pct"/>
            <w:tcBorders>
              <w:top w:val="single" w:sz="4" w:space="0" w:color="auto"/>
              <w:left w:val="single" w:sz="4" w:space="0" w:color="auto"/>
              <w:bottom w:val="single" w:sz="4" w:space="0" w:color="auto"/>
              <w:right w:val="single" w:sz="4" w:space="0" w:color="auto"/>
            </w:tcBorders>
            <w:hideMark/>
          </w:tcPr>
          <w:p w14:paraId="484045D4" w14:textId="77777777" w:rsidR="00BB41D4" w:rsidRPr="00BB41D4" w:rsidRDefault="00BB41D4" w:rsidP="00BB41D4">
            <w:pPr>
              <w:jc w:val="center"/>
              <w:rPr>
                <w:rFonts w:ascii="Times New Roman" w:eastAsia="Calibri" w:hAnsi="Times New Roman"/>
                <w:bCs w:val="0"/>
                <w:sz w:val="22"/>
                <w:szCs w:val="22"/>
                <w:lang w:eastAsia="en-US"/>
              </w:rPr>
            </w:pPr>
          </w:p>
        </w:tc>
      </w:tr>
      <w:tr w:rsidR="00BB41D4" w:rsidRPr="00BB41D4" w14:paraId="539B7730"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4063EB92" w14:textId="77777777" w:rsidR="00BB41D4" w:rsidRPr="00BB41D4" w:rsidRDefault="00BB41D4" w:rsidP="00BB41D4">
            <w:pP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Забезпечення реалізації заходів програми соціальної допомоги та підтримки мешканців Вараської міської територіальної громади на 2021-2023 роки</w:t>
            </w:r>
          </w:p>
        </w:tc>
        <w:tc>
          <w:tcPr>
            <w:tcW w:w="812" w:type="pct"/>
            <w:tcBorders>
              <w:top w:val="single" w:sz="4" w:space="0" w:color="auto"/>
              <w:left w:val="single" w:sz="4" w:space="0" w:color="auto"/>
              <w:bottom w:val="single" w:sz="4" w:space="0" w:color="auto"/>
              <w:right w:val="single" w:sz="4" w:space="0" w:color="auto"/>
            </w:tcBorders>
            <w:hideMark/>
          </w:tcPr>
          <w:p w14:paraId="54510EDD"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Департамент соціального захисту та гідності</w:t>
            </w:r>
          </w:p>
        </w:tc>
        <w:tc>
          <w:tcPr>
            <w:tcW w:w="804" w:type="pct"/>
            <w:tcBorders>
              <w:top w:val="single" w:sz="4" w:space="0" w:color="auto"/>
              <w:left w:val="single" w:sz="4" w:space="0" w:color="auto"/>
              <w:bottom w:val="single" w:sz="4" w:space="0" w:color="auto"/>
              <w:right w:val="single" w:sz="4" w:space="0" w:color="auto"/>
            </w:tcBorders>
            <w:hideMark/>
          </w:tcPr>
          <w:p w14:paraId="44B4116C"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Місцевий бюджет, інші джерела не заборонені законом</w:t>
            </w:r>
          </w:p>
        </w:tc>
        <w:tc>
          <w:tcPr>
            <w:tcW w:w="1907" w:type="pct"/>
            <w:tcBorders>
              <w:top w:val="single" w:sz="4" w:space="0" w:color="auto"/>
              <w:left w:val="single" w:sz="4" w:space="0" w:color="auto"/>
              <w:bottom w:val="single" w:sz="4" w:space="0" w:color="auto"/>
              <w:right w:val="single" w:sz="4" w:space="0" w:color="auto"/>
            </w:tcBorders>
            <w:hideMark/>
          </w:tcPr>
          <w:p w14:paraId="4B0D2D9B" w14:textId="77777777" w:rsidR="00BB41D4" w:rsidRPr="00BB41D4" w:rsidRDefault="00BB41D4" w:rsidP="00BB41D4">
            <w:pPr>
              <w:jc w:val="both"/>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 xml:space="preserve">Покращення матеріального стану та умов проживання ветеранів війни, реабілітованих осіб та членів їх сімей, які були примусово переселені, осіб, нагороджених Почесною відзнакою до 65-ї річниці утворення УПА, одиноких малозабезпечених осіб з інвалідністю та громадян похилого віку, учасників ліквідації наслідків аварії на ЧАЕС та інших незахищених верств населення; створення умов для організації належної роботи ветеранських громадських організацій, 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та членів їх сімей;  відшкодування компенсаційних виплат за пільговий проїзд та надання пільг з послуг зв’язку окремим категоріям громадян. </w:t>
            </w:r>
          </w:p>
        </w:tc>
      </w:tr>
      <w:tr w:rsidR="00BB41D4" w:rsidRPr="00BB41D4" w14:paraId="23C2EEA6"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0E384B26" w14:textId="77777777" w:rsidR="00BB41D4" w:rsidRPr="00BB41D4" w:rsidRDefault="00BB41D4" w:rsidP="00BB41D4">
            <w:pP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Удосконалення функцій контролю за правомірністю надання соціальної допомоги</w:t>
            </w:r>
          </w:p>
        </w:tc>
        <w:tc>
          <w:tcPr>
            <w:tcW w:w="812" w:type="pct"/>
            <w:tcBorders>
              <w:top w:val="single" w:sz="4" w:space="0" w:color="auto"/>
              <w:left w:val="single" w:sz="4" w:space="0" w:color="auto"/>
              <w:bottom w:val="single" w:sz="4" w:space="0" w:color="auto"/>
              <w:right w:val="single" w:sz="4" w:space="0" w:color="auto"/>
            </w:tcBorders>
            <w:hideMark/>
          </w:tcPr>
          <w:p w14:paraId="20A7BB10"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Департамент соціального захисту та гідності</w:t>
            </w:r>
          </w:p>
        </w:tc>
        <w:tc>
          <w:tcPr>
            <w:tcW w:w="804" w:type="pct"/>
            <w:tcBorders>
              <w:top w:val="single" w:sz="4" w:space="0" w:color="auto"/>
              <w:left w:val="single" w:sz="4" w:space="0" w:color="auto"/>
              <w:bottom w:val="single" w:sz="4" w:space="0" w:color="auto"/>
              <w:right w:val="single" w:sz="4" w:space="0" w:color="auto"/>
            </w:tcBorders>
            <w:hideMark/>
          </w:tcPr>
          <w:p w14:paraId="5DC00883"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Державний бюджет, місцевий бюджет</w:t>
            </w:r>
          </w:p>
        </w:tc>
        <w:tc>
          <w:tcPr>
            <w:tcW w:w="1907" w:type="pct"/>
            <w:vMerge w:val="restart"/>
            <w:tcBorders>
              <w:top w:val="single" w:sz="4" w:space="0" w:color="auto"/>
              <w:left w:val="single" w:sz="4" w:space="0" w:color="auto"/>
              <w:bottom w:val="single" w:sz="4" w:space="0" w:color="auto"/>
              <w:right w:val="single" w:sz="4" w:space="0" w:color="auto"/>
            </w:tcBorders>
            <w:vAlign w:val="center"/>
            <w:hideMark/>
          </w:tcPr>
          <w:p w14:paraId="2B13702B" w14:textId="77777777" w:rsidR="00BB41D4" w:rsidRPr="00BB41D4" w:rsidRDefault="00BB41D4" w:rsidP="00BB41D4">
            <w:pP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Забезпечення ефективності дії системи соціального захисту населення , виконання державних та міської програм в частині надання усіх видів соціальної допомоги, соціальних послуг, житлових субсидій та пільг, охоплення соціальним захистом, забезпечення всебічної підтримки з боку держави та громади покращення матеріального стану та умов проживання пільгових категорій населення</w:t>
            </w:r>
          </w:p>
        </w:tc>
      </w:tr>
      <w:tr w:rsidR="00BB41D4" w:rsidRPr="00BB41D4" w14:paraId="2D6EB83F"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084A25A8" w14:textId="77777777" w:rsidR="00BB41D4" w:rsidRPr="00BB41D4" w:rsidRDefault="00BB41D4" w:rsidP="00BB41D4">
            <w:pP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Впровадження дієвого механізму надання субсидій та пільг населенню на оплату житлово-комунальних послуг у грошовій формі</w:t>
            </w:r>
          </w:p>
        </w:tc>
        <w:tc>
          <w:tcPr>
            <w:tcW w:w="812" w:type="pct"/>
            <w:tcBorders>
              <w:top w:val="single" w:sz="4" w:space="0" w:color="auto"/>
              <w:left w:val="single" w:sz="4" w:space="0" w:color="auto"/>
              <w:bottom w:val="single" w:sz="4" w:space="0" w:color="auto"/>
              <w:right w:val="single" w:sz="4" w:space="0" w:color="auto"/>
            </w:tcBorders>
            <w:hideMark/>
          </w:tcPr>
          <w:p w14:paraId="1F935F39"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Департамент соціального захисту та гідності</w:t>
            </w:r>
          </w:p>
        </w:tc>
        <w:tc>
          <w:tcPr>
            <w:tcW w:w="804" w:type="pct"/>
            <w:tcBorders>
              <w:top w:val="single" w:sz="4" w:space="0" w:color="auto"/>
              <w:left w:val="single" w:sz="4" w:space="0" w:color="auto"/>
              <w:bottom w:val="single" w:sz="4" w:space="0" w:color="auto"/>
              <w:right w:val="single" w:sz="4" w:space="0" w:color="auto"/>
            </w:tcBorders>
            <w:hideMark/>
          </w:tcPr>
          <w:p w14:paraId="73B8C23B"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Державний бюджет, місцевий бюджет</w:t>
            </w:r>
          </w:p>
        </w:tc>
        <w:tc>
          <w:tcPr>
            <w:tcW w:w="1907" w:type="pct"/>
            <w:vMerge/>
            <w:tcBorders>
              <w:top w:val="single" w:sz="4" w:space="0" w:color="auto"/>
              <w:left w:val="single" w:sz="4" w:space="0" w:color="auto"/>
              <w:bottom w:val="single" w:sz="4" w:space="0" w:color="auto"/>
              <w:right w:val="single" w:sz="4" w:space="0" w:color="auto"/>
            </w:tcBorders>
            <w:vAlign w:val="center"/>
            <w:hideMark/>
          </w:tcPr>
          <w:p w14:paraId="120037F0" w14:textId="77777777" w:rsidR="00BB41D4" w:rsidRPr="00BB41D4" w:rsidRDefault="00BB41D4" w:rsidP="00BB41D4">
            <w:pPr>
              <w:rPr>
                <w:rFonts w:ascii="Calibri" w:eastAsia="Calibri" w:hAnsi="Calibri"/>
                <w:bCs w:val="0"/>
                <w:sz w:val="22"/>
                <w:szCs w:val="22"/>
                <w:lang w:eastAsia="en-US"/>
              </w:rPr>
            </w:pPr>
          </w:p>
        </w:tc>
      </w:tr>
      <w:tr w:rsidR="00BB41D4" w:rsidRPr="00BB41D4" w14:paraId="1510FC30" w14:textId="77777777" w:rsidTr="00BB41D4">
        <w:tc>
          <w:tcPr>
            <w:tcW w:w="1477" w:type="pct"/>
            <w:tcBorders>
              <w:top w:val="single" w:sz="4" w:space="0" w:color="auto"/>
              <w:left w:val="single" w:sz="4" w:space="0" w:color="auto"/>
              <w:bottom w:val="single" w:sz="4" w:space="0" w:color="auto"/>
              <w:right w:val="single" w:sz="4" w:space="0" w:color="auto"/>
            </w:tcBorders>
            <w:hideMark/>
          </w:tcPr>
          <w:p w14:paraId="0B9F1C5C" w14:textId="77777777" w:rsidR="00BB41D4" w:rsidRPr="00BB41D4" w:rsidRDefault="00BB41D4" w:rsidP="00BB41D4">
            <w:pP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Забезпечення правового, соціального, медичного, побутового напрямків захисту пільгових категорій населення</w:t>
            </w:r>
          </w:p>
        </w:tc>
        <w:tc>
          <w:tcPr>
            <w:tcW w:w="812" w:type="pct"/>
            <w:tcBorders>
              <w:top w:val="single" w:sz="4" w:space="0" w:color="auto"/>
              <w:left w:val="single" w:sz="4" w:space="0" w:color="auto"/>
              <w:bottom w:val="single" w:sz="4" w:space="0" w:color="auto"/>
              <w:right w:val="single" w:sz="4" w:space="0" w:color="auto"/>
            </w:tcBorders>
            <w:hideMark/>
          </w:tcPr>
          <w:p w14:paraId="720FB63B"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Департамент соціального захисту та гідності</w:t>
            </w:r>
          </w:p>
        </w:tc>
        <w:tc>
          <w:tcPr>
            <w:tcW w:w="804" w:type="pct"/>
            <w:tcBorders>
              <w:top w:val="single" w:sz="4" w:space="0" w:color="auto"/>
              <w:left w:val="single" w:sz="4" w:space="0" w:color="auto"/>
              <w:bottom w:val="single" w:sz="4" w:space="0" w:color="auto"/>
              <w:right w:val="single" w:sz="4" w:space="0" w:color="auto"/>
            </w:tcBorders>
            <w:hideMark/>
          </w:tcPr>
          <w:p w14:paraId="5FCEFA34"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Державний бюджет, місцевий бюджет, залучені джерела</w:t>
            </w:r>
          </w:p>
        </w:tc>
        <w:tc>
          <w:tcPr>
            <w:tcW w:w="1907" w:type="pct"/>
            <w:vMerge/>
            <w:tcBorders>
              <w:top w:val="single" w:sz="4" w:space="0" w:color="auto"/>
              <w:left w:val="single" w:sz="4" w:space="0" w:color="auto"/>
              <w:bottom w:val="single" w:sz="4" w:space="0" w:color="auto"/>
              <w:right w:val="single" w:sz="4" w:space="0" w:color="auto"/>
            </w:tcBorders>
            <w:vAlign w:val="center"/>
            <w:hideMark/>
          </w:tcPr>
          <w:p w14:paraId="22619800" w14:textId="77777777" w:rsidR="00BB41D4" w:rsidRPr="00BB41D4" w:rsidRDefault="00BB41D4" w:rsidP="00BB41D4">
            <w:pPr>
              <w:rPr>
                <w:rFonts w:ascii="Calibri" w:eastAsia="Calibri" w:hAnsi="Calibri"/>
                <w:bCs w:val="0"/>
                <w:sz w:val="22"/>
                <w:szCs w:val="22"/>
                <w:lang w:eastAsia="en-US"/>
              </w:rPr>
            </w:pPr>
          </w:p>
        </w:tc>
      </w:tr>
      <w:tr w:rsidR="00BB41D4" w:rsidRPr="00BB41D4" w14:paraId="79F21677" w14:textId="77777777" w:rsidTr="00BB41D4">
        <w:tc>
          <w:tcPr>
            <w:tcW w:w="1477" w:type="pct"/>
            <w:tcBorders>
              <w:top w:val="single" w:sz="4" w:space="0" w:color="auto"/>
              <w:left w:val="single" w:sz="4" w:space="0" w:color="auto"/>
              <w:bottom w:val="single" w:sz="4" w:space="0" w:color="auto"/>
              <w:right w:val="single" w:sz="4" w:space="0" w:color="auto"/>
            </w:tcBorders>
            <w:vAlign w:val="center"/>
          </w:tcPr>
          <w:p w14:paraId="47A77C27" w14:textId="77777777" w:rsidR="00BB41D4" w:rsidRPr="00BB41D4" w:rsidRDefault="00BB41D4" w:rsidP="00BB41D4">
            <w:pPr>
              <w:jc w:val="both"/>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Впровадження Університету ІІІ віку</w:t>
            </w:r>
          </w:p>
          <w:p w14:paraId="7F52BF47" w14:textId="77777777" w:rsidR="00BB41D4" w:rsidRPr="00BB41D4" w:rsidRDefault="00BB41D4" w:rsidP="00BB41D4">
            <w:pPr>
              <w:jc w:val="both"/>
              <w:rPr>
                <w:rFonts w:ascii="Times New Roman" w:eastAsia="Calibri" w:hAnsi="Times New Roman"/>
                <w:bCs w:val="0"/>
                <w:sz w:val="22"/>
                <w:szCs w:val="22"/>
                <w:lang w:eastAsia="en-US"/>
              </w:rPr>
            </w:pPr>
          </w:p>
        </w:tc>
        <w:tc>
          <w:tcPr>
            <w:tcW w:w="812" w:type="pct"/>
            <w:tcBorders>
              <w:top w:val="single" w:sz="4" w:space="0" w:color="auto"/>
              <w:left w:val="single" w:sz="4" w:space="0" w:color="auto"/>
              <w:bottom w:val="single" w:sz="4" w:space="0" w:color="auto"/>
              <w:right w:val="single" w:sz="4" w:space="0" w:color="auto"/>
            </w:tcBorders>
            <w:vAlign w:val="center"/>
          </w:tcPr>
          <w:p w14:paraId="24810234"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Департамент соціального захисту та гідності</w:t>
            </w:r>
          </w:p>
        </w:tc>
        <w:tc>
          <w:tcPr>
            <w:tcW w:w="804" w:type="pct"/>
            <w:tcBorders>
              <w:top w:val="single" w:sz="4" w:space="0" w:color="auto"/>
              <w:left w:val="single" w:sz="4" w:space="0" w:color="auto"/>
              <w:bottom w:val="single" w:sz="4" w:space="0" w:color="auto"/>
              <w:right w:val="single" w:sz="4" w:space="0" w:color="auto"/>
            </w:tcBorders>
            <w:vAlign w:val="center"/>
          </w:tcPr>
          <w:p w14:paraId="043E3EAA"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Місцевий бюджет</w:t>
            </w:r>
          </w:p>
        </w:tc>
        <w:tc>
          <w:tcPr>
            <w:tcW w:w="1907" w:type="pct"/>
            <w:tcBorders>
              <w:top w:val="single" w:sz="4" w:space="0" w:color="auto"/>
              <w:left w:val="single" w:sz="4" w:space="0" w:color="auto"/>
              <w:bottom w:val="single" w:sz="4" w:space="0" w:color="auto"/>
              <w:right w:val="single" w:sz="4" w:space="0" w:color="auto"/>
            </w:tcBorders>
            <w:vAlign w:val="center"/>
          </w:tcPr>
          <w:p w14:paraId="62F6B4F5" w14:textId="77777777" w:rsidR="00BB41D4" w:rsidRPr="00BB41D4" w:rsidRDefault="00BB41D4" w:rsidP="00BB41D4">
            <w:pPr>
              <w:tabs>
                <w:tab w:val="left" w:pos="1080"/>
              </w:tabs>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Адаптація осіб похилого віку до сучасних умов життя та їх реінтеграція в активне життя суспільства.</w:t>
            </w:r>
          </w:p>
          <w:p w14:paraId="2D88F37F" w14:textId="77777777" w:rsidR="00BB41D4" w:rsidRPr="00BB41D4" w:rsidRDefault="00BB41D4" w:rsidP="00BB41D4">
            <w:pPr>
              <w:rPr>
                <w:rFonts w:ascii="Calibri" w:eastAsia="Calibri" w:hAnsi="Calibri"/>
                <w:bCs w:val="0"/>
                <w:sz w:val="22"/>
                <w:szCs w:val="22"/>
                <w:lang w:eastAsia="en-US"/>
              </w:rPr>
            </w:pPr>
            <w:r w:rsidRPr="00BB41D4">
              <w:rPr>
                <w:rFonts w:ascii="Times New Roman" w:eastAsia="Calibri" w:hAnsi="Times New Roman"/>
                <w:bCs w:val="0"/>
                <w:sz w:val="22"/>
                <w:szCs w:val="22"/>
                <w:lang w:eastAsia="en-US"/>
              </w:rPr>
              <w:t>Підтримка фізичних, психологічних та соціальних здібностей людей старшого віку через навчання</w:t>
            </w:r>
          </w:p>
        </w:tc>
      </w:tr>
      <w:tr w:rsidR="00BB41D4" w:rsidRPr="00BB41D4" w14:paraId="1536FE82" w14:textId="77777777" w:rsidTr="00BB41D4">
        <w:tc>
          <w:tcPr>
            <w:tcW w:w="1477" w:type="pct"/>
            <w:vAlign w:val="center"/>
          </w:tcPr>
          <w:p w14:paraId="5754D06F" w14:textId="77777777" w:rsidR="00BB41D4" w:rsidRPr="00BB41D4" w:rsidRDefault="00BB41D4" w:rsidP="00BB41D4">
            <w:pPr>
              <w:autoSpaceDE w:val="0"/>
              <w:autoSpaceDN w:val="0"/>
              <w:adjustRightInd w:val="0"/>
              <w:jc w:val="both"/>
              <w:rPr>
                <w:rFonts w:ascii="Times New Roman" w:eastAsia="Calibri" w:hAnsi="Times New Roman"/>
                <w:b/>
                <w:bCs w:val="0"/>
                <w:i/>
                <w:color w:val="000000"/>
                <w:sz w:val="22"/>
                <w:szCs w:val="22"/>
              </w:rPr>
            </w:pPr>
            <w:r w:rsidRPr="00BB41D4">
              <w:rPr>
                <w:rFonts w:ascii="Times New Roman" w:eastAsia="Calibri" w:hAnsi="Times New Roman"/>
                <w:bCs w:val="0"/>
                <w:color w:val="000000"/>
                <w:sz w:val="22"/>
                <w:szCs w:val="22"/>
              </w:rPr>
              <w:t>Встановлення у муніципальних автобусах електроної системи обліку пасажирів</w:t>
            </w:r>
          </w:p>
        </w:tc>
        <w:tc>
          <w:tcPr>
            <w:tcW w:w="812" w:type="pct"/>
            <w:vAlign w:val="center"/>
          </w:tcPr>
          <w:p w14:paraId="6BCD203E"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Cs w:val="0"/>
                <w:sz w:val="22"/>
                <w:szCs w:val="22"/>
                <w:lang w:eastAsia="x-none"/>
              </w:rPr>
            </w:pPr>
            <w:r w:rsidRPr="00BB41D4">
              <w:rPr>
                <w:rFonts w:ascii="Times New Roman" w:eastAsia="Times New Roman" w:hAnsi="Times New Roman"/>
                <w:bCs w:val="0"/>
                <w:sz w:val="22"/>
                <w:szCs w:val="22"/>
                <w:lang w:eastAsia="x-none"/>
              </w:rPr>
              <w:t>Департамент ЖКГ МБ, відділ архітектури та містобудування, департамент культури, туризму, молоді та спорту</w:t>
            </w:r>
          </w:p>
        </w:tc>
        <w:tc>
          <w:tcPr>
            <w:tcW w:w="804" w:type="pct"/>
            <w:tcBorders>
              <w:top w:val="single" w:sz="4" w:space="0" w:color="auto"/>
              <w:left w:val="single" w:sz="4" w:space="0" w:color="auto"/>
              <w:bottom w:val="single" w:sz="4" w:space="0" w:color="auto"/>
              <w:right w:val="single" w:sz="4" w:space="0" w:color="auto"/>
            </w:tcBorders>
            <w:vAlign w:val="center"/>
          </w:tcPr>
          <w:p w14:paraId="375AD645"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Місцевий бюджет, інші кошти</w:t>
            </w:r>
          </w:p>
        </w:tc>
        <w:tc>
          <w:tcPr>
            <w:tcW w:w="1907" w:type="pct"/>
            <w:tcBorders>
              <w:top w:val="single" w:sz="4" w:space="0" w:color="auto"/>
              <w:left w:val="single" w:sz="4" w:space="0" w:color="auto"/>
              <w:bottom w:val="single" w:sz="4" w:space="0" w:color="auto"/>
              <w:right w:val="single" w:sz="4" w:space="0" w:color="auto"/>
            </w:tcBorders>
            <w:vAlign w:val="center"/>
          </w:tcPr>
          <w:p w14:paraId="32DAF6B3" w14:textId="77777777" w:rsidR="00BB41D4" w:rsidRPr="00BB41D4" w:rsidRDefault="00BB41D4" w:rsidP="00BB41D4">
            <w:pPr>
              <w:tabs>
                <w:tab w:val="left" w:pos="1080"/>
              </w:tabs>
              <w:rPr>
                <w:rFonts w:ascii="Times New Roman" w:eastAsia="Calibri" w:hAnsi="Times New Roman"/>
                <w:bCs w:val="0"/>
                <w:sz w:val="22"/>
                <w:szCs w:val="22"/>
                <w:lang w:eastAsia="en-US"/>
              </w:rPr>
            </w:pPr>
            <w:r w:rsidRPr="00BB41D4">
              <w:rPr>
                <w:rFonts w:ascii="Times New Roman" w:eastAsia="Calibri" w:hAnsi="Times New Roman"/>
                <w:bCs w:val="0"/>
                <w:sz w:val="22"/>
                <w:szCs w:val="22"/>
                <w:lang w:eastAsia="en-US"/>
              </w:rPr>
              <w:t>Оптимізація контролю оплати за проїзд пасажирів та облік проїзду пільгових категорій населення</w:t>
            </w:r>
          </w:p>
        </w:tc>
      </w:tr>
    </w:tbl>
    <w:p w14:paraId="79CE6DA8" w14:textId="77777777" w:rsidR="00BB41D4" w:rsidRPr="00BB41D4" w:rsidRDefault="00BB41D4" w:rsidP="00BB41D4">
      <w:pPr>
        <w:jc w:val="center"/>
        <w:rPr>
          <w:rFonts w:ascii="Times New Roman" w:eastAsia="Times New Roman" w:hAnsi="Times New Roman"/>
          <w:b/>
          <w:sz w:val="26"/>
          <w:szCs w:val="26"/>
          <w:lang w:eastAsia="uk-UA"/>
        </w:rPr>
      </w:pPr>
    </w:p>
    <w:p w14:paraId="7F51BB37" w14:textId="77777777" w:rsidR="00BB41D4" w:rsidRPr="00BB41D4" w:rsidRDefault="00BB41D4" w:rsidP="00BB41D4">
      <w:pPr>
        <w:jc w:val="center"/>
        <w:rPr>
          <w:rFonts w:ascii="Times New Roman" w:eastAsia="Times New Roman" w:hAnsi="Times New Roman"/>
          <w:b/>
          <w:sz w:val="26"/>
          <w:szCs w:val="26"/>
          <w:lang w:eastAsia="uk-UA"/>
        </w:rPr>
      </w:pPr>
      <w:r w:rsidRPr="00BB41D4">
        <w:rPr>
          <w:rFonts w:ascii="Times New Roman" w:eastAsia="Times New Roman" w:hAnsi="Times New Roman"/>
          <w:b/>
          <w:sz w:val="26"/>
          <w:szCs w:val="26"/>
          <w:lang w:eastAsia="uk-UA"/>
        </w:rPr>
        <w:t>6.3. Охорона здоров’я</w:t>
      </w:r>
    </w:p>
    <w:p w14:paraId="7D88307A" w14:textId="77777777" w:rsidR="00BB41D4" w:rsidRPr="00BB41D4" w:rsidRDefault="00BB41D4" w:rsidP="00BB41D4">
      <w:pPr>
        <w:jc w:val="center"/>
        <w:rPr>
          <w:rFonts w:ascii="Times New Roman" w:eastAsia="Times New Roman" w:hAnsi="Times New Roman"/>
          <w:b/>
          <w:sz w:val="26"/>
          <w:szCs w:val="26"/>
          <w:lang w:eastAsia="uk-UA"/>
        </w:rPr>
      </w:pPr>
      <w:r w:rsidRPr="00BB41D4">
        <w:rPr>
          <w:rFonts w:ascii="Times New Roman" w:eastAsia="Times New Roman" w:hAnsi="Times New Roman"/>
          <w:b/>
          <w:sz w:val="26"/>
          <w:szCs w:val="26"/>
          <w:lang w:eastAsia="uk-UA"/>
        </w:rPr>
        <w:t>6.3.1. Інформація про поточний стан справ, реалізація заходів, що проводились за станом на 01.10.2021,  характеристика головних проблем</w:t>
      </w:r>
    </w:p>
    <w:p w14:paraId="6CB8B021" w14:textId="77777777" w:rsidR="00BB41D4" w:rsidRPr="00BB41D4" w:rsidRDefault="00BB41D4" w:rsidP="00BB41D4">
      <w:pPr>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bCs w:val="0"/>
          <w:sz w:val="26"/>
          <w:szCs w:val="26"/>
          <w:lang w:eastAsia="uk-UA"/>
        </w:rPr>
        <w:tab/>
        <w:t xml:space="preserve">З метою надання </w:t>
      </w:r>
      <w:r w:rsidRPr="00BB41D4">
        <w:rPr>
          <w:rFonts w:ascii="Times New Roman" w:eastAsia="Times New Roman" w:hAnsi="Times New Roman"/>
          <w:b/>
          <w:bCs w:val="0"/>
          <w:sz w:val="26"/>
          <w:szCs w:val="26"/>
          <w:lang w:eastAsia="uk-UA"/>
        </w:rPr>
        <w:t>первинної медичної допомоги</w:t>
      </w:r>
      <w:r w:rsidRPr="00BB41D4">
        <w:rPr>
          <w:rFonts w:ascii="Times New Roman" w:eastAsia="Times New Roman" w:hAnsi="Times New Roman"/>
          <w:bCs w:val="0"/>
          <w:sz w:val="26"/>
          <w:szCs w:val="26"/>
          <w:lang w:eastAsia="uk-UA"/>
        </w:rPr>
        <w:t xml:space="preserve"> населенню Вараської МТГ рішенням міської ради від 01.06.2018 №1079 утворено юридичну особу - комунальне некомерційне підприємство Вараської міської ради «Вараський центр первинної медичної допомоги» (далі – КНП ВМР «Вараський ЦПМД»). Станом на 01.11.2021 заклад обслуговує 55 336 осіб, із них: 14 012 - осіб дитячого населення та – 41 324 - осіб дорослого населення, укладено 42 251 декларацію між пацієнтами та лікарями, що більше відповідно до аналогічного періоду минулого року на 6 705 декларацій (35 546).</w:t>
      </w:r>
      <w:r w:rsidRPr="00BB41D4">
        <w:rPr>
          <w:rFonts w:ascii="Times New Roman" w:eastAsia="Times New Roman" w:hAnsi="Times New Roman"/>
          <w:bCs w:val="0"/>
          <w:color w:val="00B050"/>
          <w:sz w:val="26"/>
          <w:szCs w:val="26"/>
          <w:lang w:eastAsia="uk-UA"/>
        </w:rPr>
        <w:t xml:space="preserve"> </w:t>
      </w:r>
      <w:r w:rsidRPr="00BB41D4">
        <w:rPr>
          <w:rFonts w:ascii="Times New Roman" w:eastAsia="Times New Roman" w:hAnsi="Times New Roman"/>
          <w:bCs w:val="0"/>
          <w:color w:val="000000"/>
          <w:sz w:val="26"/>
          <w:szCs w:val="26"/>
          <w:lang w:eastAsia="uk-UA"/>
        </w:rPr>
        <w:t xml:space="preserve">Окрім </w:t>
      </w:r>
      <w:r w:rsidRPr="00BB41D4">
        <w:rPr>
          <w:rFonts w:ascii="Times New Roman" w:eastAsia="Times New Roman" w:hAnsi="Times New Roman"/>
          <w:bCs w:val="0"/>
          <w:sz w:val="26"/>
          <w:szCs w:val="26"/>
          <w:lang w:eastAsia="uk-UA"/>
        </w:rPr>
        <w:t xml:space="preserve">КНП ВМР «Вараський ЦПМД», первинну медичну допомогу надає ФОП Лаврук Наталія Василівна, укладено 3 125 декларацій. </w:t>
      </w:r>
    </w:p>
    <w:p w14:paraId="0449CCEA"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КНП ВМР «Вараський ЦПМД» має ліцензію на провадження господарської діяльності з медичної практики, реєстраційне досьє від 03.12.2018  №08/0412-м затверджено наказом Міністерства охорони здоров'я України 13.12.2018 №2337, заключено договір із Національною службою здоров’я України від 18.12.2018.</w:t>
      </w:r>
    </w:p>
    <w:p w14:paraId="1E46E847"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У штаті працює 31 лікар, з них: педіатрів – 11, сімейних лікарів – 15, терапевтів – 5. Серед числа лікарів 19 працівників мають вищу категорію, 3 – першу, 7 – другу та 2 – без категорії. Всі працівники регулярно відвідують тематичні конференції, навчаються на курсах, підвищуючи власну кваліфікацію.</w:t>
      </w:r>
    </w:p>
    <w:p w14:paraId="2149B945"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В зв'язку з приєднанням сільських амбулаторій Вараської МТГ, протягом травня 2021 року  прийнято 29 працівників для надання медичних послуг в сільській місцевості. Фактична чисельність працівників станом на 01.11.2021 складає 111 осіб (113 штатних одиниць).</w:t>
      </w:r>
    </w:p>
    <w:p w14:paraId="24555EDD"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В зв'язку з поширенням коронавірусної хвороби COVID-19 збільшилась захворюваність мешканців громади. Станом на 01.11.2021 до лікарів первинної ланки було 114 883 звернення; оглянуто 235 444 пацієнта, проліковано амбулаторно – 33 580 пацієнтів, виявлено вперше 13 006 захворювань, оглянуто та амбулаторно проліковано 603 ліквідаторів наслідків аварії на ЧАЕС.</w:t>
      </w:r>
      <w:r w:rsidRPr="00BB41D4">
        <w:rPr>
          <w:rFonts w:ascii="Times New Roman" w:eastAsia="Times New Roman" w:hAnsi="Times New Roman"/>
          <w:bCs w:val="0"/>
          <w:color w:val="FF0000"/>
          <w:sz w:val="26"/>
          <w:szCs w:val="26"/>
          <w:lang w:eastAsia="uk-UA"/>
        </w:rPr>
        <w:t xml:space="preserve"> </w:t>
      </w:r>
    </w:p>
    <w:p w14:paraId="7A25131B"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Основну дохідну частину  підприємства у 2021 році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 </w:t>
      </w:r>
    </w:p>
    <w:p w14:paraId="7B5AF64E"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На звітний період було заплановано отримати доходи за надані медичні послуги в сумі 19 030,0 тис.грн, фактично отримано – 19 320,2 тис. грн. Перевиконання плану по надходженню коштів складає – 290,2 тис.грн.</w:t>
      </w:r>
    </w:p>
    <w:p w14:paraId="6BA80625"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Залишок коштів на розрахунковому рахунку станом на 01.11.2021 в сумі               7 541,8 тис.грн частково буде використано для розвитку підприємства та підвищення заробітної плати після укладання Колективного договору. Основною метою діяльності підприємства є придбання медичного обладнання відповідно до табеля оснащення для надання повноцінної первинної медичної допомоги мешканцям Вараської МТГ, придбання меблів та іншого медичного обладнання для створення комфортних умов для пацієнтів та працівників підприємства. У 2022 році планується придбання автомобіля.</w:t>
      </w:r>
    </w:p>
    <w:p w14:paraId="2800A45E"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Для покращення якості надання первинної медичної допомоги в 2020 році було створено Кол-центр, який функціонує по сьогоднішній день. Всі дзвінки, що здійснюються до реєстратури переадресовуються на окремо створений кабінет Кол-центру. Реєстратори по телефону здійснюють запис на попередній прийом до лікарів, надають інформацію про графіки прийому усіх сімейних лікарів, лікарів терапевтів і лікарів педіатрів та усю інформацію, яка необхідна пацієнтам.</w:t>
      </w:r>
    </w:p>
    <w:p w14:paraId="3BAE656B"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Основними завданнями функціонування та розвитку в галузі первинної медичної допомоги населенню є:</w:t>
      </w:r>
    </w:p>
    <w:p w14:paraId="2C758759" w14:textId="77777777" w:rsidR="00BB41D4" w:rsidRPr="00BB41D4" w:rsidRDefault="00BB41D4" w:rsidP="00BB41D4">
      <w:pPr>
        <w:numPr>
          <w:ilvl w:val="0"/>
          <w:numId w:val="36"/>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проведення імунізації як дорослого, так і дитячого населення, а також контролю за нещепленими особами,</w:t>
      </w:r>
    </w:p>
    <w:p w14:paraId="33D63421" w14:textId="77777777" w:rsidR="00BB41D4" w:rsidRPr="00BB41D4" w:rsidRDefault="00BB41D4" w:rsidP="00BB41D4">
      <w:pPr>
        <w:numPr>
          <w:ilvl w:val="0"/>
          <w:numId w:val="36"/>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проведення бесід та консультації з населенням про здоровий спосіб життя, здорове харчування, профілактику захворювань,</w:t>
      </w:r>
    </w:p>
    <w:p w14:paraId="3B9AA4D0" w14:textId="77777777" w:rsidR="00BB41D4" w:rsidRPr="00BB41D4" w:rsidRDefault="00BB41D4" w:rsidP="00BB41D4">
      <w:pPr>
        <w:numPr>
          <w:ilvl w:val="0"/>
          <w:numId w:val="36"/>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раннє виявлення та профілактика інфекційних та неінфекційних захворювань, визначення груп підвищеного ризику,</w:t>
      </w:r>
    </w:p>
    <w:p w14:paraId="36B19CB3" w14:textId="77777777" w:rsidR="00BB41D4" w:rsidRPr="00BB41D4" w:rsidRDefault="00BB41D4" w:rsidP="00BB41D4">
      <w:pPr>
        <w:numPr>
          <w:ilvl w:val="0"/>
          <w:numId w:val="36"/>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виписка рецептів для пільгового забезпечення лікарськими засобами окремих груп населення та за певними категоріями захворювань відповідно до чинного законодавства,</w:t>
      </w:r>
    </w:p>
    <w:p w14:paraId="56D55066" w14:textId="77777777" w:rsidR="00BB41D4" w:rsidRPr="00BB41D4" w:rsidRDefault="00BB41D4" w:rsidP="00BB41D4">
      <w:pPr>
        <w:numPr>
          <w:ilvl w:val="0"/>
          <w:numId w:val="36"/>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 xml:space="preserve">впровадження системи персоніфікованого електронного реєстру громадян та сучасних інформаційних і телемедичних технологій в діяльності первинної медичної допомоги; удосконалення системи електронного обліку і звітності щодо результатів лікування кожного хворого. </w:t>
      </w:r>
    </w:p>
    <w:p w14:paraId="507A3CEF"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В рамках реформи територіально-адміністративного устрою, до складу Вараської МТГ приєднано 17 сільських населених пунктів з наступною мережею первинного рівня надання медичної допомоги:</w:t>
      </w:r>
    </w:p>
    <w:p w14:paraId="7C807B88"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Більськовільська АЗПСМ – 9 штатних одиниць.</w:t>
      </w:r>
    </w:p>
    <w:p w14:paraId="68100105"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ФАП с.Березина – 1 штатна одиниця.</w:t>
      </w:r>
    </w:p>
    <w:p w14:paraId="49041D51"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ФАП с.Рудка – 1 штатна одиниця.</w:t>
      </w:r>
    </w:p>
    <w:p w14:paraId="3DE599F9"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ФАП с.Озерці – 2 штатних одиниць.</w:t>
      </w:r>
    </w:p>
    <w:p w14:paraId="2C50AE5D"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ФАП с.Собіщиці – 2 штатних одиниць.</w:t>
      </w:r>
    </w:p>
    <w:p w14:paraId="2E3DF583"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Мульчицька АЗПСМ – 4 штатних одиниць.</w:t>
      </w:r>
    </w:p>
    <w:p w14:paraId="1A006042"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ФАП с.Уріччя – 1 штатна одиниця.</w:t>
      </w:r>
    </w:p>
    <w:p w14:paraId="1B798A43"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Сопачівська АЗПСМ – 4 штатних одиниць.</w:t>
      </w:r>
    </w:p>
    <w:p w14:paraId="20B9EE5B" w14:textId="77777777" w:rsidR="00BB41D4" w:rsidRPr="00BB41D4" w:rsidRDefault="00BB41D4" w:rsidP="00BB41D4">
      <w:pPr>
        <w:numPr>
          <w:ilvl w:val="0"/>
          <w:numId w:val="30"/>
        </w:numPr>
        <w:ind w:left="0" w:right="75" w:firstLine="567"/>
        <w:contextualSpacing/>
        <w:jc w:val="both"/>
        <w:outlineLvl w:val="0"/>
        <w:rPr>
          <w:rFonts w:ascii="Times New Roman" w:eastAsia="Times New Roman" w:hAnsi="Times New Roman"/>
          <w:bCs w:val="0"/>
          <w:sz w:val="26"/>
          <w:szCs w:val="26"/>
        </w:rPr>
      </w:pPr>
      <w:r w:rsidRPr="00BB41D4">
        <w:rPr>
          <w:rFonts w:ascii="Times New Roman" w:eastAsia="Times New Roman" w:hAnsi="Times New Roman"/>
          <w:bCs w:val="0"/>
          <w:sz w:val="26"/>
          <w:szCs w:val="26"/>
        </w:rPr>
        <w:t>с.Заболоття АЗПСМ – 3 штатних одиниць.</w:t>
      </w:r>
    </w:p>
    <w:p w14:paraId="17F9CD83"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 xml:space="preserve"> Протягом 2022 планується проведення реконструкції та капітальних ремонтів у 2 ФАПах та 1 амбулаторії.</w:t>
      </w:r>
    </w:p>
    <w:p w14:paraId="654DD3C2"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B050"/>
          <w:sz w:val="26"/>
          <w:szCs w:val="26"/>
          <w:lang w:eastAsia="uk-UA"/>
        </w:rPr>
        <w:t xml:space="preserve"> </w:t>
      </w:r>
      <w:r w:rsidRPr="00BB41D4">
        <w:rPr>
          <w:rFonts w:ascii="Times New Roman" w:eastAsia="Times New Roman" w:hAnsi="Times New Roman"/>
          <w:bCs w:val="0"/>
          <w:color w:val="000000"/>
          <w:sz w:val="26"/>
          <w:szCs w:val="26"/>
          <w:lang w:eastAsia="uk-UA"/>
        </w:rPr>
        <w:t>Загальна кількість укладених декларацій між лікарем та пацієнтом складає:</w:t>
      </w:r>
    </w:p>
    <w:p w14:paraId="75C1AA04" w14:textId="77777777" w:rsidR="00BB41D4" w:rsidRPr="00BB41D4" w:rsidRDefault="00BB41D4" w:rsidP="00BB41D4">
      <w:pPr>
        <w:numPr>
          <w:ilvl w:val="0"/>
          <w:numId w:val="31"/>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z w:val="26"/>
          <w:szCs w:val="26"/>
        </w:rPr>
        <w:t>Більськовільська АЗПСМ - 3  578;</w:t>
      </w:r>
    </w:p>
    <w:p w14:paraId="21A454EA" w14:textId="77777777" w:rsidR="00BB41D4" w:rsidRPr="00BB41D4" w:rsidRDefault="00BB41D4" w:rsidP="00BB41D4">
      <w:pPr>
        <w:numPr>
          <w:ilvl w:val="0"/>
          <w:numId w:val="31"/>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z w:val="26"/>
          <w:szCs w:val="26"/>
        </w:rPr>
        <w:t>Мульчицька АЗПСМ - 1 408;</w:t>
      </w:r>
    </w:p>
    <w:p w14:paraId="385A596B" w14:textId="77777777" w:rsidR="00BB41D4" w:rsidRPr="00BB41D4" w:rsidRDefault="00BB41D4" w:rsidP="00BB41D4">
      <w:pPr>
        <w:numPr>
          <w:ilvl w:val="0"/>
          <w:numId w:val="31"/>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z w:val="26"/>
          <w:szCs w:val="26"/>
        </w:rPr>
        <w:t>Сопачівська АЗПСМ - 1 698;</w:t>
      </w:r>
    </w:p>
    <w:p w14:paraId="7D25317D" w14:textId="77777777" w:rsidR="00BB41D4" w:rsidRPr="00BB41D4" w:rsidRDefault="00BB41D4" w:rsidP="00BB41D4">
      <w:pPr>
        <w:numPr>
          <w:ilvl w:val="0"/>
          <w:numId w:val="31"/>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z w:val="26"/>
          <w:szCs w:val="26"/>
        </w:rPr>
        <w:t>Заболоттівська АЗПСМ – 816.</w:t>
      </w:r>
    </w:p>
    <w:p w14:paraId="16E87D87"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У 2020 році в результаті державної реформи галузі охорони здоров’я  у Вараській МТГ здійснено реорганізацію вторинного рівня надання медичної допомоги. 28.08.2020 Вараською міською радою прийнято рішення №1839 «Про реорганізацію державного закладу «Спеціалізована медико-санітарна частина №3 Міністерства охорони  здоров’я України» шляхом перетворення у комунальне некомерційне підприємство Вараської міської ради «Вараська міська багатопрофільна  лікарня» (далі -</w:t>
      </w:r>
      <w:r w:rsidRPr="00BB41D4">
        <w:rPr>
          <w:rFonts w:ascii="Times New Roman" w:eastAsia="Calibri" w:hAnsi="Times New Roman"/>
          <w:bCs w:val="0"/>
          <w:sz w:val="24"/>
          <w:szCs w:val="24"/>
        </w:rPr>
        <w:t xml:space="preserve"> </w:t>
      </w:r>
      <w:r w:rsidRPr="00BB41D4">
        <w:rPr>
          <w:rFonts w:ascii="Times New Roman" w:eastAsia="Times New Roman" w:hAnsi="Times New Roman"/>
          <w:bCs w:val="0"/>
          <w:color w:val="000000"/>
          <w:sz w:val="26"/>
          <w:szCs w:val="26"/>
          <w:lang w:eastAsia="uk-UA"/>
        </w:rPr>
        <w:t xml:space="preserve">КНП ВМР «ВБЛ») . </w:t>
      </w:r>
    </w:p>
    <w:p w14:paraId="702453EB"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Структура стаціонару КНП ВМР «ВБЛ» станом на 01.11.2021 складається</w:t>
      </w:r>
      <w:r w:rsidRPr="00BB41D4">
        <w:rPr>
          <w:rFonts w:ascii="Times New Roman" w:eastAsia="Times New Roman" w:hAnsi="Times New Roman"/>
          <w:bCs w:val="0"/>
          <w:color w:val="00B050"/>
          <w:sz w:val="26"/>
          <w:szCs w:val="26"/>
          <w:lang w:eastAsia="uk-UA"/>
        </w:rPr>
        <w:t xml:space="preserve">  </w:t>
      </w:r>
      <w:r w:rsidRPr="00BB41D4">
        <w:rPr>
          <w:rFonts w:ascii="Times New Roman" w:eastAsia="Times New Roman" w:hAnsi="Times New Roman"/>
          <w:bCs w:val="0"/>
          <w:color w:val="000000"/>
          <w:sz w:val="26"/>
          <w:szCs w:val="26"/>
          <w:lang w:eastAsia="uk-UA"/>
        </w:rPr>
        <w:t xml:space="preserve">з 245 ліжок, із них: 40 – акушерсько-гінекологічних, 120 – інфекційних, 20 – дитячих соматичних, 15 – хірургічних, 5 – урологічних, 5 – отоларингологічних, 5 –кардіологічних, 5 – терапевтичних, 10 – неврологічних, 15 – травматологічних, 5 –ліжок для відділення інтенсивної терапії. </w:t>
      </w:r>
    </w:p>
    <w:p w14:paraId="3CB46132" w14:textId="77777777" w:rsidR="00BB41D4" w:rsidRPr="00BB41D4" w:rsidRDefault="00BB41D4" w:rsidP="00BB41D4">
      <w:pPr>
        <w:ind w:firstLine="567"/>
        <w:jc w:val="both"/>
        <w:rPr>
          <w:rFonts w:ascii="Times New Roman" w:eastAsia="Times New Roman" w:hAnsi="Times New Roman"/>
          <w:bCs w:val="0"/>
          <w:snapToGrid w:val="0"/>
          <w:sz w:val="26"/>
          <w:szCs w:val="26"/>
        </w:rPr>
      </w:pPr>
      <w:r w:rsidRPr="00BB41D4">
        <w:rPr>
          <w:rFonts w:ascii="Times New Roman" w:eastAsia="Times New Roman" w:hAnsi="Times New Roman"/>
          <w:bCs w:val="0"/>
          <w:snapToGrid w:val="0"/>
          <w:sz w:val="26"/>
          <w:szCs w:val="26"/>
        </w:rPr>
        <w:t xml:space="preserve">Основними завданнями </w:t>
      </w:r>
      <w:r w:rsidRPr="00BB41D4">
        <w:rPr>
          <w:rFonts w:ascii="Times New Roman" w:eastAsia="Times New Roman" w:hAnsi="Times New Roman"/>
          <w:bCs w:val="0"/>
          <w:sz w:val="26"/>
          <w:szCs w:val="26"/>
        </w:rPr>
        <w:t>КНП ВМР «ВБЛ»</w:t>
      </w:r>
      <w:r w:rsidRPr="00BB41D4">
        <w:rPr>
          <w:rFonts w:ascii="Times New Roman" w:eastAsia="Times New Roman" w:hAnsi="Times New Roman"/>
          <w:bCs w:val="0"/>
          <w:snapToGrid w:val="0"/>
          <w:sz w:val="26"/>
          <w:szCs w:val="26"/>
        </w:rPr>
        <w:t xml:space="preserve"> є: </w:t>
      </w:r>
    </w:p>
    <w:p w14:paraId="6F019AB2" w14:textId="77777777" w:rsidR="00BB41D4" w:rsidRPr="00BB41D4" w:rsidRDefault="00BB41D4" w:rsidP="00BB41D4">
      <w:pPr>
        <w:numPr>
          <w:ilvl w:val="0"/>
          <w:numId w:val="32"/>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napToGrid w:val="0"/>
          <w:sz w:val="26"/>
          <w:szCs w:val="26"/>
        </w:rPr>
        <w:t>забезпечення надання спеціалізованої та високо-спеціалізованої лікувально-профілактичної допомоги та збереження здоров’я працівникам на промислових підприємствах з особливим режимом роботи;</w:t>
      </w:r>
    </w:p>
    <w:p w14:paraId="2B988F35" w14:textId="77777777" w:rsidR="00BB41D4" w:rsidRPr="00BB41D4" w:rsidRDefault="00BB41D4" w:rsidP="00BB41D4">
      <w:pPr>
        <w:numPr>
          <w:ilvl w:val="0"/>
          <w:numId w:val="32"/>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napToGrid w:val="0"/>
          <w:sz w:val="26"/>
          <w:szCs w:val="26"/>
        </w:rPr>
        <w:t>попередження професійної та загальної захворюваності, моніторинг стану здоров’я, захворюваності;</w:t>
      </w:r>
    </w:p>
    <w:p w14:paraId="16BAB781" w14:textId="77777777" w:rsidR="00BB41D4" w:rsidRPr="00BB41D4" w:rsidRDefault="00BB41D4" w:rsidP="00BB41D4">
      <w:pPr>
        <w:numPr>
          <w:ilvl w:val="0"/>
          <w:numId w:val="32"/>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napToGrid w:val="0"/>
          <w:sz w:val="26"/>
          <w:szCs w:val="26"/>
        </w:rPr>
        <w:t xml:space="preserve">проведення експертизи тимчасової втрати працездатності; </w:t>
      </w:r>
    </w:p>
    <w:p w14:paraId="141E7BC6" w14:textId="77777777" w:rsidR="00BB41D4" w:rsidRPr="00BB41D4" w:rsidRDefault="00BB41D4" w:rsidP="00BB41D4">
      <w:pPr>
        <w:numPr>
          <w:ilvl w:val="0"/>
          <w:numId w:val="32"/>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napToGrid w:val="0"/>
          <w:sz w:val="26"/>
          <w:szCs w:val="26"/>
        </w:rPr>
        <w:t>покращення санітарно-гігієнічних умов праці та охорона навколишнього середовища;</w:t>
      </w:r>
    </w:p>
    <w:p w14:paraId="707F1F56" w14:textId="77777777" w:rsidR="00BB41D4" w:rsidRPr="00BB41D4" w:rsidRDefault="00BB41D4" w:rsidP="00BB41D4">
      <w:pPr>
        <w:numPr>
          <w:ilvl w:val="0"/>
          <w:numId w:val="32"/>
        </w:numPr>
        <w:ind w:left="0" w:firstLine="567"/>
        <w:contextualSpacing/>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snapToGrid w:val="0"/>
          <w:sz w:val="26"/>
          <w:szCs w:val="26"/>
        </w:rPr>
        <w:t>проведення обов’язкових попередніх (при поступленні на роботу) та періодичних медичних оглядів робітників, умови яких пов’язані з дією шкідливих та несприятливих виробничих факторів з метою попередження та раннього виявлення професійних захворювань.</w:t>
      </w:r>
    </w:p>
    <w:p w14:paraId="57E22039" w14:textId="77777777" w:rsidR="00BB41D4" w:rsidRPr="00BB41D4" w:rsidRDefault="00BB41D4" w:rsidP="00BB41D4">
      <w:pPr>
        <w:ind w:firstLine="567"/>
        <w:jc w:val="both"/>
        <w:rPr>
          <w:rFonts w:ascii="Times New Roman" w:eastAsia="Times New Roman" w:hAnsi="Times New Roman"/>
          <w:bCs w:val="0"/>
          <w:color w:val="000000"/>
          <w:sz w:val="26"/>
          <w:szCs w:val="26"/>
          <w:lang w:eastAsia="uk-UA"/>
        </w:rPr>
      </w:pPr>
      <w:r w:rsidRPr="00BB41D4">
        <w:rPr>
          <w:rFonts w:ascii="Times New Roman" w:eastAsia="Times New Roman" w:hAnsi="Times New Roman"/>
          <w:bCs w:val="0"/>
          <w:color w:val="000000"/>
          <w:sz w:val="26"/>
          <w:szCs w:val="26"/>
          <w:lang w:eastAsia="uk-UA"/>
        </w:rPr>
        <w:t>В КНП ВМР «ВБЛ» наявні 483,0 штатних одиниць, працюючих 499 осіб, в тому числі: лікарі – 98 осіб, середній медичний персонал – 223 особи, молодший медичний персонал – 105 осіб, інший персонал – 73 особи.</w:t>
      </w:r>
    </w:p>
    <w:p w14:paraId="18FB1FD3" w14:textId="77777777" w:rsidR="00BB41D4" w:rsidRPr="00BB41D4" w:rsidRDefault="00BB41D4" w:rsidP="00BB41D4">
      <w:pPr>
        <w:ind w:firstLine="567"/>
        <w:jc w:val="both"/>
        <w:rPr>
          <w:rFonts w:ascii="Times New Roman" w:eastAsia="Times New Roman" w:hAnsi="Times New Roman"/>
          <w:bCs w:val="0"/>
          <w:snapToGrid w:val="0"/>
          <w:sz w:val="26"/>
          <w:szCs w:val="26"/>
        </w:rPr>
      </w:pPr>
      <w:r w:rsidRPr="00BB41D4">
        <w:rPr>
          <w:rFonts w:ascii="Times New Roman" w:eastAsia="Times New Roman" w:hAnsi="Times New Roman"/>
          <w:bCs w:val="0"/>
          <w:color w:val="000000"/>
          <w:sz w:val="26"/>
          <w:szCs w:val="26"/>
          <w:lang w:eastAsia="uk-UA"/>
        </w:rPr>
        <w:t xml:space="preserve">Станом на 01.11.2021 в стаціонарі </w:t>
      </w:r>
      <w:r w:rsidRPr="00BB41D4">
        <w:rPr>
          <w:rFonts w:ascii="Times New Roman" w:eastAsia="Times New Roman" w:hAnsi="Times New Roman"/>
          <w:bCs w:val="0"/>
          <w:snapToGrid w:val="0"/>
          <w:sz w:val="26"/>
          <w:szCs w:val="26"/>
        </w:rPr>
        <w:t xml:space="preserve">КНП ВМР «ВБЛ» </w:t>
      </w:r>
      <w:r w:rsidRPr="00BB41D4">
        <w:rPr>
          <w:rFonts w:ascii="Times New Roman" w:eastAsia="Times New Roman" w:hAnsi="Times New Roman"/>
          <w:bCs w:val="0"/>
          <w:color w:val="000000"/>
          <w:sz w:val="26"/>
          <w:szCs w:val="26"/>
          <w:lang w:eastAsia="uk-UA"/>
        </w:rPr>
        <w:t>проліковано</w:t>
      </w:r>
      <w:r w:rsidRPr="00BB41D4">
        <w:rPr>
          <w:rFonts w:ascii="Times New Roman" w:eastAsia="Times New Roman" w:hAnsi="Times New Roman"/>
          <w:bCs w:val="0"/>
          <w:snapToGrid w:val="0"/>
          <w:sz w:val="26"/>
          <w:szCs w:val="26"/>
        </w:rPr>
        <w:t xml:space="preserve"> 3 597 хворих, амбулаторно проліковано 40 330 осіб, в стоматології – 3 184 осіб.</w:t>
      </w:r>
    </w:p>
    <w:p w14:paraId="75009174" w14:textId="77777777" w:rsidR="00BB41D4" w:rsidRPr="00BB41D4" w:rsidRDefault="00BB41D4" w:rsidP="00BB41D4">
      <w:pPr>
        <w:ind w:firstLine="567"/>
        <w:jc w:val="both"/>
        <w:rPr>
          <w:rFonts w:ascii="Times New Roman" w:eastAsia="Times New Roman" w:hAnsi="Times New Roman"/>
          <w:bCs w:val="0"/>
          <w:snapToGrid w:val="0"/>
          <w:sz w:val="26"/>
          <w:szCs w:val="26"/>
        </w:rPr>
      </w:pPr>
      <w:r w:rsidRPr="00BB41D4">
        <w:rPr>
          <w:rFonts w:ascii="Times New Roman" w:eastAsia="Times New Roman" w:hAnsi="Times New Roman"/>
          <w:bCs w:val="0"/>
          <w:snapToGrid w:val="0"/>
          <w:sz w:val="26"/>
          <w:szCs w:val="26"/>
        </w:rPr>
        <w:t xml:space="preserve">На базі кабінету КІЗ дорослої поліклініки працює кабінет «Довіра», де анонімно безкоштовно обстежують на ВІЛ-інфекцію згідно наказу МОЗ України від 27.06.06 №421 «Про затвердження Типового Положення про кабінети «Довіра» та від 25.02.2008 №102 «Про функціонування кабінетів «Довіра». Проводиться робота з профілактики і лікування хворих інфекційними захворюваннями. Особлива увага приділяється обстеженню «груп ризику». </w:t>
      </w:r>
    </w:p>
    <w:p w14:paraId="31D90B00"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Для ефективної реабілітації хворих протягом 2022 року в закладі планується відкриття кабінету відновного лікування, оснащеного реабілітаційним обладнанням, а також планується капітальний ремонт інфекційного відділення, відділення гемодіалізу, виготовлення проєктно – кошторисної документації для поліклініки, головного </w:t>
      </w:r>
      <w:r w:rsidRPr="00BB41D4">
        <w:rPr>
          <w:rFonts w:ascii="Times New Roman" w:eastAsia="Times New Roman" w:hAnsi="Times New Roman"/>
          <w:bCs w:val="0"/>
          <w:color w:val="000000"/>
          <w:sz w:val="26"/>
          <w:szCs w:val="26"/>
        </w:rPr>
        <w:t>корпусу і пологового будинку та заміни внутрішніх кисневих мереж</w:t>
      </w:r>
      <w:r w:rsidRPr="00BB41D4">
        <w:rPr>
          <w:rFonts w:ascii="Times New Roman" w:eastAsia="Times New Roman" w:hAnsi="Times New Roman"/>
          <w:bCs w:val="0"/>
          <w:sz w:val="26"/>
          <w:szCs w:val="26"/>
        </w:rPr>
        <w:t>.</w:t>
      </w:r>
    </w:p>
    <w:p w14:paraId="6E87BC37" w14:textId="77777777" w:rsidR="00BB41D4" w:rsidRPr="00BB41D4" w:rsidRDefault="00BB41D4" w:rsidP="00BB41D4">
      <w:pPr>
        <w:ind w:firstLine="567"/>
        <w:jc w:val="both"/>
        <w:rPr>
          <w:rFonts w:ascii="Times New Roman" w:eastAsia="Times New Roman" w:hAnsi="Times New Roman"/>
          <w:bCs w:val="0"/>
          <w:snapToGrid w:val="0"/>
          <w:sz w:val="26"/>
          <w:szCs w:val="26"/>
        </w:rPr>
      </w:pPr>
      <w:r w:rsidRPr="00BB41D4">
        <w:rPr>
          <w:rFonts w:ascii="Times New Roman" w:eastAsia="Times New Roman" w:hAnsi="Times New Roman"/>
          <w:bCs w:val="0"/>
          <w:sz w:val="26"/>
          <w:szCs w:val="26"/>
        </w:rPr>
        <w:t xml:space="preserve">З метою забезпечення повноцінного процесу діяльності медичного закладу </w:t>
      </w:r>
      <w:r w:rsidRPr="00BB41D4">
        <w:rPr>
          <w:rFonts w:ascii="Times New Roman" w:eastAsia="Times New Roman" w:hAnsi="Times New Roman"/>
          <w:bCs w:val="0"/>
          <w:snapToGrid w:val="0"/>
          <w:sz w:val="26"/>
          <w:szCs w:val="26"/>
        </w:rPr>
        <w:t xml:space="preserve">КНП ВМР «ВБЛ» планується закупівля </w:t>
      </w:r>
      <w:r w:rsidRPr="00BB41D4">
        <w:rPr>
          <w:rFonts w:ascii="Times New Roman" w:eastAsia="Times New Roman" w:hAnsi="Times New Roman"/>
          <w:bCs w:val="0"/>
          <w:sz w:val="26"/>
          <w:szCs w:val="26"/>
        </w:rPr>
        <w:t>спеціалізованого</w:t>
      </w:r>
      <w:r w:rsidRPr="00BB41D4">
        <w:rPr>
          <w:rFonts w:ascii="Times New Roman" w:eastAsia="Times New Roman" w:hAnsi="Times New Roman"/>
          <w:bCs w:val="0"/>
          <w:snapToGrid w:val="0"/>
          <w:sz w:val="26"/>
          <w:szCs w:val="26"/>
        </w:rPr>
        <w:t xml:space="preserve"> медичного обладнання протягом </w:t>
      </w:r>
      <w:r w:rsidRPr="00BB41D4">
        <w:rPr>
          <w:rFonts w:ascii="Times New Roman" w:eastAsia="Times New Roman" w:hAnsi="Times New Roman"/>
          <w:bCs w:val="0"/>
          <w:snapToGrid w:val="0"/>
          <w:color w:val="000000"/>
          <w:sz w:val="26"/>
          <w:szCs w:val="26"/>
        </w:rPr>
        <w:t xml:space="preserve">2022 року </w:t>
      </w:r>
      <w:r w:rsidRPr="00BB41D4">
        <w:rPr>
          <w:rFonts w:ascii="Times New Roman" w:eastAsia="Times New Roman" w:hAnsi="Times New Roman"/>
          <w:bCs w:val="0"/>
          <w:snapToGrid w:val="0"/>
          <w:sz w:val="26"/>
          <w:szCs w:val="26"/>
        </w:rPr>
        <w:t>для виконання умов договору по програмі медичних гарантій .</w:t>
      </w:r>
    </w:p>
    <w:p w14:paraId="684C732D" w14:textId="77777777" w:rsidR="00BB41D4" w:rsidRPr="00BB41D4" w:rsidRDefault="00BB41D4" w:rsidP="00BB41D4">
      <w:pPr>
        <w:spacing w:before="100" w:after="100"/>
        <w:ind w:firstLine="567"/>
        <w:jc w:val="both"/>
        <w:rPr>
          <w:rFonts w:ascii="Times New Roman" w:eastAsia="Times New Roman" w:hAnsi="Times New Roman"/>
          <w:b/>
          <w:bCs w:val="0"/>
          <w:sz w:val="26"/>
          <w:szCs w:val="26"/>
          <w:lang w:eastAsia="uk-UA"/>
        </w:rPr>
      </w:pPr>
      <w:r w:rsidRPr="00BB41D4">
        <w:rPr>
          <w:rFonts w:ascii="Times New Roman" w:eastAsia="Times New Roman" w:hAnsi="Times New Roman"/>
          <w:b/>
          <w:bCs w:val="0"/>
          <w:sz w:val="26"/>
          <w:szCs w:val="26"/>
          <w:lang w:eastAsia="uk-UA"/>
        </w:rPr>
        <w:t>Характеристика головних проблем, проведені заходи щодо їх подолання, оцінку ризиків та перешкод (внутрішні та зовнішні чинники):</w:t>
      </w:r>
    </w:p>
    <w:p w14:paraId="57EB8673" w14:textId="77777777" w:rsidR="00BB41D4" w:rsidRPr="00BB41D4" w:rsidRDefault="00BB41D4" w:rsidP="00BB41D4">
      <w:pPr>
        <w:numPr>
          <w:ilvl w:val="0"/>
          <w:numId w:val="34"/>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Відсутність  </w:t>
      </w:r>
      <w:r w:rsidRPr="00BB41D4">
        <w:rPr>
          <w:rFonts w:ascii="Times New Roman" w:eastAsia="Times New Roman" w:hAnsi="Times New Roman"/>
          <w:i/>
          <w:iCs/>
          <w:sz w:val="26"/>
          <w:szCs w:val="26"/>
          <w:shd w:val="clear" w:color="auto" w:fill="FFFFFF"/>
          <w:lang w:eastAsia="uk-UA"/>
        </w:rPr>
        <w:t>достатнього</w:t>
      </w:r>
      <w:r w:rsidRPr="00BB41D4">
        <w:rPr>
          <w:rFonts w:ascii="Times New Roman" w:eastAsia="Times New Roman" w:hAnsi="Times New Roman"/>
          <w:bCs w:val="0"/>
          <w:sz w:val="26"/>
          <w:szCs w:val="26"/>
          <w:shd w:val="clear" w:color="auto" w:fill="FFFFFF"/>
          <w:lang w:eastAsia="uk-UA"/>
        </w:rPr>
        <w:t> рівня </w:t>
      </w:r>
      <w:r w:rsidRPr="00BB41D4">
        <w:rPr>
          <w:rFonts w:ascii="Times New Roman" w:eastAsia="Times New Roman" w:hAnsi="Times New Roman"/>
          <w:i/>
          <w:iCs/>
          <w:sz w:val="26"/>
          <w:szCs w:val="26"/>
          <w:shd w:val="clear" w:color="auto" w:fill="FFFFFF"/>
          <w:lang w:eastAsia="uk-UA"/>
        </w:rPr>
        <w:t>фінансування медичної галузі</w:t>
      </w:r>
      <w:r w:rsidRPr="00BB41D4">
        <w:rPr>
          <w:rFonts w:ascii="Times New Roman" w:eastAsia="Times New Roman" w:hAnsi="Times New Roman"/>
          <w:bCs w:val="0"/>
          <w:sz w:val="26"/>
          <w:szCs w:val="26"/>
          <w:lang w:eastAsia="uk-UA"/>
        </w:rPr>
        <w:t>.</w:t>
      </w:r>
    </w:p>
    <w:p w14:paraId="0191C259" w14:textId="77777777" w:rsidR="00BB41D4" w:rsidRPr="00BB41D4" w:rsidRDefault="00BB41D4" w:rsidP="00BB41D4">
      <w:pPr>
        <w:numPr>
          <w:ilvl w:val="0"/>
          <w:numId w:val="34"/>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Зростання смертності на фоні зниження народжуваності, що в цілому погіршує демографічні показники та зменшує природний приріст населення, зберігається ріст поширеності інфекційних та хронічних неінфекційних захворювань.</w:t>
      </w:r>
    </w:p>
    <w:p w14:paraId="4FD97845" w14:textId="77777777" w:rsidR="00BB41D4" w:rsidRPr="00BB41D4" w:rsidRDefault="00BB41D4" w:rsidP="00BB41D4">
      <w:pPr>
        <w:numPr>
          <w:ilvl w:val="0"/>
          <w:numId w:val="34"/>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Поширення туберкульозу становить загрозу національній безпеці країни, є однією з причин втрати працездатності, здоров’я, причиною інвалідності та смертності населення, свідчить про проблеми бідності, соціальної нерівності та потребує постійного збільшення обсягу видатків з бюджету.</w:t>
      </w:r>
    </w:p>
    <w:p w14:paraId="64E7C1C9" w14:textId="77777777" w:rsidR="00BB41D4" w:rsidRPr="00BB41D4" w:rsidRDefault="00BB41D4" w:rsidP="00BB41D4">
      <w:pPr>
        <w:numPr>
          <w:ilvl w:val="0"/>
          <w:numId w:val="34"/>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Проблема з хворими, у яких виявлений мультирезистентний туберкульоз, лікування якого потребує 18-20 місяців великою кількістю препаратів (6-8 найменувань). Особливу небезпеку становить поєднання мультирезистентного туберкульозу з ВІЛ-інфекцією серед уразливих до ВІЛ-інфекції груп населення.</w:t>
      </w:r>
    </w:p>
    <w:p w14:paraId="2A0235B4" w14:textId="77777777" w:rsidR="00BB41D4" w:rsidRPr="00BB41D4" w:rsidRDefault="00BB41D4" w:rsidP="00BB41D4">
      <w:pPr>
        <w:numPr>
          <w:ilvl w:val="0"/>
          <w:numId w:val="34"/>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Зростання захворюваності та смертності від злоякісних пухлин, необхідність продовження виконання превентивних заходів щодо захворювання не тільки закладами охорони здоров’я, але й комплексного підходу до розв’язання проблеми.</w:t>
      </w:r>
    </w:p>
    <w:p w14:paraId="31D313A2" w14:textId="77777777" w:rsidR="00BB41D4" w:rsidRPr="00BB41D4" w:rsidRDefault="00BB41D4" w:rsidP="00BB41D4">
      <w:pPr>
        <w:spacing w:before="100"/>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На ситуацію, що склалася в Вараській МТГ з онкологічними захворюваннями, як і по Україні  вцілому, негативно впливають як об’єктивні, так і суб’єктивні чинники:</w:t>
      </w:r>
    </w:p>
    <w:p w14:paraId="09A4EE25" w14:textId="77777777" w:rsidR="00BB41D4" w:rsidRPr="00BB41D4" w:rsidRDefault="00BB41D4" w:rsidP="00BB41D4">
      <w:pPr>
        <w:numPr>
          <w:ilvl w:val="0"/>
          <w:numId w:val="40"/>
        </w:numPr>
        <w:ind w:left="0" w:firstLine="567"/>
        <w:contextualSpacing/>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відсутність ефективного моніторингу забруднення навколишнього середовища канцерогенними речовинами та технологічних процесів, які до цього призводять, що не дає змоги розробити систему ефективних регіонально диференційованих заходів первинної профілактики онкологічних захворювань;</w:t>
      </w:r>
    </w:p>
    <w:p w14:paraId="1750AF13" w14:textId="77777777" w:rsidR="00BB41D4" w:rsidRPr="00BB41D4" w:rsidRDefault="00BB41D4" w:rsidP="00BB41D4">
      <w:pPr>
        <w:numPr>
          <w:ilvl w:val="0"/>
          <w:numId w:val="4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недосконала система медичної, психологічної, соціальної та правової підтримки осіб, хворих на злоякісні новоутворення, та їхніх сімей;</w:t>
      </w:r>
    </w:p>
    <w:p w14:paraId="0D593722" w14:textId="77777777" w:rsidR="00BB41D4" w:rsidRPr="00BB41D4" w:rsidRDefault="00BB41D4" w:rsidP="00BB41D4">
      <w:pPr>
        <w:numPr>
          <w:ilvl w:val="0"/>
          <w:numId w:val="4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реінтеграція у суспільство хворих, що завершили лікування, ускладнена перенесеними фізичною та психологічною травмами, побічними ефектами лікування, тривалим відстороненням від громадського життя.</w:t>
      </w:r>
    </w:p>
    <w:p w14:paraId="32A4D4EA" w14:textId="77777777" w:rsidR="00BB41D4" w:rsidRPr="00BB41D4" w:rsidRDefault="00BB41D4" w:rsidP="00BB41D4">
      <w:pPr>
        <w:ind w:firstLine="567"/>
        <w:jc w:val="both"/>
        <w:rPr>
          <w:rFonts w:ascii="Times New Roman" w:eastAsia="Times New Roman" w:hAnsi="Times New Roman"/>
          <w:bCs w:val="0"/>
          <w:snapToGrid w:val="0"/>
          <w:sz w:val="26"/>
          <w:szCs w:val="26"/>
        </w:rPr>
      </w:pPr>
      <w:r w:rsidRPr="00BB41D4">
        <w:rPr>
          <w:rFonts w:ascii="Times New Roman" w:eastAsia="Times New Roman" w:hAnsi="Times New Roman"/>
          <w:bCs w:val="0"/>
          <w:snapToGrid w:val="0"/>
          <w:sz w:val="26"/>
          <w:szCs w:val="26"/>
        </w:rPr>
        <w:t>У 2021 році  між КНП ВМР «ВБЛ» та НСЗУ підписано договір по якому діє 15 пакетів надання медичної допомоги населенню.</w:t>
      </w:r>
    </w:p>
    <w:p w14:paraId="7888EC5F" w14:textId="77777777" w:rsidR="00BB41D4" w:rsidRPr="00BB41D4" w:rsidRDefault="00BB41D4" w:rsidP="00BB41D4">
      <w:pPr>
        <w:ind w:firstLine="567"/>
        <w:jc w:val="both"/>
        <w:rPr>
          <w:rFonts w:ascii="Times New Roman" w:eastAsia="Times New Roman" w:hAnsi="Times New Roman"/>
          <w:bCs w:val="0"/>
          <w:snapToGrid w:val="0"/>
          <w:sz w:val="26"/>
          <w:szCs w:val="26"/>
        </w:rPr>
      </w:pPr>
    </w:p>
    <w:p w14:paraId="37E0F0C6" w14:textId="77777777" w:rsidR="00BB41D4" w:rsidRPr="00BB41D4" w:rsidRDefault="00BB41D4" w:rsidP="00BB41D4">
      <w:pPr>
        <w:ind w:firstLine="567"/>
        <w:jc w:val="both"/>
        <w:rPr>
          <w:rFonts w:ascii="Times New Roman" w:eastAsia="Times New Roman" w:hAnsi="Times New Roman"/>
          <w:b/>
          <w:bCs w:val="0"/>
          <w:sz w:val="26"/>
          <w:szCs w:val="26"/>
          <w:lang w:eastAsia="uk-UA"/>
        </w:rPr>
      </w:pPr>
      <w:r w:rsidRPr="00BB41D4">
        <w:rPr>
          <w:rFonts w:ascii="Times New Roman" w:eastAsia="Times New Roman" w:hAnsi="Times New Roman"/>
          <w:b/>
          <w:bCs w:val="0"/>
          <w:sz w:val="26"/>
          <w:szCs w:val="26"/>
          <w:lang w:eastAsia="uk-UA"/>
        </w:rPr>
        <w:t>6.3.2. Основні цілі та пріоритети розвитку галузі охорони здоров’я на 2022 рік, спрямовані на розв’язання виявлених проблем та досягнення цілей.</w:t>
      </w:r>
    </w:p>
    <w:p w14:paraId="4B81A3EF" w14:textId="77777777" w:rsidR="00BB41D4" w:rsidRPr="00BB41D4" w:rsidRDefault="00BB41D4" w:rsidP="00BB41D4">
      <w:pPr>
        <w:ind w:firstLine="567"/>
        <w:jc w:val="both"/>
        <w:rPr>
          <w:rFonts w:ascii="Times New Roman" w:eastAsia="Times New Roman" w:hAnsi="Times New Roman"/>
          <w:b/>
          <w:bCs w:val="0"/>
          <w:sz w:val="26"/>
          <w:szCs w:val="26"/>
          <w:lang w:eastAsia="uk-UA"/>
        </w:rPr>
      </w:pPr>
    </w:p>
    <w:p w14:paraId="477AF705"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bCs w:val="0"/>
          <w:sz w:val="26"/>
          <w:szCs w:val="26"/>
          <w:lang w:eastAsia="uk-UA"/>
        </w:rPr>
        <w:tab/>
        <w:t>Основними завданнями на 2022 рік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та якісної медичної допомоги, зокрема:</w:t>
      </w:r>
    </w:p>
    <w:p w14:paraId="53634392"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забезпечення конституційних прав громадян на охорону здоров’я;                        </w:t>
      </w:r>
    </w:p>
    <w:p w14:paraId="22242031"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поліпшення медичної допомоги  усім верствам  населення, зниження рівнів захворюваності, інвалідності, смертності, подовження активного довголіття  і   тривалості життя;  </w:t>
      </w:r>
    </w:p>
    <w:p w14:paraId="5EF3BDB5"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оптимізація організації медичної допомоги населенню, забезпечення її високої якості та ефективності, пріоритетний розвиток первинної медичної допомоги на засадах сімейної медицини;  </w:t>
      </w:r>
    </w:p>
    <w:p w14:paraId="47C1B4A7"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проведення активної демографічної політики, охорони материнства і дитинства; </w:t>
      </w:r>
    </w:p>
    <w:p w14:paraId="6D3C33B8"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збільшення бюджетних асигнувань на охорону здоров’я; </w:t>
      </w:r>
    </w:p>
    <w:p w14:paraId="39991DDE"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підвищення ефективності використання наявних кадрових, фінансових та матеріальних ресурсів;</w:t>
      </w:r>
    </w:p>
    <w:p w14:paraId="421BA996"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удосконалення якості проведення медичних оглядів громадян, в тому числі працівників ВП «Рівненська АЕС»;</w:t>
      </w:r>
    </w:p>
    <w:p w14:paraId="3A45B476"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сприяння проведенню заходів по впровадженню нових методів лікування в стаціонарних відділеннях;  </w:t>
      </w:r>
    </w:p>
    <w:p w14:paraId="1F28EBF6"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сприяння проведенню заходів по підготовці лікарів в межах запровадження медичної реформи в Україні; </w:t>
      </w:r>
    </w:p>
    <w:p w14:paraId="7FF0EEB7"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сприяння впровадженню системи управління та контролю якості медичної допомоги;</w:t>
      </w:r>
    </w:p>
    <w:p w14:paraId="5902E514"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проведення моніторингу ефективності системи управління, проведення її планування;</w:t>
      </w:r>
    </w:p>
    <w:p w14:paraId="5F1B212E"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забезпечення засобами індивідуального захисту медичних працівників; лікарськими засобами для лікування ускладнень спричинених COVID-19, технічними засобами та обладнанням для лікування хворих на COVID-19;</w:t>
      </w:r>
    </w:p>
    <w:p w14:paraId="2ED4D7A6" w14:textId="77777777" w:rsidR="00BB41D4" w:rsidRPr="00BB41D4" w:rsidRDefault="00BB41D4" w:rsidP="00BB41D4">
      <w:pPr>
        <w:numPr>
          <w:ilvl w:val="0"/>
          <w:numId w:val="35"/>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проведення систематично роз'яснювальні роботи серед населення щодо розповсюдження хвороби.</w:t>
      </w:r>
    </w:p>
    <w:p w14:paraId="3661D166" w14:textId="77777777" w:rsidR="00BB41D4" w:rsidRPr="00BB41D4" w:rsidRDefault="00BB41D4" w:rsidP="00BB41D4">
      <w:pPr>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color w:val="00B050"/>
          <w:sz w:val="26"/>
          <w:szCs w:val="26"/>
          <w:lang w:eastAsia="uk-UA"/>
        </w:rPr>
        <w:t xml:space="preserve">   </w:t>
      </w:r>
      <w:r w:rsidRPr="00BB41D4">
        <w:rPr>
          <w:rFonts w:ascii="Times New Roman" w:eastAsia="Times New Roman" w:hAnsi="Times New Roman"/>
          <w:bCs w:val="0"/>
          <w:sz w:val="26"/>
          <w:szCs w:val="26"/>
          <w:lang w:eastAsia="uk-UA"/>
        </w:rPr>
        <w:t xml:space="preserve">Виконання визначених завдань на 2022 рік дасть змогу досягти  поставленої мети за такими індикаторами: </w:t>
      </w:r>
    </w:p>
    <w:p w14:paraId="61AB0494"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покращення якості надання населенню якісної медичної допомоги первинного та вторинного рівня;</w:t>
      </w:r>
    </w:p>
    <w:p w14:paraId="78DB8963"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 xml:space="preserve">покращення ранньої діагностики захворювань серцево-судинної системи, онкології, підвищення рівня виявлення злоякісних новоутворень І-ІІ стадії, що знизить показники смертності і інвалідності; </w:t>
      </w:r>
    </w:p>
    <w:p w14:paraId="1932A330"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покращення забезпечення закладів охорони здоров’я медичним обладнанням та інструментарієм;</w:t>
      </w:r>
    </w:p>
    <w:p w14:paraId="46AB249B"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створення належних умов для медичного персоналу у сільській місцевості;</w:t>
      </w:r>
    </w:p>
    <w:p w14:paraId="2EA822AE"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раннє виявлення та профілактика  на ранніх стадіях лікування найбільш небезпечних захворювань;</w:t>
      </w:r>
    </w:p>
    <w:p w14:paraId="034734EC"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забезпечення задоволеності пацієнтів завдяки створенню системи клієнтського сервісу та його впровадження;</w:t>
      </w:r>
    </w:p>
    <w:p w14:paraId="5DC5EEB1" w14:textId="77777777" w:rsidR="00BB41D4" w:rsidRPr="00BB41D4" w:rsidRDefault="00BB41D4" w:rsidP="00BB41D4">
      <w:pPr>
        <w:numPr>
          <w:ilvl w:val="0"/>
          <w:numId w:val="10"/>
        </w:numPr>
        <w:ind w:left="0"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зменшення первинного виходу на інвалідність у працездатному віці.</w:t>
      </w:r>
    </w:p>
    <w:p w14:paraId="0D62D58C" w14:textId="77777777" w:rsidR="00BB41D4" w:rsidRPr="00BB41D4" w:rsidRDefault="00BB41D4" w:rsidP="00BB41D4">
      <w:pPr>
        <w:ind w:firstLine="195"/>
        <w:jc w:val="both"/>
        <w:rPr>
          <w:rFonts w:ascii="Times New Roman" w:eastAsia="Times New Roman" w:hAnsi="Times New Roman"/>
          <w:bCs w:val="0"/>
          <w:color w:val="00B050"/>
          <w:sz w:val="26"/>
          <w:szCs w:val="26"/>
          <w:lang w:eastAsia="uk-UA"/>
        </w:rPr>
      </w:pPr>
    </w:p>
    <w:p w14:paraId="23A70CCA" w14:textId="77777777" w:rsidR="00BB41D4" w:rsidRPr="00BB41D4" w:rsidRDefault="00BB41D4" w:rsidP="00BB41D4">
      <w:pPr>
        <w:jc w:val="center"/>
        <w:rPr>
          <w:rFonts w:ascii="Times New Roman" w:eastAsia="Times New Roman" w:hAnsi="Times New Roman"/>
          <w:b/>
          <w:bCs w:val="0"/>
          <w:sz w:val="26"/>
          <w:szCs w:val="26"/>
          <w:lang w:eastAsia="uk-UA"/>
        </w:rPr>
      </w:pPr>
      <w:r w:rsidRPr="00BB41D4">
        <w:rPr>
          <w:rFonts w:ascii="Times New Roman" w:eastAsia="Times New Roman" w:hAnsi="Times New Roman"/>
          <w:b/>
          <w:bCs w:val="0"/>
          <w:sz w:val="26"/>
          <w:szCs w:val="26"/>
          <w:lang w:eastAsia="uk-UA"/>
        </w:rPr>
        <w:t>Кількісні та якісні показники ефективності роботи КНП ВМР «ВБЛ» та КНП ВМР «Вараський ЦПМД», ФОП Лаврук Н.В. в рамках комплексної програми «Здоров’я»</w:t>
      </w:r>
    </w:p>
    <w:tbl>
      <w:tblPr>
        <w:tblpPr w:leftFromText="180" w:rightFromText="180" w:vertAnchor="text" w:horzAnchor="margin" w:tblpY="242"/>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1"/>
        <w:gridCol w:w="1162"/>
        <w:gridCol w:w="1161"/>
        <w:gridCol w:w="1142"/>
        <w:gridCol w:w="1073"/>
        <w:gridCol w:w="1073"/>
        <w:gridCol w:w="1045"/>
      </w:tblGrid>
      <w:tr w:rsidR="00BB41D4" w:rsidRPr="00BB41D4" w14:paraId="519B7462" w14:textId="77777777" w:rsidTr="00BB41D4">
        <w:trPr>
          <w:trHeight w:val="1104"/>
        </w:trPr>
        <w:tc>
          <w:tcPr>
            <w:tcW w:w="2971" w:type="dxa"/>
            <w:shd w:val="clear" w:color="auto" w:fill="auto"/>
            <w:vAlign w:val="center"/>
          </w:tcPr>
          <w:p w14:paraId="5AA26C4F"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Програми/заходи</w:t>
            </w:r>
          </w:p>
        </w:tc>
        <w:tc>
          <w:tcPr>
            <w:tcW w:w="1162" w:type="dxa"/>
            <w:shd w:val="clear" w:color="auto" w:fill="auto"/>
            <w:vAlign w:val="center"/>
          </w:tcPr>
          <w:p w14:paraId="2422051E"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Одиниці виміру</w:t>
            </w:r>
          </w:p>
        </w:tc>
        <w:tc>
          <w:tcPr>
            <w:tcW w:w="1161" w:type="dxa"/>
            <w:shd w:val="clear" w:color="auto" w:fill="auto"/>
            <w:vAlign w:val="center"/>
          </w:tcPr>
          <w:p w14:paraId="482B1163"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2020 рік</w:t>
            </w:r>
          </w:p>
        </w:tc>
        <w:tc>
          <w:tcPr>
            <w:tcW w:w="1142" w:type="dxa"/>
            <w:vAlign w:val="center"/>
          </w:tcPr>
          <w:p w14:paraId="3746D35D"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Факт за 10 місяців 2021 року</w:t>
            </w:r>
          </w:p>
        </w:tc>
        <w:tc>
          <w:tcPr>
            <w:tcW w:w="1073" w:type="dxa"/>
            <w:shd w:val="clear" w:color="auto" w:fill="auto"/>
            <w:vAlign w:val="center"/>
          </w:tcPr>
          <w:p w14:paraId="33276CCE"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2021 рік очікуване виконання</w:t>
            </w:r>
          </w:p>
        </w:tc>
        <w:tc>
          <w:tcPr>
            <w:tcW w:w="1073" w:type="dxa"/>
            <w:shd w:val="clear" w:color="auto" w:fill="auto"/>
            <w:vAlign w:val="center"/>
          </w:tcPr>
          <w:p w14:paraId="0A85E26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2022 рік прогноз</w:t>
            </w:r>
          </w:p>
        </w:tc>
        <w:tc>
          <w:tcPr>
            <w:tcW w:w="1045" w:type="dxa"/>
            <w:shd w:val="clear" w:color="auto" w:fill="auto"/>
            <w:vAlign w:val="center"/>
          </w:tcPr>
          <w:p w14:paraId="4D4B0213"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2022 рік до 2021 року (%)</w:t>
            </w:r>
          </w:p>
        </w:tc>
      </w:tr>
      <w:tr w:rsidR="00BB41D4" w:rsidRPr="00BB41D4" w14:paraId="76DDB608" w14:textId="77777777" w:rsidTr="00BB41D4">
        <w:trPr>
          <w:trHeight w:val="232"/>
        </w:trPr>
        <w:tc>
          <w:tcPr>
            <w:tcW w:w="2971" w:type="dxa"/>
            <w:tcBorders>
              <w:top w:val="single" w:sz="4" w:space="0" w:color="auto"/>
              <w:left w:val="single" w:sz="4" w:space="0" w:color="auto"/>
              <w:bottom w:val="single" w:sz="4" w:space="0" w:color="auto"/>
              <w:right w:val="single" w:sz="4" w:space="0" w:color="auto"/>
            </w:tcBorders>
          </w:tcPr>
          <w:p w14:paraId="53CCB981"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1</w:t>
            </w:r>
          </w:p>
        </w:tc>
        <w:tc>
          <w:tcPr>
            <w:tcW w:w="1162" w:type="dxa"/>
            <w:tcBorders>
              <w:top w:val="single" w:sz="4" w:space="0" w:color="auto"/>
              <w:left w:val="single" w:sz="4" w:space="0" w:color="auto"/>
              <w:bottom w:val="single" w:sz="4" w:space="0" w:color="auto"/>
              <w:right w:val="single" w:sz="4" w:space="0" w:color="auto"/>
            </w:tcBorders>
          </w:tcPr>
          <w:p w14:paraId="6FF564E6"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2</w:t>
            </w:r>
          </w:p>
        </w:tc>
        <w:tc>
          <w:tcPr>
            <w:tcW w:w="1161" w:type="dxa"/>
            <w:tcBorders>
              <w:top w:val="single" w:sz="4" w:space="0" w:color="auto"/>
              <w:left w:val="single" w:sz="4" w:space="0" w:color="auto"/>
              <w:bottom w:val="single" w:sz="4" w:space="0" w:color="auto"/>
              <w:right w:val="single" w:sz="4" w:space="0" w:color="auto"/>
            </w:tcBorders>
          </w:tcPr>
          <w:p w14:paraId="342CBFFF"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3</w:t>
            </w:r>
          </w:p>
        </w:tc>
        <w:tc>
          <w:tcPr>
            <w:tcW w:w="1142" w:type="dxa"/>
            <w:tcBorders>
              <w:top w:val="single" w:sz="4" w:space="0" w:color="auto"/>
              <w:left w:val="single" w:sz="4" w:space="0" w:color="auto"/>
              <w:bottom w:val="single" w:sz="4" w:space="0" w:color="auto"/>
              <w:right w:val="single" w:sz="4" w:space="0" w:color="auto"/>
            </w:tcBorders>
          </w:tcPr>
          <w:p w14:paraId="33CE579A"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4</w:t>
            </w:r>
          </w:p>
        </w:tc>
        <w:tc>
          <w:tcPr>
            <w:tcW w:w="1073" w:type="dxa"/>
            <w:tcBorders>
              <w:top w:val="single" w:sz="4" w:space="0" w:color="auto"/>
              <w:left w:val="single" w:sz="4" w:space="0" w:color="auto"/>
              <w:bottom w:val="single" w:sz="4" w:space="0" w:color="auto"/>
              <w:right w:val="single" w:sz="4" w:space="0" w:color="auto"/>
            </w:tcBorders>
          </w:tcPr>
          <w:p w14:paraId="0E03911B"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5</w:t>
            </w:r>
          </w:p>
        </w:tc>
        <w:tc>
          <w:tcPr>
            <w:tcW w:w="1073" w:type="dxa"/>
            <w:tcBorders>
              <w:top w:val="single" w:sz="4" w:space="0" w:color="auto"/>
              <w:left w:val="single" w:sz="4" w:space="0" w:color="auto"/>
              <w:bottom w:val="single" w:sz="4" w:space="0" w:color="auto"/>
              <w:right w:val="single" w:sz="4" w:space="0" w:color="auto"/>
            </w:tcBorders>
          </w:tcPr>
          <w:p w14:paraId="39E26A56"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6</w:t>
            </w:r>
          </w:p>
        </w:tc>
        <w:tc>
          <w:tcPr>
            <w:tcW w:w="1045" w:type="dxa"/>
            <w:tcBorders>
              <w:top w:val="single" w:sz="4" w:space="0" w:color="auto"/>
              <w:left w:val="single" w:sz="4" w:space="0" w:color="auto"/>
              <w:bottom w:val="single" w:sz="4" w:space="0" w:color="auto"/>
              <w:right w:val="single" w:sz="4" w:space="0" w:color="auto"/>
            </w:tcBorders>
          </w:tcPr>
          <w:p w14:paraId="3E16418E"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7</w:t>
            </w:r>
          </w:p>
        </w:tc>
      </w:tr>
      <w:tr w:rsidR="00BB41D4" w:rsidRPr="00BB41D4" w14:paraId="7C957613" w14:textId="77777777" w:rsidTr="00BB41D4">
        <w:trPr>
          <w:trHeight w:val="465"/>
        </w:trPr>
        <w:tc>
          <w:tcPr>
            <w:tcW w:w="2971" w:type="dxa"/>
            <w:shd w:val="clear" w:color="auto" w:fill="auto"/>
            <w:vAlign w:val="center"/>
          </w:tcPr>
          <w:p w14:paraId="329D3BC1" w14:textId="77777777" w:rsidR="00BB41D4" w:rsidRPr="00BB41D4" w:rsidRDefault="00BB41D4" w:rsidP="00BB41D4">
            <w:pP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Програма протидії захворюванню на туберкульоз</w:t>
            </w:r>
          </w:p>
        </w:tc>
        <w:tc>
          <w:tcPr>
            <w:tcW w:w="1162" w:type="dxa"/>
            <w:shd w:val="clear" w:color="auto" w:fill="auto"/>
            <w:vAlign w:val="center"/>
          </w:tcPr>
          <w:p w14:paraId="550A35DA"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03C0C4C4"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52,0</w:t>
            </w:r>
          </w:p>
        </w:tc>
        <w:tc>
          <w:tcPr>
            <w:tcW w:w="1142" w:type="dxa"/>
            <w:vAlign w:val="center"/>
          </w:tcPr>
          <w:p w14:paraId="15493B2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0,0</w:t>
            </w:r>
          </w:p>
        </w:tc>
        <w:tc>
          <w:tcPr>
            <w:tcW w:w="1073" w:type="dxa"/>
            <w:shd w:val="clear" w:color="auto" w:fill="auto"/>
            <w:vAlign w:val="center"/>
          </w:tcPr>
          <w:p w14:paraId="356EA6CD"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80,0</w:t>
            </w:r>
          </w:p>
        </w:tc>
        <w:tc>
          <w:tcPr>
            <w:tcW w:w="1073" w:type="dxa"/>
            <w:shd w:val="clear" w:color="auto" w:fill="auto"/>
            <w:vAlign w:val="center"/>
          </w:tcPr>
          <w:p w14:paraId="7101CE54"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94,0</w:t>
            </w:r>
          </w:p>
        </w:tc>
        <w:tc>
          <w:tcPr>
            <w:tcW w:w="1045" w:type="dxa"/>
            <w:shd w:val="clear" w:color="auto" w:fill="auto"/>
            <w:vAlign w:val="center"/>
          </w:tcPr>
          <w:p w14:paraId="6D554DC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117,5</w:t>
            </w:r>
          </w:p>
        </w:tc>
      </w:tr>
      <w:tr w:rsidR="00BB41D4" w:rsidRPr="00BB41D4" w14:paraId="21D0B197" w14:textId="77777777" w:rsidTr="00BB41D4">
        <w:trPr>
          <w:trHeight w:val="465"/>
        </w:trPr>
        <w:tc>
          <w:tcPr>
            <w:tcW w:w="2971" w:type="dxa"/>
            <w:shd w:val="clear" w:color="auto" w:fill="auto"/>
            <w:vAlign w:val="center"/>
          </w:tcPr>
          <w:p w14:paraId="0CDFAC52"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Програма боротьби з онкологічними захворюваннями</w:t>
            </w:r>
          </w:p>
        </w:tc>
        <w:tc>
          <w:tcPr>
            <w:tcW w:w="1162" w:type="dxa"/>
            <w:shd w:val="clear" w:color="auto" w:fill="auto"/>
            <w:vAlign w:val="center"/>
          </w:tcPr>
          <w:p w14:paraId="7BE26B2D"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38368FB0"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1913,0</w:t>
            </w:r>
          </w:p>
        </w:tc>
        <w:tc>
          <w:tcPr>
            <w:tcW w:w="1142" w:type="dxa"/>
            <w:vAlign w:val="center"/>
          </w:tcPr>
          <w:p w14:paraId="203333F9"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1 408,2</w:t>
            </w:r>
          </w:p>
        </w:tc>
        <w:tc>
          <w:tcPr>
            <w:tcW w:w="1073" w:type="dxa"/>
            <w:shd w:val="clear" w:color="auto" w:fill="auto"/>
            <w:vAlign w:val="center"/>
          </w:tcPr>
          <w:p w14:paraId="675D938C"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2 037,3</w:t>
            </w:r>
          </w:p>
        </w:tc>
        <w:tc>
          <w:tcPr>
            <w:tcW w:w="1073" w:type="dxa"/>
            <w:shd w:val="clear" w:color="auto" w:fill="auto"/>
            <w:vAlign w:val="center"/>
          </w:tcPr>
          <w:p w14:paraId="0BF255A1"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2 600,0</w:t>
            </w:r>
          </w:p>
        </w:tc>
        <w:tc>
          <w:tcPr>
            <w:tcW w:w="1045" w:type="dxa"/>
            <w:shd w:val="clear" w:color="auto" w:fill="auto"/>
            <w:vAlign w:val="center"/>
          </w:tcPr>
          <w:p w14:paraId="6ACBA6F3"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127,6</w:t>
            </w:r>
          </w:p>
        </w:tc>
      </w:tr>
      <w:tr w:rsidR="00BB41D4" w:rsidRPr="00BB41D4" w14:paraId="5F66A960" w14:textId="77777777" w:rsidTr="00BB41D4">
        <w:trPr>
          <w:trHeight w:val="465"/>
        </w:trPr>
        <w:tc>
          <w:tcPr>
            <w:tcW w:w="2971" w:type="dxa"/>
            <w:shd w:val="clear" w:color="auto" w:fill="auto"/>
            <w:vAlign w:val="center"/>
          </w:tcPr>
          <w:p w14:paraId="5E39A454"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Програма запобігання та лікування захворювань крові</w:t>
            </w:r>
          </w:p>
        </w:tc>
        <w:tc>
          <w:tcPr>
            <w:tcW w:w="1162" w:type="dxa"/>
            <w:shd w:val="clear" w:color="auto" w:fill="auto"/>
            <w:vAlign w:val="center"/>
          </w:tcPr>
          <w:p w14:paraId="64620660"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1F9B853E"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1169,4</w:t>
            </w:r>
          </w:p>
        </w:tc>
        <w:tc>
          <w:tcPr>
            <w:tcW w:w="1142" w:type="dxa"/>
            <w:vAlign w:val="center"/>
          </w:tcPr>
          <w:p w14:paraId="2C53525F"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color w:val="000000"/>
                <w:sz w:val="20"/>
                <w:lang w:eastAsia="uk-UA"/>
              </w:rPr>
              <w:t>922,0</w:t>
            </w:r>
          </w:p>
        </w:tc>
        <w:tc>
          <w:tcPr>
            <w:tcW w:w="1073" w:type="dxa"/>
            <w:shd w:val="clear" w:color="auto" w:fill="auto"/>
            <w:vAlign w:val="center"/>
          </w:tcPr>
          <w:p w14:paraId="138BDEDB"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1 123,0</w:t>
            </w:r>
          </w:p>
        </w:tc>
        <w:tc>
          <w:tcPr>
            <w:tcW w:w="1073" w:type="dxa"/>
            <w:shd w:val="clear" w:color="auto" w:fill="auto"/>
            <w:vAlign w:val="center"/>
          </w:tcPr>
          <w:p w14:paraId="77F130F3"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4 524,3</w:t>
            </w:r>
          </w:p>
        </w:tc>
        <w:tc>
          <w:tcPr>
            <w:tcW w:w="1045" w:type="dxa"/>
            <w:shd w:val="clear" w:color="auto" w:fill="auto"/>
            <w:vAlign w:val="center"/>
          </w:tcPr>
          <w:p w14:paraId="7AEFDFB9"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402,9</w:t>
            </w:r>
          </w:p>
        </w:tc>
      </w:tr>
      <w:tr w:rsidR="00BB41D4" w:rsidRPr="00BB41D4" w14:paraId="69253E30" w14:textId="77777777" w:rsidTr="00BB41D4">
        <w:trPr>
          <w:trHeight w:val="478"/>
        </w:trPr>
        <w:tc>
          <w:tcPr>
            <w:tcW w:w="2971" w:type="dxa"/>
            <w:shd w:val="clear" w:color="auto" w:fill="auto"/>
            <w:vAlign w:val="center"/>
          </w:tcPr>
          <w:p w14:paraId="007CBABF"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 xml:space="preserve">Програма лікування хворих, які отримують гемодіаліз </w:t>
            </w:r>
          </w:p>
        </w:tc>
        <w:tc>
          <w:tcPr>
            <w:tcW w:w="1162" w:type="dxa"/>
            <w:shd w:val="clear" w:color="auto" w:fill="auto"/>
            <w:vAlign w:val="center"/>
          </w:tcPr>
          <w:p w14:paraId="4C14CFF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557AC80A"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480,0</w:t>
            </w:r>
          </w:p>
        </w:tc>
        <w:tc>
          <w:tcPr>
            <w:tcW w:w="1142" w:type="dxa"/>
            <w:vAlign w:val="center"/>
          </w:tcPr>
          <w:p w14:paraId="62590B5C"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color w:val="000000"/>
                <w:sz w:val="20"/>
                <w:lang w:eastAsia="uk-UA"/>
              </w:rPr>
              <w:t>500,6</w:t>
            </w:r>
          </w:p>
        </w:tc>
        <w:tc>
          <w:tcPr>
            <w:tcW w:w="1073" w:type="dxa"/>
            <w:shd w:val="clear" w:color="auto" w:fill="auto"/>
            <w:vAlign w:val="center"/>
          </w:tcPr>
          <w:p w14:paraId="0D15BF90"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672,5</w:t>
            </w:r>
          </w:p>
        </w:tc>
        <w:tc>
          <w:tcPr>
            <w:tcW w:w="1073" w:type="dxa"/>
            <w:shd w:val="clear" w:color="auto" w:fill="auto"/>
            <w:vAlign w:val="center"/>
          </w:tcPr>
          <w:p w14:paraId="1662A373"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1076,6</w:t>
            </w:r>
          </w:p>
        </w:tc>
        <w:tc>
          <w:tcPr>
            <w:tcW w:w="1045" w:type="dxa"/>
            <w:shd w:val="clear" w:color="auto" w:fill="auto"/>
            <w:vAlign w:val="center"/>
          </w:tcPr>
          <w:p w14:paraId="612525BA"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160,1</w:t>
            </w:r>
          </w:p>
        </w:tc>
      </w:tr>
      <w:tr w:rsidR="00BB41D4" w:rsidRPr="00BB41D4" w14:paraId="7F810315" w14:textId="77777777" w:rsidTr="00BB41D4">
        <w:trPr>
          <w:trHeight w:val="465"/>
        </w:trPr>
        <w:tc>
          <w:tcPr>
            <w:tcW w:w="2971" w:type="dxa"/>
            <w:shd w:val="clear" w:color="auto" w:fill="auto"/>
            <w:vAlign w:val="center"/>
          </w:tcPr>
          <w:p w14:paraId="54CFADAC"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 xml:space="preserve">Програма «Генетичні порушення обміну» </w:t>
            </w:r>
          </w:p>
        </w:tc>
        <w:tc>
          <w:tcPr>
            <w:tcW w:w="1162" w:type="dxa"/>
            <w:shd w:val="clear" w:color="auto" w:fill="auto"/>
            <w:vAlign w:val="center"/>
          </w:tcPr>
          <w:p w14:paraId="3E469173"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3446CD2F"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236,9</w:t>
            </w:r>
          </w:p>
        </w:tc>
        <w:tc>
          <w:tcPr>
            <w:tcW w:w="1142" w:type="dxa"/>
            <w:vAlign w:val="center"/>
          </w:tcPr>
          <w:p w14:paraId="1B3A46D7"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262,9</w:t>
            </w:r>
          </w:p>
        </w:tc>
        <w:tc>
          <w:tcPr>
            <w:tcW w:w="1073" w:type="dxa"/>
            <w:shd w:val="clear" w:color="auto" w:fill="auto"/>
            <w:vAlign w:val="center"/>
          </w:tcPr>
          <w:p w14:paraId="25BC5384"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516,5</w:t>
            </w:r>
          </w:p>
        </w:tc>
        <w:tc>
          <w:tcPr>
            <w:tcW w:w="1073" w:type="dxa"/>
            <w:shd w:val="clear" w:color="auto" w:fill="auto"/>
            <w:vAlign w:val="center"/>
          </w:tcPr>
          <w:p w14:paraId="44DCA547"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748,0</w:t>
            </w:r>
          </w:p>
        </w:tc>
        <w:tc>
          <w:tcPr>
            <w:tcW w:w="1045" w:type="dxa"/>
            <w:shd w:val="clear" w:color="auto" w:fill="auto"/>
            <w:vAlign w:val="center"/>
          </w:tcPr>
          <w:p w14:paraId="5FBD62B7"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144,8</w:t>
            </w:r>
          </w:p>
        </w:tc>
      </w:tr>
      <w:tr w:rsidR="00BB41D4" w:rsidRPr="00BB41D4" w14:paraId="71AAB93B" w14:textId="77777777" w:rsidTr="00BB41D4">
        <w:trPr>
          <w:trHeight w:val="944"/>
        </w:trPr>
        <w:tc>
          <w:tcPr>
            <w:tcW w:w="2971" w:type="dxa"/>
            <w:shd w:val="clear" w:color="auto" w:fill="auto"/>
            <w:vAlign w:val="center"/>
          </w:tcPr>
          <w:p w14:paraId="13603F75"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Програма забезпечення осіб з інвалідністю, дітей з інвалідністю технічними та іншими засобами медичного призначення</w:t>
            </w:r>
          </w:p>
        </w:tc>
        <w:tc>
          <w:tcPr>
            <w:tcW w:w="1162" w:type="dxa"/>
            <w:shd w:val="clear" w:color="auto" w:fill="auto"/>
            <w:vAlign w:val="center"/>
          </w:tcPr>
          <w:p w14:paraId="6E6F24AC"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тис.грн</w:t>
            </w:r>
          </w:p>
        </w:tc>
        <w:tc>
          <w:tcPr>
            <w:tcW w:w="1161" w:type="dxa"/>
            <w:shd w:val="clear" w:color="auto" w:fill="auto"/>
            <w:vAlign w:val="center"/>
          </w:tcPr>
          <w:p w14:paraId="38DECB07"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428,4</w:t>
            </w:r>
          </w:p>
        </w:tc>
        <w:tc>
          <w:tcPr>
            <w:tcW w:w="1142" w:type="dxa"/>
            <w:vAlign w:val="center"/>
          </w:tcPr>
          <w:p w14:paraId="561F9ECA"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color w:val="000000"/>
                <w:sz w:val="20"/>
                <w:lang w:eastAsia="uk-UA"/>
              </w:rPr>
              <w:t>549,9</w:t>
            </w:r>
          </w:p>
        </w:tc>
        <w:tc>
          <w:tcPr>
            <w:tcW w:w="1073" w:type="dxa"/>
            <w:shd w:val="clear" w:color="auto" w:fill="auto"/>
            <w:vAlign w:val="center"/>
          </w:tcPr>
          <w:p w14:paraId="161B7DA8"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765,0</w:t>
            </w:r>
          </w:p>
        </w:tc>
        <w:tc>
          <w:tcPr>
            <w:tcW w:w="1073" w:type="dxa"/>
            <w:shd w:val="clear" w:color="auto" w:fill="auto"/>
            <w:vAlign w:val="center"/>
          </w:tcPr>
          <w:p w14:paraId="37B05A71"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1 286,4</w:t>
            </w:r>
          </w:p>
        </w:tc>
        <w:tc>
          <w:tcPr>
            <w:tcW w:w="1045" w:type="dxa"/>
            <w:shd w:val="clear" w:color="auto" w:fill="auto"/>
            <w:vAlign w:val="center"/>
          </w:tcPr>
          <w:p w14:paraId="038A74AD"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168,2</w:t>
            </w:r>
          </w:p>
        </w:tc>
      </w:tr>
      <w:tr w:rsidR="00BB41D4" w:rsidRPr="00BB41D4" w14:paraId="06A6EFC3" w14:textId="77777777" w:rsidTr="00BB41D4">
        <w:trPr>
          <w:trHeight w:val="465"/>
        </w:trPr>
        <w:tc>
          <w:tcPr>
            <w:tcW w:w="2971" w:type="dxa"/>
            <w:shd w:val="clear" w:color="auto" w:fill="auto"/>
            <w:vAlign w:val="center"/>
          </w:tcPr>
          <w:p w14:paraId="3D9108F7"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Програма «Орфанні захворювання»</w:t>
            </w:r>
          </w:p>
        </w:tc>
        <w:tc>
          <w:tcPr>
            <w:tcW w:w="1162" w:type="dxa"/>
            <w:shd w:val="clear" w:color="auto" w:fill="auto"/>
            <w:vAlign w:val="center"/>
          </w:tcPr>
          <w:p w14:paraId="0011C161" w14:textId="77777777" w:rsidR="00BB41D4" w:rsidRPr="00BB41D4" w:rsidRDefault="00BB41D4" w:rsidP="00BB41D4">
            <w:pPr>
              <w:jc w:val="center"/>
              <w:rPr>
                <w:rFonts w:ascii="Times New Roman" w:eastAsia="Times New Roman" w:hAnsi="Times New Roman"/>
                <w:bCs w:val="0"/>
                <w:sz w:val="20"/>
                <w:lang w:eastAsia="uk-UA"/>
              </w:rPr>
            </w:pPr>
            <w:r w:rsidRPr="00BB41D4">
              <w:rPr>
                <w:rFonts w:ascii="Times New Roman" w:eastAsia="Times New Roman" w:hAnsi="Times New Roman"/>
                <w:bCs w:val="0"/>
                <w:sz w:val="20"/>
                <w:lang w:eastAsia="uk-UA"/>
              </w:rPr>
              <w:t>тис.грн</w:t>
            </w:r>
          </w:p>
        </w:tc>
        <w:tc>
          <w:tcPr>
            <w:tcW w:w="1161" w:type="dxa"/>
            <w:shd w:val="clear" w:color="auto" w:fill="auto"/>
            <w:vAlign w:val="center"/>
          </w:tcPr>
          <w:p w14:paraId="44344AF4"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0</w:t>
            </w:r>
          </w:p>
        </w:tc>
        <w:tc>
          <w:tcPr>
            <w:tcW w:w="1142" w:type="dxa"/>
            <w:vAlign w:val="center"/>
          </w:tcPr>
          <w:p w14:paraId="252C4CA2"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color w:val="000000"/>
                <w:sz w:val="20"/>
                <w:lang w:eastAsia="uk-UA"/>
              </w:rPr>
              <w:t>95,9</w:t>
            </w:r>
          </w:p>
        </w:tc>
        <w:tc>
          <w:tcPr>
            <w:tcW w:w="1073" w:type="dxa"/>
            <w:shd w:val="clear" w:color="auto" w:fill="auto"/>
            <w:vAlign w:val="center"/>
          </w:tcPr>
          <w:p w14:paraId="2F84A9BC"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379,3</w:t>
            </w:r>
          </w:p>
        </w:tc>
        <w:tc>
          <w:tcPr>
            <w:tcW w:w="1073" w:type="dxa"/>
            <w:shd w:val="clear" w:color="auto" w:fill="auto"/>
            <w:vAlign w:val="center"/>
          </w:tcPr>
          <w:p w14:paraId="0F7064B2"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1 950,6</w:t>
            </w:r>
          </w:p>
        </w:tc>
        <w:tc>
          <w:tcPr>
            <w:tcW w:w="1045" w:type="dxa"/>
            <w:shd w:val="clear" w:color="auto" w:fill="auto"/>
            <w:vAlign w:val="center"/>
          </w:tcPr>
          <w:p w14:paraId="65D3BA82"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514,3</w:t>
            </w:r>
          </w:p>
        </w:tc>
      </w:tr>
      <w:tr w:rsidR="00BB41D4" w:rsidRPr="00BB41D4" w14:paraId="5DF98EAA" w14:textId="77777777" w:rsidTr="00BB41D4">
        <w:trPr>
          <w:trHeight w:val="465"/>
        </w:trPr>
        <w:tc>
          <w:tcPr>
            <w:tcW w:w="2971" w:type="dxa"/>
            <w:shd w:val="clear" w:color="auto" w:fill="auto"/>
            <w:vAlign w:val="center"/>
          </w:tcPr>
          <w:p w14:paraId="4D48B9D8"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Програма запобігання та лікування цукрового діабету</w:t>
            </w:r>
          </w:p>
        </w:tc>
        <w:tc>
          <w:tcPr>
            <w:tcW w:w="1162" w:type="dxa"/>
            <w:shd w:val="clear" w:color="auto" w:fill="auto"/>
            <w:vAlign w:val="center"/>
          </w:tcPr>
          <w:p w14:paraId="7A0E8189" w14:textId="77777777" w:rsidR="00BB41D4" w:rsidRPr="00BB41D4" w:rsidRDefault="00BB41D4" w:rsidP="00BB41D4">
            <w:pPr>
              <w:jc w:val="center"/>
              <w:rPr>
                <w:rFonts w:ascii="Times New Roman" w:eastAsia="Times New Roman" w:hAnsi="Times New Roman"/>
                <w:bCs w:val="0"/>
                <w:sz w:val="20"/>
                <w:lang w:eastAsia="uk-UA"/>
              </w:rPr>
            </w:pPr>
            <w:r w:rsidRPr="00BB41D4">
              <w:rPr>
                <w:rFonts w:ascii="Times New Roman" w:eastAsia="Times New Roman" w:hAnsi="Times New Roman"/>
                <w:bCs w:val="0"/>
                <w:sz w:val="20"/>
                <w:lang w:eastAsia="uk-UA"/>
              </w:rPr>
              <w:t>тис.грн</w:t>
            </w:r>
          </w:p>
        </w:tc>
        <w:tc>
          <w:tcPr>
            <w:tcW w:w="1161" w:type="dxa"/>
            <w:shd w:val="clear" w:color="auto" w:fill="auto"/>
            <w:vAlign w:val="center"/>
          </w:tcPr>
          <w:p w14:paraId="198C5E7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300,0</w:t>
            </w:r>
          </w:p>
        </w:tc>
        <w:tc>
          <w:tcPr>
            <w:tcW w:w="1142" w:type="dxa"/>
            <w:vAlign w:val="center"/>
          </w:tcPr>
          <w:p w14:paraId="39106162"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300,0</w:t>
            </w:r>
          </w:p>
        </w:tc>
        <w:tc>
          <w:tcPr>
            <w:tcW w:w="1073" w:type="dxa"/>
            <w:shd w:val="clear" w:color="auto" w:fill="auto"/>
            <w:vAlign w:val="center"/>
          </w:tcPr>
          <w:p w14:paraId="4474ACE4"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300,0</w:t>
            </w:r>
          </w:p>
        </w:tc>
        <w:tc>
          <w:tcPr>
            <w:tcW w:w="1073" w:type="dxa"/>
            <w:shd w:val="clear" w:color="auto" w:fill="auto"/>
            <w:vAlign w:val="center"/>
          </w:tcPr>
          <w:p w14:paraId="4B197AD3"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1 379,0</w:t>
            </w:r>
          </w:p>
        </w:tc>
        <w:tc>
          <w:tcPr>
            <w:tcW w:w="1045" w:type="dxa"/>
            <w:shd w:val="clear" w:color="auto" w:fill="auto"/>
            <w:vAlign w:val="center"/>
          </w:tcPr>
          <w:p w14:paraId="2B89BBE2"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459,7</w:t>
            </w:r>
          </w:p>
        </w:tc>
      </w:tr>
      <w:tr w:rsidR="00BB41D4" w:rsidRPr="00BB41D4" w14:paraId="7AB0FDAF" w14:textId="77777777" w:rsidTr="00BB41D4">
        <w:trPr>
          <w:trHeight w:val="698"/>
        </w:trPr>
        <w:tc>
          <w:tcPr>
            <w:tcW w:w="2971" w:type="dxa"/>
            <w:shd w:val="clear" w:color="auto" w:fill="auto"/>
            <w:vAlign w:val="center"/>
          </w:tcPr>
          <w:p w14:paraId="49E2E720" w14:textId="77777777" w:rsidR="00BB41D4" w:rsidRPr="00BB41D4" w:rsidRDefault="00BB41D4" w:rsidP="00BB41D4">
            <w:pPr>
              <w:rPr>
                <w:rFonts w:ascii="Times New Roman" w:eastAsia="Times New Roman" w:hAnsi="Times New Roman"/>
                <w:sz w:val="20"/>
                <w:lang w:eastAsia="uk-UA"/>
              </w:rPr>
            </w:pPr>
            <w:r w:rsidRPr="00BB41D4">
              <w:rPr>
                <w:rFonts w:ascii="Times New Roman" w:eastAsia="Times New Roman" w:hAnsi="Times New Roman"/>
                <w:sz w:val="20"/>
                <w:lang w:eastAsia="uk-UA"/>
              </w:rPr>
              <w:t>Забезпечення надання населенню Вараської МТГ медичної допомоги та покращення її якості</w:t>
            </w:r>
            <w:r w:rsidRPr="00BB41D4">
              <w:rPr>
                <w:rFonts w:ascii="Times New Roman" w:eastAsia="Calibri" w:hAnsi="Times New Roman"/>
                <w:bCs w:val="0"/>
                <w:sz w:val="20"/>
              </w:rPr>
              <w:t xml:space="preserve"> </w:t>
            </w:r>
            <w:r w:rsidRPr="00BB41D4">
              <w:rPr>
                <w:rFonts w:ascii="Times New Roman" w:eastAsia="Times New Roman" w:hAnsi="Times New Roman"/>
                <w:sz w:val="20"/>
                <w:lang w:eastAsia="uk-UA"/>
              </w:rPr>
              <w:t>в т.ч.:</w:t>
            </w:r>
          </w:p>
        </w:tc>
        <w:tc>
          <w:tcPr>
            <w:tcW w:w="1162" w:type="dxa"/>
            <w:shd w:val="clear" w:color="auto" w:fill="auto"/>
            <w:vAlign w:val="center"/>
          </w:tcPr>
          <w:p w14:paraId="20C98886" w14:textId="77777777" w:rsidR="00BB41D4" w:rsidRPr="00BB41D4" w:rsidRDefault="00BB41D4" w:rsidP="00BB41D4">
            <w:pPr>
              <w:jc w:val="center"/>
              <w:rPr>
                <w:rFonts w:ascii="Times New Roman" w:eastAsia="Times New Roman" w:hAnsi="Times New Roman"/>
                <w:bCs w:val="0"/>
                <w:sz w:val="20"/>
                <w:lang w:eastAsia="uk-UA"/>
              </w:rPr>
            </w:pPr>
            <w:r w:rsidRPr="00BB41D4">
              <w:rPr>
                <w:rFonts w:ascii="Times New Roman" w:eastAsia="Times New Roman" w:hAnsi="Times New Roman"/>
                <w:bCs w:val="0"/>
                <w:sz w:val="20"/>
                <w:lang w:eastAsia="uk-UA"/>
              </w:rPr>
              <w:t>тис.грн</w:t>
            </w:r>
          </w:p>
          <w:p w14:paraId="6E87449C" w14:textId="77777777" w:rsidR="00BB41D4" w:rsidRPr="00BB41D4" w:rsidRDefault="00BB41D4" w:rsidP="00BB41D4">
            <w:pPr>
              <w:jc w:val="center"/>
              <w:rPr>
                <w:rFonts w:ascii="Times New Roman" w:eastAsia="Times New Roman" w:hAnsi="Times New Roman"/>
                <w:bCs w:val="0"/>
                <w:sz w:val="20"/>
                <w:lang w:eastAsia="uk-UA"/>
              </w:rPr>
            </w:pPr>
          </w:p>
        </w:tc>
        <w:tc>
          <w:tcPr>
            <w:tcW w:w="1161" w:type="dxa"/>
            <w:shd w:val="clear" w:color="auto" w:fill="auto"/>
            <w:vAlign w:val="center"/>
          </w:tcPr>
          <w:p w14:paraId="565FFCE5"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40 642,6</w:t>
            </w:r>
          </w:p>
        </w:tc>
        <w:tc>
          <w:tcPr>
            <w:tcW w:w="1142" w:type="dxa"/>
            <w:vAlign w:val="center"/>
          </w:tcPr>
          <w:p w14:paraId="3B75D082"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32 774,7</w:t>
            </w:r>
          </w:p>
        </w:tc>
        <w:tc>
          <w:tcPr>
            <w:tcW w:w="1073" w:type="dxa"/>
            <w:shd w:val="clear" w:color="auto" w:fill="auto"/>
            <w:vAlign w:val="center"/>
          </w:tcPr>
          <w:p w14:paraId="31CCD39C"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37 818,1</w:t>
            </w:r>
          </w:p>
        </w:tc>
        <w:tc>
          <w:tcPr>
            <w:tcW w:w="1073" w:type="dxa"/>
            <w:shd w:val="clear" w:color="auto" w:fill="auto"/>
            <w:vAlign w:val="center"/>
          </w:tcPr>
          <w:p w14:paraId="19DECCFC"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146 274,6</w:t>
            </w:r>
          </w:p>
        </w:tc>
        <w:tc>
          <w:tcPr>
            <w:tcW w:w="1045" w:type="dxa"/>
            <w:shd w:val="clear" w:color="auto" w:fill="auto"/>
            <w:vAlign w:val="center"/>
          </w:tcPr>
          <w:p w14:paraId="136A93B3" w14:textId="77777777" w:rsidR="00BB41D4" w:rsidRPr="00BB41D4" w:rsidRDefault="00BB41D4" w:rsidP="00BB41D4">
            <w:pPr>
              <w:jc w:val="center"/>
              <w:rPr>
                <w:rFonts w:ascii="Times New Roman" w:eastAsia="Times New Roman" w:hAnsi="Times New Roman"/>
                <w:sz w:val="20"/>
                <w:lang w:eastAsia="uk-UA"/>
              </w:rPr>
            </w:pPr>
            <w:r w:rsidRPr="00BB41D4">
              <w:rPr>
                <w:rFonts w:ascii="Times New Roman" w:eastAsia="Times New Roman" w:hAnsi="Times New Roman"/>
                <w:sz w:val="20"/>
                <w:lang w:eastAsia="uk-UA"/>
              </w:rPr>
              <w:t>386,8</w:t>
            </w:r>
          </w:p>
        </w:tc>
      </w:tr>
      <w:tr w:rsidR="00BB41D4" w:rsidRPr="00BB41D4" w14:paraId="4BC60BFE" w14:textId="77777777" w:rsidTr="00BB41D4">
        <w:trPr>
          <w:trHeight w:val="465"/>
        </w:trPr>
        <w:tc>
          <w:tcPr>
            <w:tcW w:w="2971" w:type="dxa"/>
            <w:shd w:val="clear" w:color="auto" w:fill="auto"/>
          </w:tcPr>
          <w:p w14:paraId="73012399"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забезпечення надання первинної медичної допомоги</w:t>
            </w:r>
          </w:p>
        </w:tc>
        <w:tc>
          <w:tcPr>
            <w:tcW w:w="1162" w:type="dxa"/>
            <w:shd w:val="clear" w:color="auto" w:fill="auto"/>
          </w:tcPr>
          <w:p w14:paraId="0DBF9CB2" w14:textId="77777777" w:rsidR="00BB41D4" w:rsidRPr="00BB41D4" w:rsidRDefault="00BB41D4" w:rsidP="00BB41D4">
            <w:pPr>
              <w:jc w:val="center"/>
              <w:rPr>
                <w:rFonts w:ascii="Times New Roman" w:eastAsia="Calibri" w:hAnsi="Times New Roman"/>
                <w:bCs w:val="0"/>
                <w:i/>
                <w:sz w:val="20"/>
              </w:rPr>
            </w:pPr>
            <w:r w:rsidRPr="00BB41D4">
              <w:rPr>
                <w:rFonts w:ascii="Times New Roman" w:eastAsia="Calibri" w:hAnsi="Times New Roman"/>
                <w:bCs w:val="0"/>
                <w:i/>
                <w:sz w:val="20"/>
              </w:rPr>
              <w:t>тис.грн.</w:t>
            </w:r>
          </w:p>
        </w:tc>
        <w:tc>
          <w:tcPr>
            <w:tcW w:w="1161" w:type="dxa"/>
            <w:shd w:val="clear" w:color="auto" w:fill="auto"/>
            <w:vAlign w:val="center"/>
          </w:tcPr>
          <w:p w14:paraId="0AEB12BD"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54,4</w:t>
            </w:r>
          </w:p>
        </w:tc>
        <w:tc>
          <w:tcPr>
            <w:tcW w:w="1142" w:type="dxa"/>
            <w:vAlign w:val="center"/>
          </w:tcPr>
          <w:p w14:paraId="773A875E"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0</w:t>
            </w:r>
          </w:p>
        </w:tc>
        <w:tc>
          <w:tcPr>
            <w:tcW w:w="1073" w:type="dxa"/>
            <w:shd w:val="clear" w:color="auto" w:fill="auto"/>
            <w:vAlign w:val="center"/>
          </w:tcPr>
          <w:p w14:paraId="1B680F85"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0</w:t>
            </w:r>
          </w:p>
        </w:tc>
        <w:tc>
          <w:tcPr>
            <w:tcW w:w="1073" w:type="dxa"/>
            <w:shd w:val="clear" w:color="auto" w:fill="auto"/>
            <w:vAlign w:val="center"/>
          </w:tcPr>
          <w:p w14:paraId="02282A3A"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17 828,8</w:t>
            </w:r>
          </w:p>
        </w:tc>
        <w:tc>
          <w:tcPr>
            <w:tcW w:w="1045" w:type="dxa"/>
            <w:shd w:val="clear" w:color="auto" w:fill="auto"/>
            <w:vAlign w:val="center"/>
          </w:tcPr>
          <w:p w14:paraId="59E89C6E"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w:t>
            </w:r>
          </w:p>
        </w:tc>
      </w:tr>
      <w:tr w:rsidR="00BB41D4" w:rsidRPr="00BB41D4" w14:paraId="72AFFD65" w14:textId="77777777" w:rsidTr="00BB41D4">
        <w:trPr>
          <w:trHeight w:val="478"/>
        </w:trPr>
        <w:tc>
          <w:tcPr>
            <w:tcW w:w="2971" w:type="dxa"/>
            <w:shd w:val="clear" w:color="auto" w:fill="auto"/>
          </w:tcPr>
          <w:p w14:paraId="07C6EC90" w14:textId="77777777" w:rsidR="00BB41D4" w:rsidRPr="00BB41D4" w:rsidRDefault="00BB41D4" w:rsidP="00BB41D4">
            <w:pPr>
              <w:rPr>
                <w:rFonts w:ascii="Times New Roman" w:eastAsia="Calibri" w:hAnsi="Times New Roman"/>
                <w:bCs w:val="0"/>
                <w:i/>
                <w:iCs/>
                <w:sz w:val="20"/>
              </w:rPr>
            </w:pPr>
            <w:r w:rsidRPr="00BB41D4">
              <w:rPr>
                <w:rFonts w:ascii="Times New Roman" w:eastAsia="Calibri" w:hAnsi="Times New Roman"/>
                <w:bCs w:val="0"/>
                <w:i/>
                <w:iCs/>
                <w:sz w:val="20"/>
              </w:rPr>
              <w:t>забезпечення надання вторинної медичної допомоги</w:t>
            </w:r>
          </w:p>
        </w:tc>
        <w:tc>
          <w:tcPr>
            <w:tcW w:w="1162" w:type="dxa"/>
            <w:shd w:val="clear" w:color="auto" w:fill="auto"/>
          </w:tcPr>
          <w:p w14:paraId="756E0941" w14:textId="77777777" w:rsidR="00BB41D4" w:rsidRPr="00BB41D4" w:rsidRDefault="00BB41D4" w:rsidP="00BB41D4">
            <w:pPr>
              <w:jc w:val="center"/>
              <w:rPr>
                <w:rFonts w:ascii="Times New Roman" w:eastAsia="Calibri" w:hAnsi="Times New Roman"/>
                <w:bCs w:val="0"/>
                <w:i/>
                <w:sz w:val="20"/>
              </w:rPr>
            </w:pPr>
            <w:r w:rsidRPr="00BB41D4">
              <w:rPr>
                <w:rFonts w:ascii="Times New Roman" w:eastAsia="Calibri" w:hAnsi="Times New Roman"/>
                <w:bCs w:val="0"/>
                <w:i/>
                <w:sz w:val="20"/>
              </w:rPr>
              <w:t>тис.грн.</w:t>
            </w:r>
          </w:p>
        </w:tc>
        <w:tc>
          <w:tcPr>
            <w:tcW w:w="1161" w:type="dxa"/>
            <w:shd w:val="clear" w:color="auto" w:fill="auto"/>
            <w:vAlign w:val="center"/>
          </w:tcPr>
          <w:p w14:paraId="1966049E"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40 588,2</w:t>
            </w:r>
          </w:p>
        </w:tc>
        <w:tc>
          <w:tcPr>
            <w:tcW w:w="1142" w:type="dxa"/>
            <w:vAlign w:val="center"/>
          </w:tcPr>
          <w:p w14:paraId="79CBDA91"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32 774,7</w:t>
            </w:r>
          </w:p>
        </w:tc>
        <w:tc>
          <w:tcPr>
            <w:tcW w:w="1073" w:type="dxa"/>
            <w:shd w:val="clear" w:color="auto" w:fill="auto"/>
            <w:vAlign w:val="center"/>
          </w:tcPr>
          <w:p w14:paraId="1C8CDD38"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37 818,1</w:t>
            </w:r>
          </w:p>
        </w:tc>
        <w:tc>
          <w:tcPr>
            <w:tcW w:w="1073" w:type="dxa"/>
            <w:shd w:val="clear" w:color="auto" w:fill="auto"/>
            <w:vAlign w:val="center"/>
          </w:tcPr>
          <w:p w14:paraId="630F8096"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128 445,8</w:t>
            </w:r>
          </w:p>
        </w:tc>
        <w:tc>
          <w:tcPr>
            <w:tcW w:w="1045" w:type="dxa"/>
            <w:shd w:val="clear" w:color="auto" w:fill="auto"/>
            <w:vAlign w:val="center"/>
          </w:tcPr>
          <w:p w14:paraId="64C4F320" w14:textId="77777777" w:rsidR="00BB41D4" w:rsidRPr="00BB41D4" w:rsidRDefault="00BB41D4" w:rsidP="00BB41D4">
            <w:pPr>
              <w:jc w:val="center"/>
              <w:rPr>
                <w:rFonts w:ascii="Times New Roman" w:eastAsia="Times New Roman" w:hAnsi="Times New Roman"/>
                <w:i/>
                <w:sz w:val="20"/>
                <w:lang w:eastAsia="uk-UA"/>
              </w:rPr>
            </w:pPr>
            <w:r w:rsidRPr="00BB41D4">
              <w:rPr>
                <w:rFonts w:ascii="Times New Roman" w:eastAsia="Times New Roman" w:hAnsi="Times New Roman"/>
                <w:i/>
                <w:sz w:val="20"/>
                <w:lang w:eastAsia="uk-UA"/>
              </w:rPr>
              <w:t>339,6</w:t>
            </w:r>
          </w:p>
        </w:tc>
      </w:tr>
      <w:tr w:rsidR="00BB41D4" w:rsidRPr="00BB41D4" w14:paraId="1E94C193" w14:textId="77777777" w:rsidTr="00BB41D4">
        <w:trPr>
          <w:trHeight w:val="193"/>
        </w:trPr>
        <w:tc>
          <w:tcPr>
            <w:tcW w:w="2971" w:type="dxa"/>
            <w:shd w:val="clear" w:color="auto" w:fill="auto"/>
            <w:vAlign w:val="center"/>
          </w:tcPr>
          <w:p w14:paraId="649905AC" w14:textId="77777777" w:rsidR="00BB41D4" w:rsidRPr="00BB41D4" w:rsidRDefault="00BB41D4" w:rsidP="00BB41D4">
            <w:pP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 xml:space="preserve">Всього </w:t>
            </w:r>
          </w:p>
        </w:tc>
        <w:tc>
          <w:tcPr>
            <w:tcW w:w="1162" w:type="dxa"/>
            <w:shd w:val="clear" w:color="auto" w:fill="auto"/>
            <w:vAlign w:val="center"/>
          </w:tcPr>
          <w:p w14:paraId="5D7B8C99" w14:textId="77777777" w:rsidR="00BB41D4" w:rsidRPr="00BB41D4" w:rsidRDefault="00BB41D4" w:rsidP="00BB41D4">
            <w:pPr>
              <w:jc w:val="center"/>
              <w:rPr>
                <w:rFonts w:ascii="Times New Roman" w:eastAsia="Times New Roman" w:hAnsi="Times New Roman"/>
                <w:color w:val="00B050"/>
                <w:sz w:val="20"/>
                <w:lang w:eastAsia="uk-UA"/>
              </w:rPr>
            </w:pPr>
          </w:p>
        </w:tc>
        <w:tc>
          <w:tcPr>
            <w:tcW w:w="1161" w:type="dxa"/>
            <w:shd w:val="clear" w:color="auto" w:fill="auto"/>
            <w:vAlign w:val="center"/>
          </w:tcPr>
          <w:p w14:paraId="67CD9FBF"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45 222,3</w:t>
            </w:r>
          </w:p>
        </w:tc>
        <w:tc>
          <w:tcPr>
            <w:tcW w:w="1142" w:type="dxa"/>
            <w:vAlign w:val="center"/>
          </w:tcPr>
          <w:p w14:paraId="56765E3E"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color w:val="000000"/>
                <w:sz w:val="20"/>
                <w:lang w:eastAsia="uk-UA"/>
              </w:rPr>
              <w:t>36 814,2</w:t>
            </w:r>
          </w:p>
        </w:tc>
        <w:tc>
          <w:tcPr>
            <w:tcW w:w="1073" w:type="dxa"/>
            <w:shd w:val="clear" w:color="auto" w:fill="auto"/>
            <w:vAlign w:val="center"/>
          </w:tcPr>
          <w:p w14:paraId="160A5408"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43 691,7</w:t>
            </w:r>
          </w:p>
        </w:tc>
        <w:tc>
          <w:tcPr>
            <w:tcW w:w="1073" w:type="dxa"/>
            <w:shd w:val="clear" w:color="auto" w:fill="auto"/>
            <w:vAlign w:val="center"/>
          </w:tcPr>
          <w:p w14:paraId="254672C7"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159 933,5</w:t>
            </w:r>
          </w:p>
        </w:tc>
        <w:tc>
          <w:tcPr>
            <w:tcW w:w="1045" w:type="dxa"/>
            <w:shd w:val="clear" w:color="auto" w:fill="auto"/>
            <w:vAlign w:val="center"/>
          </w:tcPr>
          <w:p w14:paraId="1AADF4CB" w14:textId="77777777" w:rsidR="00BB41D4" w:rsidRPr="00BB41D4" w:rsidRDefault="00BB41D4" w:rsidP="00BB41D4">
            <w:pPr>
              <w:jc w:val="center"/>
              <w:rPr>
                <w:rFonts w:ascii="Times New Roman" w:eastAsia="Times New Roman" w:hAnsi="Times New Roman"/>
                <w:color w:val="00B050"/>
                <w:sz w:val="20"/>
                <w:lang w:eastAsia="uk-UA"/>
              </w:rPr>
            </w:pPr>
            <w:r w:rsidRPr="00BB41D4">
              <w:rPr>
                <w:rFonts w:ascii="Times New Roman" w:eastAsia="Times New Roman" w:hAnsi="Times New Roman"/>
                <w:sz w:val="20"/>
                <w:lang w:eastAsia="uk-UA"/>
              </w:rPr>
              <w:t>366,1</w:t>
            </w:r>
          </w:p>
        </w:tc>
      </w:tr>
    </w:tbl>
    <w:p w14:paraId="4BD2F639" w14:textId="77777777" w:rsidR="00BB41D4" w:rsidRPr="00BB41D4" w:rsidRDefault="00BB41D4" w:rsidP="00BB41D4">
      <w:pPr>
        <w:spacing w:before="100" w:after="40"/>
        <w:jc w:val="both"/>
        <w:rPr>
          <w:rFonts w:ascii="Times New Roman" w:eastAsia="Times New Roman" w:hAnsi="Times New Roman"/>
          <w:b/>
          <w:bCs w:val="0"/>
          <w:sz w:val="26"/>
          <w:szCs w:val="26"/>
          <w:lang w:eastAsia="uk-UA"/>
        </w:rPr>
      </w:pPr>
    </w:p>
    <w:p w14:paraId="773CD008" w14:textId="77777777" w:rsidR="00BB41D4" w:rsidRPr="00BB41D4" w:rsidRDefault="00BB41D4" w:rsidP="00BB41D4">
      <w:pPr>
        <w:spacing w:before="100" w:after="40"/>
        <w:jc w:val="both"/>
        <w:rPr>
          <w:rFonts w:ascii="Times New Roman" w:eastAsia="Times New Roman" w:hAnsi="Times New Roman"/>
          <w:b/>
          <w:bCs w:val="0"/>
          <w:sz w:val="26"/>
          <w:szCs w:val="26"/>
          <w:lang w:eastAsia="uk-UA"/>
        </w:rPr>
      </w:pPr>
      <w:r w:rsidRPr="00BB41D4">
        <w:rPr>
          <w:rFonts w:ascii="Times New Roman" w:eastAsia="Times New Roman" w:hAnsi="Times New Roman"/>
          <w:b/>
          <w:bCs w:val="0"/>
          <w:sz w:val="26"/>
          <w:szCs w:val="26"/>
          <w:lang w:eastAsia="uk-UA"/>
        </w:rPr>
        <w:t xml:space="preserve">6.3.3. Заходи, які необхідно здійснити у 2022 році для досягнення визначених цілей та завдань розвитку галузі охорони здоров’я </w:t>
      </w: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3845"/>
        <w:gridCol w:w="1565"/>
        <w:gridCol w:w="1528"/>
        <w:gridCol w:w="2574"/>
      </w:tblGrid>
      <w:tr w:rsidR="00BB41D4" w:rsidRPr="00BB41D4" w14:paraId="6CB4E2A8" w14:textId="77777777" w:rsidTr="00BB41D4">
        <w:trPr>
          <w:trHeight w:val="565"/>
        </w:trPr>
        <w:tc>
          <w:tcPr>
            <w:tcW w:w="270" w:type="pct"/>
            <w:shd w:val="clear" w:color="auto" w:fill="auto"/>
            <w:vAlign w:val="center"/>
          </w:tcPr>
          <w:p w14:paraId="7305AF40" w14:textId="77777777" w:rsidR="00BB41D4" w:rsidRPr="00BB41D4" w:rsidRDefault="00BB41D4" w:rsidP="00BB41D4">
            <w:pPr>
              <w:tabs>
                <w:tab w:val="left" w:pos="326"/>
              </w:tabs>
              <w:spacing w:after="200" w:line="276" w:lineRule="auto"/>
              <w:ind w:hanging="108"/>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з/п</w:t>
            </w:r>
          </w:p>
        </w:tc>
        <w:tc>
          <w:tcPr>
            <w:tcW w:w="1912" w:type="pct"/>
            <w:shd w:val="clear" w:color="auto" w:fill="auto"/>
            <w:vAlign w:val="center"/>
          </w:tcPr>
          <w:p w14:paraId="3C211D44" w14:textId="77777777" w:rsidR="00BB41D4" w:rsidRPr="00BB41D4" w:rsidRDefault="00BB41D4" w:rsidP="00BB41D4">
            <w:pPr>
              <w:spacing w:after="200" w:line="276" w:lineRule="auto"/>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Зміст заходу</w:t>
            </w:r>
          </w:p>
        </w:tc>
        <w:tc>
          <w:tcPr>
            <w:tcW w:w="778" w:type="pct"/>
            <w:shd w:val="clear" w:color="auto" w:fill="auto"/>
            <w:vAlign w:val="center"/>
          </w:tcPr>
          <w:p w14:paraId="5D6C8CA6" w14:textId="77777777" w:rsidR="00BB41D4" w:rsidRPr="00BB41D4" w:rsidRDefault="00BB41D4" w:rsidP="00BB41D4">
            <w:pPr>
              <w:spacing w:after="200" w:line="276" w:lineRule="auto"/>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Відповідальні виконавці</w:t>
            </w:r>
          </w:p>
        </w:tc>
        <w:tc>
          <w:tcPr>
            <w:tcW w:w="760" w:type="pct"/>
            <w:shd w:val="clear" w:color="auto" w:fill="auto"/>
            <w:vAlign w:val="center"/>
          </w:tcPr>
          <w:p w14:paraId="285C9911" w14:textId="77777777" w:rsidR="00BB41D4" w:rsidRPr="00BB41D4" w:rsidRDefault="00BB41D4" w:rsidP="00BB41D4">
            <w:pPr>
              <w:spacing w:after="200" w:line="276" w:lineRule="auto"/>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Джерело фінансування</w:t>
            </w:r>
          </w:p>
        </w:tc>
        <w:tc>
          <w:tcPr>
            <w:tcW w:w="1281" w:type="pct"/>
            <w:shd w:val="clear" w:color="auto" w:fill="auto"/>
            <w:vAlign w:val="center"/>
          </w:tcPr>
          <w:p w14:paraId="0368F613" w14:textId="77777777" w:rsidR="00BB41D4" w:rsidRPr="00BB41D4" w:rsidRDefault="00BB41D4" w:rsidP="00BB41D4">
            <w:pPr>
              <w:spacing w:after="200" w:line="276" w:lineRule="auto"/>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Очікуваний результат</w:t>
            </w:r>
          </w:p>
        </w:tc>
      </w:tr>
      <w:tr w:rsidR="00BB41D4" w:rsidRPr="00BB41D4" w14:paraId="25DA099D" w14:textId="77777777" w:rsidTr="00BB41D4">
        <w:trPr>
          <w:trHeight w:val="887"/>
        </w:trPr>
        <w:tc>
          <w:tcPr>
            <w:tcW w:w="270" w:type="pct"/>
            <w:shd w:val="clear" w:color="auto" w:fill="auto"/>
            <w:vAlign w:val="center"/>
          </w:tcPr>
          <w:p w14:paraId="72684A3A"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25F4955F" w14:textId="77777777" w:rsidR="00BB41D4" w:rsidRPr="00BB41D4" w:rsidRDefault="00BB41D4" w:rsidP="00BB41D4">
            <w:pPr>
              <w:jc w:val="both"/>
              <w:rPr>
                <w:rFonts w:ascii="Times New Roman" w:eastAsia="Calibri" w:hAnsi="Times New Roman"/>
                <w:bCs w:val="0"/>
                <w:sz w:val="20"/>
              </w:rPr>
            </w:pPr>
            <w:r w:rsidRPr="00BB41D4">
              <w:rPr>
                <w:rFonts w:ascii="Times New Roman" w:eastAsia="Calibri" w:hAnsi="Times New Roman"/>
                <w:bCs w:val="0"/>
                <w:sz w:val="20"/>
              </w:rPr>
              <w:t>Вжиття протиепідемічних заходів по запобіганню поширенню гострої респіраторної хвороби COVID-19, спричиненою коронавірусом SARS-CoV-2</w:t>
            </w:r>
          </w:p>
        </w:tc>
        <w:tc>
          <w:tcPr>
            <w:tcW w:w="778" w:type="pct"/>
            <w:shd w:val="clear" w:color="auto" w:fill="auto"/>
            <w:vAlign w:val="center"/>
          </w:tcPr>
          <w:p w14:paraId="3313328E"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КНП ВМР «Вараський ЦПМД»,</w:t>
            </w:r>
          </w:p>
          <w:p w14:paraId="028751A6"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КНП ВМР «ВБЛ»,</w:t>
            </w:r>
          </w:p>
          <w:p w14:paraId="1C53FB8A"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 xml:space="preserve"> ВК ВМР</w:t>
            </w:r>
          </w:p>
        </w:tc>
        <w:tc>
          <w:tcPr>
            <w:tcW w:w="760" w:type="pct"/>
            <w:shd w:val="clear" w:color="auto" w:fill="auto"/>
            <w:vAlign w:val="center"/>
          </w:tcPr>
          <w:p w14:paraId="5CE59362"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Бюджет Вараської МТГ, інші кошти</w:t>
            </w:r>
          </w:p>
        </w:tc>
        <w:tc>
          <w:tcPr>
            <w:tcW w:w="1281" w:type="pct"/>
            <w:shd w:val="clear" w:color="auto" w:fill="auto"/>
            <w:vAlign w:val="center"/>
          </w:tcPr>
          <w:p w14:paraId="6E53F48F" w14:textId="77777777" w:rsidR="00BB41D4" w:rsidRPr="00BB41D4" w:rsidRDefault="00BB41D4" w:rsidP="00BB41D4">
            <w:pPr>
              <w:jc w:val="both"/>
              <w:rPr>
                <w:rFonts w:ascii="Times New Roman" w:eastAsia="Calibri" w:hAnsi="Times New Roman"/>
                <w:bCs w:val="0"/>
                <w:sz w:val="20"/>
              </w:rPr>
            </w:pPr>
            <w:r w:rsidRPr="00BB41D4">
              <w:rPr>
                <w:rFonts w:ascii="Times New Roman" w:eastAsia="Calibri" w:hAnsi="Times New Roman"/>
                <w:bCs w:val="0"/>
                <w:sz w:val="20"/>
              </w:rPr>
              <w:t>Зниження рівня захворюваності</w:t>
            </w:r>
          </w:p>
        </w:tc>
      </w:tr>
      <w:tr w:rsidR="00BB41D4" w:rsidRPr="00BB41D4" w14:paraId="21077287" w14:textId="77777777" w:rsidTr="00BB41D4">
        <w:trPr>
          <w:trHeight w:val="1266"/>
        </w:trPr>
        <w:tc>
          <w:tcPr>
            <w:tcW w:w="270" w:type="pct"/>
            <w:shd w:val="clear" w:color="auto" w:fill="auto"/>
            <w:vAlign w:val="center"/>
          </w:tcPr>
          <w:p w14:paraId="38AF82A9"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403450D5" w14:textId="77777777" w:rsidR="00BB41D4" w:rsidRPr="00BB41D4" w:rsidRDefault="00BB41D4" w:rsidP="00BB41D4">
            <w:pPr>
              <w:tabs>
                <w:tab w:val="left" w:pos="525"/>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Проведення будівельних робіт закладів охорони здоров’я Вараської МТГ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колясках, відповідно до ДБН В.2.2-40:2018 «Будинки і споруди. Інклюзивність будівель і споруд. Основні положення»</w:t>
            </w:r>
          </w:p>
        </w:tc>
        <w:tc>
          <w:tcPr>
            <w:tcW w:w="778" w:type="pct"/>
            <w:shd w:val="clear" w:color="auto" w:fill="auto"/>
            <w:vAlign w:val="center"/>
          </w:tcPr>
          <w:p w14:paraId="320DC123"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КНП ВМР «Вараський ЦПМД»,</w:t>
            </w:r>
          </w:p>
          <w:p w14:paraId="54B739AD"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 ВК ВМР</w:t>
            </w:r>
          </w:p>
        </w:tc>
        <w:tc>
          <w:tcPr>
            <w:tcW w:w="760" w:type="pct"/>
            <w:shd w:val="clear" w:color="auto" w:fill="auto"/>
            <w:vAlign w:val="center"/>
          </w:tcPr>
          <w:p w14:paraId="142C7326"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084A2F5B"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Створення умов безперешкодного доступу для осіб з інвалідністю та інших маломобільних груп населення в сільській місцевості</w:t>
            </w:r>
          </w:p>
        </w:tc>
      </w:tr>
      <w:tr w:rsidR="00BB41D4" w:rsidRPr="00BB41D4" w14:paraId="3DFBEB29" w14:textId="77777777" w:rsidTr="00BB41D4">
        <w:trPr>
          <w:trHeight w:val="731"/>
        </w:trPr>
        <w:tc>
          <w:tcPr>
            <w:tcW w:w="270" w:type="pct"/>
            <w:shd w:val="clear" w:color="auto" w:fill="auto"/>
            <w:vAlign w:val="center"/>
          </w:tcPr>
          <w:p w14:paraId="35C16EEC"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58C93152"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sz w:val="20"/>
              </w:rPr>
              <w:t>Відкриття кабінету відновного лікування, оснащеного реабілітаційним обладнанням</w:t>
            </w:r>
          </w:p>
        </w:tc>
        <w:tc>
          <w:tcPr>
            <w:tcW w:w="778" w:type="pct"/>
            <w:vMerge w:val="restart"/>
            <w:shd w:val="clear" w:color="auto" w:fill="auto"/>
            <w:vAlign w:val="center"/>
          </w:tcPr>
          <w:p w14:paraId="3975EB9C"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КНП ВМР «ВБЛ», </w:t>
            </w:r>
          </w:p>
          <w:p w14:paraId="7BDC8AD2"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ВК ВМР</w:t>
            </w:r>
          </w:p>
        </w:tc>
        <w:tc>
          <w:tcPr>
            <w:tcW w:w="760" w:type="pct"/>
            <w:vMerge w:val="restart"/>
            <w:shd w:val="clear" w:color="auto" w:fill="auto"/>
            <w:vAlign w:val="center"/>
          </w:tcPr>
          <w:p w14:paraId="56C6A19C"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1D32B950"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Покращення якості надання медичних послуг</w:t>
            </w:r>
          </w:p>
        </w:tc>
      </w:tr>
      <w:tr w:rsidR="00BB41D4" w:rsidRPr="00BB41D4" w14:paraId="2BB89E20" w14:textId="77777777" w:rsidTr="00BB41D4">
        <w:trPr>
          <w:trHeight w:val="501"/>
        </w:trPr>
        <w:tc>
          <w:tcPr>
            <w:tcW w:w="270" w:type="pct"/>
            <w:shd w:val="clear" w:color="auto" w:fill="auto"/>
            <w:vAlign w:val="center"/>
          </w:tcPr>
          <w:p w14:paraId="0479471C"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3BA9AE07"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sz w:val="20"/>
              </w:rPr>
              <w:t>Капітальний ремонт будівлі інфекційного відділення КНП ВМР «ВБЛ»</w:t>
            </w:r>
          </w:p>
        </w:tc>
        <w:tc>
          <w:tcPr>
            <w:tcW w:w="778" w:type="pct"/>
            <w:vMerge/>
            <w:shd w:val="clear" w:color="auto" w:fill="auto"/>
            <w:vAlign w:val="center"/>
          </w:tcPr>
          <w:p w14:paraId="77860680" w14:textId="77777777" w:rsidR="00BB41D4" w:rsidRPr="00BB41D4" w:rsidRDefault="00BB41D4" w:rsidP="00BB41D4">
            <w:pPr>
              <w:ind w:firstLine="34"/>
              <w:jc w:val="center"/>
              <w:rPr>
                <w:rFonts w:ascii="Times New Roman" w:eastAsia="SimSun" w:hAnsi="Times New Roman"/>
                <w:bCs w:val="0"/>
                <w:sz w:val="20"/>
                <w:lang w:eastAsia="zh-CN"/>
              </w:rPr>
            </w:pPr>
          </w:p>
        </w:tc>
        <w:tc>
          <w:tcPr>
            <w:tcW w:w="760" w:type="pct"/>
            <w:vMerge/>
            <w:shd w:val="clear" w:color="auto" w:fill="auto"/>
            <w:vAlign w:val="center"/>
          </w:tcPr>
          <w:p w14:paraId="6BB45309" w14:textId="77777777" w:rsidR="00BB41D4" w:rsidRPr="00BB41D4" w:rsidRDefault="00BB41D4" w:rsidP="00BB41D4">
            <w:pPr>
              <w:jc w:val="center"/>
              <w:rPr>
                <w:rFonts w:ascii="Times New Roman" w:eastAsia="SimSun" w:hAnsi="Times New Roman"/>
                <w:bCs w:val="0"/>
                <w:sz w:val="20"/>
                <w:lang w:eastAsia="zh-CN"/>
              </w:rPr>
            </w:pPr>
          </w:p>
        </w:tc>
        <w:tc>
          <w:tcPr>
            <w:tcW w:w="1281" w:type="pct"/>
            <w:shd w:val="clear" w:color="auto" w:fill="auto"/>
            <w:vAlign w:val="center"/>
          </w:tcPr>
          <w:p w14:paraId="7FE267E4"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Забезпечення організації належного рівня діагностики та спеціалізованого лікування інфекційних захворювань</w:t>
            </w:r>
          </w:p>
        </w:tc>
      </w:tr>
      <w:tr w:rsidR="00BB41D4" w:rsidRPr="00BB41D4" w14:paraId="720F829D" w14:textId="77777777" w:rsidTr="00BB41D4">
        <w:trPr>
          <w:trHeight w:val="579"/>
        </w:trPr>
        <w:tc>
          <w:tcPr>
            <w:tcW w:w="270" w:type="pct"/>
            <w:shd w:val="clear" w:color="auto" w:fill="auto"/>
            <w:vAlign w:val="center"/>
          </w:tcPr>
          <w:p w14:paraId="6496F4AF"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0E35CD39"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sz w:val="20"/>
              </w:rPr>
              <w:t>Капітальний ремонт частини приміщень головного корпусу  для облаштування  відділення гемодіалізу,</w:t>
            </w:r>
            <w:r w:rsidRPr="00BB41D4">
              <w:rPr>
                <w:rFonts w:ascii="Times New Roman" w:eastAsia="Calibri" w:hAnsi="Times New Roman"/>
                <w:bCs w:val="0"/>
                <w:color w:val="000000"/>
                <w:sz w:val="20"/>
              </w:rPr>
              <w:t xml:space="preserve"> оснащення обладнанням відділення гемодіалізу</w:t>
            </w:r>
            <w:r w:rsidRPr="00BB41D4">
              <w:rPr>
                <w:rFonts w:ascii="Times New Roman" w:eastAsia="Times New Roman" w:hAnsi="Times New Roman"/>
                <w:bCs w:val="0"/>
                <w:sz w:val="20"/>
              </w:rPr>
              <w:t xml:space="preserve"> КНП ВМР «ВБЛ»</w:t>
            </w:r>
          </w:p>
        </w:tc>
        <w:tc>
          <w:tcPr>
            <w:tcW w:w="778" w:type="pct"/>
            <w:vMerge/>
            <w:shd w:val="clear" w:color="auto" w:fill="auto"/>
            <w:vAlign w:val="center"/>
          </w:tcPr>
          <w:p w14:paraId="410EA98C" w14:textId="77777777" w:rsidR="00BB41D4" w:rsidRPr="00BB41D4" w:rsidRDefault="00BB41D4" w:rsidP="00BB41D4">
            <w:pPr>
              <w:ind w:firstLine="34"/>
              <w:jc w:val="center"/>
              <w:rPr>
                <w:rFonts w:ascii="Times New Roman" w:eastAsia="SimSun" w:hAnsi="Times New Roman"/>
                <w:bCs w:val="0"/>
                <w:sz w:val="20"/>
                <w:lang w:eastAsia="zh-CN"/>
              </w:rPr>
            </w:pPr>
          </w:p>
        </w:tc>
        <w:tc>
          <w:tcPr>
            <w:tcW w:w="760" w:type="pct"/>
            <w:vMerge/>
            <w:shd w:val="clear" w:color="auto" w:fill="auto"/>
            <w:vAlign w:val="center"/>
          </w:tcPr>
          <w:p w14:paraId="6A8B2F48" w14:textId="77777777" w:rsidR="00BB41D4" w:rsidRPr="00BB41D4" w:rsidRDefault="00BB41D4" w:rsidP="00BB41D4">
            <w:pPr>
              <w:jc w:val="center"/>
              <w:rPr>
                <w:rFonts w:ascii="Times New Roman" w:eastAsia="SimSun" w:hAnsi="Times New Roman"/>
                <w:bCs w:val="0"/>
                <w:sz w:val="20"/>
                <w:lang w:eastAsia="zh-CN"/>
              </w:rPr>
            </w:pPr>
          </w:p>
        </w:tc>
        <w:tc>
          <w:tcPr>
            <w:tcW w:w="1281" w:type="pct"/>
            <w:shd w:val="clear" w:color="auto" w:fill="auto"/>
            <w:vAlign w:val="center"/>
          </w:tcPr>
          <w:p w14:paraId="78A1CBAC"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Влаштування 4-5 ліжкомісць для обслуговування  хворих, що потребують гемодіалізу</w:t>
            </w:r>
          </w:p>
        </w:tc>
      </w:tr>
      <w:tr w:rsidR="00BB41D4" w:rsidRPr="00BB41D4" w14:paraId="01838D3B" w14:textId="77777777" w:rsidTr="00BB41D4">
        <w:trPr>
          <w:trHeight w:val="697"/>
        </w:trPr>
        <w:tc>
          <w:tcPr>
            <w:tcW w:w="270" w:type="pct"/>
            <w:shd w:val="clear" w:color="auto" w:fill="auto"/>
            <w:vAlign w:val="center"/>
          </w:tcPr>
          <w:p w14:paraId="5812A80F"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5EC63E5C"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sz w:val="20"/>
              </w:rPr>
              <w:t>Реконструкція інженерних, сантехнічних, електричних та вентиляційних систем приміщень КНП ВМР «ВБЛ»</w:t>
            </w:r>
          </w:p>
        </w:tc>
        <w:tc>
          <w:tcPr>
            <w:tcW w:w="778" w:type="pct"/>
            <w:vMerge/>
            <w:shd w:val="clear" w:color="auto" w:fill="auto"/>
            <w:vAlign w:val="center"/>
          </w:tcPr>
          <w:p w14:paraId="76533360" w14:textId="77777777" w:rsidR="00BB41D4" w:rsidRPr="00BB41D4" w:rsidRDefault="00BB41D4" w:rsidP="00BB41D4">
            <w:pPr>
              <w:ind w:firstLine="34"/>
              <w:jc w:val="center"/>
              <w:rPr>
                <w:rFonts w:ascii="Times New Roman" w:eastAsia="SimSun" w:hAnsi="Times New Roman"/>
                <w:bCs w:val="0"/>
                <w:sz w:val="20"/>
                <w:lang w:eastAsia="zh-CN"/>
              </w:rPr>
            </w:pPr>
          </w:p>
        </w:tc>
        <w:tc>
          <w:tcPr>
            <w:tcW w:w="760" w:type="pct"/>
            <w:vMerge/>
            <w:shd w:val="clear" w:color="auto" w:fill="auto"/>
            <w:vAlign w:val="center"/>
          </w:tcPr>
          <w:p w14:paraId="70E6CF8D" w14:textId="77777777" w:rsidR="00BB41D4" w:rsidRPr="00BB41D4" w:rsidRDefault="00BB41D4" w:rsidP="00BB41D4">
            <w:pPr>
              <w:jc w:val="center"/>
              <w:rPr>
                <w:rFonts w:ascii="Times New Roman" w:eastAsia="SimSun" w:hAnsi="Times New Roman"/>
                <w:bCs w:val="0"/>
                <w:sz w:val="20"/>
                <w:lang w:eastAsia="zh-CN"/>
              </w:rPr>
            </w:pPr>
          </w:p>
        </w:tc>
        <w:tc>
          <w:tcPr>
            <w:tcW w:w="1281" w:type="pct"/>
            <w:shd w:val="clear" w:color="auto" w:fill="auto"/>
            <w:vAlign w:val="center"/>
          </w:tcPr>
          <w:p w14:paraId="61B540CB"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Збереження конструкцій будівель та належних умов їх експлуатації; забезпечення життєвонеобхідною інфраструктурою, покращення санітарного стану будівель ЗОЗ вторинної ланки</w:t>
            </w:r>
          </w:p>
        </w:tc>
      </w:tr>
      <w:tr w:rsidR="00BB41D4" w:rsidRPr="00BB41D4" w14:paraId="42A4E5F2" w14:textId="77777777" w:rsidTr="00BB41D4">
        <w:trPr>
          <w:trHeight w:val="414"/>
        </w:trPr>
        <w:tc>
          <w:tcPr>
            <w:tcW w:w="270" w:type="pct"/>
            <w:shd w:val="clear" w:color="auto" w:fill="auto"/>
            <w:vAlign w:val="center"/>
          </w:tcPr>
          <w:p w14:paraId="2ECDCFF9"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28B05E7F"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Забезпечення транспортними засобами для пересування медичного персоналу в сільської місцевості</w:t>
            </w:r>
          </w:p>
        </w:tc>
        <w:tc>
          <w:tcPr>
            <w:tcW w:w="778" w:type="pct"/>
            <w:shd w:val="clear" w:color="auto" w:fill="auto"/>
            <w:vAlign w:val="center"/>
          </w:tcPr>
          <w:p w14:paraId="112607B7"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КНП ВМР «Вараський ЦПМД»,</w:t>
            </w:r>
          </w:p>
          <w:p w14:paraId="7B02C3F1"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 ВК ВМР</w:t>
            </w:r>
          </w:p>
        </w:tc>
        <w:tc>
          <w:tcPr>
            <w:tcW w:w="760" w:type="pct"/>
            <w:shd w:val="clear" w:color="auto" w:fill="auto"/>
            <w:vAlign w:val="center"/>
          </w:tcPr>
          <w:p w14:paraId="3423EF8C"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61A99ACF"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Створення належних умов для медичного персоналу при обслуговуванні пацієнтів</w:t>
            </w:r>
          </w:p>
        </w:tc>
      </w:tr>
      <w:tr w:rsidR="00BB41D4" w:rsidRPr="00BB41D4" w14:paraId="1B0CDEC6" w14:textId="77777777" w:rsidTr="00BB41D4">
        <w:trPr>
          <w:trHeight w:val="909"/>
        </w:trPr>
        <w:tc>
          <w:tcPr>
            <w:tcW w:w="270" w:type="pct"/>
            <w:shd w:val="clear" w:color="auto" w:fill="auto"/>
            <w:vAlign w:val="center"/>
          </w:tcPr>
          <w:p w14:paraId="4B163A39"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2EC47739"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Забезпечення генераторами місць надання медичних послуг у сільській місцевості</w:t>
            </w:r>
          </w:p>
        </w:tc>
        <w:tc>
          <w:tcPr>
            <w:tcW w:w="778" w:type="pct"/>
            <w:shd w:val="clear" w:color="auto" w:fill="auto"/>
            <w:vAlign w:val="center"/>
          </w:tcPr>
          <w:p w14:paraId="421E895E"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КНП ВМР «Вараський ЦПМД»,</w:t>
            </w:r>
          </w:p>
          <w:p w14:paraId="2888B5D0"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 ВК ВМР</w:t>
            </w:r>
          </w:p>
        </w:tc>
        <w:tc>
          <w:tcPr>
            <w:tcW w:w="760" w:type="pct"/>
            <w:shd w:val="clear" w:color="auto" w:fill="auto"/>
            <w:vAlign w:val="center"/>
          </w:tcPr>
          <w:p w14:paraId="1FB3BE29"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4D92FD51"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Забезпечення безперебійним живленням дев’яти ЗОЗ у сільській місцевості</w:t>
            </w:r>
          </w:p>
        </w:tc>
      </w:tr>
      <w:tr w:rsidR="00BB41D4" w:rsidRPr="00BB41D4" w14:paraId="40EE80AD" w14:textId="77777777" w:rsidTr="00BB41D4">
        <w:trPr>
          <w:trHeight w:val="909"/>
        </w:trPr>
        <w:tc>
          <w:tcPr>
            <w:tcW w:w="270" w:type="pct"/>
            <w:shd w:val="clear" w:color="auto" w:fill="auto"/>
            <w:vAlign w:val="center"/>
          </w:tcPr>
          <w:p w14:paraId="57CB1D4E"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26302F33"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Будівництво приміщення гаража в Більськовільській амбулаторії</w:t>
            </w:r>
          </w:p>
        </w:tc>
        <w:tc>
          <w:tcPr>
            <w:tcW w:w="778" w:type="pct"/>
            <w:shd w:val="clear" w:color="auto" w:fill="auto"/>
            <w:vAlign w:val="center"/>
          </w:tcPr>
          <w:p w14:paraId="218F86A7"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КНП ВМР «Вараський ЦПМД», </w:t>
            </w:r>
          </w:p>
          <w:p w14:paraId="1A2D8751"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ВК ВМР</w:t>
            </w:r>
          </w:p>
        </w:tc>
        <w:tc>
          <w:tcPr>
            <w:tcW w:w="760" w:type="pct"/>
            <w:shd w:val="clear" w:color="auto" w:fill="auto"/>
            <w:vAlign w:val="center"/>
          </w:tcPr>
          <w:p w14:paraId="5FACEF50"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0865B572" w14:textId="77777777" w:rsidR="00BB41D4" w:rsidRPr="00BB41D4" w:rsidRDefault="00BB41D4" w:rsidP="00BB41D4">
            <w:pPr>
              <w:tabs>
                <w:tab w:val="left" w:pos="1080"/>
              </w:tabs>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Забезпечення приміщенням для зберігання транспортного засобу</w:t>
            </w:r>
          </w:p>
        </w:tc>
      </w:tr>
      <w:tr w:rsidR="00BB41D4" w:rsidRPr="00BB41D4" w14:paraId="2F89A384" w14:textId="77777777" w:rsidTr="00BB41D4">
        <w:trPr>
          <w:trHeight w:val="695"/>
        </w:trPr>
        <w:tc>
          <w:tcPr>
            <w:tcW w:w="270" w:type="pct"/>
            <w:shd w:val="clear" w:color="auto" w:fill="auto"/>
            <w:vAlign w:val="center"/>
          </w:tcPr>
          <w:p w14:paraId="18CB3169"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46334456"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Придбання автомобіля, аналізаторів, комп’ютерів та інших матеріальних цінностей</w:t>
            </w:r>
          </w:p>
        </w:tc>
        <w:tc>
          <w:tcPr>
            <w:tcW w:w="778" w:type="pct"/>
            <w:shd w:val="clear" w:color="auto" w:fill="auto"/>
            <w:vAlign w:val="center"/>
          </w:tcPr>
          <w:p w14:paraId="37D1841D"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КНП ВМР «Вараський ЦПМД», </w:t>
            </w:r>
          </w:p>
          <w:p w14:paraId="7BC62373"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ВК ВМР</w:t>
            </w:r>
          </w:p>
        </w:tc>
        <w:tc>
          <w:tcPr>
            <w:tcW w:w="760" w:type="pct"/>
            <w:shd w:val="clear" w:color="auto" w:fill="auto"/>
            <w:vAlign w:val="center"/>
          </w:tcPr>
          <w:p w14:paraId="7B4AE796"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03A36C98"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Покращення якості надання медичних послуг</w:t>
            </w:r>
          </w:p>
        </w:tc>
      </w:tr>
      <w:tr w:rsidR="00BB41D4" w:rsidRPr="00BB41D4" w14:paraId="793695BB" w14:textId="77777777" w:rsidTr="00BB41D4">
        <w:trPr>
          <w:trHeight w:val="695"/>
        </w:trPr>
        <w:tc>
          <w:tcPr>
            <w:tcW w:w="270" w:type="pct"/>
            <w:shd w:val="clear" w:color="auto" w:fill="auto"/>
            <w:vAlign w:val="center"/>
          </w:tcPr>
          <w:p w14:paraId="4E52BD71"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573A849F"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Організація роботи «Центру крові»</w:t>
            </w:r>
          </w:p>
        </w:tc>
        <w:tc>
          <w:tcPr>
            <w:tcW w:w="778" w:type="pct"/>
            <w:shd w:val="clear" w:color="auto" w:fill="auto"/>
            <w:vAlign w:val="center"/>
          </w:tcPr>
          <w:p w14:paraId="7AFEA92A"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КНП ВМР «ВБЛ», </w:t>
            </w:r>
          </w:p>
          <w:p w14:paraId="16ACB58F"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ВК ВМР</w:t>
            </w:r>
          </w:p>
        </w:tc>
        <w:tc>
          <w:tcPr>
            <w:tcW w:w="760" w:type="pct"/>
            <w:shd w:val="clear" w:color="auto" w:fill="auto"/>
            <w:vAlign w:val="center"/>
          </w:tcPr>
          <w:p w14:paraId="7ABDE7D1"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627337F5"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Забезпечення лікувальних закладів громади донорською кров’ю, її компонентами та імунобіологічними препаратами на основі крові, ефективний контроль за їх якістю та безпечністю. </w:t>
            </w:r>
          </w:p>
        </w:tc>
      </w:tr>
      <w:tr w:rsidR="00BB41D4" w:rsidRPr="00BB41D4" w14:paraId="6972FDC9" w14:textId="77777777" w:rsidTr="00BB41D4">
        <w:trPr>
          <w:trHeight w:val="884"/>
        </w:trPr>
        <w:tc>
          <w:tcPr>
            <w:tcW w:w="270" w:type="pct"/>
            <w:shd w:val="clear" w:color="auto" w:fill="auto"/>
            <w:vAlign w:val="center"/>
          </w:tcPr>
          <w:p w14:paraId="3E1B1E12"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315D6B30"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color w:val="000000"/>
                <w:sz w:val="20"/>
              </w:rPr>
              <w:t>Виготовлення проєктно-кошторисної документації для поліклініки, головного корпусу і пологового будинку та заміни внутрішніх кисневих мереж</w:t>
            </w:r>
          </w:p>
        </w:tc>
        <w:tc>
          <w:tcPr>
            <w:tcW w:w="778" w:type="pct"/>
            <w:shd w:val="clear" w:color="auto" w:fill="auto"/>
            <w:vAlign w:val="center"/>
          </w:tcPr>
          <w:p w14:paraId="67E5D153"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КНП ВМР «ВБЛ»</w:t>
            </w:r>
          </w:p>
          <w:p w14:paraId="769C4287"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ВК ВМР</w:t>
            </w:r>
          </w:p>
        </w:tc>
        <w:tc>
          <w:tcPr>
            <w:tcW w:w="760" w:type="pct"/>
            <w:shd w:val="clear" w:color="auto" w:fill="auto"/>
            <w:vAlign w:val="center"/>
          </w:tcPr>
          <w:p w14:paraId="63B12C07"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1EF2F378"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SimSun" w:hAnsi="Times New Roman"/>
                <w:bCs w:val="0"/>
                <w:sz w:val="20"/>
                <w:lang w:eastAsia="zh-CN"/>
              </w:rPr>
              <w:t>Покращення якості надання медичних послуг</w:t>
            </w:r>
          </w:p>
        </w:tc>
      </w:tr>
      <w:tr w:rsidR="00BB41D4" w:rsidRPr="00BB41D4" w14:paraId="46992AEC" w14:textId="77777777" w:rsidTr="00BB41D4">
        <w:trPr>
          <w:trHeight w:val="695"/>
        </w:trPr>
        <w:tc>
          <w:tcPr>
            <w:tcW w:w="270" w:type="pct"/>
            <w:shd w:val="clear" w:color="auto" w:fill="auto"/>
            <w:vAlign w:val="center"/>
          </w:tcPr>
          <w:p w14:paraId="7B7EF4E3" w14:textId="77777777" w:rsidR="00BB41D4" w:rsidRPr="00BB41D4" w:rsidRDefault="00BB41D4" w:rsidP="00BB41D4">
            <w:pPr>
              <w:numPr>
                <w:ilvl w:val="0"/>
                <w:numId w:val="39"/>
              </w:numPr>
              <w:tabs>
                <w:tab w:val="left" w:pos="-248"/>
              </w:tabs>
              <w:contextualSpacing/>
              <w:jc w:val="center"/>
              <w:rPr>
                <w:rFonts w:ascii="Times New Roman" w:eastAsia="SimSun" w:hAnsi="Times New Roman"/>
                <w:bCs w:val="0"/>
                <w:sz w:val="20"/>
                <w:lang w:eastAsia="zh-CN"/>
              </w:rPr>
            </w:pPr>
          </w:p>
        </w:tc>
        <w:tc>
          <w:tcPr>
            <w:tcW w:w="1912" w:type="pct"/>
            <w:shd w:val="clear" w:color="auto" w:fill="auto"/>
            <w:vAlign w:val="center"/>
          </w:tcPr>
          <w:p w14:paraId="5085A5BF" w14:textId="77777777" w:rsidR="00BB41D4" w:rsidRPr="00BB41D4" w:rsidRDefault="00BB41D4" w:rsidP="00BB41D4">
            <w:pPr>
              <w:jc w:val="both"/>
              <w:rPr>
                <w:rFonts w:ascii="Times New Roman" w:eastAsia="Calibri" w:hAnsi="Times New Roman"/>
                <w:bCs w:val="0"/>
                <w:color w:val="000000"/>
                <w:sz w:val="20"/>
              </w:rPr>
            </w:pPr>
            <w:r w:rsidRPr="00BB41D4">
              <w:rPr>
                <w:rFonts w:ascii="Times New Roman" w:eastAsia="Calibri" w:hAnsi="Times New Roman"/>
                <w:bCs w:val="0"/>
                <w:color w:val="000000"/>
                <w:sz w:val="20"/>
              </w:rPr>
              <w:t>Заміна  внутрішніх кисневих мереж</w:t>
            </w:r>
          </w:p>
          <w:p w14:paraId="32345ED6"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Calibri" w:hAnsi="Times New Roman"/>
                <w:bCs w:val="0"/>
                <w:color w:val="000000"/>
                <w:sz w:val="20"/>
              </w:rPr>
              <w:t>головного корпусу (5 поверхів)</w:t>
            </w:r>
            <w:r w:rsidRPr="00BB41D4">
              <w:rPr>
                <w:rFonts w:ascii="Times New Roman" w:eastAsia="SimSun" w:hAnsi="Times New Roman"/>
                <w:bCs w:val="0"/>
                <w:sz w:val="20"/>
                <w:lang w:eastAsia="zh-CN"/>
              </w:rPr>
              <w:t xml:space="preserve"> КНП ВМР «ВБЛ»</w:t>
            </w:r>
          </w:p>
        </w:tc>
        <w:tc>
          <w:tcPr>
            <w:tcW w:w="778" w:type="pct"/>
            <w:shd w:val="clear" w:color="auto" w:fill="auto"/>
            <w:vAlign w:val="center"/>
          </w:tcPr>
          <w:p w14:paraId="1E271867"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КНП ВМР «ВБЛ»,</w:t>
            </w:r>
          </w:p>
          <w:p w14:paraId="5CDFE708" w14:textId="77777777" w:rsidR="00BB41D4" w:rsidRPr="00BB41D4" w:rsidRDefault="00BB41D4" w:rsidP="00BB41D4">
            <w:pPr>
              <w:ind w:firstLine="34"/>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 xml:space="preserve"> ВК ВМР</w:t>
            </w:r>
          </w:p>
        </w:tc>
        <w:tc>
          <w:tcPr>
            <w:tcW w:w="760" w:type="pct"/>
            <w:shd w:val="clear" w:color="auto" w:fill="auto"/>
            <w:vAlign w:val="center"/>
          </w:tcPr>
          <w:p w14:paraId="14AEFFEA" w14:textId="77777777" w:rsidR="00BB41D4" w:rsidRPr="00BB41D4" w:rsidRDefault="00BB41D4" w:rsidP="00BB41D4">
            <w:pPr>
              <w:jc w:val="center"/>
              <w:rPr>
                <w:rFonts w:ascii="Times New Roman" w:eastAsia="SimSun" w:hAnsi="Times New Roman"/>
                <w:bCs w:val="0"/>
                <w:sz w:val="20"/>
                <w:lang w:eastAsia="zh-CN"/>
              </w:rPr>
            </w:pPr>
            <w:r w:rsidRPr="00BB41D4">
              <w:rPr>
                <w:rFonts w:ascii="Times New Roman" w:eastAsia="SimSun" w:hAnsi="Times New Roman"/>
                <w:bCs w:val="0"/>
                <w:sz w:val="20"/>
                <w:lang w:eastAsia="zh-CN"/>
              </w:rPr>
              <w:t>Бюджет Вараської МТГ, інші кошти</w:t>
            </w:r>
          </w:p>
        </w:tc>
        <w:tc>
          <w:tcPr>
            <w:tcW w:w="1281" w:type="pct"/>
            <w:shd w:val="clear" w:color="auto" w:fill="auto"/>
            <w:vAlign w:val="center"/>
          </w:tcPr>
          <w:p w14:paraId="189C7DF7" w14:textId="77777777" w:rsidR="00BB41D4" w:rsidRPr="00BB41D4" w:rsidRDefault="00BB41D4" w:rsidP="00BB41D4">
            <w:pPr>
              <w:jc w:val="both"/>
              <w:rPr>
                <w:rFonts w:ascii="Times New Roman" w:eastAsia="SimSun" w:hAnsi="Times New Roman"/>
                <w:bCs w:val="0"/>
                <w:sz w:val="20"/>
                <w:lang w:eastAsia="zh-CN"/>
              </w:rPr>
            </w:pPr>
            <w:r w:rsidRPr="00BB41D4">
              <w:rPr>
                <w:rFonts w:ascii="Times New Roman" w:eastAsia="Calibri" w:hAnsi="Times New Roman"/>
                <w:bCs w:val="0"/>
                <w:color w:val="000000"/>
                <w:sz w:val="20"/>
              </w:rPr>
              <w:t>Покращення якості надання медичних послуг</w:t>
            </w:r>
          </w:p>
        </w:tc>
      </w:tr>
    </w:tbl>
    <w:p w14:paraId="7D10706E" w14:textId="77777777" w:rsidR="00BB41D4" w:rsidRPr="00BB41D4" w:rsidRDefault="00BB41D4" w:rsidP="00BB41D4">
      <w:pPr>
        <w:spacing w:before="100" w:after="40"/>
        <w:jc w:val="both"/>
        <w:rPr>
          <w:rFonts w:ascii="Times New Roman" w:eastAsia="Times New Roman" w:hAnsi="Times New Roman"/>
          <w:b/>
          <w:bCs w:val="0"/>
          <w:sz w:val="26"/>
          <w:szCs w:val="26"/>
          <w:lang w:eastAsia="uk-UA"/>
        </w:rPr>
      </w:pPr>
    </w:p>
    <w:p w14:paraId="7AB61DD9" w14:textId="77777777" w:rsidR="00BB41D4" w:rsidRPr="00BB41D4" w:rsidRDefault="00BB41D4" w:rsidP="00BB41D4">
      <w:pPr>
        <w:ind w:left="3780"/>
        <w:rPr>
          <w:rFonts w:ascii="Times New Roman" w:eastAsia="Calibri" w:hAnsi="Times New Roman"/>
          <w:b/>
          <w:sz w:val="26"/>
          <w:szCs w:val="26"/>
        </w:rPr>
      </w:pPr>
      <w:r w:rsidRPr="00BB41D4">
        <w:rPr>
          <w:rFonts w:ascii="Times New Roman" w:eastAsia="Calibri" w:hAnsi="Times New Roman"/>
          <w:b/>
          <w:sz w:val="26"/>
          <w:szCs w:val="26"/>
        </w:rPr>
        <w:t>6.4.Освіта</w:t>
      </w:r>
    </w:p>
    <w:p w14:paraId="37A411A2" w14:textId="77777777" w:rsidR="00BB41D4" w:rsidRPr="00BB41D4" w:rsidRDefault="00BB41D4" w:rsidP="00BB41D4">
      <w:pPr>
        <w:ind w:firstLine="720"/>
        <w:jc w:val="center"/>
        <w:rPr>
          <w:rFonts w:ascii="Times New Roman" w:eastAsia="Calibri" w:hAnsi="Times New Roman"/>
          <w:b/>
          <w:bCs w:val="0"/>
          <w:sz w:val="26"/>
          <w:szCs w:val="26"/>
        </w:rPr>
      </w:pPr>
      <w:r w:rsidRPr="00BB41D4">
        <w:rPr>
          <w:rFonts w:ascii="Times New Roman" w:eastAsia="Calibri" w:hAnsi="Times New Roman"/>
          <w:b/>
          <w:bCs w:val="0"/>
          <w:sz w:val="26"/>
          <w:szCs w:val="26"/>
        </w:rPr>
        <w:t>6.4.1.Інформація про поточний стан справ, реалізація заходів, що проводились за станом на 01.10.2021; характеристика головних проблем</w:t>
      </w:r>
    </w:p>
    <w:p w14:paraId="2C453AC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Упродовж  2021 року  діяльність управління освіти та підпорядкованих закладів освіти була спрямована на здійснення державної політики в галузі освіти, збереження кількісних і якісних параметрів мережі закладів  дошкільної, загальної середньої та позашкільної освіти, створен</w:t>
      </w:r>
      <w:r w:rsidRPr="00BB41D4">
        <w:rPr>
          <w:rFonts w:ascii="Times New Roman" w:eastAsia="Calibri" w:hAnsi="Times New Roman"/>
          <w:bCs w:val="0"/>
          <w:sz w:val="26"/>
          <w:szCs w:val="26"/>
        </w:rPr>
        <w:softHyphen/>
        <w:t>ня належних умов їх функціонування й розвитку, удосконалення змісту  освітнього  процесу, впровадження нових освітніх технологій, розвиток здібностей дітей і підлітків. На 2021-2022 навчальний рік затверджено таку мережу закладів освіти</w:t>
      </w:r>
      <w:r w:rsidRPr="00BB41D4">
        <w:rPr>
          <w:rFonts w:ascii="Times New Roman" w:eastAsia="Calibri" w:hAnsi="Times New Roman"/>
          <w:b/>
          <w:bCs w:val="0"/>
          <w:sz w:val="26"/>
          <w:szCs w:val="26"/>
        </w:rPr>
        <w:t>:</w:t>
      </w:r>
      <w:r w:rsidRPr="00BB41D4">
        <w:rPr>
          <w:rFonts w:ascii="Times New Roman" w:eastAsia="Calibri" w:hAnsi="Times New Roman"/>
          <w:bCs w:val="0"/>
          <w:sz w:val="26"/>
          <w:szCs w:val="26"/>
        </w:rPr>
        <w:t xml:space="preserve"> 13 закладів дошкільної освіти, 15 закладів загальної середньої освіти; 2 заклади позашкільної освіти (Центр дитячої та юнацької творчості та Дитячо-юнацька спортивна школа). </w:t>
      </w:r>
    </w:p>
    <w:p w14:paraId="76EDF18F"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Times New Roman" w:hAnsi="Times New Roman"/>
          <w:b/>
          <w:sz w:val="26"/>
          <w:szCs w:val="26"/>
        </w:rPr>
        <w:t xml:space="preserve">Дошкільна освіта. </w:t>
      </w:r>
      <w:r w:rsidRPr="00BB41D4">
        <w:rPr>
          <w:rFonts w:ascii="Times New Roman" w:eastAsia="Arial Unicode MS" w:hAnsi="Times New Roman"/>
          <w:bCs w:val="0"/>
          <w:spacing w:val="2"/>
          <w:sz w:val="26"/>
          <w:szCs w:val="26"/>
        </w:rPr>
        <w:t xml:space="preserve">Мережа закладів дошкільної освіти Вараської міської територіальної громади у 2021-2022 навчальному році </w:t>
      </w:r>
      <w:r w:rsidRPr="00BB41D4">
        <w:rPr>
          <w:rFonts w:ascii="Times New Roman" w:eastAsia="Times New Roman" w:hAnsi="Times New Roman"/>
          <w:bCs w:val="0"/>
          <w:sz w:val="26"/>
          <w:szCs w:val="26"/>
        </w:rPr>
        <w:t xml:space="preserve">становить 13 закладів дошкільної освіти та 6 дошкільних підрозділів закладів загальної середньої освіти, в яких дошкільною освітою охоплено 1970 дітей у 129 групах. Мережа сформована  відповідно  до  потреб  та  запитів   мешканців громади. </w:t>
      </w:r>
      <w:r w:rsidRPr="00BB41D4">
        <w:rPr>
          <w:rFonts w:ascii="Times New Roman" w:eastAsia="Times New Roman" w:hAnsi="Times New Roman"/>
          <w:bCs w:val="0"/>
          <w:sz w:val="26"/>
          <w:szCs w:val="26"/>
          <w:shd w:val="clear" w:color="auto" w:fill="FFFFFF"/>
        </w:rPr>
        <w:t>У сільській місцевості Вараської громади функціонує 2 заклади дошкільної освіти у селах Собіщиці та Стара Рафалівка. Функціонують дошкільні підрозділи з групами короткотривалого перебування  в Озерецькій гімназії, Сопачівському ліцеї, Мульчицькому ліцеї, Рудківському ЗЗСО.  У дошкільному підрозділі Більськовільського ліцею функціонує 2  дошкільні групи  з повноденним перебуванням дітей.</w:t>
      </w:r>
      <w:r w:rsidRPr="00BB41D4">
        <w:rPr>
          <w:rFonts w:ascii="Times New Roman" w:eastAsia="Calibri" w:hAnsi="Times New Roman"/>
          <w:bCs w:val="0"/>
          <w:sz w:val="26"/>
          <w:szCs w:val="26"/>
        </w:rPr>
        <w:t xml:space="preserve"> </w:t>
      </w:r>
    </w:p>
    <w:p w14:paraId="2158FD67" w14:textId="77777777" w:rsidR="00BB41D4" w:rsidRPr="00BB41D4" w:rsidRDefault="00BB41D4" w:rsidP="00BB41D4">
      <w:pPr>
        <w:ind w:firstLine="567"/>
        <w:jc w:val="both"/>
        <w:rPr>
          <w:rFonts w:ascii="Times New Roman" w:eastAsia="Calibri" w:hAnsi="Times New Roman"/>
          <w:bCs w:val="0"/>
          <w:sz w:val="26"/>
          <w:szCs w:val="26"/>
        </w:rPr>
      </w:pPr>
    </w:p>
    <w:p w14:paraId="6DFE1508" w14:textId="77777777" w:rsidR="00BB41D4" w:rsidRPr="00BB41D4" w:rsidRDefault="00BB41D4" w:rsidP="00BB41D4">
      <w:pPr>
        <w:ind w:firstLine="567"/>
        <w:jc w:val="both"/>
        <w:rPr>
          <w:rFonts w:ascii="Times New Roman" w:eastAsia="Times New Roman" w:hAnsi="Times New Roman"/>
          <w:b/>
          <w:bCs w:val="0"/>
          <w:sz w:val="26"/>
          <w:szCs w:val="26"/>
        </w:rPr>
      </w:pPr>
      <w:r w:rsidRPr="00BB41D4">
        <w:rPr>
          <w:rFonts w:ascii="Times New Roman" w:eastAsia="Times New Roman" w:hAnsi="Times New Roman"/>
          <w:b/>
          <w:bCs w:val="0"/>
          <w:sz w:val="26"/>
          <w:szCs w:val="26"/>
        </w:rPr>
        <w:t xml:space="preserve">Мережа груп та вихованців закладів дошкільної  освіти та дошкільних підрозділів закладів загальної середньої освіти  Вараської міської територіальної громади станом на  2020-2022 роки </w:t>
      </w:r>
    </w:p>
    <w:p w14:paraId="4779D216" w14:textId="77777777" w:rsidR="00BB41D4" w:rsidRPr="00BB41D4" w:rsidRDefault="00BB41D4" w:rsidP="00BB41D4">
      <w:pPr>
        <w:shd w:val="clear" w:color="auto" w:fill="FFFFFF"/>
        <w:ind w:firstLine="567"/>
        <w:rPr>
          <w:rFonts w:ascii="Times New Roman" w:eastAsia="Times New Roman" w:hAnsi="Times New Roman"/>
          <w:b/>
          <w:bCs w:val="0"/>
          <w:spacing w:val="1"/>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2552"/>
        <w:gridCol w:w="2976"/>
      </w:tblGrid>
      <w:tr w:rsidR="00BB41D4" w:rsidRPr="00BB41D4" w14:paraId="7DAB0697" w14:textId="77777777" w:rsidTr="00BB41D4">
        <w:trPr>
          <w:trHeight w:val="190"/>
        </w:trPr>
        <w:tc>
          <w:tcPr>
            <w:tcW w:w="4219" w:type="dxa"/>
            <w:shd w:val="clear" w:color="auto" w:fill="auto"/>
            <w:vAlign w:val="center"/>
          </w:tcPr>
          <w:p w14:paraId="277D6B56" w14:textId="77777777" w:rsidR="00BB41D4" w:rsidRPr="00BB41D4" w:rsidRDefault="00BB41D4" w:rsidP="00BB41D4">
            <w:pPr>
              <w:spacing w:line="0" w:lineRule="atLeast"/>
              <w:jc w:val="center"/>
              <w:rPr>
                <w:rFonts w:ascii="Times New Roman" w:eastAsia="Times New Roman" w:hAnsi="Times New Roman"/>
                <w:b/>
                <w:bCs w:val="0"/>
                <w:spacing w:val="1"/>
                <w:sz w:val="22"/>
                <w:szCs w:val="22"/>
                <w:lang w:val="ru-RU"/>
              </w:rPr>
            </w:pPr>
            <w:r w:rsidRPr="00BB41D4">
              <w:rPr>
                <w:rFonts w:ascii="Times New Roman" w:eastAsia="Times New Roman" w:hAnsi="Times New Roman"/>
                <w:b/>
                <w:bCs w:val="0"/>
                <w:spacing w:val="1"/>
                <w:sz w:val="22"/>
                <w:szCs w:val="22"/>
                <w:lang w:val="ru-RU"/>
              </w:rPr>
              <w:t>Заклад освіти</w:t>
            </w:r>
          </w:p>
        </w:tc>
        <w:tc>
          <w:tcPr>
            <w:tcW w:w="2552" w:type="dxa"/>
            <w:shd w:val="clear" w:color="auto" w:fill="auto"/>
            <w:vAlign w:val="center"/>
          </w:tcPr>
          <w:p w14:paraId="118B97D0" w14:textId="77777777" w:rsidR="00BB41D4" w:rsidRPr="00BB41D4" w:rsidRDefault="00BB41D4" w:rsidP="00BB41D4">
            <w:pPr>
              <w:spacing w:line="0" w:lineRule="atLeast"/>
              <w:ind w:left="-105"/>
              <w:jc w:val="center"/>
              <w:rPr>
                <w:rFonts w:ascii="Times New Roman" w:eastAsia="Times New Roman" w:hAnsi="Times New Roman"/>
                <w:b/>
                <w:bCs w:val="0"/>
                <w:spacing w:val="1"/>
                <w:sz w:val="22"/>
                <w:szCs w:val="22"/>
                <w:lang w:val="ru-RU"/>
              </w:rPr>
            </w:pPr>
            <w:r w:rsidRPr="00BB41D4">
              <w:rPr>
                <w:rFonts w:ascii="Times New Roman" w:eastAsia="Times New Roman" w:hAnsi="Times New Roman"/>
                <w:b/>
                <w:bCs w:val="0"/>
                <w:spacing w:val="1"/>
                <w:sz w:val="22"/>
                <w:szCs w:val="22"/>
                <w:lang w:val="ru-RU"/>
              </w:rPr>
              <w:t>2020-2021 н.р.</w:t>
            </w:r>
          </w:p>
        </w:tc>
        <w:tc>
          <w:tcPr>
            <w:tcW w:w="2976" w:type="dxa"/>
            <w:shd w:val="clear" w:color="auto" w:fill="auto"/>
            <w:vAlign w:val="center"/>
          </w:tcPr>
          <w:p w14:paraId="334BCAAC" w14:textId="77777777" w:rsidR="00BB41D4" w:rsidRPr="00BB41D4" w:rsidRDefault="00BB41D4" w:rsidP="00BB41D4">
            <w:pPr>
              <w:spacing w:line="0" w:lineRule="atLeast"/>
              <w:ind w:left="-105"/>
              <w:jc w:val="center"/>
              <w:rPr>
                <w:rFonts w:ascii="Times New Roman" w:eastAsia="Times New Roman" w:hAnsi="Times New Roman"/>
                <w:b/>
                <w:bCs w:val="0"/>
                <w:spacing w:val="1"/>
                <w:sz w:val="22"/>
                <w:szCs w:val="22"/>
                <w:lang w:val="ru-RU"/>
              </w:rPr>
            </w:pPr>
            <w:r w:rsidRPr="00BB41D4">
              <w:rPr>
                <w:rFonts w:ascii="Times New Roman" w:eastAsia="Times New Roman" w:hAnsi="Times New Roman"/>
                <w:b/>
                <w:bCs w:val="0"/>
                <w:spacing w:val="1"/>
                <w:sz w:val="22"/>
                <w:szCs w:val="22"/>
                <w:lang w:val="ru-RU"/>
              </w:rPr>
              <w:t>2021-2022 н.р.</w:t>
            </w:r>
          </w:p>
        </w:tc>
      </w:tr>
      <w:tr w:rsidR="00BB41D4" w:rsidRPr="00BB41D4" w14:paraId="2AD6F762" w14:textId="77777777" w:rsidTr="00BB41D4">
        <w:trPr>
          <w:trHeight w:val="355"/>
        </w:trPr>
        <w:tc>
          <w:tcPr>
            <w:tcW w:w="4219" w:type="dxa"/>
            <w:shd w:val="clear" w:color="auto" w:fill="auto"/>
            <w:vAlign w:val="center"/>
          </w:tcPr>
          <w:p w14:paraId="2528D474" w14:textId="77777777" w:rsidR="00BB41D4" w:rsidRPr="00BB41D4" w:rsidRDefault="00BB41D4" w:rsidP="00BB41D4">
            <w:pPr>
              <w:spacing w:line="0" w:lineRule="atLeast"/>
              <w:ind w:left="-120"/>
              <w:rPr>
                <w:rFonts w:ascii="Times New Roman" w:eastAsia="Times New Roman" w:hAnsi="Times New Roman"/>
                <w:b/>
                <w:bCs w:val="0"/>
                <w:spacing w:val="1"/>
                <w:sz w:val="22"/>
                <w:szCs w:val="22"/>
                <w:lang w:val="ru-RU"/>
              </w:rPr>
            </w:pPr>
            <w:r w:rsidRPr="00BB41D4">
              <w:rPr>
                <w:rFonts w:ascii="Times New Roman" w:eastAsia="Times New Roman" w:hAnsi="Times New Roman"/>
                <w:sz w:val="22"/>
                <w:szCs w:val="22"/>
                <w:lang w:val="ru-RU"/>
              </w:rPr>
              <w:t xml:space="preserve">Заклад дошкільної освіти (ясла-садок) №1 </w:t>
            </w:r>
          </w:p>
        </w:tc>
        <w:tc>
          <w:tcPr>
            <w:tcW w:w="2552" w:type="dxa"/>
            <w:shd w:val="clear" w:color="auto" w:fill="auto"/>
            <w:vAlign w:val="center"/>
          </w:tcPr>
          <w:p w14:paraId="2A6B3AE3"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7 груп/132 дитини</w:t>
            </w:r>
          </w:p>
        </w:tc>
        <w:tc>
          <w:tcPr>
            <w:tcW w:w="2976" w:type="dxa"/>
            <w:shd w:val="clear" w:color="auto" w:fill="auto"/>
            <w:vAlign w:val="center"/>
          </w:tcPr>
          <w:p w14:paraId="6EBEDAA6"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7 груп / 100 дітей</w:t>
            </w:r>
          </w:p>
        </w:tc>
      </w:tr>
      <w:tr w:rsidR="00BB41D4" w:rsidRPr="00BB41D4" w14:paraId="07787D76" w14:textId="77777777" w:rsidTr="00BB41D4">
        <w:trPr>
          <w:trHeight w:val="70"/>
        </w:trPr>
        <w:tc>
          <w:tcPr>
            <w:tcW w:w="4219" w:type="dxa"/>
            <w:vAlign w:val="center"/>
          </w:tcPr>
          <w:p w14:paraId="13DD45CB"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комбінованого типу №2 </w:t>
            </w:r>
          </w:p>
        </w:tc>
        <w:tc>
          <w:tcPr>
            <w:tcW w:w="2552" w:type="dxa"/>
            <w:tcBorders>
              <w:top w:val="single" w:sz="4" w:space="0" w:color="auto"/>
              <w:left w:val="single" w:sz="4" w:space="0" w:color="auto"/>
              <w:bottom w:val="single" w:sz="4" w:space="0" w:color="auto"/>
              <w:right w:val="single" w:sz="4" w:space="0" w:color="auto"/>
            </w:tcBorders>
            <w:vAlign w:val="center"/>
          </w:tcPr>
          <w:p w14:paraId="2ACB326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 груп/117 дітей</w:t>
            </w:r>
          </w:p>
        </w:tc>
        <w:tc>
          <w:tcPr>
            <w:tcW w:w="2976" w:type="dxa"/>
            <w:shd w:val="clear" w:color="auto" w:fill="auto"/>
            <w:vAlign w:val="center"/>
          </w:tcPr>
          <w:p w14:paraId="505928A1"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8 груп/105 дітей</w:t>
            </w:r>
          </w:p>
        </w:tc>
      </w:tr>
      <w:tr w:rsidR="00BB41D4" w:rsidRPr="00BB41D4" w14:paraId="5BCFD24A" w14:textId="77777777" w:rsidTr="00BB41D4">
        <w:tc>
          <w:tcPr>
            <w:tcW w:w="4219" w:type="dxa"/>
            <w:vAlign w:val="center"/>
          </w:tcPr>
          <w:p w14:paraId="3471CA98"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№3 </w:t>
            </w:r>
          </w:p>
        </w:tc>
        <w:tc>
          <w:tcPr>
            <w:tcW w:w="2552" w:type="dxa"/>
            <w:tcBorders>
              <w:top w:val="single" w:sz="4" w:space="0" w:color="auto"/>
              <w:left w:val="single" w:sz="4" w:space="0" w:color="auto"/>
              <w:bottom w:val="single" w:sz="4" w:space="0" w:color="auto"/>
              <w:right w:val="single" w:sz="4" w:space="0" w:color="auto"/>
            </w:tcBorders>
            <w:vAlign w:val="center"/>
          </w:tcPr>
          <w:p w14:paraId="0C7601F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 груп/124 дитини</w:t>
            </w:r>
          </w:p>
        </w:tc>
        <w:tc>
          <w:tcPr>
            <w:tcW w:w="2976" w:type="dxa"/>
            <w:shd w:val="clear" w:color="auto" w:fill="auto"/>
            <w:vAlign w:val="center"/>
          </w:tcPr>
          <w:p w14:paraId="26350A10"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8 груп/107 дітей</w:t>
            </w:r>
          </w:p>
        </w:tc>
      </w:tr>
      <w:tr w:rsidR="00BB41D4" w:rsidRPr="00BB41D4" w14:paraId="1A694265" w14:textId="77777777" w:rsidTr="00BB41D4">
        <w:trPr>
          <w:trHeight w:val="70"/>
        </w:trPr>
        <w:tc>
          <w:tcPr>
            <w:tcW w:w="4219" w:type="dxa"/>
            <w:vAlign w:val="center"/>
          </w:tcPr>
          <w:p w14:paraId="4EC34FDA"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комбінованого типу №4 </w:t>
            </w:r>
          </w:p>
        </w:tc>
        <w:tc>
          <w:tcPr>
            <w:tcW w:w="2552" w:type="dxa"/>
            <w:tcBorders>
              <w:top w:val="single" w:sz="4" w:space="0" w:color="auto"/>
              <w:left w:val="single" w:sz="4" w:space="0" w:color="auto"/>
              <w:right w:val="single" w:sz="4" w:space="0" w:color="auto"/>
            </w:tcBorders>
            <w:vAlign w:val="center"/>
          </w:tcPr>
          <w:p w14:paraId="35DB3869"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 груп/163 дитини</w:t>
            </w:r>
          </w:p>
        </w:tc>
        <w:tc>
          <w:tcPr>
            <w:tcW w:w="2976" w:type="dxa"/>
            <w:shd w:val="clear" w:color="auto" w:fill="auto"/>
            <w:vAlign w:val="center"/>
          </w:tcPr>
          <w:p w14:paraId="360FE24C"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10 груп / 141 дитина</w:t>
            </w:r>
          </w:p>
        </w:tc>
      </w:tr>
      <w:tr w:rsidR="00BB41D4" w:rsidRPr="00BB41D4" w14:paraId="3BD791E6" w14:textId="77777777" w:rsidTr="00BB41D4">
        <w:tc>
          <w:tcPr>
            <w:tcW w:w="4219" w:type="dxa"/>
            <w:vAlign w:val="center"/>
          </w:tcPr>
          <w:p w14:paraId="5324ECCA"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комбінованого типу №5 </w:t>
            </w:r>
          </w:p>
        </w:tc>
        <w:tc>
          <w:tcPr>
            <w:tcW w:w="2552" w:type="dxa"/>
            <w:tcBorders>
              <w:top w:val="single" w:sz="4" w:space="0" w:color="auto"/>
              <w:left w:val="single" w:sz="4" w:space="0" w:color="auto"/>
              <w:bottom w:val="single" w:sz="4" w:space="0" w:color="auto"/>
              <w:right w:val="single" w:sz="4" w:space="0" w:color="auto"/>
            </w:tcBorders>
            <w:vAlign w:val="center"/>
          </w:tcPr>
          <w:p w14:paraId="4A9CE1E4"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10 груп/ 165 дітей</w:t>
            </w:r>
          </w:p>
        </w:tc>
        <w:tc>
          <w:tcPr>
            <w:tcW w:w="2976" w:type="dxa"/>
            <w:shd w:val="clear" w:color="auto" w:fill="auto"/>
            <w:vAlign w:val="center"/>
          </w:tcPr>
          <w:p w14:paraId="7F92BFDE"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10 груп / 135 дітей</w:t>
            </w:r>
          </w:p>
        </w:tc>
      </w:tr>
      <w:tr w:rsidR="00BB41D4" w:rsidRPr="00BB41D4" w14:paraId="08AF2EF8" w14:textId="77777777" w:rsidTr="00BB41D4">
        <w:tc>
          <w:tcPr>
            <w:tcW w:w="4219" w:type="dxa"/>
            <w:vAlign w:val="center"/>
          </w:tcPr>
          <w:p w14:paraId="5804EDE9"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№6 </w:t>
            </w:r>
          </w:p>
        </w:tc>
        <w:tc>
          <w:tcPr>
            <w:tcW w:w="2552" w:type="dxa"/>
            <w:tcBorders>
              <w:top w:val="single" w:sz="4" w:space="0" w:color="auto"/>
              <w:left w:val="single" w:sz="4" w:space="0" w:color="auto"/>
              <w:bottom w:val="single" w:sz="4" w:space="0" w:color="auto"/>
              <w:right w:val="single" w:sz="4" w:space="0" w:color="auto"/>
            </w:tcBorders>
            <w:vAlign w:val="center"/>
          </w:tcPr>
          <w:p w14:paraId="5027D6D0"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13 груп/ 272 дитини</w:t>
            </w:r>
          </w:p>
        </w:tc>
        <w:tc>
          <w:tcPr>
            <w:tcW w:w="2976" w:type="dxa"/>
            <w:shd w:val="clear" w:color="auto" w:fill="auto"/>
            <w:vAlign w:val="center"/>
          </w:tcPr>
          <w:p w14:paraId="2368DB3B"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13 груп / 214 дітей</w:t>
            </w:r>
          </w:p>
        </w:tc>
      </w:tr>
      <w:tr w:rsidR="00BB41D4" w:rsidRPr="00BB41D4" w14:paraId="7AE19B9B" w14:textId="77777777" w:rsidTr="00BB41D4">
        <w:tc>
          <w:tcPr>
            <w:tcW w:w="4219" w:type="dxa"/>
            <w:vAlign w:val="center"/>
          </w:tcPr>
          <w:p w14:paraId="43A98CFA"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комбінованого типу №7 </w:t>
            </w:r>
          </w:p>
        </w:tc>
        <w:tc>
          <w:tcPr>
            <w:tcW w:w="2552" w:type="dxa"/>
            <w:tcBorders>
              <w:top w:val="single" w:sz="4" w:space="0" w:color="auto"/>
              <w:left w:val="single" w:sz="4" w:space="0" w:color="auto"/>
              <w:bottom w:val="single" w:sz="4" w:space="0" w:color="auto"/>
              <w:right w:val="single" w:sz="4" w:space="0" w:color="auto"/>
            </w:tcBorders>
            <w:vAlign w:val="center"/>
          </w:tcPr>
          <w:p w14:paraId="5A922517"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12 груп/ 159 дітей</w:t>
            </w:r>
          </w:p>
        </w:tc>
        <w:tc>
          <w:tcPr>
            <w:tcW w:w="2976" w:type="dxa"/>
            <w:shd w:val="clear" w:color="auto" w:fill="auto"/>
            <w:vAlign w:val="center"/>
          </w:tcPr>
          <w:p w14:paraId="33A5CE21"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11 груп/127 дітей</w:t>
            </w:r>
          </w:p>
        </w:tc>
      </w:tr>
      <w:tr w:rsidR="00BB41D4" w:rsidRPr="00BB41D4" w14:paraId="07464F0B" w14:textId="77777777" w:rsidTr="00BB41D4">
        <w:tc>
          <w:tcPr>
            <w:tcW w:w="4219" w:type="dxa"/>
            <w:vAlign w:val="center"/>
          </w:tcPr>
          <w:p w14:paraId="3C1B7E6C"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№8 </w:t>
            </w:r>
          </w:p>
        </w:tc>
        <w:tc>
          <w:tcPr>
            <w:tcW w:w="2552" w:type="dxa"/>
            <w:tcBorders>
              <w:top w:val="single" w:sz="4" w:space="0" w:color="auto"/>
              <w:left w:val="single" w:sz="4" w:space="0" w:color="auto"/>
              <w:bottom w:val="single" w:sz="4" w:space="0" w:color="auto"/>
              <w:right w:val="single" w:sz="4" w:space="0" w:color="auto"/>
            </w:tcBorders>
            <w:vAlign w:val="center"/>
          </w:tcPr>
          <w:p w14:paraId="05CDCB7B"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13 груп/ 287 дітей</w:t>
            </w:r>
          </w:p>
        </w:tc>
        <w:tc>
          <w:tcPr>
            <w:tcW w:w="2976" w:type="dxa"/>
            <w:shd w:val="clear" w:color="auto" w:fill="auto"/>
            <w:vAlign w:val="center"/>
          </w:tcPr>
          <w:p w14:paraId="4303E3C8"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13 груп / 244 дитини</w:t>
            </w:r>
          </w:p>
        </w:tc>
      </w:tr>
      <w:tr w:rsidR="00BB41D4" w:rsidRPr="00BB41D4" w14:paraId="1A26A9B1" w14:textId="77777777" w:rsidTr="00BB41D4">
        <w:tc>
          <w:tcPr>
            <w:tcW w:w="4219" w:type="dxa"/>
            <w:vAlign w:val="center"/>
          </w:tcPr>
          <w:p w14:paraId="2F53153D"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Times New Roman" w:hAnsi="Times New Roman"/>
                <w:sz w:val="22"/>
                <w:szCs w:val="22"/>
                <w:lang w:val="ru-RU"/>
              </w:rPr>
              <w:t>Навчально-виховний комплекс №10</w:t>
            </w:r>
          </w:p>
        </w:tc>
        <w:tc>
          <w:tcPr>
            <w:tcW w:w="2552" w:type="dxa"/>
            <w:tcBorders>
              <w:top w:val="single" w:sz="4" w:space="0" w:color="auto"/>
              <w:left w:val="single" w:sz="4" w:space="0" w:color="auto"/>
              <w:bottom w:val="single" w:sz="4" w:space="0" w:color="auto"/>
              <w:right w:val="single" w:sz="4" w:space="0" w:color="auto"/>
            </w:tcBorders>
            <w:vAlign w:val="center"/>
          </w:tcPr>
          <w:p w14:paraId="2162A08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 груп/ 187 дітей</w:t>
            </w:r>
          </w:p>
        </w:tc>
        <w:tc>
          <w:tcPr>
            <w:tcW w:w="2976" w:type="dxa"/>
            <w:shd w:val="clear" w:color="auto" w:fill="auto"/>
            <w:vAlign w:val="center"/>
          </w:tcPr>
          <w:p w14:paraId="5FB41215"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11 груп / 146 дітей</w:t>
            </w:r>
          </w:p>
        </w:tc>
      </w:tr>
      <w:tr w:rsidR="00BB41D4" w:rsidRPr="00BB41D4" w14:paraId="4843927C" w14:textId="77777777" w:rsidTr="00BB41D4">
        <w:tc>
          <w:tcPr>
            <w:tcW w:w="4219" w:type="dxa"/>
            <w:vAlign w:val="center"/>
          </w:tcPr>
          <w:p w14:paraId="58489AA8"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№11 </w:t>
            </w:r>
          </w:p>
        </w:tc>
        <w:tc>
          <w:tcPr>
            <w:tcW w:w="2552" w:type="dxa"/>
            <w:tcBorders>
              <w:top w:val="single" w:sz="4" w:space="0" w:color="auto"/>
              <w:left w:val="single" w:sz="4" w:space="0" w:color="auto"/>
              <w:bottom w:val="single" w:sz="4" w:space="0" w:color="auto"/>
              <w:right w:val="single" w:sz="4" w:space="0" w:color="auto"/>
            </w:tcBorders>
            <w:vAlign w:val="center"/>
          </w:tcPr>
          <w:p w14:paraId="7461F113"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12 груп/ 212 дітей</w:t>
            </w:r>
          </w:p>
        </w:tc>
        <w:tc>
          <w:tcPr>
            <w:tcW w:w="2976" w:type="dxa"/>
            <w:shd w:val="clear" w:color="auto" w:fill="auto"/>
            <w:vAlign w:val="center"/>
          </w:tcPr>
          <w:p w14:paraId="6C6A6222"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12 груп / 178 дітей</w:t>
            </w:r>
          </w:p>
        </w:tc>
      </w:tr>
      <w:tr w:rsidR="00BB41D4" w:rsidRPr="00BB41D4" w14:paraId="339474E7" w14:textId="77777777" w:rsidTr="00BB41D4">
        <w:tc>
          <w:tcPr>
            <w:tcW w:w="4219" w:type="dxa"/>
            <w:vAlign w:val="center"/>
          </w:tcPr>
          <w:p w14:paraId="63577AAF"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 xml:space="preserve">Дошкільний навчальний заклад (ясла-садок) №12 </w:t>
            </w:r>
          </w:p>
        </w:tc>
        <w:tc>
          <w:tcPr>
            <w:tcW w:w="2552" w:type="dxa"/>
            <w:tcBorders>
              <w:top w:val="single" w:sz="4" w:space="0" w:color="auto"/>
              <w:left w:val="single" w:sz="4" w:space="0" w:color="auto"/>
              <w:bottom w:val="single" w:sz="4" w:space="0" w:color="auto"/>
              <w:right w:val="single" w:sz="4" w:space="0" w:color="auto"/>
            </w:tcBorders>
            <w:vAlign w:val="center"/>
          </w:tcPr>
          <w:p w14:paraId="2E0A6B09"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12 груп/ 240</w:t>
            </w:r>
          </w:p>
        </w:tc>
        <w:tc>
          <w:tcPr>
            <w:tcW w:w="2976" w:type="dxa"/>
            <w:shd w:val="clear" w:color="auto" w:fill="auto"/>
            <w:vAlign w:val="center"/>
          </w:tcPr>
          <w:p w14:paraId="60B8FB7B"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12 груп / 194 дитини</w:t>
            </w:r>
          </w:p>
        </w:tc>
      </w:tr>
      <w:tr w:rsidR="00BB41D4" w:rsidRPr="00BB41D4" w14:paraId="54635B2E" w14:textId="77777777" w:rsidTr="00BB41D4">
        <w:tc>
          <w:tcPr>
            <w:tcW w:w="4219" w:type="dxa"/>
            <w:vAlign w:val="center"/>
          </w:tcPr>
          <w:p w14:paraId="615585E0" w14:textId="77777777" w:rsidR="00BB41D4" w:rsidRPr="00051518" w:rsidRDefault="00BB41D4" w:rsidP="00BB41D4">
            <w:pPr>
              <w:spacing w:line="0" w:lineRule="atLeast"/>
              <w:ind w:left="-120"/>
              <w:rPr>
                <w:rFonts w:ascii="Times New Roman" w:eastAsia="Times New Roman" w:hAnsi="Times New Roman"/>
                <w:bCs w:val="0"/>
                <w:spacing w:val="1"/>
                <w:sz w:val="22"/>
                <w:szCs w:val="22"/>
              </w:rPr>
            </w:pPr>
            <w:r w:rsidRPr="00051518">
              <w:rPr>
                <w:rFonts w:ascii="Times New Roman" w:eastAsia="Times New Roman" w:hAnsi="Times New Roman"/>
                <w:sz w:val="22"/>
                <w:szCs w:val="22"/>
              </w:rPr>
              <w:t xml:space="preserve">Заклад дошкільної освіти с.Заболоття </w:t>
            </w:r>
          </w:p>
        </w:tc>
        <w:tc>
          <w:tcPr>
            <w:tcW w:w="2552" w:type="dxa"/>
            <w:tcBorders>
              <w:top w:val="single" w:sz="4" w:space="0" w:color="auto"/>
              <w:left w:val="single" w:sz="4" w:space="0" w:color="auto"/>
              <w:bottom w:val="single" w:sz="4" w:space="0" w:color="auto"/>
              <w:right w:val="single" w:sz="4" w:space="0" w:color="auto"/>
            </w:tcBorders>
            <w:vAlign w:val="center"/>
          </w:tcPr>
          <w:p w14:paraId="28FDD8EA"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Calibri" w:hAnsi="Times New Roman"/>
                <w:bCs w:val="0"/>
                <w:sz w:val="22"/>
                <w:szCs w:val="22"/>
                <w:lang w:val="ru-RU"/>
              </w:rPr>
              <w:t>3 групи/ 55 дітей</w:t>
            </w:r>
          </w:p>
        </w:tc>
        <w:tc>
          <w:tcPr>
            <w:tcW w:w="2976" w:type="dxa"/>
            <w:shd w:val="clear" w:color="auto" w:fill="auto"/>
            <w:vAlign w:val="center"/>
          </w:tcPr>
          <w:p w14:paraId="2D774A1F"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3 групи/ 50 дітей</w:t>
            </w:r>
          </w:p>
        </w:tc>
      </w:tr>
      <w:tr w:rsidR="00BB41D4" w:rsidRPr="00BB41D4" w14:paraId="1625ABC8" w14:textId="77777777" w:rsidTr="00BB41D4">
        <w:tc>
          <w:tcPr>
            <w:tcW w:w="4219" w:type="dxa"/>
            <w:vAlign w:val="center"/>
          </w:tcPr>
          <w:p w14:paraId="02ADDE57" w14:textId="77777777" w:rsidR="00BB41D4" w:rsidRPr="00BB41D4" w:rsidRDefault="00BB41D4" w:rsidP="00BB41D4">
            <w:pPr>
              <w:spacing w:line="0" w:lineRule="atLeast"/>
              <w:ind w:left="-120"/>
              <w:rPr>
                <w:rFonts w:ascii="Times New Roman" w:eastAsia="Times New Roman" w:hAnsi="Times New Roman"/>
                <w:bCs w:val="0"/>
                <w:spacing w:val="1"/>
                <w:sz w:val="22"/>
                <w:szCs w:val="22"/>
                <w:lang w:val="ru-RU"/>
              </w:rPr>
            </w:pPr>
            <w:r w:rsidRPr="00BB41D4">
              <w:rPr>
                <w:rFonts w:ascii="Times New Roman" w:eastAsia="Times New Roman" w:hAnsi="Times New Roman"/>
                <w:sz w:val="22"/>
                <w:szCs w:val="22"/>
                <w:lang w:val="ru-RU"/>
              </w:rPr>
              <w:t>Дошкільний навчальний заклад "Берізка" с. Собіщиці</w:t>
            </w:r>
          </w:p>
        </w:tc>
        <w:tc>
          <w:tcPr>
            <w:tcW w:w="2552" w:type="dxa"/>
            <w:shd w:val="clear" w:color="auto" w:fill="auto"/>
            <w:vAlign w:val="center"/>
          </w:tcPr>
          <w:p w14:paraId="63374EEC"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групи/45 дітей</w:t>
            </w:r>
          </w:p>
        </w:tc>
        <w:tc>
          <w:tcPr>
            <w:tcW w:w="2976" w:type="dxa"/>
            <w:shd w:val="clear" w:color="auto" w:fill="auto"/>
            <w:vAlign w:val="center"/>
          </w:tcPr>
          <w:p w14:paraId="5BDBB117"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 45 дітей</w:t>
            </w:r>
          </w:p>
        </w:tc>
      </w:tr>
      <w:tr w:rsidR="00BB41D4" w:rsidRPr="00BB41D4" w14:paraId="30BA2208" w14:textId="77777777" w:rsidTr="00BB41D4">
        <w:trPr>
          <w:trHeight w:val="345"/>
        </w:trPr>
        <w:tc>
          <w:tcPr>
            <w:tcW w:w="4219" w:type="dxa"/>
            <w:vAlign w:val="center"/>
          </w:tcPr>
          <w:p w14:paraId="3E3BC4C3" w14:textId="77777777" w:rsidR="00BB41D4" w:rsidRPr="00BB41D4" w:rsidRDefault="00BB41D4" w:rsidP="00BB41D4">
            <w:pPr>
              <w:spacing w:line="0" w:lineRule="atLeast"/>
              <w:rPr>
                <w:rFonts w:ascii="Times New Roman" w:eastAsia="Times New Roman" w:hAnsi="Times New Roman"/>
                <w:sz w:val="22"/>
                <w:szCs w:val="22"/>
                <w:lang w:val="ru-RU"/>
              </w:rPr>
            </w:pPr>
            <w:r w:rsidRPr="00BB41D4">
              <w:rPr>
                <w:rFonts w:ascii="Times New Roman" w:eastAsia="Times New Roman" w:hAnsi="Times New Roman"/>
                <w:sz w:val="22"/>
                <w:szCs w:val="22"/>
                <w:lang w:val="ru-RU"/>
              </w:rPr>
              <w:t xml:space="preserve">Дошкільний навчальний заклад " с. Стара Рафалівка </w:t>
            </w:r>
          </w:p>
        </w:tc>
        <w:tc>
          <w:tcPr>
            <w:tcW w:w="2552" w:type="dxa"/>
            <w:shd w:val="clear" w:color="auto" w:fill="auto"/>
            <w:vAlign w:val="center"/>
          </w:tcPr>
          <w:p w14:paraId="15F85405"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12 дітей</w:t>
            </w:r>
          </w:p>
        </w:tc>
        <w:tc>
          <w:tcPr>
            <w:tcW w:w="2976" w:type="dxa"/>
            <w:shd w:val="clear" w:color="auto" w:fill="auto"/>
            <w:vAlign w:val="center"/>
          </w:tcPr>
          <w:p w14:paraId="72BBFBDC"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 18 дітей</w:t>
            </w:r>
          </w:p>
        </w:tc>
      </w:tr>
      <w:tr w:rsidR="00BB41D4" w:rsidRPr="00BB41D4" w14:paraId="02A4FAAE" w14:textId="77777777" w:rsidTr="00BB41D4">
        <w:trPr>
          <w:trHeight w:val="270"/>
        </w:trPr>
        <w:tc>
          <w:tcPr>
            <w:tcW w:w="4219" w:type="dxa"/>
            <w:vAlign w:val="center"/>
          </w:tcPr>
          <w:p w14:paraId="6FB8512A"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Calibri" w:hAnsi="Times New Roman"/>
                <w:bCs w:val="0"/>
                <w:sz w:val="22"/>
                <w:szCs w:val="22"/>
                <w:lang w:val="ru-RU"/>
              </w:rPr>
              <w:t>Озерецький ліцей (дошкільний підрозділ)</w:t>
            </w:r>
          </w:p>
        </w:tc>
        <w:tc>
          <w:tcPr>
            <w:tcW w:w="2552" w:type="dxa"/>
            <w:shd w:val="clear" w:color="auto" w:fill="auto"/>
            <w:vAlign w:val="center"/>
          </w:tcPr>
          <w:p w14:paraId="0D0EA44F"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короткотр. перебування дітей / 25 дітей</w:t>
            </w:r>
          </w:p>
        </w:tc>
        <w:tc>
          <w:tcPr>
            <w:tcW w:w="2976" w:type="dxa"/>
            <w:shd w:val="clear" w:color="auto" w:fill="auto"/>
            <w:vAlign w:val="center"/>
          </w:tcPr>
          <w:p w14:paraId="05C21B7B"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(короткотривала)/ 21 дитина</w:t>
            </w:r>
          </w:p>
        </w:tc>
      </w:tr>
      <w:tr w:rsidR="00BB41D4" w:rsidRPr="00BB41D4" w14:paraId="6D338183" w14:textId="77777777" w:rsidTr="00BB41D4">
        <w:trPr>
          <w:trHeight w:val="180"/>
        </w:trPr>
        <w:tc>
          <w:tcPr>
            <w:tcW w:w="4219" w:type="dxa"/>
            <w:vAlign w:val="center"/>
          </w:tcPr>
          <w:p w14:paraId="0E319325" w14:textId="77777777" w:rsidR="00BB41D4" w:rsidRPr="00051518" w:rsidRDefault="00BB41D4" w:rsidP="00BB41D4">
            <w:pPr>
              <w:tabs>
                <w:tab w:val="left" w:pos="5200"/>
                <w:tab w:val="left" w:pos="6660"/>
              </w:tabs>
              <w:spacing w:line="0" w:lineRule="atLeast"/>
              <w:rPr>
                <w:rFonts w:ascii="Times New Roman" w:eastAsia="Calibri" w:hAnsi="Times New Roman"/>
                <w:bCs w:val="0"/>
                <w:sz w:val="22"/>
                <w:szCs w:val="22"/>
              </w:rPr>
            </w:pPr>
            <w:r w:rsidRPr="00051518">
              <w:rPr>
                <w:rFonts w:ascii="Times New Roman" w:eastAsia="Calibri" w:hAnsi="Times New Roman"/>
                <w:bCs w:val="0"/>
                <w:sz w:val="22"/>
                <w:szCs w:val="22"/>
              </w:rPr>
              <w:t xml:space="preserve">Рудківський заклад загальної середньої освіти  </w:t>
            </w:r>
          </w:p>
          <w:p w14:paraId="1EE6B32F" w14:textId="77777777" w:rsidR="00BB41D4" w:rsidRPr="00051518" w:rsidRDefault="00BB41D4" w:rsidP="00BB41D4">
            <w:pPr>
              <w:spacing w:line="0" w:lineRule="atLeast"/>
              <w:ind w:left="-120"/>
              <w:rPr>
                <w:rFonts w:ascii="Times New Roman" w:eastAsia="Times New Roman" w:hAnsi="Times New Roman"/>
                <w:sz w:val="22"/>
                <w:szCs w:val="22"/>
              </w:rPr>
            </w:pPr>
            <w:r w:rsidRPr="00051518">
              <w:rPr>
                <w:rFonts w:ascii="Times New Roman" w:eastAsia="Calibri" w:hAnsi="Times New Roman"/>
                <w:bCs w:val="0"/>
                <w:sz w:val="22"/>
                <w:szCs w:val="22"/>
              </w:rPr>
              <w:t>(дошкільний підрозділ)</w:t>
            </w:r>
          </w:p>
        </w:tc>
        <w:tc>
          <w:tcPr>
            <w:tcW w:w="2552" w:type="dxa"/>
            <w:shd w:val="clear" w:color="auto" w:fill="auto"/>
            <w:vAlign w:val="center"/>
          </w:tcPr>
          <w:p w14:paraId="1374DA29"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(короткотривала)/10 дітей</w:t>
            </w:r>
          </w:p>
        </w:tc>
        <w:tc>
          <w:tcPr>
            <w:tcW w:w="2976" w:type="dxa"/>
            <w:shd w:val="clear" w:color="auto" w:fill="auto"/>
            <w:vAlign w:val="center"/>
          </w:tcPr>
          <w:p w14:paraId="04E20055"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1 група (короткотривала)/ 12 дітей</w:t>
            </w:r>
          </w:p>
        </w:tc>
      </w:tr>
      <w:tr w:rsidR="00BB41D4" w:rsidRPr="00BB41D4" w14:paraId="16919741" w14:textId="77777777" w:rsidTr="00BB41D4">
        <w:trPr>
          <w:trHeight w:val="195"/>
        </w:trPr>
        <w:tc>
          <w:tcPr>
            <w:tcW w:w="4219" w:type="dxa"/>
            <w:vAlign w:val="center"/>
          </w:tcPr>
          <w:p w14:paraId="6BFC671D"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Calibri" w:hAnsi="Times New Roman"/>
                <w:bCs w:val="0"/>
                <w:sz w:val="22"/>
                <w:szCs w:val="22"/>
                <w:lang w:val="ru-RU"/>
              </w:rPr>
              <w:t>Більськовільський  ліцей (дошкільний підрозділ)</w:t>
            </w:r>
          </w:p>
        </w:tc>
        <w:tc>
          <w:tcPr>
            <w:tcW w:w="2552" w:type="dxa"/>
            <w:shd w:val="clear" w:color="auto" w:fill="auto"/>
            <w:vAlign w:val="center"/>
          </w:tcPr>
          <w:p w14:paraId="4D0CAC5C"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/48 дітей</w:t>
            </w:r>
          </w:p>
        </w:tc>
        <w:tc>
          <w:tcPr>
            <w:tcW w:w="2976" w:type="dxa"/>
            <w:shd w:val="clear" w:color="auto" w:fill="auto"/>
            <w:vAlign w:val="center"/>
          </w:tcPr>
          <w:p w14:paraId="7A3D23C1"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/50 дітей</w:t>
            </w:r>
          </w:p>
        </w:tc>
      </w:tr>
      <w:tr w:rsidR="00BB41D4" w:rsidRPr="00BB41D4" w14:paraId="4D1F3DCB" w14:textId="77777777" w:rsidTr="00BB41D4">
        <w:trPr>
          <w:trHeight w:val="150"/>
        </w:trPr>
        <w:tc>
          <w:tcPr>
            <w:tcW w:w="4219" w:type="dxa"/>
            <w:vAlign w:val="center"/>
          </w:tcPr>
          <w:p w14:paraId="6A646111" w14:textId="77777777" w:rsidR="00BB41D4" w:rsidRPr="00BB41D4" w:rsidRDefault="00BB41D4" w:rsidP="00BB41D4">
            <w:pPr>
              <w:tabs>
                <w:tab w:val="left" w:pos="5200"/>
                <w:tab w:val="left" w:pos="6660"/>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Сопачівський  ліцей</w:t>
            </w:r>
          </w:p>
          <w:p w14:paraId="27ECBBD1"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Calibri" w:hAnsi="Times New Roman"/>
                <w:bCs w:val="0"/>
                <w:sz w:val="22"/>
                <w:szCs w:val="22"/>
                <w:lang w:val="ru-RU"/>
              </w:rPr>
              <w:t>(дошкільний підрозділ)</w:t>
            </w:r>
          </w:p>
        </w:tc>
        <w:tc>
          <w:tcPr>
            <w:tcW w:w="2552" w:type="dxa"/>
            <w:shd w:val="clear" w:color="auto" w:fill="auto"/>
            <w:vAlign w:val="center"/>
          </w:tcPr>
          <w:p w14:paraId="3FEE1752"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(короткотривалі) /31 дитина</w:t>
            </w:r>
          </w:p>
        </w:tc>
        <w:tc>
          <w:tcPr>
            <w:tcW w:w="2976" w:type="dxa"/>
            <w:shd w:val="clear" w:color="auto" w:fill="auto"/>
            <w:vAlign w:val="center"/>
          </w:tcPr>
          <w:p w14:paraId="2C0168D3"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(короткотривалі) /35 дітей</w:t>
            </w:r>
          </w:p>
        </w:tc>
      </w:tr>
      <w:tr w:rsidR="00BB41D4" w:rsidRPr="00BB41D4" w14:paraId="32D1AEFE" w14:textId="77777777" w:rsidTr="00BB41D4">
        <w:trPr>
          <w:trHeight w:val="70"/>
        </w:trPr>
        <w:tc>
          <w:tcPr>
            <w:tcW w:w="4219" w:type="dxa"/>
            <w:vAlign w:val="center"/>
          </w:tcPr>
          <w:p w14:paraId="4292781A" w14:textId="77777777" w:rsidR="00BB41D4" w:rsidRPr="00BB41D4" w:rsidRDefault="00BB41D4" w:rsidP="00BB41D4">
            <w:pPr>
              <w:tabs>
                <w:tab w:val="left" w:pos="5200"/>
                <w:tab w:val="left" w:pos="6660"/>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Мульчицький   ліцей </w:t>
            </w:r>
          </w:p>
          <w:p w14:paraId="081651BE" w14:textId="77777777" w:rsidR="00BB41D4" w:rsidRPr="00BB41D4" w:rsidRDefault="00BB41D4" w:rsidP="00BB41D4">
            <w:pPr>
              <w:spacing w:line="0" w:lineRule="atLeast"/>
              <w:ind w:left="-120"/>
              <w:rPr>
                <w:rFonts w:ascii="Times New Roman" w:eastAsia="Times New Roman" w:hAnsi="Times New Roman"/>
                <w:sz w:val="22"/>
                <w:szCs w:val="22"/>
                <w:lang w:val="ru-RU"/>
              </w:rPr>
            </w:pPr>
            <w:r w:rsidRPr="00BB41D4">
              <w:rPr>
                <w:rFonts w:ascii="Times New Roman" w:eastAsia="Calibri" w:hAnsi="Times New Roman"/>
                <w:bCs w:val="0"/>
                <w:sz w:val="22"/>
                <w:szCs w:val="22"/>
                <w:lang w:val="ru-RU"/>
              </w:rPr>
              <w:t>(дошкільний підрозділ)</w:t>
            </w:r>
          </w:p>
        </w:tc>
        <w:tc>
          <w:tcPr>
            <w:tcW w:w="2552" w:type="dxa"/>
            <w:shd w:val="clear" w:color="auto" w:fill="auto"/>
            <w:vAlign w:val="center"/>
          </w:tcPr>
          <w:p w14:paraId="5B4AA6C3"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(короткотривалі) / 45 дітей</w:t>
            </w:r>
          </w:p>
        </w:tc>
        <w:tc>
          <w:tcPr>
            <w:tcW w:w="2976" w:type="dxa"/>
            <w:shd w:val="clear" w:color="auto" w:fill="auto"/>
            <w:vAlign w:val="center"/>
          </w:tcPr>
          <w:p w14:paraId="59EC5E48"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2 групи (короткотривалі)</w:t>
            </w:r>
          </w:p>
          <w:p w14:paraId="5BE9C905" w14:textId="77777777" w:rsidR="00BB41D4" w:rsidRPr="00BB41D4" w:rsidRDefault="00BB41D4" w:rsidP="00BB41D4">
            <w:pPr>
              <w:spacing w:line="0" w:lineRule="atLeast"/>
              <w:jc w:val="center"/>
              <w:rPr>
                <w:rFonts w:ascii="Times New Roman" w:eastAsia="Times New Roman" w:hAnsi="Times New Roman"/>
                <w:bCs w:val="0"/>
                <w:spacing w:val="1"/>
                <w:sz w:val="22"/>
                <w:szCs w:val="22"/>
                <w:lang w:val="ru-RU"/>
              </w:rPr>
            </w:pPr>
            <w:r w:rsidRPr="00BB41D4">
              <w:rPr>
                <w:rFonts w:ascii="Times New Roman" w:eastAsia="Times New Roman" w:hAnsi="Times New Roman"/>
                <w:bCs w:val="0"/>
                <w:spacing w:val="1"/>
                <w:sz w:val="22"/>
                <w:szCs w:val="22"/>
                <w:lang w:val="ru-RU"/>
              </w:rPr>
              <w:t>/ 51 дитина</w:t>
            </w:r>
          </w:p>
        </w:tc>
      </w:tr>
      <w:tr w:rsidR="00BB41D4" w:rsidRPr="00BB41D4" w14:paraId="0243D44D" w14:textId="77777777" w:rsidTr="00BB41D4">
        <w:trPr>
          <w:trHeight w:val="246"/>
        </w:trPr>
        <w:tc>
          <w:tcPr>
            <w:tcW w:w="4219" w:type="dxa"/>
          </w:tcPr>
          <w:p w14:paraId="31330883" w14:textId="77777777" w:rsidR="00BB41D4" w:rsidRPr="00BB41D4" w:rsidRDefault="00BB41D4" w:rsidP="00BB41D4">
            <w:pPr>
              <w:spacing w:line="0" w:lineRule="atLeast"/>
              <w:ind w:left="-120"/>
              <w:jc w:val="center"/>
              <w:rPr>
                <w:rFonts w:ascii="Times New Roman" w:eastAsia="Times New Roman" w:hAnsi="Times New Roman"/>
                <w:bCs w:val="0"/>
                <w:spacing w:val="1"/>
                <w:sz w:val="22"/>
                <w:szCs w:val="22"/>
                <w:lang w:val="ru-RU"/>
              </w:rPr>
            </w:pPr>
            <w:r w:rsidRPr="00BB41D4">
              <w:rPr>
                <w:rFonts w:ascii="Times New Roman" w:eastAsia="Times New Roman" w:hAnsi="Times New Roman"/>
                <w:b/>
                <w:sz w:val="22"/>
                <w:szCs w:val="22"/>
                <w:lang w:val="ru-RU"/>
              </w:rPr>
              <w:t>Разом</w:t>
            </w:r>
          </w:p>
        </w:tc>
        <w:tc>
          <w:tcPr>
            <w:tcW w:w="2552" w:type="dxa"/>
            <w:shd w:val="clear" w:color="auto" w:fill="auto"/>
            <w:vAlign w:val="center"/>
          </w:tcPr>
          <w:p w14:paraId="0DDA52F3" w14:textId="77777777" w:rsidR="00BB41D4" w:rsidRPr="00BB41D4" w:rsidRDefault="00BB41D4" w:rsidP="00BB41D4">
            <w:pPr>
              <w:spacing w:line="0" w:lineRule="atLeast"/>
              <w:jc w:val="center"/>
              <w:rPr>
                <w:rFonts w:ascii="Times New Roman" w:eastAsia="Times New Roman" w:hAnsi="Times New Roman"/>
                <w:b/>
                <w:bCs w:val="0"/>
                <w:spacing w:val="1"/>
                <w:sz w:val="22"/>
                <w:szCs w:val="22"/>
                <w:lang w:val="ru-RU"/>
              </w:rPr>
            </w:pPr>
            <w:r w:rsidRPr="00BB41D4">
              <w:rPr>
                <w:rFonts w:ascii="Times New Roman" w:eastAsia="Times New Roman" w:hAnsi="Times New Roman"/>
                <w:b/>
                <w:bCs w:val="0"/>
                <w:spacing w:val="1"/>
                <w:sz w:val="22"/>
                <w:szCs w:val="22"/>
                <w:lang w:val="ru-RU"/>
              </w:rPr>
              <w:t>2332</w:t>
            </w:r>
          </w:p>
        </w:tc>
        <w:tc>
          <w:tcPr>
            <w:tcW w:w="2976" w:type="dxa"/>
            <w:shd w:val="clear" w:color="auto" w:fill="auto"/>
            <w:vAlign w:val="center"/>
          </w:tcPr>
          <w:p w14:paraId="0BACE117" w14:textId="77777777" w:rsidR="00BB41D4" w:rsidRPr="00BB41D4" w:rsidRDefault="00BB41D4" w:rsidP="00BB41D4">
            <w:pPr>
              <w:spacing w:line="0" w:lineRule="atLeast"/>
              <w:jc w:val="center"/>
              <w:rPr>
                <w:rFonts w:ascii="Times New Roman" w:eastAsia="Times New Roman" w:hAnsi="Times New Roman"/>
                <w:b/>
                <w:bCs w:val="0"/>
                <w:spacing w:val="1"/>
                <w:sz w:val="22"/>
                <w:szCs w:val="22"/>
                <w:lang w:val="ru-RU"/>
              </w:rPr>
            </w:pPr>
            <w:r w:rsidRPr="00BB41D4">
              <w:rPr>
                <w:rFonts w:ascii="Times New Roman" w:eastAsia="Times New Roman" w:hAnsi="Times New Roman"/>
                <w:b/>
                <w:bCs w:val="0"/>
                <w:spacing w:val="1"/>
                <w:sz w:val="22"/>
                <w:szCs w:val="22"/>
                <w:lang w:val="ru-RU"/>
              </w:rPr>
              <w:t>1970</w:t>
            </w:r>
          </w:p>
        </w:tc>
      </w:tr>
    </w:tbl>
    <w:p w14:paraId="7F343023" w14:textId="77777777" w:rsidR="00BB41D4" w:rsidRPr="00BB41D4" w:rsidRDefault="00BB41D4" w:rsidP="00BB41D4">
      <w:pPr>
        <w:ind w:firstLine="567"/>
        <w:jc w:val="both"/>
        <w:rPr>
          <w:rFonts w:ascii="Times New Roman" w:eastAsia="Times New Roman" w:hAnsi="Times New Roman"/>
          <w:b/>
          <w:bCs w:val="0"/>
          <w:sz w:val="26"/>
          <w:szCs w:val="26"/>
          <w:lang w:val="ru-RU"/>
        </w:rPr>
      </w:pPr>
    </w:p>
    <w:p w14:paraId="1027A854"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Cs w:val="0"/>
          <w:sz w:val="26"/>
          <w:szCs w:val="26"/>
          <w:lang w:val="ru-RU"/>
        </w:rPr>
        <w:t xml:space="preserve">У закладах дошкільної освіти створені належні умови для всебічного повноцінного розвитку, комфортного перебування дітей, в повному обсязі реалізовано Базовий компонент як державний стандарт дошкільної освіти, </w:t>
      </w:r>
      <w:r w:rsidRPr="00BB41D4">
        <w:rPr>
          <w:rFonts w:ascii="Times New Roman" w:eastAsia="Calibri" w:hAnsi="Times New Roman"/>
          <w:bCs w:val="0"/>
          <w:sz w:val="26"/>
          <w:szCs w:val="26"/>
          <w:lang w:val="ru-RU" w:eastAsia="ar-SA"/>
        </w:rPr>
        <w:t>створено належні умови для організації  освітнього процесу, харчування та медичного обслуговування дітей.</w:t>
      </w:r>
      <w:r w:rsidRPr="00BB41D4">
        <w:rPr>
          <w:rFonts w:ascii="Times New Roman" w:eastAsia="Times New Roman" w:hAnsi="Times New Roman"/>
          <w:bCs w:val="0"/>
          <w:sz w:val="26"/>
          <w:szCs w:val="26"/>
          <w:lang w:val="ru-RU"/>
        </w:rPr>
        <w:t>Мережа закладів дошкільної освіти забезпечує мешканців громади у здобутті дошкільної освіти. Однак проблемним питанням у дошкільній ланці освіти громади є тенденція до зменшення кількості дітей дошкільного віку в місті, що призведе до зменшення кількості груп у</w:t>
      </w:r>
      <w:r w:rsidRPr="00BB41D4">
        <w:rPr>
          <w:rFonts w:ascii="Times New Roman" w:eastAsia="Times New Roman" w:hAnsi="Times New Roman"/>
          <w:bCs w:val="0"/>
          <w:sz w:val="26"/>
          <w:szCs w:val="26"/>
        </w:rPr>
        <w:t xml:space="preserve"> </w:t>
      </w:r>
      <w:r w:rsidRPr="00BB41D4">
        <w:rPr>
          <w:rFonts w:ascii="Times New Roman" w:eastAsia="Times New Roman" w:hAnsi="Times New Roman"/>
          <w:bCs w:val="0"/>
          <w:sz w:val="26"/>
          <w:szCs w:val="26"/>
          <w:lang w:val="ru-RU"/>
        </w:rPr>
        <w:t xml:space="preserve">закладах дошкільної освіти міста та вивільнення працівників. </w:t>
      </w:r>
      <w:r w:rsidRPr="00BB41D4">
        <w:rPr>
          <w:rFonts w:ascii="Times New Roman" w:eastAsia="Calibri" w:hAnsi="Times New Roman"/>
          <w:bCs w:val="0"/>
          <w:sz w:val="26"/>
          <w:szCs w:val="26"/>
          <w:lang w:val="ru-RU"/>
        </w:rPr>
        <w:t xml:space="preserve">Одним із шляхів вирішення цього питання є ліквідація одного закладу дошкільної освіти та укрупнення інших по мікрорайону Будівельників. </w:t>
      </w:r>
      <w:r w:rsidRPr="00BB41D4">
        <w:rPr>
          <w:rFonts w:ascii="Times New Roman" w:eastAsia="Times New Roman" w:hAnsi="Times New Roman"/>
          <w:bCs w:val="0"/>
          <w:sz w:val="26"/>
          <w:szCs w:val="26"/>
          <w:lang w:val="ru-RU"/>
        </w:rPr>
        <w:t>Натомість у сільській місцевості  громади спостерігається тенденція до збільшенням кількості дітей та потребі будівництва  закладів дошкільної освіти з метою охоплення дошкільною освітою більшої кількості вихованців у с. Мульчиці та с. Більська Воля.</w:t>
      </w:r>
    </w:p>
    <w:p w14:paraId="5C71616D" w14:textId="77777777" w:rsidR="00BB41D4" w:rsidRPr="00BB41D4" w:rsidRDefault="00BB41D4" w:rsidP="00BB41D4">
      <w:pPr>
        <w:shd w:val="clear" w:color="auto" w:fill="FFFFFF"/>
        <w:ind w:firstLine="567"/>
        <w:jc w:val="both"/>
        <w:rPr>
          <w:rFonts w:ascii="Times New Roman" w:eastAsia="Times New Roman" w:hAnsi="Times New Roman"/>
          <w:b/>
          <w:sz w:val="26"/>
          <w:szCs w:val="26"/>
          <w:lang w:val="ru-RU"/>
        </w:rPr>
      </w:pPr>
      <w:r w:rsidRPr="00BB41D4">
        <w:rPr>
          <w:rFonts w:ascii="Times New Roman" w:eastAsia="Symbol" w:hAnsi="Times New Roman"/>
          <w:b/>
          <w:bCs w:val="0"/>
          <w:sz w:val="26"/>
          <w:szCs w:val="26"/>
          <w:lang w:val="ru-RU"/>
        </w:rPr>
        <w:t>Загальна середня освіта</w:t>
      </w:r>
      <w:r w:rsidRPr="00BB41D4">
        <w:rPr>
          <w:rFonts w:ascii="Times New Roman" w:eastAsia="Times New Roman" w:hAnsi="Times New Roman"/>
          <w:b/>
          <w:sz w:val="26"/>
          <w:szCs w:val="26"/>
          <w:lang w:val="ru-RU"/>
        </w:rPr>
        <w:t xml:space="preserve">. </w:t>
      </w:r>
      <w:r w:rsidRPr="00BB41D4">
        <w:rPr>
          <w:rFonts w:ascii="Times New Roman" w:eastAsia="Times New Roman" w:hAnsi="Times New Roman"/>
          <w:bCs w:val="0"/>
          <w:spacing w:val="1"/>
          <w:sz w:val="26"/>
          <w:szCs w:val="26"/>
          <w:lang w:val="ru-RU"/>
        </w:rPr>
        <w:t xml:space="preserve">Право громадян на отримання базової та повної загальної середньої освіти у Вараській міській  територіальній громаді </w:t>
      </w:r>
      <w:r w:rsidRPr="00BB41D4">
        <w:rPr>
          <w:rFonts w:ascii="Times New Roman" w:eastAsia="Times New Roman" w:hAnsi="Times New Roman"/>
          <w:bCs w:val="0"/>
          <w:spacing w:val="4"/>
          <w:sz w:val="26"/>
          <w:szCs w:val="26"/>
          <w:lang w:val="ru-RU"/>
        </w:rPr>
        <w:t>забезпечують  15 закладів: 9 ліцеїв, 4 гімназії, 1 заклад загальної середньої освіти, 1 навчально-виховний комплекс «дошкільний навчальний заклад-загальноосвітня школа І ступеня».</w:t>
      </w:r>
    </w:p>
    <w:p w14:paraId="04B3744F" w14:textId="77777777" w:rsidR="00BB41D4" w:rsidRPr="00BB41D4" w:rsidRDefault="00BB41D4" w:rsidP="00BB41D4">
      <w:pPr>
        <w:shd w:val="clear" w:color="auto" w:fill="FFFFFF"/>
        <w:ind w:firstLine="567"/>
        <w:rPr>
          <w:rFonts w:ascii="Times New Roman" w:eastAsia="Times New Roman" w:hAnsi="Times New Roman"/>
          <w:bCs w:val="0"/>
          <w:spacing w:val="1"/>
          <w:sz w:val="26"/>
          <w:szCs w:val="26"/>
          <w:lang w:val="ru-RU"/>
        </w:rPr>
      </w:pPr>
    </w:p>
    <w:p w14:paraId="7381A8C7" w14:textId="77777777" w:rsidR="00BB41D4" w:rsidRPr="00BB41D4" w:rsidRDefault="00BB41D4" w:rsidP="00BB41D4">
      <w:pPr>
        <w:shd w:val="clear" w:color="auto" w:fill="FFFFFF"/>
        <w:ind w:firstLine="567"/>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Мережа  класів та учнів закладів загальної середньої освіти Вараської міської територіальної громади на 2020-2022</w:t>
      </w:r>
      <w:r w:rsidRPr="00BB41D4">
        <w:rPr>
          <w:rFonts w:ascii="Times New Roman" w:eastAsia="Times New Roman" w:hAnsi="Times New Roman"/>
          <w:b/>
          <w:bCs w:val="0"/>
          <w:spacing w:val="1"/>
          <w:sz w:val="26"/>
          <w:szCs w:val="26"/>
        </w:rPr>
        <w:t xml:space="preserve"> </w:t>
      </w:r>
      <w:r w:rsidRPr="00BB41D4">
        <w:rPr>
          <w:rFonts w:ascii="Times New Roman" w:eastAsia="Times New Roman" w:hAnsi="Times New Roman"/>
          <w:b/>
          <w:bCs w:val="0"/>
          <w:spacing w:val="1"/>
          <w:sz w:val="26"/>
          <w:szCs w:val="26"/>
          <w:lang w:val="ru-RU"/>
        </w:rPr>
        <w:t xml:space="preserve">рр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2835"/>
      </w:tblGrid>
      <w:tr w:rsidR="00BB41D4" w:rsidRPr="00BB41D4" w14:paraId="2DB7DDA7" w14:textId="77777777" w:rsidTr="00BB41D4">
        <w:trPr>
          <w:trHeight w:val="462"/>
        </w:trPr>
        <w:tc>
          <w:tcPr>
            <w:tcW w:w="3936" w:type="dxa"/>
            <w:shd w:val="clear" w:color="auto" w:fill="auto"/>
            <w:vAlign w:val="center"/>
          </w:tcPr>
          <w:p w14:paraId="5034CF55"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Заклад освіти</w:t>
            </w:r>
          </w:p>
        </w:tc>
        <w:tc>
          <w:tcPr>
            <w:tcW w:w="2693" w:type="dxa"/>
            <w:shd w:val="clear" w:color="auto" w:fill="auto"/>
            <w:vAlign w:val="center"/>
          </w:tcPr>
          <w:p w14:paraId="1502BF3B"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2020-2021 н. р.</w:t>
            </w:r>
          </w:p>
        </w:tc>
        <w:tc>
          <w:tcPr>
            <w:tcW w:w="2835" w:type="dxa"/>
            <w:shd w:val="clear" w:color="auto" w:fill="auto"/>
            <w:vAlign w:val="center"/>
          </w:tcPr>
          <w:p w14:paraId="256EFBA0" w14:textId="77777777" w:rsidR="00BB41D4" w:rsidRPr="00BB41D4" w:rsidRDefault="00BB41D4" w:rsidP="00BB41D4">
            <w:pPr>
              <w:ind w:left="-105"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2021-2022 н.р.</w:t>
            </w:r>
          </w:p>
        </w:tc>
      </w:tr>
      <w:tr w:rsidR="00BB41D4" w:rsidRPr="00BB41D4" w14:paraId="1A3D3C99" w14:textId="77777777" w:rsidTr="00BB41D4">
        <w:trPr>
          <w:trHeight w:val="339"/>
        </w:trPr>
        <w:tc>
          <w:tcPr>
            <w:tcW w:w="3936" w:type="dxa"/>
            <w:shd w:val="clear" w:color="auto" w:fill="auto"/>
          </w:tcPr>
          <w:p w14:paraId="01BF0FD0" w14:textId="77777777" w:rsidR="00BB41D4" w:rsidRPr="00BB41D4" w:rsidRDefault="00BB41D4" w:rsidP="00BB41D4">
            <w:pPr>
              <w:ind w:left="-120" w:firstLine="567"/>
              <w:rPr>
                <w:rFonts w:ascii="Times New Roman" w:eastAsia="Times New Roman" w:hAnsi="Times New Roman"/>
                <w:b/>
                <w:bCs w:val="0"/>
                <w:spacing w:val="1"/>
                <w:sz w:val="26"/>
                <w:szCs w:val="26"/>
                <w:lang w:val="ru-RU"/>
              </w:rPr>
            </w:pPr>
            <w:r w:rsidRPr="00BB41D4">
              <w:rPr>
                <w:rFonts w:ascii="Times New Roman" w:eastAsia="Times New Roman" w:hAnsi="Times New Roman"/>
                <w:bCs w:val="0"/>
                <w:spacing w:val="1"/>
                <w:sz w:val="26"/>
                <w:szCs w:val="26"/>
                <w:lang w:val="ru-RU"/>
              </w:rPr>
              <w:t>Вараський ліцей №1</w:t>
            </w:r>
          </w:p>
        </w:tc>
        <w:tc>
          <w:tcPr>
            <w:tcW w:w="2693" w:type="dxa"/>
            <w:shd w:val="clear" w:color="auto" w:fill="auto"/>
            <w:vAlign w:val="center"/>
          </w:tcPr>
          <w:p w14:paraId="19CE3E43"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55/1525</w:t>
            </w:r>
          </w:p>
        </w:tc>
        <w:tc>
          <w:tcPr>
            <w:tcW w:w="2835" w:type="dxa"/>
            <w:shd w:val="clear" w:color="auto" w:fill="auto"/>
            <w:vAlign w:val="center"/>
          </w:tcPr>
          <w:p w14:paraId="18373D74"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Cs w:val="0"/>
                <w:spacing w:val="1"/>
                <w:sz w:val="26"/>
                <w:szCs w:val="26"/>
                <w:lang w:val="ru-RU"/>
              </w:rPr>
              <w:t>54/1524</w:t>
            </w:r>
          </w:p>
        </w:tc>
      </w:tr>
      <w:tr w:rsidR="00BB41D4" w:rsidRPr="00BB41D4" w14:paraId="704F48B9" w14:textId="77777777" w:rsidTr="00BB41D4">
        <w:trPr>
          <w:trHeight w:val="300"/>
        </w:trPr>
        <w:tc>
          <w:tcPr>
            <w:tcW w:w="3936" w:type="dxa"/>
            <w:shd w:val="clear" w:color="auto" w:fill="auto"/>
          </w:tcPr>
          <w:p w14:paraId="3A4A6890"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Вараський ліцей №2</w:t>
            </w:r>
          </w:p>
        </w:tc>
        <w:tc>
          <w:tcPr>
            <w:tcW w:w="2693" w:type="dxa"/>
            <w:shd w:val="clear" w:color="auto" w:fill="auto"/>
            <w:vAlign w:val="center"/>
          </w:tcPr>
          <w:p w14:paraId="539A31E1"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26/692</w:t>
            </w:r>
          </w:p>
        </w:tc>
        <w:tc>
          <w:tcPr>
            <w:tcW w:w="2835" w:type="dxa"/>
            <w:shd w:val="clear" w:color="auto" w:fill="auto"/>
            <w:vAlign w:val="center"/>
          </w:tcPr>
          <w:p w14:paraId="5D786F36"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Cs w:val="0"/>
                <w:spacing w:val="1"/>
                <w:sz w:val="26"/>
                <w:szCs w:val="26"/>
                <w:lang w:val="ru-RU"/>
              </w:rPr>
              <w:t>25/672</w:t>
            </w:r>
          </w:p>
        </w:tc>
      </w:tr>
      <w:tr w:rsidR="00BB41D4" w:rsidRPr="00BB41D4" w14:paraId="5ECCA34A" w14:textId="77777777" w:rsidTr="00BB41D4">
        <w:trPr>
          <w:trHeight w:val="248"/>
        </w:trPr>
        <w:tc>
          <w:tcPr>
            <w:tcW w:w="3936" w:type="dxa"/>
            <w:shd w:val="clear" w:color="auto" w:fill="auto"/>
          </w:tcPr>
          <w:p w14:paraId="2CA5E6CE"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Вараський ліцей №3</w:t>
            </w:r>
          </w:p>
        </w:tc>
        <w:tc>
          <w:tcPr>
            <w:tcW w:w="2693" w:type="dxa"/>
            <w:shd w:val="clear" w:color="auto" w:fill="auto"/>
            <w:vAlign w:val="center"/>
          </w:tcPr>
          <w:p w14:paraId="73944194"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49/1379</w:t>
            </w:r>
          </w:p>
        </w:tc>
        <w:tc>
          <w:tcPr>
            <w:tcW w:w="2835" w:type="dxa"/>
            <w:shd w:val="clear" w:color="auto" w:fill="auto"/>
            <w:vAlign w:val="center"/>
          </w:tcPr>
          <w:p w14:paraId="19A4B551"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Cs w:val="0"/>
                <w:spacing w:val="1"/>
                <w:sz w:val="26"/>
                <w:szCs w:val="26"/>
                <w:lang w:val="ru-RU"/>
              </w:rPr>
              <w:t>50/1421</w:t>
            </w:r>
          </w:p>
        </w:tc>
      </w:tr>
      <w:tr w:rsidR="00BB41D4" w:rsidRPr="00BB41D4" w14:paraId="5E5D033F" w14:textId="77777777" w:rsidTr="00BB41D4">
        <w:tc>
          <w:tcPr>
            <w:tcW w:w="3936" w:type="dxa"/>
            <w:shd w:val="clear" w:color="auto" w:fill="auto"/>
          </w:tcPr>
          <w:p w14:paraId="6BA136EE"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Вараський ліцей №4</w:t>
            </w:r>
          </w:p>
        </w:tc>
        <w:tc>
          <w:tcPr>
            <w:tcW w:w="2693" w:type="dxa"/>
            <w:shd w:val="clear" w:color="auto" w:fill="auto"/>
            <w:vAlign w:val="center"/>
          </w:tcPr>
          <w:p w14:paraId="22C53BA1"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31/804</w:t>
            </w:r>
          </w:p>
        </w:tc>
        <w:tc>
          <w:tcPr>
            <w:tcW w:w="2835" w:type="dxa"/>
            <w:shd w:val="clear" w:color="auto" w:fill="auto"/>
            <w:vAlign w:val="center"/>
          </w:tcPr>
          <w:p w14:paraId="038D4A03"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35/922</w:t>
            </w:r>
          </w:p>
        </w:tc>
      </w:tr>
      <w:tr w:rsidR="00BB41D4" w:rsidRPr="00BB41D4" w14:paraId="34BEE8E1" w14:textId="77777777" w:rsidTr="00BB41D4">
        <w:tc>
          <w:tcPr>
            <w:tcW w:w="3936" w:type="dxa"/>
            <w:shd w:val="clear" w:color="auto" w:fill="auto"/>
          </w:tcPr>
          <w:p w14:paraId="31525D88"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Вараський ліцей №5</w:t>
            </w:r>
          </w:p>
        </w:tc>
        <w:tc>
          <w:tcPr>
            <w:tcW w:w="2693" w:type="dxa"/>
            <w:shd w:val="clear" w:color="auto" w:fill="auto"/>
            <w:vAlign w:val="center"/>
          </w:tcPr>
          <w:p w14:paraId="3FDAF57C"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32/827</w:t>
            </w:r>
          </w:p>
        </w:tc>
        <w:tc>
          <w:tcPr>
            <w:tcW w:w="2835" w:type="dxa"/>
            <w:shd w:val="clear" w:color="auto" w:fill="auto"/>
            <w:vAlign w:val="center"/>
          </w:tcPr>
          <w:p w14:paraId="4E087009"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32/828</w:t>
            </w:r>
          </w:p>
        </w:tc>
      </w:tr>
      <w:tr w:rsidR="00BB41D4" w:rsidRPr="00BB41D4" w14:paraId="0D6CC3F9" w14:textId="77777777" w:rsidTr="00BB41D4">
        <w:tc>
          <w:tcPr>
            <w:tcW w:w="3936" w:type="dxa"/>
            <w:shd w:val="clear" w:color="auto" w:fill="auto"/>
          </w:tcPr>
          <w:p w14:paraId="1AF8D0E3"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Вараська гімназія</w:t>
            </w:r>
          </w:p>
        </w:tc>
        <w:tc>
          <w:tcPr>
            <w:tcW w:w="2693" w:type="dxa"/>
            <w:shd w:val="clear" w:color="auto" w:fill="auto"/>
            <w:vAlign w:val="center"/>
          </w:tcPr>
          <w:p w14:paraId="56726370"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15/336</w:t>
            </w:r>
          </w:p>
        </w:tc>
        <w:tc>
          <w:tcPr>
            <w:tcW w:w="2835" w:type="dxa"/>
            <w:shd w:val="clear" w:color="auto" w:fill="auto"/>
            <w:vAlign w:val="center"/>
          </w:tcPr>
          <w:p w14:paraId="7D5DAAC2"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14/315</w:t>
            </w:r>
          </w:p>
        </w:tc>
      </w:tr>
      <w:tr w:rsidR="00BB41D4" w:rsidRPr="00BB41D4" w14:paraId="56645777" w14:textId="77777777" w:rsidTr="00BB41D4">
        <w:trPr>
          <w:trHeight w:val="70"/>
        </w:trPr>
        <w:tc>
          <w:tcPr>
            <w:tcW w:w="3936" w:type="dxa"/>
            <w:shd w:val="clear" w:color="auto" w:fill="auto"/>
          </w:tcPr>
          <w:p w14:paraId="20A6E5BA"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НВК №10</w:t>
            </w:r>
          </w:p>
        </w:tc>
        <w:tc>
          <w:tcPr>
            <w:tcW w:w="2693" w:type="dxa"/>
            <w:shd w:val="clear" w:color="auto" w:fill="auto"/>
            <w:vAlign w:val="center"/>
          </w:tcPr>
          <w:p w14:paraId="3DC7C1E0"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4/85</w:t>
            </w:r>
          </w:p>
        </w:tc>
        <w:tc>
          <w:tcPr>
            <w:tcW w:w="2835" w:type="dxa"/>
            <w:shd w:val="clear" w:color="auto" w:fill="auto"/>
            <w:vAlign w:val="center"/>
          </w:tcPr>
          <w:p w14:paraId="336575C8"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w:t>
            </w:r>
          </w:p>
        </w:tc>
      </w:tr>
      <w:tr w:rsidR="00BB41D4" w:rsidRPr="00BB41D4" w14:paraId="7C8128EF" w14:textId="77777777" w:rsidTr="00BB41D4">
        <w:tc>
          <w:tcPr>
            <w:tcW w:w="3936" w:type="dxa"/>
            <w:shd w:val="clear" w:color="auto" w:fill="auto"/>
          </w:tcPr>
          <w:p w14:paraId="627C59F4"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Заболоттівська гімназія</w:t>
            </w:r>
          </w:p>
        </w:tc>
        <w:tc>
          <w:tcPr>
            <w:tcW w:w="2693" w:type="dxa"/>
            <w:shd w:val="clear" w:color="auto" w:fill="auto"/>
            <w:vAlign w:val="center"/>
          </w:tcPr>
          <w:p w14:paraId="5793CACB"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9/155</w:t>
            </w:r>
          </w:p>
        </w:tc>
        <w:tc>
          <w:tcPr>
            <w:tcW w:w="2835" w:type="dxa"/>
            <w:shd w:val="clear" w:color="auto" w:fill="auto"/>
            <w:vAlign w:val="center"/>
          </w:tcPr>
          <w:p w14:paraId="5BD7AFD3"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9/157</w:t>
            </w:r>
          </w:p>
        </w:tc>
      </w:tr>
      <w:tr w:rsidR="00BB41D4" w:rsidRPr="00BB41D4" w14:paraId="4B3F8379" w14:textId="77777777" w:rsidTr="00BB41D4">
        <w:tc>
          <w:tcPr>
            <w:tcW w:w="3936" w:type="dxa"/>
            <w:shd w:val="clear" w:color="auto" w:fill="auto"/>
          </w:tcPr>
          <w:p w14:paraId="020C5FA0"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Більськовільський ліцей</w:t>
            </w:r>
          </w:p>
        </w:tc>
        <w:tc>
          <w:tcPr>
            <w:tcW w:w="2693" w:type="dxa"/>
            <w:shd w:val="clear" w:color="auto" w:fill="auto"/>
            <w:vAlign w:val="center"/>
          </w:tcPr>
          <w:p w14:paraId="2FBD27E9"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27/546</w:t>
            </w:r>
          </w:p>
        </w:tc>
        <w:tc>
          <w:tcPr>
            <w:tcW w:w="2835" w:type="dxa"/>
            <w:shd w:val="clear" w:color="auto" w:fill="auto"/>
            <w:vAlign w:val="center"/>
          </w:tcPr>
          <w:p w14:paraId="06B0E4A0"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27/567</w:t>
            </w:r>
          </w:p>
        </w:tc>
      </w:tr>
      <w:tr w:rsidR="00BB41D4" w:rsidRPr="00BB41D4" w14:paraId="32471BA7" w14:textId="77777777" w:rsidTr="00BB41D4">
        <w:tc>
          <w:tcPr>
            <w:tcW w:w="3936" w:type="dxa"/>
            <w:shd w:val="clear" w:color="auto" w:fill="auto"/>
          </w:tcPr>
          <w:p w14:paraId="5EA39F62"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Собіщицький ліцей</w:t>
            </w:r>
          </w:p>
        </w:tc>
        <w:tc>
          <w:tcPr>
            <w:tcW w:w="2693" w:type="dxa"/>
            <w:shd w:val="clear" w:color="auto" w:fill="auto"/>
            <w:vAlign w:val="center"/>
          </w:tcPr>
          <w:p w14:paraId="4626580E"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15/293</w:t>
            </w:r>
          </w:p>
        </w:tc>
        <w:tc>
          <w:tcPr>
            <w:tcW w:w="2835" w:type="dxa"/>
            <w:shd w:val="clear" w:color="auto" w:fill="auto"/>
            <w:vAlign w:val="center"/>
          </w:tcPr>
          <w:p w14:paraId="480CE8AD"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14/300</w:t>
            </w:r>
          </w:p>
        </w:tc>
      </w:tr>
      <w:tr w:rsidR="00BB41D4" w:rsidRPr="00BB41D4" w14:paraId="6BF766F6" w14:textId="77777777" w:rsidTr="00BB41D4">
        <w:tc>
          <w:tcPr>
            <w:tcW w:w="3936" w:type="dxa"/>
            <w:shd w:val="clear" w:color="auto" w:fill="auto"/>
          </w:tcPr>
          <w:p w14:paraId="6CFC913C"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Сопачівський ліцей</w:t>
            </w:r>
          </w:p>
        </w:tc>
        <w:tc>
          <w:tcPr>
            <w:tcW w:w="2693" w:type="dxa"/>
            <w:shd w:val="clear" w:color="auto" w:fill="auto"/>
            <w:vAlign w:val="center"/>
          </w:tcPr>
          <w:p w14:paraId="305C9426"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24/407</w:t>
            </w:r>
          </w:p>
        </w:tc>
        <w:tc>
          <w:tcPr>
            <w:tcW w:w="2835" w:type="dxa"/>
            <w:shd w:val="clear" w:color="auto" w:fill="auto"/>
            <w:vAlign w:val="center"/>
          </w:tcPr>
          <w:p w14:paraId="6AAC3844"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18/390</w:t>
            </w:r>
          </w:p>
        </w:tc>
      </w:tr>
      <w:tr w:rsidR="00BB41D4" w:rsidRPr="00BB41D4" w14:paraId="6229BBD7" w14:textId="77777777" w:rsidTr="00BB41D4">
        <w:tc>
          <w:tcPr>
            <w:tcW w:w="3936" w:type="dxa"/>
            <w:shd w:val="clear" w:color="auto" w:fill="auto"/>
          </w:tcPr>
          <w:p w14:paraId="0D35D88B"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Мульчицький ліцей</w:t>
            </w:r>
          </w:p>
        </w:tc>
        <w:tc>
          <w:tcPr>
            <w:tcW w:w="2693" w:type="dxa"/>
            <w:shd w:val="clear" w:color="auto" w:fill="auto"/>
            <w:vAlign w:val="center"/>
          </w:tcPr>
          <w:p w14:paraId="65C0F2A2"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26/547</w:t>
            </w:r>
          </w:p>
        </w:tc>
        <w:tc>
          <w:tcPr>
            <w:tcW w:w="2835" w:type="dxa"/>
            <w:shd w:val="clear" w:color="auto" w:fill="auto"/>
            <w:vAlign w:val="center"/>
          </w:tcPr>
          <w:p w14:paraId="36291C26"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26/568</w:t>
            </w:r>
          </w:p>
        </w:tc>
      </w:tr>
      <w:tr w:rsidR="00BB41D4" w:rsidRPr="00BB41D4" w14:paraId="3F989BF1" w14:textId="77777777" w:rsidTr="00BB41D4">
        <w:tc>
          <w:tcPr>
            <w:tcW w:w="3936" w:type="dxa"/>
            <w:shd w:val="clear" w:color="auto" w:fill="auto"/>
          </w:tcPr>
          <w:p w14:paraId="7617FF5E"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Озерецька гімназія</w:t>
            </w:r>
          </w:p>
        </w:tc>
        <w:tc>
          <w:tcPr>
            <w:tcW w:w="2693" w:type="dxa"/>
            <w:shd w:val="clear" w:color="auto" w:fill="auto"/>
            <w:vAlign w:val="center"/>
          </w:tcPr>
          <w:p w14:paraId="11ACB84E"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10/211</w:t>
            </w:r>
          </w:p>
        </w:tc>
        <w:tc>
          <w:tcPr>
            <w:tcW w:w="2835" w:type="dxa"/>
            <w:shd w:val="clear" w:color="auto" w:fill="auto"/>
            <w:vAlign w:val="center"/>
          </w:tcPr>
          <w:p w14:paraId="2A274541"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10/220</w:t>
            </w:r>
          </w:p>
        </w:tc>
      </w:tr>
      <w:tr w:rsidR="00BB41D4" w:rsidRPr="00BB41D4" w14:paraId="4D5002DA" w14:textId="77777777" w:rsidTr="00BB41D4">
        <w:tc>
          <w:tcPr>
            <w:tcW w:w="3936" w:type="dxa"/>
            <w:shd w:val="clear" w:color="auto" w:fill="auto"/>
          </w:tcPr>
          <w:p w14:paraId="5CA33169"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Старорафалівська гімназія</w:t>
            </w:r>
          </w:p>
        </w:tc>
        <w:tc>
          <w:tcPr>
            <w:tcW w:w="2693" w:type="dxa"/>
            <w:shd w:val="clear" w:color="auto" w:fill="auto"/>
            <w:vAlign w:val="center"/>
          </w:tcPr>
          <w:p w14:paraId="7BAB6035"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9/134</w:t>
            </w:r>
          </w:p>
        </w:tc>
        <w:tc>
          <w:tcPr>
            <w:tcW w:w="2835" w:type="dxa"/>
            <w:shd w:val="clear" w:color="auto" w:fill="auto"/>
            <w:vAlign w:val="center"/>
          </w:tcPr>
          <w:p w14:paraId="7896D400"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8/107</w:t>
            </w:r>
          </w:p>
        </w:tc>
      </w:tr>
      <w:tr w:rsidR="00BB41D4" w:rsidRPr="00BB41D4" w14:paraId="7CD5D4B6" w14:textId="77777777" w:rsidTr="00BB41D4">
        <w:trPr>
          <w:trHeight w:val="70"/>
        </w:trPr>
        <w:tc>
          <w:tcPr>
            <w:tcW w:w="3936" w:type="dxa"/>
            <w:shd w:val="clear" w:color="auto" w:fill="auto"/>
          </w:tcPr>
          <w:p w14:paraId="118A52F8" w14:textId="77777777" w:rsidR="00BB41D4" w:rsidRPr="00BB41D4" w:rsidRDefault="00BB41D4" w:rsidP="00BB41D4">
            <w:pPr>
              <w:ind w:left="-120" w:firstLine="567"/>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Рудківський ЗЗСО</w:t>
            </w:r>
          </w:p>
        </w:tc>
        <w:tc>
          <w:tcPr>
            <w:tcW w:w="2693" w:type="dxa"/>
            <w:shd w:val="clear" w:color="auto" w:fill="auto"/>
            <w:vAlign w:val="center"/>
          </w:tcPr>
          <w:p w14:paraId="029DAB8B"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9/118</w:t>
            </w:r>
          </w:p>
        </w:tc>
        <w:tc>
          <w:tcPr>
            <w:tcW w:w="2835" w:type="dxa"/>
            <w:shd w:val="clear" w:color="auto" w:fill="auto"/>
            <w:vAlign w:val="center"/>
          </w:tcPr>
          <w:p w14:paraId="75CAB6DB" w14:textId="77777777" w:rsidR="00BB41D4" w:rsidRPr="00BB41D4" w:rsidRDefault="00BB41D4" w:rsidP="00BB41D4">
            <w:pPr>
              <w:ind w:firstLine="567"/>
              <w:jc w:val="center"/>
              <w:rPr>
                <w:rFonts w:ascii="Times New Roman" w:eastAsia="Times New Roman" w:hAnsi="Times New Roman"/>
                <w:bCs w:val="0"/>
                <w:spacing w:val="1"/>
                <w:sz w:val="26"/>
                <w:szCs w:val="26"/>
                <w:lang w:val="ru-RU"/>
              </w:rPr>
            </w:pPr>
            <w:r w:rsidRPr="00BB41D4">
              <w:rPr>
                <w:rFonts w:ascii="Times New Roman" w:eastAsia="Times New Roman" w:hAnsi="Times New Roman"/>
                <w:bCs w:val="0"/>
                <w:spacing w:val="1"/>
                <w:sz w:val="26"/>
                <w:szCs w:val="26"/>
                <w:lang w:val="ru-RU"/>
              </w:rPr>
              <w:t>9/118</w:t>
            </w:r>
          </w:p>
        </w:tc>
      </w:tr>
      <w:tr w:rsidR="00BB41D4" w:rsidRPr="00BB41D4" w14:paraId="4D9BB608" w14:textId="77777777" w:rsidTr="00BB41D4">
        <w:tc>
          <w:tcPr>
            <w:tcW w:w="3936" w:type="dxa"/>
            <w:shd w:val="clear" w:color="auto" w:fill="auto"/>
          </w:tcPr>
          <w:p w14:paraId="324E4347" w14:textId="77777777" w:rsidR="00BB41D4" w:rsidRPr="00BB41D4" w:rsidRDefault="00BB41D4" w:rsidP="00BB41D4">
            <w:pPr>
              <w:ind w:firstLine="567"/>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Всього :</w:t>
            </w:r>
          </w:p>
        </w:tc>
        <w:tc>
          <w:tcPr>
            <w:tcW w:w="2693" w:type="dxa"/>
            <w:shd w:val="clear" w:color="auto" w:fill="auto"/>
            <w:vAlign w:val="center"/>
          </w:tcPr>
          <w:p w14:paraId="7F77C9B0"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341/8059</w:t>
            </w:r>
          </w:p>
        </w:tc>
        <w:tc>
          <w:tcPr>
            <w:tcW w:w="2835" w:type="dxa"/>
            <w:shd w:val="clear" w:color="auto" w:fill="auto"/>
            <w:vAlign w:val="center"/>
          </w:tcPr>
          <w:p w14:paraId="31816F68" w14:textId="77777777" w:rsidR="00BB41D4" w:rsidRPr="00BB41D4" w:rsidRDefault="00BB41D4" w:rsidP="00BB41D4">
            <w:pPr>
              <w:ind w:firstLine="567"/>
              <w:jc w:val="center"/>
              <w:rPr>
                <w:rFonts w:ascii="Times New Roman" w:eastAsia="Times New Roman" w:hAnsi="Times New Roman"/>
                <w:b/>
                <w:bCs w:val="0"/>
                <w:spacing w:val="1"/>
                <w:sz w:val="26"/>
                <w:szCs w:val="26"/>
                <w:lang w:val="ru-RU"/>
              </w:rPr>
            </w:pPr>
            <w:r w:rsidRPr="00BB41D4">
              <w:rPr>
                <w:rFonts w:ascii="Times New Roman" w:eastAsia="Times New Roman" w:hAnsi="Times New Roman"/>
                <w:b/>
                <w:bCs w:val="0"/>
                <w:spacing w:val="1"/>
                <w:sz w:val="26"/>
                <w:szCs w:val="26"/>
                <w:lang w:val="ru-RU"/>
              </w:rPr>
              <w:t>331/8109</w:t>
            </w:r>
          </w:p>
        </w:tc>
      </w:tr>
    </w:tbl>
    <w:p w14:paraId="69A33528"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p w14:paraId="353B411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В цілому </w:t>
      </w:r>
      <w:r w:rsidRPr="00BB41D4">
        <w:rPr>
          <w:rFonts w:ascii="Times New Roman" w:eastAsia="Calibri" w:hAnsi="Times New Roman"/>
          <w:bCs w:val="0"/>
          <w:spacing w:val="5"/>
          <w:sz w:val="26"/>
          <w:szCs w:val="26"/>
          <w:lang w:val="ru-RU"/>
        </w:rPr>
        <w:t xml:space="preserve"> мережа  </w:t>
      </w:r>
      <w:r w:rsidRPr="00BB41D4">
        <w:rPr>
          <w:rFonts w:ascii="Times New Roman" w:eastAsia="Calibri" w:hAnsi="Times New Roman"/>
          <w:bCs w:val="0"/>
          <w:sz w:val="26"/>
          <w:szCs w:val="26"/>
          <w:lang w:val="ru-RU"/>
        </w:rPr>
        <w:t xml:space="preserve">закладів загальної середньої освіти  задовільняє потреби  мешканців  громади. По закладах загальної середньої освіти громади спостерігається тенденція щодо збільшення кількості учнів, що відбулося внаслідок  входження до громади закладів освіти сільських територій. </w:t>
      </w:r>
      <w:r w:rsidRPr="00BB41D4">
        <w:rPr>
          <w:rFonts w:ascii="Times New Roman" w:eastAsia="Calibri" w:hAnsi="Times New Roman"/>
          <w:bCs w:val="0"/>
          <w:sz w:val="26"/>
          <w:szCs w:val="26"/>
        </w:rPr>
        <w:t>Протяг 2021 – 2022 навчальних років у</w:t>
      </w:r>
      <w:r w:rsidRPr="00BB41D4">
        <w:rPr>
          <w:rFonts w:ascii="Times New Roman" w:eastAsia="Calibri" w:hAnsi="Times New Roman"/>
          <w:bCs w:val="0"/>
          <w:sz w:val="26"/>
          <w:szCs w:val="26"/>
          <w:lang w:val="ru-RU"/>
        </w:rPr>
        <w:t xml:space="preserve"> закладах загальної середньої освіти</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331 клас</w:t>
      </w:r>
      <w:r w:rsidRPr="00BB41D4">
        <w:rPr>
          <w:rFonts w:ascii="Times New Roman" w:eastAsia="Calibri" w:hAnsi="Times New Roman"/>
          <w:bCs w:val="0"/>
          <w:sz w:val="26"/>
          <w:szCs w:val="26"/>
        </w:rPr>
        <w:t>ах)</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 xml:space="preserve">навчаються </w:t>
      </w:r>
      <w:r w:rsidRPr="00BB41D4">
        <w:rPr>
          <w:rFonts w:ascii="Times New Roman" w:eastAsia="Calibri" w:hAnsi="Times New Roman"/>
          <w:bCs w:val="0"/>
          <w:sz w:val="26"/>
          <w:szCs w:val="26"/>
          <w:lang w:val="ru-RU"/>
        </w:rPr>
        <w:t>-  8109 учнів.</w:t>
      </w:r>
      <w:r w:rsidRPr="00BB41D4">
        <w:rPr>
          <w:rFonts w:ascii="Times New Roman" w:eastAsia="Calibri" w:hAnsi="Times New Roman"/>
          <w:bCs w:val="0"/>
          <w:spacing w:val="1"/>
          <w:sz w:val="26"/>
          <w:szCs w:val="26"/>
          <w:lang w:val="ru-RU"/>
        </w:rPr>
        <w:t xml:space="preserve"> </w:t>
      </w:r>
      <w:r w:rsidRPr="00BB41D4">
        <w:rPr>
          <w:rFonts w:ascii="Times New Roman" w:eastAsia="Calibri" w:hAnsi="Times New Roman"/>
          <w:bCs w:val="0"/>
          <w:sz w:val="26"/>
          <w:szCs w:val="26"/>
          <w:lang w:val="ru-RU"/>
        </w:rPr>
        <w:t>Середня наповнюваність класів – 24,5 учнів.</w:t>
      </w:r>
      <w:r w:rsidRPr="00BB41D4">
        <w:rPr>
          <w:rFonts w:ascii="Times New Roman" w:eastAsia="Calibri" w:hAnsi="Times New Roman"/>
          <w:bCs w:val="0"/>
          <w:spacing w:val="-1"/>
          <w:sz w:val="26"/>
          <w:szCs w:val="26"/>
          <w:lang w:val="ru-RU"/>
        </w:rPr>
        <w:t xml:space="preserve"> </w:t>
      </w:r>
      <w:r w:rsidRPr="00BB41D4">
        <w:rPr>
          <w:rFonts w:ascii="Times New Roman" w:eastAsia="Calibri" w:hAnsi="Times New Roman"/>
          <w:bCs w:val="0"/>
          <w:sz w:val="26"/>
          <w:szCs w:val="26"/>
          <w:lang w:val="ru-RU"/>
        </w:rPr>
        <w:t xml:space="preserve">У закладах загальної середньої освіти функціонує 25 груп подовженого дня,  із них - 11 інклюзивних </w:t>
      </w:r>
      <w:r w:rsidRPr="00BB41D4">
        <w:rPr>
          <w:rFonts w:ascii="Times New Roman" w:eastAsia="Calibri" w:hAnsi="Times New Roman"/>
          <w:bCs w:val="0"/>
          <w:spacing w:val="-1"/>
          <w:sz w:val="26"/>
          <w:szCs w:val="26"/>
          <w:lang w:val="ru-RU"/>
        </w:rPr>
        <w:t>(у 2020-2021 навчальному році -23</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pacing w:val="-1"/>
          <w:sz w:val="26"/>
          <w:szCs w:val="26"/>
          <w:lang w:val="ru-RU"/>
        </w:rPr>
        <w:t xml:space="preserve">З метою забезпечення конституційного права на освіту неповнолітніх, які не мають повної загальної середньої освіти на базі закладів загальної середньої освіти створюються умови для здобуття освіти шляхом екстернату. </w:t>
      </w:r>
      <w:r w:rsidRPr="00BB41D4">
        <w:rPr>
          <w:rFonts w:ascii="Times New Roman" w:eastAsia="Calibri" w:hAnsi="Times New Roman"/>
          <w:bCs w:val="0"/>
          <w:spacing w:val="1"/>
          <w:sz w:val="26"/>
          <w:szCs w:val="26"/>
          <w:lang w:val="ru-RU"/>
        </w:rPr>
        <w:t xml:space="preserve">У 2020-2021 навчальному році </w:t>
      </w:r>
      <w:r w:rsidRPr="00BB41D4">
        <w:rPr>
          <w:rFonts w:ascii="Times New Roman" w:eastAsia="Calibri" w:hAnsi="Times New Roman"/>
          <w:bCs w:val="0"/>
          <w:spacing w:val="-1"/>
          <w:sz w:val="26"/>
          <w:szCs w:val="26"/>
          <w:lang w:val="ru-RU"/>
        </w:rPr>
        <w:t>свідоцтво про повну загальну середню освіту шляхом екстернату отримало 10 осіб.</w:t>
      </w:r>
      <w:r w:rsidRPr="00BB41D4">
        <w:rPr>
          <w:rFonts w:ascii="Times New Roman" w:eastAsia="Calibri" w:hAnsi="Times New Roman"/>
          <w:bCs w:val="0"/>
          <w:sz w:val="26"/>
          <w:szCs w:val="26"/>
          <w:lang w:val="ru-RU"/>
        </w:rPr>
        <w:t xml:space="preserve"> В закладах освіти забезпечується впровадження профільного навчання, що сприяє виявленню, розкриттю та реалізації індивідуальних здібностей, талантів і нахилів учнівської молоді.  Проте існує ряд проблем. Зокрема проблема фінансування закладів з низькою наповнюваністю  класів до 25 учнів у класі у окремих закладах. Також залишається проблема двозмінності навчання.</w:t>
      </w:r>
      <w:r w:rsidRPr="00BB41D4">
        <w:rPr>
          <w:rFonts w:ascii="Times New Roman" w:eastAsia="Calibri" w:hAnsi="Times New Roman"/>
          <w:bCs w:val="0"/>
          <w:spacing w:val="-1"/>
          <w:sz w:val="26"/>
          <w:szCs w:val="26"/>
          <w:lang w:val="ru-RU"/>
        </w:rPr>
        <w:t xml:space="preserve"> У 2021</w:t>
      </w:r>
      <w:r w:rsidRPr="00BB41D4">
        <w:rPr>
          <w:rFonts w:ascii="Times New Roman" w:eastAsia="Calibri" w:hAnsi="Times New Roman"/>
          <w:bCs w:val="0"/>
          <w:spacing w:val="-1"/>
          <w:sz w:val="26"/>
          <w:szCs w:val="26"/>
        </w:rPr>
        <w:t xml:space="preserve"> </w:t>
      </w:r>
      <w:r w:rsidRPr="00BB41D4">
        <w:rPr>
          <w:rFonts w:ascii="Times New Roman" w:eastAsia="Calibri" w:hAnsi="Times New Roman"/>
          <w:bCs w:val="0"/>
          <w:spacing w:val="-1"/>
          <w:sz w:val="26"/>
          <w:szCs w:val="26"/>
          <w:lang w:val="ru-RU"/>
        </w:rPr>
        <w:t>-</w:t>
      </w:r>
      <w:r w:rsidRPr="00BB41D4">
        <w:rPr>
          <w:rFonts w:ascii="Times New Roman" w:eastAsia="Calibri" w:hAnsi="Times New Roman"/>
          <w:bCs w:val="0"/>
          <w:spacing w:val="-1"/>
          <w:sz w:val="26"/>
          <w:szCs w:val="26"/>
        </w:rPr>
        <w:t xml:space="preserve"> </w:t>
      </w:r>
      <w:r w:rsidRPr="00BB41D4">
        <w:rPr>
          <w:rFonts w:ascii="Times New Roman" w:eastAsia="Calibri" w:hAnsi="Times New Roman"/>
          <w:bCs w:val="0"/>
          <w:spacing w:val="-1"/>
          <w:sz w:val="26"/>
          <w:szCs w:val="26"/>
          <w:lang w:val="ru-RU"/>
        </w:rPr>
        <w:t>2022 навчальному році двозмінністю охоплено 11,1% (902 учні), у 2020</w:t>
      </w:r>
      <w:r w:rsidRPr="00BB41D4">
        <w:rPr>
          <w:rFonts w:ascii="Times New Roman" w:eastAsia="Calibri" w:hAnsi="Times New Roman"/>
          <w:bCs w:val="0"/>
          <w:spacing w:val="-1"/>
          <w:sz w:val="26"/>
          <w:szCs w:val="26"/>
        </w:rPr>
        <w:t xml:space="preserve"> </w:t>
      </w:r>
      <w:r w:rsidRPr="00BB41D4">
        <w:rPr>
          <w:rFonts w:ascii="Times New Roman" w:eastAsia="Calibri" w:hAnsi="Times New Roman"/>
          <w:bCs w:val="0"/>
          <w:spacing w:val="-1"/>
          <w:sz w:val="26"/>
          <w:szCs w:val="26"/>
          <w:lang w:val="ru-RU"/>
        </w:rPr>
        <w:t>-</w:t>
      </w:r>
      <w:r w:rsidRPr="00BB41D4">
        <w:rPr>
          <w:rFonts w:ascii="Times New Roman" w:eastAsia="Calibri" w:hAnsi="Times New Roman"/>
          <w:bCs w:val="0"/>
          <w:spacing w:val="-1"/>
          <w:sz w:val="26"/>
          <w:szCs w:val="26"/>
        </w:rPr>
        <w:t xml:space="preserve"> </w:t>
      </w:r>
      <w:r w:rsidRPr="00BB41D4">
        <w:rPr>
          <w:rFonts w:ascii="Times New Roman" w:eastAsia="Calibri" w:hAnsi="Times New Roman"/>
          <w:bCs w:val="0"/>
          <w:spacing w:val="-1"/>
          <w:sz w:val="26"/>
          <w:szCs w:val="26"/>
          <w:lang w:val="ru-RU"/>
        </w:rPr>
        <w:t xml:space="preserve">2021 навчальному році – 8,4 %, (453 учні).  </w:t>
      </w:r>
      <w:r w:rsidRPr="00BB41D4">
        <w:rPr>
          <w:rFonts w:ascii="Times New Roman" w:eastAsia="Calibri" w:hAnsi="Times New Roman"/>
          <w:bCs w:val="0"/>
          <w:sz w:val="26"/>
          <w:szCs w:val="26"/>
          <w:shd w:val="clear" w:color="auto" w:fill="FFFFFF"/>
          <w:lang w:val="ru-RU"/>
        </w:rPr>
        <w:t>Двозмінність навчання залишається у Вараських ліцеях №1,3,4, Собіщицькому ліцеї.</w:t>
      </w:r>
      <w:r w:rsidRPr="00BB41D4">
        <w:rPr>
          <w:rFonts w:ascii="Times New Roman" w:eastAsia="Calibri" w:hAnsi="Times New Roman"/>
          <w:bCs w:val="0"/>
          <w:spacing w:val="-1"/>
          <w:sz w:val="26"/>
          <w:szCs w:val="26"/>
          <w:lang w:val="ru-RU"/>
        </w:rPr>
        <w:t xml:space="preserve"> Проблеми, які потрібно вирішити в сільській місцевості: початок будівництва нового закладу загальної середньої освіти в с.Сопачів, потреба в шкільних автобусах для довезення учнів у Мульчицькому та Більськовільському ліцеях, завершення будівництва закладу (Озерецька гімназія), ремонт покрівлі, фасадів, забезпечення закладів освіти сучасною комп’ютерною технікою, оснащення навчальних кабінетів тощо.</w:t>
      </w:r>
    </w:p>
    <w:p w14:paraId="3D3C9EA4" w14:textId="77777777" w:rsidR="00BB41D4" w:rsidRPr="00BB41D4" w:rsidRDefault="00BB41D4" w:rsidP="00BB41D4">
      <w:pPr>
        <w:shd w:val="clear" w:color="auto" w:fill="FFFFFF"/>
        <w:ind w:firstLine="567"/>
        <w:jc w:val="both"/>
        <w:rPr>
          <w:rFonts w:ascii="Times New Roman" w:eastAsia="Times New Roman" w:hAnsi="Times New Roman"/>
          <w:bCs w:val="0"/>
          <w:spacing w:val="-1"/>
          <w:sz w:val="26"/>
          <w:szCs w:val="26"/>
          <w:lang w:val="ru-RU"/>
        </w:rPr>
      </w:pPr>
      <w:r w:rsidRPr="00BB41D4">
        <w:rPr>
          <w:rFonts w:ascii="Times New Roman" w:eastAsia="Times New Roman" w:hAnsi="Times New Roman"/>
          <w:bCs w:val="0"/>
          <w:sz w:val="26"/>
          <w:szCs w:val="26"/>
          <w:lang w:val="ru-RU"/>
        </w:rPr>
        <w:t xml:space="preserve">Крім того </w:t>
      </w:r>
      <w:r w:rsidRPr="00BB41D4">
        <w:rPr>
          <w:rFonts w:ascii="Times New Roman" w:eastAsia="Times New Roman" w:hAnsi="Times New Roman"/>
          <w:bCs w:val="0"/>
          <w:spacing w:val="-1"/>
          <w:sz w:val="26"/>
          <w:szCs w:val="26"/>
          <w:lang w:val="ru-RU"/>
        </w:rPr>
        <w:t>проблеми, які потрібно вирішити в сільській місцевості: початок будівництва нового закладу загальної середньої освіти в с.Сопачів, потреба в шкільних автобусах для довезення учнів в Мульчицький та Більськовільський ліцей, завершення будівництва закладу (Озерецька гімназія), проведення ремонтних робіт.</w:t>
      </w:r>
    </w:p>
    <w:p w14:paraId="599ED584"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p w14:paraId="3D71FDEC" w14:textId="77777777" w:rsidR="00BB41D4" w:rsidRPr="00BB41D4" w:rsidRDefault="00BB41D4" w:rsidP="00BB41D4">
      <w:pPr>
        <w:shd w:val="clear" w:color="auto" w:fill="FFFFFF"/>
        <w:ind w:firstLine="567"/>
        <w:jc w:val="both"/>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 xml:space="preserve">Основні напрями розвитку загальної середньої освіти Вараської міської  територіальної громади у 2021/2022 навчальному році: </w:t>
      </w:r>
    </w:p>
    <w:p w14:paraId="59271FD3"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продовження впровадження стандартів початкової освіти згідно концепції «Нова українська школа»;</w:t>
      </w:r>
    </w:p>
    <w:p w14:paraId="4CFCBA5E" w14:textId="77777777" w:rsidR="00BB41D4" w:rsidRPr="00BB41D4" w:rsidRDefault="00BB41D4" w:rsidP="00BB41D4">
      <w:pPr>
        <w:shd w:val="clear" w:color="auto" w:fill="FFFFFF"/>
        <w:ind w:firstLine="567"/>
        <w:jc w:val="both"/>
        <w:rPr>
          <w:rFonts w:ascii="Times New Roman" w:eastAsia="Times New Roman" w:hAnsi="Times New Roman"/>
          <w:sz w:val="26"/>
          <w:szCs w:val="26"/>
          <w:lang w:val="ru-RU"/>
        </w:rPr>
      </w:pPr>
      <w:r w:rsidRPr="00BB41D4">
        <w:rPr>
          <w:rFonts w:ascii="Times New Roman" w:eastAsia="Times New Roman" w:hAnsi="Times New Roman"/>
          <w:sz w:val="26"/>
          <w:szCs w:val="26"/>
          <w:lang w:val="ru-RU"/>
        </w:rPr>
        <w:t xml:space="preserve">- забезпечення функціонування оптимальної мережі  закладів загальної середньої освіти ; </w:t>
      </w:r>
    </w:p>
    <w:p w14:paraId="16868463"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sz w:val="26"/>
          <w:szCs w:val="26"/>
          <w:lang w:val="ru-RU"/>
        </w:rPr>
        <w:t>-  зменшення відсотка двозмінності</w:t>
      </w:r>
      <w:r w:rsidRPr="00BB41D4">
        <w:rPr>
          <w:rFonts w:ascii="Times New Roman" w:eastAsia="Times New Roman" w:hAnsi="Times New Roman"/>
          <w:bCs w:val="0"/>
          <w:sz w:val="26"/>
          <w:szCs w:val="26"/>
          <w:lang w:val="ru-RU"/>
        </w:rPr>
        <w:t xml:space="preserve"> навчання;</w:t>
      </w:r>
    </w:p>
    <w:p w14:paraId="41919472"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xml:space="preserve">- впровадження навчальних планів для 10-11 класів та створення умов для вибору учнями профілю навчання згідно концепції «Нова українська школа»; </w:t>
      </w:r>
    </w:p>
    <w:p w14:paraId="08F8A206"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запровадження системного моніторингу за якістю надання освітніх послуг;</w:t>
      </w:r>
    </w:p>
    <w:p w14:paraId="456C7408"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оновлення  освітнього  процесу через впровадження педагогіки партнерства;</w:t>
      </w:r>
    </w:p>
    <w:p w14:paraId="6CAC250E"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забезпечення проведення заходів (семінарів, тренінгів, практикумів, круглих столів, конференцій) з метою впровадження інформаційно-комп’ютерних  технологій, дистанційного навчання;</w:t>
      </w:r>
    </w:p>
    <w:p w14:paraId="2316753C"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забезпечення дидактичними програмними засобами, електронними підручниками для викладання  навчальних предметів з використанням новітніх інформаційно-комп’ютерних  технологій навчання, придбання ліцензійного програмного забезпечення;</w:t>
      </w:r>
    </w:p>
    <w:p w14:paraId="2F9C4F0C" w14:textId="77777777" w:rsidR="00BB41D4" w:rsidRPr="00BB41D4" w:rsidRDefault="00BB41D4" w:rsidP="00BB41D4">
      <w:pPr>
        <w:shd w:val="clear" w:color="auto" w:fill="FFFFFF"/>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забезпечення навчально-методичними  посібниками, художньою літературою закладів освіти.</w:t>
      </w:r>
    </w:p>
    <w:p w14:paraId="1A914771"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Times New Roman" w:hAnsi="Times New Roman"/>
          <w:b/>
          <w:bCs w:val="0"/>
          <w:spacing w:val="-4"/>
          <w:sz w:val="26"/>
          <w:szCs w:val="26"/>
          <w:lang w:val="ru-RU"/>
        </w:rPr>
        <w:t xml:space="preserve">Позашкільна освіта. </w:t>
      </w:r>
      <w:r w:rsidRPr="00BB41D4">
        <w:rPr>
          <w:rFonts w:ascii="Times New Roman" w:eastAsia="Times New Roman" w:hAnsi="Times New Roman"/>
          <w:bCs w:val="0"/>
          <w:sz w:val="26"/>
          <w:szCs w:val="26"/>
          <w:lang w:val="ru-RU"/>
        </w:rPr>
        <w:t xml:space="preserve">В системі </w:t>
      </w:r>
      <w:r w:rsidRPr="00BB41D4">
        <w:rPr>
          <w:rFonts w:ascii="Times New Roman" w:eastAsia="Times New Roman" w:hAnsi="Times New Roman"/>
          <w:b/>
          <w:bCs w:val="0"/>
          <w:sz w:val="26"/>
          <w:szCs w:val="26"/>
          <w:lang w:val="ru-RU"/>
        </w:rPr>
        <w:t xml:space="preserve">позашкільної освіти  </w:t>
      </w:r>
      <w:r w:rsidRPr="00BB41D4">
        <w:rPr>
          <w:rFonts w:ascii="Times New Roman" w:eastAsia="Times New Roman" w:hAnsi="Times New Roman"/>
          <w:bCs w:val="0"/>
          <w:sz w:val="26"/>
          <w:szCs w:val="26"/>
          <w:lang w:val="ru-RU"/>
        </w:rPr>
        <w:t xml:space="preserve"> Вараської міської територіальної громади функціонує Центр дитячої та юнацької творчості (далі- ЦДЮТ) та Дитячо-юнацька спортивна школа (далі- ДЮСШ).</w:t>
      </w:r>
      <w:r w:rsidRPr="00BB41D4">
        <w:rPr>
          <w:rFonts w:ascii="Times New Roman" w:eastAsia="Times New Roman" w:hAnsi="Times New Roman"/>
          <w:b/>
          <w:bCs w:val="0"/>
          <w:sz w:val="26"/>
          <w:szCs w:val="26"/>
          <w:lang w:val="ru-RU"/>
        </w:rPr>
        <w:t xml:space="preserve"> </w:t>
      </w:r>
      <w:r w:rsidRPr="00BB41D4">
        <w:rPr>
          <w:rFonts w:ascii="Times New Roman" w:eastAsia="Times New Roman" w:hAnsi="Times New Roman"/>
          <w:sz w:val="26"/>
          <w:szCs w:val="26"/>
        </w:rPr>
        <w:t>Б</w:t>
      </w:r>
      <w:r w:rsidRPr="00BB41D4">
        <w:rPr>
          <w:rFonts w:ascii="Times New Roman" w:eastAsia="Times New Roman" w:hAnsi="Times New Roman"/>
          <w:sz w:val="26"/>
          <w:szCs w:val="26"/>
          <w:lang w:val="ru-RU"/>
        </w:rPr>
        <w:t>ДЮТ</w:t>
      </w:r>
      <w:r w:rsidRPr="00BB41D4">
        <w:rPr>
          <w:rFonts w:ascii="Times New Roman" w:eastAsia="Times New Roman" w:hAnsi="Times New Roman"/>
          <w:bCs w:val="0"/>
          <w:sz w:val="26"/>
          <w:szCs w:val="26"/>
          <w:lang w:val="ru-RU"/>
        </w:rPr>
        <w:t xml:space="preserve">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28 гуртків, в яких охоплено 1030 вихованців.</w:t>
      </w:r>
      <w:r w:rsidRPr="00BB41D4">
        <w:rPr>
          <w:rFonts w:ascii="Times New Roman" w:eastAsia="Times New Roman" w:hAnsi="Times New Roman"/>
          <w:sz w:val="26"/>
          <w:szCs w:val="26"/>
          <w:lang w:val="ru-RU"/>
        </w:rPr>
        <w:t xml:space="preserve"> ДЮСШ</w:t>
      </w:r>
      <w:r w:rsidRPr="00BB41D4">
        <w:rPr>
          <w:rFonts w:ascii="Times New Roman" w:eastAsia="Times New Roman" w:hAnsi="Times New Roman"/>
          <w:bCs w:val="0"/>
          <w:sz w:val="26"/>
          <w:szCs w:val="26"/>
          <w:lang w:val="ru-RU"/>
        </w:rPr>
        <w:t xml:space="preserve"> як заклад позашкільної освіти спортивного профілю створює необхідні умови для гармонійного виховання, фізичного розвитку, змістовного відпочинку дітей. </w:t>
      </w:r>
      <w:r w:rsidRPr="00BB41D4">
        <w:rPr>
          <w:rFonts w:ascii="Times New Roman" w:eastAsia="Times New Roman" w:hAnsi="Times New Roman"/>
          <w:b/>
          <w:bCs w:val="0"/>
          <w:sz w:val="26"/>
          <w:szCs w:val="26"/>
          <w:lang w:val="ru-RU"/>
        </w:rPr>
        <w:t>У 2021/2022</w:t>
      </w:r>
      <w:r w:rsidRPr="00BB41D4">
        <w:rPr>
          <w:rFonts w:ascii="Times New Roman" w:eastAsia="Times New Roman" w:hAnsi="Times New Roman"/>
          <w:bCs w:val="0"/>
          <w:sz w:val="26"/>
          <w:szCs w:val="26"/>
          <w:lang w:val="ru-RU"/>
        </w:rPr>
        <w:t xml:space="preserve">  навчальному році в структурі спортивної школи функціонує п'ять відділень: баскетболу, волейболу, дзюдо, футболу, греко-римської боротьби, де позашкільну освіту здобувають  </w:t>
      </w:r>
      <w:r w:rsidRPr="00BB41D4">
        <w:rPr>
          <w:rFonts w:ascii="Times New Roman" w:eastAsia="Times New Roman" w:hAnsi="Times New Roman"/>
          <w:b/>
          <w:bCs w:val="0"/>
          <w:sz w:val="26"/>
          <w:szCs w:val="26"/>
          <w:lang w:val="ru-RU"/>
        </w:rPr>
        <w:t>346</w:t>
      </w:r>
      <w:r w:rsidRPr="00BB41D4">
        <w:rPr>
          <w:rFonts w:ascii="Times New Roman" w:eastAsia="Times New Roman" w:hAnsi="Times New Roman"/>
          <w:bCs w:val="0"/>
          <w:sz w:val="26"/>
          <w:szCs w:val="26"/>
          <w:lang w:val="ru-RU"/>
        </w:rPr>
        <w:t xml:space="preserve"> вихованців. Крім того на базі закладів загальної середньої освіти організовано роботу 94 гуртків, в яких охоплено близько 1600 вихованців, що становить 20% від загальної кількості дітей шкільного віку. Крім того значна кількість дітей відвідує інші заклади, які функціонують при Рівненській АЕС (ДЮСШ, плавальний басейн, гуртки Палацу культури), гуртки міського центру соціальних служб для сім'ї, дітей та молоді, Центру дозвілля </w:t>
      </w:r>
      <w:r w:rsidRPr="00BB41D4">
        <w:rPr>
          <w:rFonts w:ascii="Times New Roman" w:eastAsia="Times New Roman" w:hAnsi="Times New Roman"/>
          <w:bCs w:val="0"/>
          <w:sz w:val="26"/>
          <w:szCs w:val="26"/>
        </w:rPr>
        <w:t>департаменту</w:t>
      </w:r>
      <w:r w:rsidRPr="00BB41D4">
        <w:rPr>
          <w:rFonts w:ascii="Times New Roman" w:eastAsia="Times New Roman" w:hAnsi="Times New Roman"/>
          <w:bCs w:val="0"/>
          <w:sz w:val="26"/>
          <w:szCs w:val="26"/>
          <w:lang w:val="ru-RU"/>
        </w:rPr>
        <w:t xml:space="preserve"> культури</w:t>
      </w:r>
      <w:r w:rsidRPr="00BB41D4">
        <w:rPr>
          <w:rFonts w:ascii="Times New Roman" w:eastAsia="Times New Roman" w:hAnsi="Times New Roman"/>
          <w:bCs w:val="0"/>
          <w:sz w:val="26"/>
          <w:szCs w:val="26"/>
        </w:rPr>
        <w:t>, туризму, молоді та спорту</w:t>
      </w:r>
      <w:r w:rsidRPr="00BB41D4">
        <w:rPr>
          <w:rFonts w:ascii="Times New Roman" w:eastAsia="Times New Roman" w:hAnsi="Times New Roman"/>
          <w:bCs w:val="0"/>
          <w:sz w:val="26"/>
          <w:szCs w:val="26"/>
          <w:lang w:val="ru-RU"/>
        </w:rPr>
        <w:t xml:space="preserve"> та Дитячу музичну школу. </w:t>
      </w:r>
      <w:r w:rsidRPr="00BB41D4">
        <w:rPr>
          <w:rFonts w:ascii="Times New Roman" w:eastAsia="Calibri" w:hAnsi="Times New Roman"/>
          <w:bCs w:val="0"/>
          <w:sz w:val="26"/>
          <w:szCs w:val="26"/>
          <w:lang w:val="ru-RU"/>
        </w:rPr>
        <w:t>Кадрове забезпечення закладів позашкільної освіти у 2021-2022 навчальному році становить 55 працівників, в тому числі педпрацівників -</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41.</w:t>
      </w:r>
    </w:p>
    <w:p w14:paraId="526E89D9"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Заклади позашкільної освіти  в цілому забезпечують потреби мешканців громади у здобутті позашкільної освіти. Однак є ряд проблем, які необхідно вирішити.  Зокрема ДЮСШ і ЦДЮТ розміщені у пристосованих приміщеннях, в яких немає необхідних умов для проведення занять. Є потреба відкриття філій закладів позашкільної освіти у селах Вараської  МТГ. Є потреба у   створенні   Центру національно-патріотичного виховання, який буде координувати роботу у цьому важливому напрямку.   </w:t>
      </w:r>
    </w:p>
    <w:p w14:paraId="75AB34D4" w14:textId="77777777" w:rsidR="00BB41D4" w:rsidRPr="00BB41D4" w:rsidRDefault="00BB41D4" w:rsidP="00BB41D4">
      <w:pPr>
        <w:ind w:firstLine="567"/>
        <w:jc w:val="both"/>
        <w:rPr>
          <w:rFonts w:ascii="Times New Roman" w:eastAsia="Times New Roman" w:hAnsi="Times New Roman"/>
          <w:b/>
          <w:bCs w:val="0"/>
          <w:sz w:val="26"/>
          <w:szCs w:val="26"/>
          <w:u w:val="single"/>
        </w:rPr>
      </w:pPr>
      <w:r w:rsidRPr="00BB41D4">
        <w:rPr>
          <w:rFonts w:ascii="Times New Roman" w:eastAsia="Times New Roman" w:hAnsi="Times New Roman"/>
          <w:b/>
          <w:bCs w:val="0"/>
          <w:sz w:val="26"/>
          <w:szCs w:val="26"/>
        </w:rPr>
        <w:t>Основні напрями (завдання)  розвитку позашкільної освіти   Вараської міської територіальної громади  у 2022 році:</w:t>
      </w:r>
    </w:p>
    <w:p w14:paraId="4416918A"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необхідність побудови спортивного комплексу для навчально-тренувальних занять дитячо-юнацької спортивної школи;</w:t>
      </w:r>
    </w:p>
    <w:p w14:paraId="30DA43F5"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xml:space="preserve">-  створення   Центру позашкільної освіти Вараської міської територіальної громади; </w:t>
      </w:r>
    </w:p>
    <w:p w14:paraId="406DEC44"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відкриття філій закладів позашкільної освіти в селах, що приєдналися до Вараської міської територіальної громади.</w:t>
      </w:r>
    </w:p>
    <w:p w14:paraId="540DB382"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 зміцнення матеріально – технічної бази закладів позашкільної освіти.</w:t>
      </w:r>
    </w:p>
    <w:p w14:paraId="2CAC7505" w14:textId="77777777" w:rsidR="00BB41D4" w:rsidRPr="00BB41D4" w:rsidRDefault="00BB41D4" w:rsidP="00BB41D4">
      <w:pPr>
        <w:ind w:firstLine="567"/>
        <w:jc w:val="both"/>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rPr>
        <w:t xml:space="preserve">Корекційна   освіта. Інклюзивне навчання. </w:t>
      </w:r>
      <w:r w:rsidRPr="00BB41D4">
        <w:rPr>
          <w:rFonts w:ascii="Times New Roman" w:eastAsia="Times New Roman" w:hAnsi="Times New Roman"/>
          <w:iCs/>
          <w:sz w:val="26"/>
          <w:szCs w:val="26"/>
        </w:rPr>
        <w:t>З метою забезпечення права осіб з особливими освітніми потребами на здобуття освіти та забезпечення даної категорії системним кваліфікованим супроводом у</w:t>
      </w:r>
      <w:r w:rsidRPr="00BB41D4">
        <w:rPr>
          <w:rFonts w:ascii="Times New Roman" w:eastAsia="Times New Roman" w:hAnsi="Times New Roman"/>
          <w:sz w:val="26"/>
          <w:szCs w:val="26"/>
        </w:rPr>
        <w:t xml:space="preserve"> Вараській міській територіальній громаді  функціонує </w:t>
      </w:r>
      <w:r w:rsidRPr="00BB41D4">
        <w:rPr>
          <w:rFonts w:ascii="Times New Roman" w:eastAsia="Times New Roman" w:hAnsi="Times New Roman"/>
          <w:b/>
          <w:sz w:val="26"/>
          <w:szCs w:val="26"/>
        </w:rPr>
        <w:t>Вараський інклюзивно-ресурсний центр</w:t>
      </w:r>
      <w:r w:rsidRPr="00BB41D4">
        <w:rPr>
          <w:rFonts w:ascii="Times New Roman" w:eastAsia="Times New Roman" w:hAnsi="Times New Roman"/>
          <w:sz w:val="26"/>
          <w:szCs w:val="26"/>
        </w:rPr>
        <w:t xml:space="preserve"> (далі-Вараський ІРЦ), який обслуговує дітей із території Вараської  МТГ. </w:t>
      </w:r>
      <w:r w:rsidRPr="00BB41D4">
        <w:rPr>
          <w:rFonts w:ascii="Times New Roman" w:eastAsia="Times New Roman" w:hAnsi="Times New Roman"/>
          <w:bCs w:val="0"/>
          <w:sz w:val="26"/>
          <w:szCs w:val="26"/>
          <w:lang w:val="ru-RU"/>
        </w:rPr>
        <w:t>З січня 2021 року підписані договори про співробітництво з Полицькою та Рафалівською ОТГ.  Станом на 01.11.2021   фахівцями  Вараського ІРЦ було проведено  371 комплексна психолого-педагогічна оцінка розвитку дітей з особливими освітніми потребами, у 2021 році – 251.  Враховуючи потреби дітей та результати обстежень, дітям з  особливими освітніми потребами були надані індивідуальні корекційно-розвиткові заняття.  Фахівці центру беруть активну участь у командах супроводу дітей з особливими освітніми потребами в закладах освіти, де організоване інклюзивне навчання. Систематично здійснюється консультування та психологічна допомога батькам дітей з особливими освітніми потребами щодо розвитку їх дітей та підвищення обізнаності в організації їх навчання та виховання</w:t>
      </w:r>
    </w:p>
    <w:p w14:paraId="6F11FEC8"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xml:space="preserve">У закладах освіти  створені належні умови для навчання дітей з особливими освітніми потребами. З метою реалізації державної політики з питань забезпечення права дітей з особливими освітніми потребами для здобуття якісної освіти, інтеграції  до загального освітнього простору, надання психолого-соціальної та педагогічної підтримки для адаптації серед однолітків та підготовки до самостійного життя  у закладах дошкільної освіти №2,5,7, НВК №10  функціонують  </w:t>
      </w:r>
      <w:r w:rsidRPr="00BB41D4">
        <w:rPr>
          <w:rFonts w:ascii="Times New Roman" w:eastAsia="Times New Roman" w:hAnsi="Times New Roman"/>
          <w:b/>
          <w:bCs w:val="0"/>
          <w:sz w:val="26"/>
          <w:szCs w:val="26"/>
          <w:lang w:val="ru-RU"/>
        </w:rPr>
        <w:t>групи  компенсуючого  типу.</w:t>
      </w:r>
      <w:r w:rsidRPr="00BB41D4">
        <w:rPr>
          <w:rFonts w:ascii="Times New Roman" w:eastAsia="Times New Roman" w:hAnsi="Times New Roman"/>
          <w:bCs w:val="0"/>
          <w:sz w:val="26"/>
          <w:szCs w:val="26"/>
          <w:lang w:val="ru-RU"/>
        </w:rPr>
        <w:t xml:space="preserve"> </w:t>
      </w:r>
      <w:r w:rsidRPr="00BB41D4">
        <w:rPr>
          <w:rFonts w:ascii="Times New Roman" w:eastAsia="Times New Roman" w:hAnsi="Times New Roman"/>
          <w:bCs w:val="0"/>
          <w:iCs/>
          <w:sz w:val="26"/>
          <w:szCs w:val="26"/>
          <w:lang w:val="ru-RU"/>
        </w:rPr>
        <w:t>Зокрема</w:t>
      </w:r>
      <w:r w:rsidRPr="00BB41D4">
        <w:rPr>
          <w:rFonts w:ascii="Times New Roman" w:eastAsia="Times New Roman" w:hAnsi="Times New Roman"/>
          <w:bCs w:val="0"/>
          <w:sz w:val="26"/>
          <w:szCs w:val="26"/>
          <w:lang w:val="ru-RU"/>
        </w:rPr>
        <w:t xml:space="preserve"> в  дошкільному навчальному закладі (яслах-садку) комбінованого типу №2 - </w:t>
      </w:r>
      <w:r w:rsidRPr="00BB41D4">
        <w:rPr>
          <w:rFonts w:ascii="Times New Roman" w:eastAsia="Times New Roman" w:hAnsi="Times New Roman"/>
          <w:b/>
          <w:bCs w:val="0"/>
          <w:sz w:val="26"/>
          <w:szCs w:val="26"/>
          <w:lang w:val="ru-RU"/>
        </w:rPr>
        <w:t>3 групи для дітей з порушення зору</w:t>
      </w:r>
      <w:r w:rsidRPr="00BB41D4">
        <w:rPr>
          <w:rFonts w:ascii="Times New Roman" w:eastAsia="Times New Roman" w:hAnsi="Times New Roman"/>
          <w:bCs w:val="0"/>
          <w:sz w:val="26"/>
          <w:szCs w:val="26"/>
          <w:lang w:val="ru-RU"/>
        </w:rPr>
        <w:t xml:space="preserve">; в  дошкільному навчальному закладі (яслах-садку) комбінованого типу №5 - 1 група для дітей з затримкою психічного розвитку та 1 група   </w:t>
      </w:r>
      <w:r w:rsidRPr="00BB41D4">
        <w:rPr>
          <w:rFonts w:ascii="Times New Roman" w:eastAsia="Times New Roman" w:hAnsi="Times New Roman"/>
          <w:b/>
          <w:bCs w:val="0"/>
          <w:sz w:val="26"/>
          <w:szCs w:val="26"/>
          <w:lang w:val="ru-RU"/>
        </w:rPr>
        <w:t>з порушеннями опорно-рухового апарату,</w:t>
      </w:r>
      <w:r w:rsidRPr="00BB41D4">
        <w:rPr>
          <w:rFonts w:ascii="Times New Roman" w:eastAsia="Times New Roman" w:hAnsi="Times New Roman"/>
          <w:bCs w:val="0"/>
          <w:sz w:val="26"/>
          <w:szCs w:val="26"/>
          <w:lang w:val="ru-RU"/>
        </w:rPr>
        <w:t xml:space="preserve"> в   дошкільному навчальному закладі (яслах-садку) комбінованого типу №7 - 1 група для дітей </w:t>
      </w:r>
      <w:r w:rsidRPr="00BB41D4">
        <w:rPr>
          <w:rFonts w:ascii="Times New Roman" w:eastAsia="Times New Roman" w:hAnsi="Times New Roman"/>
          <w:b/>
          <w:bCs w:val="0"/>
          <w:sz w:val="26"/>
          <w:szCs w:val="26"/>
          <w:lang w:val="ru-RU"/>
        </w:rPr>
        <w:t>з затримкою психічного розвитку</w:t>
      </w:r>
      <w:r w:rsidRPr="00BB41D4">
        <w:rPr>
          <w:rFonts w:ascii="Times New Roman" w:eastAsia="Times New Roman" w:hAnsi="Times New Roman"/>
          <w:bCs w:val="0"/>
          <w:sz w:val="26"/>
          <w:szCs w:val="26"/>
          <w:lang w:val="ru-RU"/>
        </w:rPr>
        <w:t xml:space="preserve"> та 3 групи для дітей з </w:t>
      </w:r>
      <w:r w:rsidRPr="00BB41D4">
        <w:rPr>
          <w:rFonts w:ascii="Times New Roman" w:eastAsia="Times New Roman" w:hAnsi="Times New Roman"/>
          <w:b/>
          <w:bCs w:val="0"/>
          <w:sz w:val="26"/>
          <w:szCs w:val="26"/>
          <w:lang w:val="ru-RU"/>
        </w:rPr>
        <w:t>мовленнєвими порушеннями</w:t>
      </w:r>
      <w:r w:rsidRPr="00BB41D4">
        <w:rPr>
          <w:rFonts w:ascii="Times New Roman" w:eastAsia="Times New Roman" w:hAnsi="Times New Roman"/>
          <w:bCs w:val="0"/>
          <w:sz w:val="26"/>
          <w:szCs w:val="26"/>
          <w:lang w:val="ru-RU"/>
        </w:rPr>
        <w:t xml:space="preserve">; в НВК №10 -  </w:t>
      </w:r>
      <w:r w:rsidRPr="00BB41D4">
        <w:rPr>
          <w:rFonts w:ascii="Times New Roman" w:eastAsia="Times New Roman" w:hAnsi="Times New Roman"/>
          <w:b/>
          <w:bCs w:val="0"/>
          <w:sz w:val="26"/>
          <w:szCs w:val="26"/>
          <w:lang w:val="ru-RU"/>
        </w:rPr>
        <w:t>3 групи для дітей з мовленнєвими порушеннями</w:t>
      </w:r>
      <w:r w:rsidRPr="00BB41D4">
        <w:rPr>
          <w:rFonts w:ascii="Times New Roman" w:eastAsia="Times New Roman" w:hAnsi="Times New Roman"/>
          <w:bCs w:val="0"/>
          <w:sz w:val="26"/>
          <w:szCs w:val="26"/>
          <w:lang w:val="ru-RU"/>
        </w:rPr>
        <w:t xml:space="preserve">. </w:t>
      </w:r>
    </w:p>
    <w:p w14:paraId="206820D1"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bCs w:val="0"/>
          <w:sz w:val="26"/>
          <w:szCs w:val="26"/>
          <w:lang w:val="ru-RU"/>
        </w:rPr>
      </w:pPr>
      <w:r w:rsidRPr="00BB41D4">
        <w:rPr>
          <w:rFonts w:ascii="Times New Roman" w:eastAsia="Symbol" w:hAnsi="Times New Roman"/>
          <w:bCs w:val="0"/>
          <w:sz w:val="26"/>
          <w:szCs w:val="26"/>
          <w:lang w:val="ru-RU"/>
        </w:rPr>
        <w:t xml:space="preserve">Доступність якісної освіти є вагомою складовою та передумовою забезпечення прав та рівних можливостей у житті кожної дитини. Саме інклюзія є ключовою передовою для забезпечення права на освіту для осіб з особливими освітніми потребами. </w:t>
      </w:r>
      <w:r w:rsidRPr="00BB41D4">
        <w:rPr>
          <w:rFonts w:ascii="Times New Roman" w:eastAsia="Times New Roman" w:hAnsi="Times New Roman"/>
          <w:iCs/>
          <w:sz w:val="26"/>
          <w:szCs w:val="26"/>
          <w:lang w:val="ru-RU"/>
        </w:rPr>
        <w:t xml:space="preserve">Спостерігається збільшення </w:t>
      </w:r>
      <w:r w:rsidRPr="00BB41D4">
        <w:rPr>
          <w:rFonts w:ascii="Times New Roman" w:eastAsia="Times New Roman" w:hAnsi="Times New Roman"/>
          <w:b/>
          <w:iCs/>
          <w:sz w:val="26"/>
          <w:szCs w:val="26"/>
          <w:lang w:val="ru-RU"/>
        </w:rPr>
        <w:t>інклюзивних груп та класів</w:t>
      </w:r>
      <w:r w:rsidRPr="00BB41D4">
        <w:rPr>
          <w:rFonts w:ascii="Times New Roman" w:eastAsia="Times New Roman" w:hAnsi="Times New Roman"/>
          <w:iCs/>
          <w:sz w:val="26"/>
          <w:szCs w:val="26"/>
          <w:lang w:val="ru-RU"/>
        </w:rPr>
        <w:t xml:space="preserve"> у закладах освіти Вараської МТГ.  </w:t>
      </w:r>
    </w:p>
    <w:p w14:paraId="55BFA39A"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Symbol" w:hAnsi="Times New Roman"/>
          <w:bCs w:val="0"/>
          <w:sz w:val="26"/>
          <w:szCs w:val="26"/>
          <w:lang w:val="ru-RU"/>
        </w:rPr>
      </w:pPr>
      <w:r w:rsidRPr="00BB41D4">
        <w:rPr>
          <w:rFonts w:ascii="Times New Roman" w:eastAsia="Symbol" w:hAnsi="Times New Roman"/>
          <w:bCs w:val="0"/>
          <w:sz w:val="26"/>
          <w:szCs w:val="26"/>
          <w:lang w:val="ru-RU"/>
        </w:rPr>
        <w:t xml:space="preserve"> </w:t>
      </w:r>
    </w:p>
    <w:p w14:paraId="33F43532" w14:textId="77777777" w:rsidR="00BB41D4" w:rsidRPr="00BB41D4" w:rsidRDefault="00BB41D4" w:rsidP="00BB41D4">
      <w:pPr>
        <w:tabs>
          <w:tab w:val="left" w:pos="5200"/>
          <w:tab w:val="left" w:pos="6660"/>
        </w:tabs>
        <w:ind w:right="-180" w:firstLine="567"/>
        <w:jc w:val="both"/>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 xml:space="preserve">                                                  Мережа інклюзивних груп</w:t>
      </w:r>
    </w:p>
    <w:p w14:paraId="3AA9885F" w14:textId="77777777" w:rsidR="00BB41D4" w:rsidRPr="00BB41D4" w:rsidRDefault="00BB41D4" w:rsidP="00BB41D4">
      <w:pPr>
        <w:tabs>
          <w:tab w:val="left" w:pos="5200"/>
          <w:tab w:val="left" w:pos="6660"/>
        </w:tabs>
        <w:ind w:right="-180" w:firstLine="567"/>
        <w:jc w:val="both"/>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 xml:space="preserve"> у закладах дошкільної  освіти Вараської міської територіальної громади  </w:t>
      </w:r>
    </w:p>
    <w:p w14:paraId="14E169C0" w14:textId="77777777" w:rsidR="00BB41D4" w:rsidRPr="00BB41D4" w:rsidRDefault="00BB41D4" w:rsidP="00BB41D4">
      <w:pPr>
        <w:tabs>
          <w:tab w:val="left" w:pos="5200"/>
          <w:tab w:val="left" w:pos="6660"/>
        </w:tabs>
        <w:ind w:right="-180" w:firstLine="567"/>
        <w:jc w:val="both"/>
        <w:rPr>
          <w:rFonts w:ascii="Times New Roman" w:eastAsia="Times New Roman" w:hAnsi="Times New Roman"/>
          <w:b/>
          <w:bCs w:val="0"/>
          <w:sz w:val="26"/>
          <w:szCs w:val="26"/>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4508"/>
        <w:gridCol w:w="1985"/>
        <w:gridCol w:w="2410"/>
      </w:tblGrid>
      <w:tr w:rsidR="00BB41D4" w:rsidRPr="00BB41D4" w14:paraId="2FBB51B4" w14:textId="77777777" w:rsidTr="00BB41D4">
        <w:trPr>
          <w:trHeight w:val="390"/>
        </w:trPr>
        <w:tc>
          <w:tcPr>
            <w:tcW w:w="703" w:type="dxa"/>
            <w:vMerge w:val="restart"/>
            <w:vAlign w:val="center"/>
          </w:tcPr>
          <w:p w14:paraId="26A297EF"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w:t>
            </w:r>
          </w:p>
        </w:tc>
        <w:tc>
          <w:tcPr>
            <w:tcW w:w="4508" w:type="dxa"/>
            <w:vMerge w:val="restart"/>
            <w:vAlign w:val="center"/>
          </w:tcPr>
          <w:p w14:paraId="46AB739B"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Заклад освіти</w:t>
            </w:r>
          </w:p>
        </w:tc>
        <w:tc>
          <w:tcPr>
            <w:tcW w:w="4395" w:type="dxa"/>
            <w:gridSpan w:val="2"/>
            <w:vAlign w:val="center"/>
          </w:tcPr>
          <w:p w14:paraId="3A7EDB99"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Кількість груп/ вихованців</w:t>
            </w:r>
          </w:p>
        </w:tc>
      </w:tr>
      <w:tr w:rsidR="00BB41D4" w:rsidRPr="00BB41D4" w14:paraId="797FCFE1" w14:textId="77777777" w:rsidTr="00BB41D4">
        <w:trPr>
          <w:trHeight w:val="480"/>
        </w:trPr>
        <w:tc>
          <w:tcPr>
            <w:tcW w:w="703" w:type="dxa"/>
            <w:vMerge/>
            <w:vAlign w:val="center"/>
          </w:tcPr>
          <w:p w14:paraId="403A270E"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p>
        </w:tc>
        <w:tc>
          <w:tcPr>
            <w:tcW w:w="4508" w:type="dxa"/>
            <w:vMerge/>
            <w:vAlign w:val="center"/>
          </w:tcPr>
          <w:p w14:paraId="11F91490"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p>
        </w:tc>
        <w:tc>
          <w:tcPr>
            <w:tcW w:w="1985" w:type="dxa"/>
            <w:vAlign w:val="center"/>
          </w:tcPr>
          <w:p w14:paraId="1B968EF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2020-2021 н.р.</w:t>
            </w:r>
          </w:p>
        </w:tc>
        <w:tc>
          <w:tcPr>
            <w:tcW w:w="2410" w:type="dxa"/>
            <w:vAlign w:val="center"/>
          </w:tcPr>
          <w:p w14:paraId="79F6509F"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2021-2022 н.р.</w:t>
            </w:r>
          </w:p>
        </w:tc>
      </w:tr>
      <w:tr w:rsidR="00BB41D4" w:rsidRPr="00BB41D4" w14:paraId="2BEC8152" w14:textId="77777777" w:rsidTr="00BB41D4">
        <w:trPr>
          <w:trHeight w:val="132"/>
        </w:trPr>
        <w:tc>
          <w:tcPr>
            <w:tcW w:w="703" w:type="dxa"/>
            <w:vAlign w:val="center"/>
          </w:tcPr>
          <w:p w14:paraId="3756EF23"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w:t>
            </w:r>
          </w:p>
        </w:tc>
        <w:tc>
          <w:tcPr>
            <w:tcW w:w="4508" w:type="dxa"/>
            <w:vAlign w:val="center"/>
          </w:tcPr>
          <w:p w14:paraId="1D20EA0F" w14:textId="77777777" w:rsidR="00BB41D4" w:rsidRPr="00BB41D4" w:rsidRDefault="00BB41D4" w:rsidP="00BB41D4">
            <w:pPr>
              <w:tabs>
                <w:tab w:val="center" w:pos="4819"/>
              </w:tabs>
              <w:spacing w:line="0" w:lineRule="atLeast"/>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Заклад дошкільної освіти №1</w:t>
            </w:r>
          </w:p>
        </w:tc>
        <w:tc>
          <w:tcPr>
            <w:tcW w:w="1985" w:type="dxa"/>
            <w:vAlign w:val="center"/>
          </w:tcPr>
          <w:p w14:paraId="12BFFAD9"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w:t>
            </w:r>
          </w:p>
        </w:tc>
        <w:tc>
          <w:tcPr>
            <w:tcW w:w="2410" w:type="dxa"/>
            <w:vAlign w:val="center"/>
          </w:tcPr>
          <w:p w14:paraId="6A070F8D"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3/2</w:t>
            </w:r>
          </w:p>
        </w:tc>
      </w:tr>
      <w:tr w:rsidR="00BB41D4" w:rsidRPr="00BB41D4" w14:paraId="359ADBC7" w14:textId="77777777" w:rsidTr="00BB41D4">
        <w:tc>
          <w:tcPr>
            <w:tcW w:w="703" w:type="dxa"/>
            <w:vAlign w:val="center"/>
          </w:tcPr>
          <w:p w14:paraId="2B29EC40"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2.</w:t>
            </w:r>
          </w:p>
        </w:tc>
        <w:tc>
          <w:tcPr>
            <w:tcW w:w="4508" w:type="dxa"/>
            <w:vAlign w:val="center"/>
          </w:tcPr>
          <w:p w14:paraId="02591557"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комбінованого типу №2</w:t>
            </w:r>
          </w:p>
        </w:tc>
        <w:tc>
          <w:tcPr>
            <w:tcW w:w="1985" w:type="dxa"/>
            <w:vAlign w:val="center"/>
          </w:tcPr>
          <w:p w14:paraId="2E946606"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w:t>
            </w:r>
          </w:p>
        </w:tc>
        <w:tc>
          <w:tcPr>
            <w:tcW w:w="2410" w:type="dxa"/>
            <w:vAlign w:val="center"/>
          </w:tcPr>
          <w:p w14:paraId="0E1ACF99"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4/2</w:t>
            </w:r>
          </w:p>
        </w:tc>
      </w:tr>
      <w:tr w:rsidR="00BB41D4" w:rsidRPr="00BB41D4" w14:paraId="59623D9E" w14:textId="77777777" w:rsidTr="00BB41D4">
        <w:trPr>
          <w:trHeight w:val="525"/>
        </w:trPr>
        <w:tc>
          <w:tcPr>
            <w:tcW w:w="703" w:type="dxa"/>
            <w:vAlign w:val="center"/>
          </w:tcPr>
          <w:p w14:paraId="10EE27CE"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3.</w:t>
            </w:r>
          </w:p>
        </w:tc>
        <w:tc>
          <w:tcPr>
            <w:tcW w:w="4508" w:type="dxa"/>
            <w:vAlign w:val="center"/>
          </w:tcPr>
          <w:p w14:paraId="1B79BA64"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w:t>
            </w:r>
          </w:p>
          <w:p w14:paraId="27F05CC8" w14:textId="77777777" w:rsidR="00BB41D4" w:rsidRPr="00BB41D4" w:rsidRDefault="00BB41D4" w:rsidP="00BB41D4">
            <w:pPr>
              <w:tabs>
                <w:tab w:val="center" w:pos="4819"/>
              </w:tabs>
              <w:spacing w:line="0" w:lineRule="atLeast"/>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заклад (ясла-садок) №3</w:t>
            </w:r>
          </w:p>
        </w:tc>
        <w:tc>
          <w:tcPr>
            <w:tcW w:w="1985" w:type="dxa"/>
            <w:vAlign w:val="center"/>
          </w:tcPr>
          <w:p w14:paraId="4B241EF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c>
          <w:tcPr>
            <w:tcW w:w="2410" w:type="dxa"/>
            <w:vAlign w:val="center"/>
          </w:tcPr>
          <w:p w14:paraId="43C4364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r>
      <w:tr w:rsidR="00BB41D4" w:rsidRPr="00BB41D4" w14:paraId="58EB1E32" w14:textId="77777777" w:rsidTr="00BB41D4">
        <w:trPr>
          <w:trHeight w:val="470"/>
        </w:trPr>
        <w:tc>
          <w:tcPr>
            <w:tcW w:w="703" w:type="dxa"/>
            <w:vAlign w:val="center"/>
          </w:tcPr>
          <w:p w14:paraId="28E2C6B8"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4.</w:t>
            </w:r>
          </w:p>
        </w:tc>
        <w:tc>
          <w:tcPr>
            <w:tcW w:w="4508" w:type="dxa"/>
            <w:vAlign w:val="center"/>
          </w:tcPr>
          <w:p w14:paraId="1EEE3F09"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комбінованого типу  №4</w:t>
            </w:r>
          </w:p>
        </w:tc>
        <w:tc>
          <w:tcPr>
            <w:tcW w:w="1985" w:type="dxa"/>
            <w:vAlign w:val="center"/>
          </w:tcPr>
          <w:p w14:paraId="34F50CF8"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2/3</w:t>
            </w:r>
          </w:p>
        </w:tc>
        <w:tc>
          <w:tcPr>
            <w:tcW w:w="2410" w:type="dxa"/>
            <w:vAlign w:val="center"/>
          </w:tcPr>
          <w:p w14:paraId="37FF519F"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4/3</w:t>
            </w:r>
          </w:p>
        </w:tc>
      </w:tr>
      <w:tr w:rsidR="00BB41D4" w:rsidRPr="00BB41D4" w14:paraId="7E4BDFB3" w14:textId="77777777" w:rsidTr="00BB41D4">
        <w:trPr>
          <w:trHeight w:val="489"/>
        </w:trPr>
        <w:tc>
          <w:tcPr>
            <w:tcW w:w="703" w:type="dxa"/>
            <w:vAlign w:val="center"/>
          </w:tcPr>
          <w:p w14:paraId="4EF25169"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5.</w:t>
            </w:r>
          </w:p>
          <w:p w14:paraId="4129FC8A"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p>
        </w:tc>
        <w:tc>
          <w:tcPr>
            <w:tcW w:w="4508" w:type="dxa"/>
            <w:vAlign w:val="center"/>
          </w:tcPr>
          <w:p w14:paraId="02CA1A58"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комбінованого типу  №5</w:t>
            </w:r>
          </w:p>
        </w:tc>
        <w:tc>
          <w:tcPr>
            <w:tcW w:w="1985" w:type="dxa"/>
            <w:vAlign w:val="center"/>
          </w:tcPr>
          <w:p w14:paraId="1E615E2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2410" w:type="dxa"/>
            <w:vAlign w:val="center"/>
          </w:tcPr>
          <w:p w14:paraId="18653917"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r>
      <w:tr w:rsidR="00BB41D4" w:rsidRPr="00BB41D4" w14:paraId="042AA732" w14:textId="77777777" w:rsidTr="00BB41D4">
        <w:tc>
          <w:tcPr>
            <w:tcW w:w="703" w:type="dxa"/>
            <w:vAlign w:val="center"/>
          </w:tcPr>
          <w:p w14:paraId="3FD1C6A5"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p>
          <w:p w14:paraId="6DBE8214"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6.</w:t>
            </w:r>
          </w:p>
        </w:tc>
        <w:tc>
          <w:tcPr>
            <w:tcW w:w="4508" w:type="dxa"/>
            <w:vAlign w:val="center"/>
          </w:tcPr>
          <w:p w14:paraId="409126D0"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w:t>
            </w:r>
          </w:p>
          <w:p w14:paraId="1B8AC29F"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заклад (ясла-садок)№ 6</w:t>
            </w:r>
          </w:p>
        </w:tc>
        <w:tc>
          <w:tcPr>
            <w:tcW w:w="1985" w:type="dxa"/>
            <w:vAlign w:val="center"/>
          </w:tcPr>
          <w:p w14:paraId="3559050F"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c>
          <w:tcPr>
            <w:tcW w:w="2410" w:type="dxa"/>
            <w:vAlign w:val="center"/>
          </w:tcPr>
          <w:p w14:paraId="3323EC3D"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r>
      <w:tr w:rsidR="00BB41D4" w:rsidRPr="00BB41D4" w14:paraId="65CB6144" w14:textId="77777777" w:rsidTr="00BB41D4">
        <w:trPr>
          <w:trHeight w:val="361"/>
        </w:trPr>
        <w:tc>
          <w:tcPr>
            <w:tcW w:w="703" w:type="dxa"/>
            <w:vAlign w:val="center"/>
          </w:tcPr>
          <w:p w14:paraId="735CE421"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7</w:t>
            </w:r>
          </w:p>
        </w:tc>
        <w:tc>
          <w:tcPr>
            <w:tcW w:w="4508" w:type="dxa"/>
            <w:vAlign w:val="center"/>
          </w:tcPr>
          <w:p w14:paraId="4DA8C451"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комбінованого типу № 7</w:t>
            </w:r>
          </w:p>
        </w:tc>
        <w:tc>
          <w:tcPr>
            <w:tcW w:w="1985" w:type="dxa"/>
            <w:vAlign w:val="center"/>
          </w:tcPr>
          <w:p w14:paraId="5E803ADB"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3/5</w:t>
            </w:r>
          </w:p>
        </w:tc>
        <w:tc>
          <w:tcPr>
            <w:tcW w:w="2410" w:type="dxa"/>
            <w:vAlign w:val="center"/>
          </w:tcPr>
          <w:p w14:paraId="785EBED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7/4</w:t>
            </w:r>
          </w:p>
        </w:tc>
      </w:tr>
      <w:tr w:rsidR="00BB41D4" w:rsidRPr="00BB41D4" w14:paraId="59B84938" w14:textId="77777777" w:rsidTr="00BB41D4">
        <w:trPr>
          <w:trHeight w:val="239"/>
        </w:trPr>
        <w:tc>
          <w:tcPr>
            <w:tcW w:w="703" w:type="dxa"/>
            <w:vAlign w:val="center"/>
          </w:tcPr>
          <w:p w14:paraId="465F6BF5"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8</w:t>
            </w:r>
          </w:p>
        </w:tc>
        <w:tc>
          <w:tcPr>
            <w:tcW w:w="4508" w:type="dxa"/>
            <w:vAlign w:val="center"/>
          </w:tcPr>
          <w:p w14:paraId="55BD7251"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Навчально- виховний комплекс «дошкільний навчальний заклад -</w:t>
            </w:r>
          </w:p>
          <w:p w14:paraId="5FD75EDF"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загальноосвітня школа І ступеня» №10</w:t>
            </w:r>
          </w:p>
        </w:tc>
        <w:tc>
          <w:tcPr>
            <w:tcW w:w="1985" w:type="dxa"/>
            <w:vAlign w:val="center"/>
          </w:tcPr>
          <w:p w14:paraId="645F7BDC"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2/4</w:t>
            </w:r>
          </w:p>
        </w:tc>
        <w:tc>
          <w:tcPr>
            <w:tcW w:w="2410" w:type="dxa"/>
            <w:vAlign w:val="center"/>
          </w:tcPr>
          <w:p w14:paraId="3E1F818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3/2</w:t>
            </w:r>
          </w:p>
        </w:tc>
      </w:tr>
      <w:tr w:rsidR="00BB41D4" w:rsidRPr="00BB41D4" w14:paraId="6DA38CD5" w14:textId="77777777" w:rsidTr="00BB41D4">
        <w:tblPrEx>
          <w:tblLook w:val="0000" w:firstRow="0" w:lastRow="0" w:firstColumn="0" w:lastColumn="0" w:noHBand="0" w:noVBand="0"/>
        </w:tblPrEx>
        <w:trPr>
          <w:trHeight w:val="180"/>
        </w:trPr>
        <w:tc>
          <w:tcPr>
            <w:tcW w:w="703" w:type="dxa"/>
            <w:vAlign w:val="center"/>
          </w:tcPr>
          <w:p w14:paraId="0DDDBFE4"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9</w:t>
            </w:r>
          </w:p>
        </w:tc>
        <w:tc>
          <w:tcPr>
            <w:tcW w:w="4508" w:type="dxa"/>
            <w:vAlign w:val="center"/>
          </w:tcPr>
          <w:p w14:paraId="0F173971"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№11</w:t>
            </w:r>
          </w:p>
        </w:tc>
        <w:tc>
          <w:tcPr>
            <w:tcW w:w="1985" w:type="dxa"/>
            <w:vAlign w:val="center"/>
          </w:tcPr>
          <w:p w14:paraId="09034C97"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w:t>
            </w:r>
          </w:p>
        </w:tc>
        <w:tc>
          <w:tcPr>
            <w:tcW w:w="2410" w:type="dxa"/>
            <w:vAlign w:val="center"/>
          </w:tcPr>
          <w:p w14:paraId="5E9DFA98"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6/3</w:t>
            </w:r>
          </w:p>
        </w:tc>
      </w:tr>
      <w:tr w:rsidR="00BB41D4" w:rsidRPr="00BB41D4" w14:paraId="3961061D" w14:textId="77777777" w:rsidTr="00BB41D4">
        <w:tblPrEx>
          <w:tblLook w:val="0000" w:firstRow="0" w:lastRow="0" w:firstColumn="0" w:lastColumn="0" w:noHBand="0" w:noVBand="0"/>
        </w:tblPrEx>
        <w:trPr>
          <w:trHeight w:val="521"/>
        </w:trPr>
        <w:tc>
          <w:tcPr>
            <w:tcW w:w="703" w:type="dxa"/>
            <w:vAlign w:val="center"/>
          </w:tcPr>
          <w:p w14:paraId="365EABA2"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10</w:t>
            </w:r>
          </w:p>
        </w:tc>
        <w:tc>
          <w:tcPr>
            <w:tcW w:w="4508" w:type="dxa"/>
            <w:vAlign w:val="center"/>
          </w:tcPr>
          <w:p w14:paraId="68EB4130"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Дошкільний навчальний заклад (ясла-садок) №12</w:t>
            </w:r>
          </w:p>
        </w:tc>
        <w:tc>
          <w:tcPr>
            <w:tcW w:w="1985" w:type="dxa"/>
            <w:vAlign w:val="center"/>
          </w:tcPr>
          <w:p w14:paraId="2430B86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c>
          <w:tcPr>
            <w:tcW w:w="2410" w:type="dxa"/>
            <w:vAlign w:val="center"/>
          </w:tcPr>
          <w:p w14:paraId="7C1E81A8"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3/3</w:t>
            </w:r>
          </w:p>
        </w:tc>
      </w:tr>
      <w:tr w:rsidR="00BB41D4" w:rsidRPr="00BB41D4" w14:paraId="62861EB2" w14:textId="77777777" w:rsidTr="00BB41D4">
        <w:tblPrEx>
          <w:tblLook w:val="0000" w:firstRow="0" w:lastRow="0" w:firstColumn="0" w:lastColumn="0" w:noHBand="0" w:noVBand="0"/>
        </w:tblPrEx>
        <w:trPr>
          <w:trHeight w:val="70"/>
        </w:trPr>
        <w:tc>
          <w:tcPr>
            <w:tcW w:w="703" w:type="dxa"/>
            <w:vAlign w:val="center"/>
          </w:tcPr>
          <w:p w14:paraId="5A345895"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11</w:t>
            </w:r>
          </w:p>
        </w:tc>
        <w:tc>
          <w:tcPr>
            <w:tcW w:w="4508" w:type="dxa"/>
            <w:vAlign w:val="center"/>
          </w:tcPr>
          <w:p w14:paraId="25372200"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Більськовільський ліцей</w:t>
            </w:r>
          </w:p>
        </w:tc>
        <w:tc>
          <w:tcPr>
            <w:tcW w:w="1985" w:type="dxa"/>
            <w:vAlign w:val="center"/>
          </w:tcPr>
          <w:p w14:paraId="4F20139F"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w:t>
            </w:r>
          </w:p>
        </w:tc>
        <w:tc>
          <w:tcPr>
            <w:tcW w:w="2410" w:type="dxa"/>
            <w:vAlign w:val="center"/>
          </w:tcPr>
          <w:p w14:paraId="1C9D8864"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2/1</w:t>
            </w:r>
          </w:p>
        </w:tc>
      </w:tr>
      <w:tr w:rsidR="00BB41D4" w:rsidRPr="00BB41D4" w14:paraId="0DBF5230" w14:textId="77777777" w:rsidTr="00BB41D4">
        <w:tblPrEx>
          <w:tblLook w:val="0000" w:firstRow="0" w:lastRow="0" w:firstColumn="0" w:lastColumn="0" w:noHBand="0" w:noVBand="0"/>
        </w:tblPrEx>
        <w:trPr>
          <w:trHeight w:val="152"/>
        </w:trPr>
        <w:tc>
          <w:tcPr>
            <w:tcW w:w="703" w:type="dxa"/>
            <w:vAlign w:val="center"/>
          </w:tcPr>
          <w:p w14:paraId="4E547F9C"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12</w:t>
            </w:r>
          </w:p>
        </w:tc>
        <w:tc>
          <w:tcPr>
            <w:tcW w:w="4508" w:type="dxa"/>
            <w:vAlign w:val="center"/>
          </w:tcPr>
          <w:p w14:paraId="1AB0618F" w14:textId="77777777" w:rsidR="00BB41D4" w:rsidRPr="00BB41D4" w:rsidRDefault="00BB41D4" w:rsidP="00BB41D4">
            <w:pPr>
              <w:tabs>
                <w:tab w:val="center" w:pos="4819"/>
              </w:tabs>
              <w:spacing w:line="0" w:lineRule="atLeast"/>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Заболотівський заклад дошкільної освіти</w:t>
            </w:r>
          </w:p>
        </w:tc>
        <w:tc>
          <w:tcPr>
            <w:tcW w:w="1985" w:type="dxa"/>
            <w:vAlign w:val="center"/>
          </w:tcPr>
          <w:p w14:paraId="7B9B7546"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w:t>
            </w:r>
          </w:p>
        </w:tc>
        <w:tc>
          <w:tcPr>
            <w:tcW w:w="2410" w:type="dxa"/>
            <w:vAlign w:val="center"/>
          </w:tcPr>
          <w:p w14:paraId="15EF05D4"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1/1</w:t>
            </w:r>
          </w:p>
        </w:tc>
      </w:tr>
      <w:tr w:rsidR="00BB41D4" w:rsidRPr="00BB41D4" w14:paraId="3FAC41B1" w14:textId="77777777" w:rsidTr="00BB41D4">
        <w:tblPrEx>
          <w:tblLook w:val="0000" w:firstRow="0" w:lastRow="0" w:firstColumn="0" w:lastColumn="0" w:noHBand="0" w:noVBand="0"/>
        </w:tblPrEx>
        <w:trPr>
          <w:trHeight w:val="521"/>
        </w:trPr>
        <w:tc>
          <w:tcPr>
            <w:tcW w:w="703" w:type="dxa"/>
            <w:vAlign w:val="center"/>
          </w:tcPr>
          <w:p w14:paraId="7FC0A971"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13</w:t>
            </w:r>
          </w:p>
        </w:tc>
        <w:tc>
          <w:tcPr>
            <w:tcW w:w="4508" w:type="dxa"/>
            <w:vAlign w:val="center"/>
          </w:tcPr>
          <w:p w14:paraId="1D31421F"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Дошкільний навчальний заклад «Берізка» с. Собіщиці</w:t>
            </w:r>
          </w:p>
        </w:tc>
        <w:tc>
          <w:tcPr>
            <w:tcW w:w="1985" w:type="dxa"/>
            <w:vAlign w:val="center"/>
          </w:tcPr>
          <w:p w14:paraId="05C272A9"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w:t>
            </w:r>
          </w:p>
        </w:tc>
        <w:tc>
          <w:tcPr>
            <w:tcW w:w="2410" w:type="dxa"/>
            <w:vAlign w:val="center"/>
          </w:tcPr>
          <w:p w14:paraId="0FB5773E"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1/1</w:t>
            </w:r>
          </w:p>
        </w:tc>
      </w:tr>
      <w:tr w:rsidR="00BB41D4" w:rsidRPr="00BB41D4" w14:paraId="55FF0B27" w14:textId="77777777" w:rsidTr="00BB41D4">
        <w:tblPrEx>
          <w:tblLook w:val="0000" w:firstRow="0" w:lastRow="0" w:firstColumn="0" w:lastColumn="0" w:noHBand="0" w:noVBand="0"/>
        </w:tblPrEx>
        <w:trPr>
          <w:trHeight w:val="521"/>
        </w:trPr>
        <w:tc>
          <w:tcPr>
            <w:tcW w:w="703" w:type="dxa"/>
            <w:vAlign w:val="center"/>
          </w:tcPr>
          <w:p w14:paraId="4E60F7AB"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p>
        </w:tc>
        <w:tc>
          <w:tcPr>
            <w:tcW w:w="4508" w:type="dxa"/>
            <w:vAlign w:val="center"/>
          </w:tcPr>
          <w:p w14:paraId="790A4930"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Всього</w:t>
            </w:r>
          </w:p>
        </w:tc>
        <w:tc>
          <w:tcPr>
            <w:tcW w:w="1985" w:type="dxa"/>
            <w:vAlign w:val="center"/>
          </w:tcPr>
          <w:p w14:paraId="1AA6B020"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14/22</w:t>
            </w:r>
          </w:p>
        </w:tc>
        <w:tc>
          <w:tcPr>
            <w:tcW w:w="2410" w:type="dxa"/>
            <w:vAlign w:val="center"/>
          </w:tcPr>
          <w:p w14:paraId="07BF6E81" w14:textId="77777777" w:rsidR="00BB41D4" w:rsidRPr="00BB41D4" w:rsidRDefault="00BB41D4" w:rsidP="00BB41D4">
            <w:pPr>
              <w:tabs>
                <w:tab w:val="center" w:pos="4819"/>
              </w:tabs>
              <w:spacing w:line="0" w:lineRule="atLeast"/>
              <w:jc w:val="center"/>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36/24</w:t>
            </w:r>
          </w:p>
        </w:tc>
      </w:tr>
    </w:tbl>
    <w:p w14:paraId="345BAB2A" w14:textId="77777777" w:rsidR="00BB41D4" w:rsidRPr="00BB41D4" w:rsidRDefault="00BB41D4" w:rsidP="00BB41D4">
      <w:pPr>
        <w:ind w:firstLine="567"/>
        <w:rPr>
          <w:rFonts w:ascii="Times New Roman" w:eastAsia="Times New Roman" w:hAnsi="Times New Roman"/>
          <w:b/>
          <w:bCs w:val="0"/>
          <w:sz w:val="26"/>
          <w:szCs w:val="26"/>
          <w:lang w:val="ru-RU"/>
        </w:rPr>
      </w:pPr>
    </w:p>
    <w:p w14:paraId="3BC2357D" w14:textId="77777777" w:rsidR="00BB41D4" w:rsidRPr="00BB41D4" w:rsidRDefault="00BB41D4" w:rsidP="00BB41D4">
      <w:pPr>
        <w:tabs>
          <w:tab w:val="left" w:pos="5200"/>
          <w:tab w:val="left" w:pos="6660"/>
        </w:tabs>
        <w:ind w:right="-180" w:firstLine="567"/>
        <w:jc w:val="center"/>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Мережа інклюзивних  класів</w:t>
      </w:r>
    </w:p>
    <w:p w14:paraId="248ABDF9" w14:textId="77777777" w:rsidR="00BB41D4" w:rsidRPr="00BB41D4" w:rsidRDefault="00BB41D4" w:rsidP="00BB41D4">
      <w:pPr>
        <w:tabs>
          <w:tab w:val="left" w:pos="5200"/>
          <w:tab w:val="left" w:pos="6660"/>
        </w:tabs>
        <w:ind w:right="-180" w:firstLine="567"/>
        <w:jc w:val="center"/>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у закладах загальної середньої освіти Вараської міської територіальної громади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58"/>
        <w:gridCol w:w="1843"/>
        <w:gridCol w:w="1843"/>
      </w:tblGrid>
      <w:tr w:rsidR="00BB41D4" w:rsidRPr="00BB41D4" w14:paraId="56534543" w14:textId="77777777" w:rsidTr="00BB41D4">
        <w:trPr>
          <w:trHeight w:val="390"/>
        </w:trPr>
        <w:tc>
          <w:tcPr>
            <w:tcW w:w="562" w:type="dxa"/>
            <w:vMerge w:val="restart"/>
            <w:vAlign w:val="center"/>
          </w:tcPr>
          <w:p w14:paraId="79A6D0D2"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5358" w:type="dxa"/>
            <w:vMerge w:val="restart"/>
            <w:vAlign w:val="center"/>
          </w:tcPr>
          <w:p w14:paraId="0FA6008D" w14:textId="77777777" w:rsidR="00BB41D4" w:rsidRPr="00BB41D4" w:rsidRDefault="00BB41D4" w:rsidP="00BB41D4">
            <w:pPr>
              <w:tabs>
                <w:tab w:val="center" w:pos="4819"/>
              </w:tabs>
              <w:spacing w:line="0" w:lineRule="atLeast"/>
              <w:ind w:left="627"/>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Заклад освіти</w:t>
            </w:r>
          </w:p>
        </w:tc>
        <w:tc>
          <w:tcPr>
            <w:tcW w:w="3686" w:type="dxa"/>
            <w:gridSpan w:val="2"/>
            <w:vAlign w:val="center"/>
          </w:tcPr>
          <w:p w14:paraId="6E6FE93A"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Кількість класів/учнів</w:t>
            </w:r>
          </w:p>
        </w:tc>
      </w:tr>
      <w:tr w:rsidR="00BB41D4" w:rsidRPr="00BB41D4" w14:paraId="32C4E80C" w14:textId="77777777" w:rsidTr="00BB41D4">
        <w:trPr>
          <w:trHeight w:val="586"/>
        </w:trPr>
        <w:tc>
          <w:tcPr>
            <w:tcW w:w="562" w:type="dxa"/>
            <w:vMerge/>
            <w:vAlign w:val="center"/>
          </w:tcPr>
          <w:p w14:paraId="53950A7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p>
        </w:tc>
        <w:tc>
          <w:tcPr>
            <w:tcW w:w="5358" w:type="dxa"/>
            <w:vMerge/>
            <w:vAlign w:val="center"/>
          </w:tcPr>
          <w:p w14:paraId="17BF12A8" w14:textId="77777777" w:rsidR="00BB41D4" w:rsidRPr="00BB41D4" w:rsidRDefault="00BB41D4" w:rsidP="00BB41D4">
            <w:pPr>
              <w:tabs>
                <w:tab w:val="center" w:pos="4819"/>
              </w:tabs>
              <w:spacing w:line="0" w:lineRule="atLeast"/>
              <w:ind w:left="627"/>
              <w:jc w:val="center"/>
              <w:rPr>
                <w:rFonts w:ascii="Times New Roman" w:eastAsia="Calibri" w:hAnsi="Times New Roman"/>
                <w:bCs w:val="0"/>
                <w:sz w:val="22"/>
                <w:szCs w:val="22"/>
                <w:lang w:val="ru-RU"/>
              </w:rPr>
            </w:pPr>
          </w:p>
        </w:tc>
        <w:tc>
          <w:tcPr>
            <w:tcW w:w="1843" w:type="dxa"/>
            <w:vAlign w:val="center"/>
          </w:tcPr>
          <w:p w14:paraId="183B7CF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2020-2021 н.р.</w:t>
            </w:r>
          </w:p>
        </w:tc>
        <w:tc>
          <w:tcPr>
            <w:tcW w:w="1843" w:type="dxa"/>
            <w:vAlign w:val="center"/>
          </w:tcPr>
          <w:p w14:paraId="3D34EF16"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2021-2022 н.р.</w:t>
            </w:r>
          </w:p>
        </w:tc>
      </w:tr>
      <w:tr w:rsidR="00BB41D4" w:rsidRPr="00BB41D4" w14:paraId="60BE3327" w14:textId="77777777" w:rsidTr="00BB41D4">
        <w:tc>
          <w:tcPr>
            <w:tcW w:w="562" w:type="dxa"/>
            <w:vAlign w:val="center"/>
          </w:tcPr>
          <w:p w14:paraId="4706F20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w:t>
            </w:r>
          </w:p>
        </w:tc>
        <w:tc>
          <w:tcPr>
            <w:tcW w:w="5358" w:type="dxa"/>
            <w:vAlign w:val="center"/>
          </w:tcPr>
          <w:p w14:paraId="707F859A"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НВК №1</w:t>
            </w:r>
          </w:p>
        </w:tc>
        <w:tc>
          <w:tcPr>
            <w:tcW w:w="1843" w:type="dxa"/>
            <w:vAlign w:val="center"/>
          </w:tcPr>
          <w:p w14:paraId="67355257"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843" w:type="dxa"/>
            <w:vAlign w:val="center"/>
          </w:tcPr>
          <w:p w14:paraId="03A4B4F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r>
      <w:tr w:rsidR="00BB41D4" w:rsidRPr="00BB41D4" w14:paraId="5C29A7D3" w14:textId="77777777" w:rsidTr="00BB41D4">
        <w:trPr>
          <w:trHeight w:val="162"/>
        </w:trPr>
        <w:tc>
          <w:tcPr>
            <w:tcW w:w="562" w:type="dxa"/>
            <w:vAlign w:val="center"/>
          </w:tcPr>
          <w:p w14:paraId="7BBD4272"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5358" w:type="dxa"/>
            <w:vAlign w:val="center"/>
          </w:tcPr>
          <w:p w14:paraId="26AB031B"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Вараський ліцей №1</w:t>
            </w:r>
          </w:p>
        </w:tc>
        <w:tc>
          <w:tcPr>
            <w:tcW w:w="1843" w:type="dxa"/>
            <w:vAlign w:val="center"/>
          </w:tcPr>
          <w:p w14:paraId="09A2E7AC"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9/13</w:t>
            </w:r>
          </w:p>
        </w:tc>
        <w:tc>
          <w:tcPr>
            <w:tcW w:w="1843" w:type="dxa"/>
            <w:vAlign w:val="center"/>
          </w:tcPr>
          <w:p w14:paraId="499E623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10/7</w:t>
            </w:r>
          </w:p>
        </w:tc>
      </w:tr>
      <w:tr w:rsidR="00BB41D4" w:rsidRPr="00BB41D4" w14:paraId="4020FE8E" w14:textId="77777777" w:rsidTr="00BB41D4">
        <w:trPr>
          <w:trHeight w:val="185"/>
        </w:trPr>
        <w:tc>
          <w:tcPr>
            <w:tcW w:w="562" w:type="dxa"/>
            <w:vAlign w:val="center"/>
          </w:tcPr>
          <w:p w14:paraId="4518221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w:t>
            </w:r>
          </w:p>
        </w:tc>
        <w:tc>
          <w:tcPr>
            <w:tcW w:w="5358" w:type="dxa"/>
            <w:vAlign w:val="center"/>
          </w:tcPr>
          <w:p w14:paraId="49DFCCE7"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Вараський ліцей №2</w:t>
            </w:r>
          </w:p>
        </w:tc>
        <w:tc>
          <w:tcPr>
            <w:tcW w:w="1843" w:type="dxa"/>
            <w:vAlign w:val="center"/>
          </w:tcPr>
          <w:p w14:paraId="29C494E2"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6/11</w:t>
            </w:r>
          </w:p>
        </w:tc>
        <w:tc>
          <w:tcPr>
            <w:tcW w:w="1843" w:type="dxa"/>
            <w:vAlign w:val="center"/>
          </w:tcPr>
          <w:p w14:paraId="7590693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13/9</w:t>
            </w:r>
          </w:p>
        </w:tc>
      </w:tr>
      <w:tr w:rsidR="00BB41D4" w:rsidRPr="00BB41D4" w14:paraId="49944C2B" w14:textId="77777777" w:rsidTr="00BB41D4">
        <w:trPr>
          <w:trHeight w:val="184"/>
        </w:trPr>
        <w:tc>
          <w:tcPr>
            <w:tcW w:w="562" w:type="dxa"/>
            <w:vAlign w:val="center"/>
          </w:tcPr>
          <w:p w14:paraId="4CD2616E"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w:t>
            </w:r>
          </w:p>
        </w:tc>
        <w:tc>
          <w:tcPr>
            <w:tcW w:w="5358" w:type="dxa"/>
            <w:vAlign w:val="center"/>
          </w:tcPr>
          <w:p w14:paraId="3DF09C9E"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Вараський ліцей №3</w:t>
            </w:r>
          </w:p>
        </w:tc>
        <w:tc>
          <w:tcPr>
            <w:tcW w:w="1843" w:type="dxa"/>
            <w:vAlign w:val="center"/>
          </w:tcPr>
          <w:p w14:paraId="52B52334"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3/3</w:t>
            </w:r>
          </w:p>
        </w:tc>
        <w:tc>
          <w:tcPr>
            <w:tcW w:w="1843" w:type="dxa"/>
            <w:vAlign w:val="center"/>
          </w:tcPr>
          <w:p w14:paraId="0A14588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4/4</w:t>
            </w:r>
          </w:p>
        </w:tc>
      </w:tr>
      <w:tr w:rsidR="00BB41D4" w:rsidRPr="00BB41D4" w14:paraId="3202A6DE" w14:textId="77777777" w:rsidTr="00BB41D4">
        <w:trPr>
          <w:trHeight w:val="118"/>
        </w:trPr>
        <w:tc>
          <w:tcPr>
            <w:tcW w:w="562" w:type="dxa"/>
            <w:vAlign w:val="center"/>
          </w:tcPr>
          <w:p w14:paraId="593AD866"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5.</w:t>
            </w:r>
          </w:p>
        </w:tc>
        <w:tc>
          <w:tcPr>
            <w:tcW w:w="5358" w:type="dxa"/>
            <w:vAlign w:val="center"/>
          </w:tcPr>
          <w:p w14:paraId="418CA589" w14:textId="77777777" w:rsidR="00BB41D4" w:rsidRPr="00BB41D4" w:rsidRDefault="00BB41D4" w:rsidP="00BB41D4">
            <w:pPr>
              <w:widowControl w:val="0"/>
              <w:shd w:val="clear" w:color="auto" w:fill="FFFFFF"/>
              <w:spacing w:line="0" w:lineRule="atLeast"/>
              <w:rPr>
                <w:rFonts w:ascii="Times New Roman" w:eastAsia="Calibri" w:hAnsi="Times New Roman"/>
                <w:bCs w:val="0"/>
                <w:sz w:val="22"/>
                <w:szCs w:val="22"/>
                <w:shd w:val="clear" w:color="auto" w:fill="FFFFFF"/>
                <w:lang w:val="ru-RU"/>
              </w:rPr>
            </w:pPr>
            <w:r w:rsidRPr="00BB41D4">
              <w:rPr>
                <w:rFonts w:ascii="Times New Roman" w:eastAsia="Calibri" w:hAnsi="Times New Roman"/>
                <w:bCs w:val="0"/>
                <w:sz w:val="22"/>
                <w:szCs w:val="22"/>
                <w:shd w:val="clear" w:color="auto" w:fill="FFFFFF"/>
                <w:lang w:val="ru-RU"/>
              </w:rPr>
              <w:t>Вараський ліцей №4</w:t>
            </w:r>
          </w:p>
        </w:tc>
        <w:tc>
          <w:tcPr>
            <w:tcW w:w="1843" w:type="dxa"/>
            <w:vAlign w:val="center"/>
          </w:tcPr>
          <w:p w14:paraId="4BB7428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12/18</w:t>
            </w:r>
          </w:p>
        </w:tc>
        <w:tc>
          <w:tcPr>
            <w:tcW w:w="1843" w:type="dxa"/>
            <w:vAlign w:val="center"/>
          </w:tcPr>
          <w:p w14:paraId="507EF826"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19/13</w:t>
            </w:r>
          </w:p>
        </w:tc>
      </w:tr>
      <w:tr w:rsidR="00BB41D4" w:rsidRPr="00BB41D4" w14:paraId="624DDDBC" w14:textId="77777777" w:rsidTr="00BB41D4">
        <w:tc>
          <w:tcPr>
            <w:tcW w:w="562" w:type="dxa"/>
            <w:vAlign w:val="center"/>
          </w:tcPr>
          <w:p w14:paraId="2AC85D0E"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6.</w:t>
            </w:r>
          </w:p>
        </w:tc>
        <w:tc>
          <w:tcPr>
            <w:tcW w:w="5358" w:type="dxa"/>
            <w:vAlign w:val="center"/>
          </w:tcPr>
          <w:p w14:paraId="63A6A3B9" w14:textId="77777777" w:rsidR="00BB41D4" w:rsidRPr="00BB41D4" w:rsidRDefault="00BB41D4" w:rsidP="00BB41D4">
            <w:pPr>
              <w:widowControl w:val="0"/>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Вараський ліцей №5</w:t>
            </w:r>
          </w:p>
        </w:tc>
        <w:tc>
          <w:tcPr>
            <w:tcW w:w="1843" w:type="dxa"/>
            <w:vAlign w:val="center"/>
          </w:tcPr>
          <w:p w14:paraId="0AE3CE8C"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9/13</w:t>
            </w:r>
          </w:p>
        </w:tc>
        <w:tc>
          <w:tcPr>
            <w:tcW w:w="1843" w:type="dxa"/>
            <w:vAlign w:val="center"/>
          </w:tcPr>
          <w:p w14:paraId="6077784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10/7</w:t>
            </w:r>
          </w:p>
        </w:tc>
      </w:tr>
      <w:tr w:rsidR="00BB41D4" w:rsidRPr="00BB41D4" w14:paraId="13A5FBC8" w14:textId="77777777" w:rsidTr="00BB41D4">
        <w:trPr>
          <w:trHeight w:val="178"/>
        </w:trPr>
        <w:tc>
          <w:tcPr>
            <w:tcW w:w="562" w:type="dxa"/>
            <w:vAlign w:val="center"/>
          </w:tcPr>
          <w:p w14:paraId="60405A0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7</w:t>
            </w:r>
          </w:p>
        </w:tc>
        <w:tc>
          <w:tcPr>
            <w:tcW w:w="5358" w:type="dxa"/>
            <w:vAlign w:val="center"/>
          </w:tcPr>
          <w:p w14:paraId="1FC990A3"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Заболотівська гімназія</w:t>
            </w:r>
          </w:p>
        </w:tc>
        <w:tc>
          <w:tcPr>
            <w:tcW w:w="1843" w:type="dxa"/>
            <w:vAlign w:val="center"/>
          </w:tcPr>
          <w:p w14:paraId="12BE808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c>
          <w:tcPr>
            <w:tcW w:w="1843" w:type="dxa"/>
            <w:vAlign w:val="center"/>
          </w:tcPr>
          <w:p w14:paraId="31548CB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r>
      <w:tr w:rsidR="00BB41D4" w:rsidRPr="00BB41D4" w14:paraId="37C191B3" w14:textId="77777777" w:rsidTr="00BB41D4">
        <w:trPr>
          <w:trHeight w:val="182"/>
        </w:trPr>
        <w:tc>
          <w:tcPr>
            <w:tcW w:w="562" w:type="dxa"/>
            <w:vAlign w:val="center"/>
          </w:tcPr>
          <w:p w14:paraId="61B8D1D7"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w:t>
            </w:r>
          </w:p>
        </w:tc>
        <w:tc>
          <w:tcPr>
            <w:tcW w:w="5358" w:type="dxa"/>
            <w:vAlign w:val="center"/>
          </w:tcPr>
          <w:p w14:paraId="0A570910"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Собіщицький ліцей</w:t>
            </w:r>
          </w:p>
        </w:tc>
        <w:tc>
          <w:tcPr>
            <w:tcW w:w="1843" w:type="dxa"/>
            <w:vAlign w:val="center"/>
          </w:tcPr>
          <w:p w14:paraId="48036A2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c>
          <w:tcPr>
            <w:tcW w:w="1843" w:type="dxa"/>
            <w:vAlign w:val="center"/>
          </w:tcPr>
          <w:p w14:paraId="460B3A1F"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r>
      <w:tr w:rsidR="00BB41D4" w:rsidRPr="00BB41D4" w14:paraId="1EFC7954" w14:textId="77777777" w:rsidTr="00BB41D4">
        <w:tblPrEx>
          <w:tblLook w:val="0000" w:firstRow="0" w:lastRow="0" w:firstColumn="0" w:lastColumn="0" w:noHBand="0" w:noVBand="0"/>
        </w:tblPrEx>
        <w:trPr>
          <w:trHeight w:val="212"/>
        </w:trPr>
        <w:tc>
          <w:tcPr>
            <w:tcW w:w="562" w:type="dxa"/>
            <w:vAlign w:val="center"/>
          </w:tcPr>
          <w:p w14:paraId="17FF6316"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w:t>
            </w:r>
          </w:p>
        </w:tc>
        <w:tc>
          <w:tcPr>
            <w:tcW w:w="5358" w:type="dxa"/>
            <w:vAlign w:val="center"/>
          </w:tcPr>
          <w:p w14:paraId="3B88FB6A"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Більськовільський ліцей</w:t>
            </w:r>
          </w:p>
        </w:tc>
        <w:tc>
          <w:tcPr>
            <w:tcW w:w="1843" w:type="dxa"/>
            <w:vAlign w:val="center"/>
          </w:tcPr>
          <w:p w14:paraId="1121E2BC"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c>
          <w:tcPr>
            <w:tcW w:w="1843" w:type="dxa"/>
            <w:vAlign w:val="center"/>
          </w:tcPr>
          <w:p w14:paraId="5C03F5E0"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r>
      <w:tr w:rsidR="00BB41D4" w:rsidRPr="00BB41D4" w14:paraId="6ECE448C" w14:textId="77777777" w:rsidTr="00BB41D4">
        <w:tblPrEx>
          <w:tblLook w:val="0000" w:firstRow="0" w:lastRow="0" w:firstColumn="0" w:lastColumn="0" w:noHBand="0" w:noVBand="0"/>
        </w:tblPrEx>
        <w:trPr>
          <w:trHeight w:val="196"/>
        </w:trPr>
        <w:tc>
          <w:tcPr>
            <w:tcW w:w="562" w:type="dxa"/>
            <w:vAlign w:val="center"/>
          </w:tcPr>
          <w:p w14:paraId="56C7550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w:t>
            </w:r>
          </w:p>
        </w:tc>
        <w:tc>
          <w:tcPr>
            <w:tcW w:w="5358" w:type="dxa"/>
            <w:vAlign w:val="center"/>
          </w:tcPr>
          <w:p w14:paraId="381581ED"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Сопачівський ліцей</w:t>
            </w:r>
          </w:p>
        </w:tc>
        <w:tc>
          <w:tcPr>
            <w:tcW w:w="1843" w:type="dxa"/>
            <w:vAlign w:val="center"/>
          </w:tcPr>
          <w:p w14:paraId="2C262429"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3/3</w:t>
            </w:r>
          </w:p>
        </w:tc>
        <w:tc>
          <w:tcPr>
            <w:tcW w:w="1843" w:type="dxa"/>
            <w:vAlign w:val="center"/>
          </w:tcPr>
          <w:p w14:paraId="4E46022D"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5/5</w:t>
            </w:r>
          </w:p>
        </w:tc>
      </w:tr>
      <w:tr w:rsidR="00BB41D4" w:rsidRPr="00BB41D4" w14:paraId="78EC245C" w14:textId="77777777" w:rsidTr="00BB41D4">
        <w:tblPrEx>
          <w:tblLook w:val="0000" w:firstRow="0" w:lastRow="0" w:firstColumn="0" w:lastColumn="0" w:noHBand="0" w:noVBand="0"/>
        </w:tblPrEx>
        <w:trPr>
          <w:trHeight w:val="521"/>
        </w:trPr>
        <w:tc>
          <w:tcPr>
            <w:tcW w:w="562" w:type="dxa"/>
            <w:vAlign w:val="center"/>
          </w:tcPr>
          <w:p w14:paraId="7A28A4A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11</w:t>
            </w:r>
          </w:p>
        </w:tc>
        <w:tc>
          <w:tcPr>
            <w:tcW w:w="5358" w:type="dxa"/>
            <w:vAlign w:val="center"/>
          </w:tcPr>
          <w:p w14:paraId="04413C77"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Мульчицький  ліцей</w:t>
            </w:r>
          </w:p>
        </w:tc>
        <w:tc>
          <w:tcPr>
            <w:tcW w:w="1843" w:type="dxa"/>
            <w:vAlign w:val="center"/>
          </w:tcPr>
          <w:p w14:paraId="55B951B5"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c>
          <w:tcPr>
            <w:tcW w:w="1843" w:type="dxa"/>
            <w:vAlign w:val="center"/>
          </w:tcPr>
          <w:p w14:paraId="41807A99"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4/3</w:t>
            </w:r>
          </w:p>
        </w:tc>
      </w:tr>
      <w:tr w:rsidR="00BB41D4" w:rsidRPr="00BB41D4" w14:paraId="3054F655" w14:textId="77777777" w:rsidTr="00BB41D4">
        <w:tblPrEx>
          <w:tblLook w:val="0000" w:firstRow="0" w:lastRow="0" w:firstColumn="0" w:lastColumn="0" w:noHBand="0" w:noVBand="0"/>
        </w:tblPrEx>
        <w:trPr>
          <w:trHeight w:val="70"/>
        </w:trPr>
        <w:tc>
          <w:tcPr>
            <w:tcW w:w="562" w:type="dxa"/>
            <w:vAlign w:val="center"/>
          </w:tcPr>
          <w:p w14:paraId="163BC307"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w:t>
            </w:r>
          </w:p>
        </w:tc>
        <w:tc>
          <w:tcPr>
            <w:tcW w:w="5358" w:type="dxa"/>
            <w:vAlign w:val="center"/>
          </w:tcPr>
          <w:p w14:paraId="0DB5A2B6"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Старорафалівська гімназія</w:t>
            </w:r>
          </w:p>
        </w:tc>
        <w:tc>
          <w:tcPr>
            <w:tcW w:w="1843" w:type="dxa"/>
            <w:vAlign w:val="center"/>
          </w:tcPr>
          <w:p w14:paraId="0C2FD851"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843" w:type="dxa"/>
            <w:vAlign w:val="center"/>
          </w:tcPr>
          <w:p w14:paraId="228A57BF"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3/3</w:t>
            </w:r>
          </w:p>
        </w:tc>
      </w:tr>
      <w:tr w:rsidR="00BB41D4" w:rsidRPr="00BB41D4" w14:paraId="3906DEFA" w14:textId="77777777" w:rsidTr="00BB41D4">
        <w:tblPrEx>
          <w:tblLook w:val="0000" w:firstRow="0" w:lastRow="0" w:firstColumn="0" w:lastColumn="0" w:noHBand="0" w:noVBand="0"/>
        </w:tblPrEx>
        <w:trPr>
          <w:trHeight w:val="74"/>
        </w:trPr>
        <w:tc>
          <w:tcPr>
            <w:tcW w:w="562" w:type="dxa"/>
            <w:vAlign w:val="center"/>
          </w:tcPr>
          <w:p w14:paraId="467ADA58"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w:t>
            </w:r>
          </w:p>
        </w:tc>
        <w:tc>
          <w:tcPr>
            <w:tcW w:w="5358" w:type="dxa"/>
            <w:vAlign w:val="center"/>
          </w:tcPr>
          <w:p w14:paraId="72173609"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Озерецька гімназія</w:t>
            </w:r>
          </w:p>
        </w:tc>
        <w:tc>
          <w:tcPr>
            <w:tcW w:w="1843" w:type="dxa"/>
            <w:vAlign w:val="center"/>
          </w:tcPr>
          <w:p w14:paraId="7F80EFD3"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843" w:type="dxa"/>
            <w:vAlign w:val="center"/>
          </w:tcPr>
          <w:p w14:paraId="107D7BE6"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2/2</w:t>
            </w:r>
          </w:p>
        </w:tc>
      </w:tr>
      <w:tr w:rsidR="00BB41D4" w:rsidRPr="00BB41D4" w14:paraId="14A4ADFB" w14:textId="77777777" w:rsidTr="00BB41D4">
        <w:tblPrEx>
          <w:tblLook w:val="0000" w:firstRow="0" w:lastRow="0" w:firstColumn="0" w:lastColumn="0" w:noHBand="0" w:noVBand="0"/>
        </w:tblPrEx>
        <w:trPr>
          <w:trHeight w:val="521"/>
        </w:trPr>
        <w:tc>
          <w:tcPr>
            <w:tcW w:w="562" w:type="dxa"/>
            <w:vAlign w:val="center"/>
          </w:tcPr>
          <w:p w14:paraId="57A4EE0B" w14:textId="77777777" w:rsidR="00BB41D4" w:rsidRPr="00BB41D4" w:rsidRDefault="00BB41D4" w:rsidP="00BB41D4">
            <w:pPr>
              <w:tabs>
                <w:tab w:val="center" w:pos="4819"/>
              </w:tabs>
              <w:spacing w:line="0" w:lineRule="atLeast"/>
              <w:ind w:left="108"/>
              <w:jc w:val="center"/>
              <w:rPr>
                <w:rFonts w:ascii="Times New Roman" w:eastAsia="Calibri" w:hAnsi="Times New Roman"/>
                <w:bCs w:val="0"/>
                <w:sz w:val="22"/>
                <w:szCs w:val="22"/>
                <w:lang w:val="ru-RU"/>
              </w:rPr>
            </w:pPr>
          </w:p>
        </w:tc>
        <w:tc>
          <w:tcPr>
            <w:tcW w:w="5358" w:type="dxa"/>
            <w:vAlign w:val="center"/>
          </w:tcPr>
          <w:p w14:paraId="6D4CF1F0" w14:textId="77777777" w:rsidR="00BB41D4" w:rsidRPr="00BB41D4" w:rsidRDefault="00BB41D4" w:rsidP="00BB41D4">
            <w:pPr>
              <w:tabs>
                <w:tab w:val="center" w:pos="4819"/>
              </w:tabs>
              <w:spacing w:line="0" w:lineRule="atLeast"/>
              <w:rPr>
                <w:rFonts w:ascii="Times New Roman" w:eastAsia="Calibri" w:hAnsi="Times New Roman"/>
                <w:bCs w:val="0"/>
                <w:sz w:val="22"/>
                <w:szCs w:val="22"/>
                <w:lang w:val="ru-RU"/>
              </w:rPr>
            </w:pPr>
            <w:r w:rsidRPr="00BB41D4">
              <w:rPr>
                <w:rFonts w:ascii="Times New Roman" w:eastAsia="Calibri" w:hAnsi="Times New Roman"/>
                <w:b/>
                <w:bCs w:val="0"/>
                <w:sz w:val="22"/>
                <w:szCs w:val="22"/>
                <w:lang w:val="ru-RU"/>
              </w:rPr>
              <w:t>Всього</w:t>
            </w:r>
          </w:p>
        </w:tc>
        <w:tc>
          <w:tcPr>
            <w:tcW w:w="1843" w:type="dxa"/>
            <w:vAlign w:val="center"/>
          </w:tcPr>
          <w:p w14:paraId="3BEA6B24"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
                <w:bCs w:val="0"/>
                <w:sz w:val="22"/>
                <w:szCs w:val="22"/>
                <w:lang w:val="ru-RU"/>
              </w:rPr>
              <w:t>48/67</w:t>
            </w:r>
          </w:p>
        </w:tc>
        <w:tc>
          <w:tcPr>
            <w:tcW w:w="1843" w:type="dxa"/>
            <w:vAlign w:val="center"/>
          </w:tcPr>
          <w:p w14:paraId="2B1D0DBC" w14:textId="77777777" w:rsidR="00BB41D4" w:rsidRPr="00BB41D4" w:rsidRDefault="00BB41D4" w:rsidP="00BB41D4">
            <w:pPr>
              <w:tabs>
                <w:tab w:val="center" w:pos="4819"/>
              </w:tabs>
              <w:spacing w:line="0" w:lineRule="atLeast"/>
              <w:jc w:val="center"/>
              <w:rPr>
                <w:rFonts w:ascii="Times New Roman" w:eastAsia="Calibri" w:hAnsi="Times New Roman"/>
                <w:bCs w:val="0"/>
                <w:sz w:val="22"/>
                <w:szCs w:val="22"/>
                <w:lang w:val="ru-RU"/>
              </w:rPr>
            </w:pPr>
            <w:r w:rsidRPr="00BB41D4">
              <w:rPr>
                <w:rFonts w:ascii="Times New Roman" w:eastAsia="Calibri" w:hAnsi="Times New Roman"/>
                <w:b/>
                <w:bCs w:val="0"/>
                <w:sz w:val="22"/>
                <w:szCs w:val="22"/>
                <w:lang w:val="ru-RU"/>
              </w:rPr>
              <w:t>74/57</w:t>
            </w:r>
          </w:p>
        </w:tc>
      </w:tr>
    </w:tbl>
    <w:p w14:paraId="0CB33101"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bCs w:val="0"/>
          <w:sz w:val="26"/>
          <w:szCs w:val="26"/>
          <w:lang w:val="ru-RU"/>
        </w:rPr>
      </w:pPr>
    </w:p>
    <w:p w14:paraId="516BBD64"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Діти з особливими освітніми потребами мають право на якісну позашкільну освіту.</w:t>
      </w:r>
      <w:r w:rsidRPr="00BB41D4">
        <w:rPr>
          <w:rFonts w:ascii="Times New Roman" w:eastAsia="Times New Roman" w:hAnsi="Times New Roman"/>
          <w:bCs w:val="0"/>
          <w:sz w:val="26"/>
          <w:szCs w:val="26"/>
        </w:rPr>
        <w:t xml:space="preserve"> З м</w:t>
      </w:r>
      <w:r w:rsidRPr="00BB41D4">
        <w:rPr>
          <w:rFonts w:ascii="Times New Roman" w:eastAsia="Times New Roman" w:hAnsi="Times New Roman"/>
          <w:bCs w:val="0"/>
          <w:sz w:val="26"/>
          <w:szCs w:val="26"/>
          <w:lang w:val="ru-RU"/>
        </w:rPr>
        <w:t>етою реалізації даного права</w:t>
      </w:r>
      <w:r w:rsidRPr="00BB41D4">
        <w:rPr>
          <w:rFonts w:ascii="Times New Roman" w:eastAsia="Times New Roman" w:hAnsi="Times New Roman"/>
          <w:bCs w:val="0"/>
          <w:sz w:val="26"/>
          <w:szCs w:val="26"/>
        </w:rPr>
        <w:t xml:space="preserve">, </w:t>
      </w:r>
      <w:r w:rsidRPr="00BB41D4">
        <w:rPr>
          <w:rFonts w:ascii="Times New Roman" w:eastAsia="Times New Roman" w:hAnsi="Times New Roman"/>
          <w:bCs w:val="0"/>
          <w:sz w:val="26"/>
          <w:szCs w:val="26"/>
          <w:lang w:val="ru-RU"/>
        </w:rPr>
        <w:t xml:space="preserve">у  </w:t>
      </w:r>
      <w:r w:rsidRPr="00BB41D4">
        <w:rPr>
          <w:rFonts w:ascii="Times New Roman" w:eastAsia="Times New Roman" w:hAnsi="Times New Roman"/>
          <w:bCs w:val="0"/>
          <w:sz w:val="26"/>
          <w:szCs w:val="26"/>
        </w:rPr>
        <w:t>Б</w:t>
      </w:r>
      <w:r w:rsidRPr="00BB41D4">
        <w:rPr>
          <w:rFonts w:ascii="Times New Roman" w:eastAsia="Times New Roman" w:hAnsi="Times New Roman"/>
          <w:bCs w:val="0"/>
          <w:sz w:val="26"/>
          <w:szCs w:val="26"/>
          <w:lang w:val="ru-RU"/>
        </w:rPr>
        <w:t>ДЮТ функціонує 2 інклюзивних групи. Це буде сприяти розвитку здібностей дітей з особливими освітніми потребами, а також їхніх обдарувань із урахуванням індивідуальних потреб та інтересів, зокрема у соціалізації, професійному визначенні та інтеграції в суспільство.</w:t>
      </w:r>
    </w:p>
    <w:p w14:paraId="2D4D90DA" w14:textId="77777777" w:rsidR="00BB41D4" w:rsidRPr="00BB41D4" w:rsidRDefault="00BB41D4" w:rsidP="00BB41D4">
      <w:pPr>
        <w:tabs>
          <w:tab w:val="left" w:pos="9923"/>
        </w:tabs>
        <w:ind w:firstLine="567"/>
        <w:jc w:val="both"/>
        <w:rPr>
          <w:rFonts w:ascii="Times New Roman" w:eastAsia="Times New Roman" w:hAnsi="Times New Roman"/>
          <w:iCs/>
          <w:sz w:val="26"/>
          <w:szCs w:val="26"/>
          <w:lang w:val="ru-RU"/>
        </w:rPr>
      </w:pPr>
      <w:r w:rsidRPr="00BB41D4">
        <w:rPr>
          <w:rFonts w:ascii="Times New Roman" w:eastAsia="Times New Roman" w:hAnsi="Times New Roman"/>
          <w:iCs/>
          <w:sz w:val="26"/>
          <w:szCs w:val="26"/>
          <w:lang w:val="ru-RU"/>
        </w:rPr>
        <w:t xml:space="preserve"> Вищезазначена статистика свідчить, що діти з особливими освітніми потребами отримали більше можливостей здобувати освіту у</w:t>
      </w:r>
      <w:r w:rsidRPr="00BB41D4">
        <w:rPr>
          <w:rFonts w:ascii="Times New Roman" w:eastAsia="Times New Roman" w:hAnsi="Times New Roman"/>
          <w:iCs/>
          <w:sz w:val="26"/>
          <w:szCs w:val="26"/>
        </w:rPr>
        <w:t xml:space="preserve"> </w:t>
      </w:r>
      <w:r w:rsidRPr="00BB41D4">
        <w:rPr>
          <w:rFonts w:ascii="Times New Roman" w:eastAsia="Times New Roman" w:hAnsi="Times New Roman"/>
          <w:iCs/>
          <w:sz w:val="26"/>
          <w:szCs w:val="26"/>
          <w:lang w:val="ru-RU"/>
        </w:rPr>
        <w:t xml:space="preserve">закладах поряд із своїми однолітками. </w:t>
      </w:r>
      <w:r w:rsidRPr="00BB41D4">
        <w:rPr>
          <w:rFonts w:ascii="Times New Roman" w:eastAsia="Times New Roman" w:hAnsi="Times New Roman"/>
          <w:bCs w:val="0"/>
          <w:sz w:val="26"/>
          <w:szCs w:val="26"/>
          <w:lang w:val="ru-RU"/>
        </w:rPr>
        <w:t>Також</w:t>
      </w:r>
      <w:r w:rsidRPr="00BB41D4">
        <w:rPr>
          <w:rFonts w:ascii="Times New Roman" w:eastAsia="Times New Roman" w:hAnsi="Times New Roman"/>
          <w:iCs/>
          <w:sz w:val="26"/>
          <w:szCs w:val="26"/>
          <w:lang w:val="ru-RU"/>
        </w:rPr>
        <w:t xml:space="preserve"> у </w:t>
      </w:r>
      <w:r w:rsidRPr="00BB41D4">
        <w:rPr>
          <w:rFonts w:ascii="Times New Roman" w:eastAsia="Times New Roman" w:hAnsi="Times New Roman"/>
          <w:bCs w:val="0"/>
          <w:sz w:val="26"/>
          <w:szCs w:val="26"/>
          <w:lang w:val="ru-RU"/>
        </w:rPr>
        <w:t xml:space="preserve">Вараському ліцеї №1, Вараському ліцеї № 2, </w:t>
      </w:r>
      <w:r w:rsidRPr="00BB41D4">
        <w:rPr>
          <w:rFonts w:ascii="Times New Roman" w:eastAsia="Times New Roman" w:hAnsi="Times New Roman"/>
          <w:iCs/>
          <w:sz w:val="26"/>
          <w:szCs w:val="26"/>
          <w:lang w:val="ru-RU"/>
        </w:rPr>
        <w:t xml:space="preserve">Вараському ліцеї № 3 та  Вараському ліцеї № 4  функціонують  логопедичні пункти, у яких   </w:t>
      </w:r>
      <w:r w:rsidRPr="00BB41D4">
        <w:rPr>
          <w:rFonts w:ascii="Times New Roman" w:eastAsia="Times New Roman" w:hAnsi="Times New Roman"/>
          <w:bCs w:val="0"/>
          <w:sz w:val="26"/>
          <w:szCs w:val="26"/>
          <w:lang w:val="ru-RU"/>
        </w:rPr>
        <w:t xml:space="preserve"> </w:t>
      </w:r>
      <w:r w:rsidRPr="00BB41D4">
        <w:rPr>
          <w:rFonts w:ascii="Times New Roman" w:eastAsia="Times New Roman" w:hAnsi="Times New Roman"/>
          <w:iCs/>
          <w:sz w:val="26"/>
          <w:szCs w:val="26"/>
          <w:lang w:val="ru-RU"/>
        </w:rPr>
        <w:t xml:space="preserve">відповідну кваліфіковану допомогу вчителів-логопедів отримують  </w:t>
      </w:r>
      <w:r w:rsidRPr="00BB41D4">
        <w:rPr>
          <w:rFonts w:ascii="Times New Roman" w:eastAsia="Times New Roman" w:hAnsi="Times New Roman"/>
          <w:bCs w:val="0"/>
          <w:sz w:val="26"/>
          <w:szCs w:val="26"/>
          <w:lang w:val="ru-RU"/>
        </w:rPr>
        <w:t xml:space="preserve"> учні початкових класів, які мають   мовленнєві порушення.  </w:t>
      </w:r>
    </w:p>
    <w:p w14:paraId="13BAC7C6" w14:textId="77777777" w:rsidR="00BB41D4" w:rsidRPr="00BB41D4" w:rsidRDefault="00BB41D4" w:rsidP="00BB41D4">
      <w:pPr>
        <w:tabs>
          <w:tab w:val="left" w:pos="5200"/>
          <w:tab w:val="left" w:pos="6660"/>
          <w:tab w:val="left" w:pos="9923"/>
        </w:tabs>
        <w:ind w:firstLine="567"/>
        <w:jc w:val="both"/>
        <w:rPr>
          <w:rFonts w:ascii="Times New Roman" w:eastAsia="Times New Roman" w:hAnsi="Times New Roman"/>
          <w:bCs w:val="0"/>
          <w:sz w:val="26"/>
          <w:szCs w:val="26"/>
          <w:lang w:val="ru-RU"/>
        </w:rPr>
      </w:pPr>
      <w:r w:rsidRPr="00BB41D4">
        <w:rPr>
          <w:rFonts w:ascii="Times New Roman" w:eastAsia="Times New Roman" w:hAnsi="Times New Roman"/>
          <w:b/>
          <w:bCs w:val="0"/>
          <w:sz w:val="26"/>
          <w:szCs w:val="26"/>
          <w:lang w:val="ru-RU"/>
        </w:rPr>
        <w:t xml:space="preserve">Проблемними залишаються питання </w:t>
      </w:r>
      <w:r w:rsidRPr="00BB41D4">
        <w:rPr>
          <w:rFonts w:ascii="Times New Roman" w:eastAsia="Times New Roman" w:hAnsi="Times New Roman"/>
          <w:bCs w:val="0"/>
          <w:sz w:val="26"/>
          <w:szCs w:val="26"/>
          <w:lang w:val="ru-RU"/>
        </w:rPr>
        <w:t>доступності закладів освіти для осіб з особливими освітніми потребами. Створення належних матеріально-технічних умов для навчання дітей з особливими освітніми потребами. Створення ресурсних кімнат в усіх закладах освіти та у Вараському ІРЦ. Розширення приміщення Вараського ІРЦ для створення кабінетів для фахівців центру.</w:t>
      </w:r>
    </w:p>
    <w:p w14:paraId="7F8EC2D4" w14:textId="77777777" w:rsidR="00BB41D4" w:rsidRPr="00BB41D4" w:rsidRDefault="00BB41D4" w:rsidP="00BB41D4">
      <w:pPr>
        <w:tabs>
          <w:tab w:val="left" w:pos="9923"/>
        </w:tabs>
        <w:ind w:firstLine="567"/>
        <w:jc w:val="both"/>
        <w:rPr>
          <w:rFonts w:ascii="Times New Roman" w:eastAsia="Calibri" w:hAnsi="Times New Roman"/>
          <w:bCs w:val="0"/>
          <w:sz w:val="26"/>
          <w:szCs w:val="26"/>
          <w:lang w:val="ru-RU"/>
        </w:rPr>
      </w:pPr>
      <w:r w:rsidRPr="00BB41D4">
        <w:rPr>
          <w:rFonts w:ascii="Times New Roman" w:eastAsia="Calibri" w:hAnsi="Times New Roman"/>
          <w:b/>
          <w:bCs w:val="0"/>
          <w:sz w:val="26"/>
          <w:szCs w:val="26"/>
          <w:lang w:val="ru-RU"/>
        </w:rPr>
        <w:t>Психолологічний супровід.</w:t>
      </w:r>
      <w:r w:rsidRPr="00BB41D4">
        <w:rPr>
          <w:rFonts w:ascii="Times New Roman" w:eastAsia="Calibri" w:hAnsi="Times New Roman"/>
          <w:bCs w:val="0"/>
          <w:sz w:val="26"/>
          <w:szCs w:val="26"/>
          <w:lang w:val="ru-RU"/>
        </w:rPr>
        <w:t xml:space="preserve"> У закладах освіти Вараської МТГ здійснюється </w:t>
      </w:r>
      <w:r w:rsidRPr="00BB41D4">
        <w:rPr>
          <w:rFonts w:ascii="Times New Roman" w:eastAsia="Calibri" w:hAnsi="Times New Roman"/>
          <w:b/>
          <w:bCs w:val="0"/>
          <w:sz w:val="26"/>
          <w:szCs w:val="26"/>
          <w:lang w:val="ru-RU"/>
        </w:rPr>
        <w:t>соціально-психологічний супровід</w:t>
      </w:r>
      <w:r w:rsidRPr="00BB41D4">
        <w:rPr>
          <w:rFonts w:ascii="Times New Roman" w:eastAsia="Calibri" w:hAnsi="Times New Roman"/>
          <w:bCs w:val="0"/>
          <w:sz w:val="26"/>
          <w:szCs w:val="26"/>
          <w:lang w:val="ru-RU"/>
        </w:rPr>
        <w:t xml:space="preserve"> учасників освітнього процесу.  26 практичних психологів та 11 соціальних педагогів об</w:t>
      </w:r>
      <w:bookmarkStart w:id="30" w:name="_Hlk81754306"/>
      <w:r w:rsidRPr="00BB41D4">
        <w:rPr>
          <w:rFonts w:ascii="Times New Roman" w:eastAsia="Calibri" w:hAnsi="Times New Roman"/>
          <w:bCs w:val="0"/>
          <w:sz w:val="26"/>
          <w:szCs w:val="26"/>
          <w:lang w:val="ru-RU"/>
        </w:rPr>
        <w:t>слуговують 26  закладів освіти.</w:t>
      </w:r>
    </w:p>
    <w:p w14:paraId="22D53F4C"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lang w:val="ru-RU"/>
        </w:rPr>
        <w:t xml:space="preserve"> Результативність роботи закладів освіти громади. </w:t>
      </w:r>
      <w:r w:rsidRPr="00BB41D4">
        <w:rPr>
          <w:rFonts w:ascii="Times New Roman" w:eastAsia="Symbol" w:hAnsi="Times New Roman"/>
          <w:bCs w:val="0"/>
          <w:sz w:val="26"/>
          <w:szCs w:val="26"/>
          <w:lang w:val="ru-RU"/>
        </w:rPr>
        <w:t xml:space="preserve">Заклади дошкільної освіти громади мають високий рейтинг серед закладів освіти області. </w:t>
      </w:r>
      <w:r w:rsidRPr="00BB41D4">
        <w:rPr>
          <w:rFonts w:ascii="Times New Roman" w:eastAsia="Times New Roman" w:hAnsi="Times New Roman"/>
          <w:bCs w:val="0"/>
          <w:sz w:val="26"/>
          <w:szCs w:val="26"/>
          <w:shd w:val="clear" w:color="auto" w:fill="FFFFFF"/>
          <w:lang w:val="ru-RU"/>
        </w:rPr>
        <w:t xml:space="preserve"> Значна увага приділяється дотриманню наступності між дошкільною та початковою освітою </w:t>
      </w:r>
      <w:r w:rsidRPr="00BB41D4">
        <w:rPr>
          <w:rFonts w:ascii="Times New Roman" w:eastAsia="Times New Roman" w:hAnsi="Times New Roman"/>
          <w:bCs w:val="0"/>
          <w:sz w:val="26"/>
          <w:szCs w:val="26"/>
          <w:bdr w:val="none" w:sz="0" w:space="0" w:color="auto" w:frame="1"/>
          <w:shd w:val="clear" w:color="auto" w:fill="FFFFFF"/>
          <w:lang w:val="ru-RU"/>
        </w:rPr>
        <w:t xml:space="preserve"> з метою</w:t>
      </w:r>
      <w:r w:rsidRPr="00BB41D4">
        <w:rPr>
          <w:rFonts w:ascii="Times New Roman" w:eastAsia="Times New Roman" w:hAnsi="Times New Roman"/>
          <w:bCs w:val="0"/>
          <w:sz w:val="26"/>
          <w:szCs w:val="26"/>
          <w:shd w:val="clear" w:color="auto" w:fill="FFFFFF"/>
          <w:lang w:val="ru-RU"/>
        </w:rPr>
        <w:t xml:space="preserve"> забезпечення неперервності здобуття освіти дітьми старшого дошкільного віку. </w:t>
      </w:r>
      <w:r w:rsidRPr="00BB41D4">
        <w:rPr>
          <w:rFonts w:ascii="Times New Roman" w:eastAsia="Times New Roman" w:hAnsi="Times New Roman"/>
          <w:bCs w:val="0"/>
          <w:sz w:val="26"/>
          <w:szCs w:val="26"/>
          <w:lang w:val="ru-RU"/>
        </w:rPr>
        <w:t xml:space="preserve">Результативність освітньої діяльності </w:t>
      </w:r>
      <w:r w:rsidRPr="00BB41D4">
        <w:rPr>
          <w:rFonts w:ascii="Times New Roman" w:eastAsia="Times New Roman" w:hAnsi="Times New Roman"/>
          <w:b/>
          <w:bCs w:val="0"/>
          <w:sz w:val="26"/>
          <w:szCs w:val="26"/>
          <w:lang w:val="ru-RU"/>
        </w:rPr>
        <w:t>у закладах загальної середньої освіти</w:t>
      </w:r>
      <w:r w:rsidRPr="00BB41D4">
        <w:rPr>
          <w:rFonts w:ascii="Times New Roman" w:eastAsia="Times New Roman" w:hAnsi="Times New Roman"/>
          <w:bCs w:val="0"/>
          <w:sz w:val="26"/>
          <w:szCs w:val="26"/>
          <w:lang w:val="ru-RU"/>
        </w:rPr>
        <w:t xml:space="preserve">  визначається  за такими напрям</w:t>
      </w:r>
      <w:r w:rsidRPr="00BB41D4">
        <w:rPr>
          <w:rFonts w:ascii="Times New Roman" w:eastAsia="Times New Roman" w:hAnsi="Times New Roman"/>
          <w:bCs w:val="0"/>
          <w:sz w:val="26"/>
          <w:szCs w:val="26"/>
          <w:lang w:val="ru-RU"/>
        </w:rPr>
        <w:softHyphen/>
        <w:t xml:space="preserve">ками: </w:t>
      </w:r>
      <w:r w:rsidRPr="00BB41D4">
        <w:rPr>
          <w:rFonts w:ascii="Times New Roman" w:eastAsia="Times New Roman" w:hAnsi="Times New Roman"/>
          <w:bCs w:val="0"/>
          <w:spacing w:val="-1"/>
          <w:sz w:val="26"/>
          <w:szCs w:val="26"/>
          <w:lang w:val="ru-RU"/>
        </w:rPr>
        <w:t xml:space="preserve">аналіз навчальних досягнень  учнів з усіх навчальних дисциплін, аналіз участі випускників у зовнішньому незалежному оцінюванні. </w:t>
      </w:r>
      <w:r w:rsidRPr="00BB41D4">
        <w:rPr>
          <w:rFonts w:ascii="Times New Roman" w:eastAsia="Times New Roman" w:hAnsi="Times New Roman"/>
          <w:bCs w:val="0"/>
          <w:sz w:val="26"/>
          <w:szCs w:val="26"/>
          <w:lang w:val="ru-RU"/>
        </w:rPr>
        <w:t>Ефективність комплексних заходів управління та закладів освіти щодо під</w:t>
      </w:r>
      <w:r w:rsidRPr="00BB41D4">
        <w:rPr>
          <w:rFonts w:ascii="Times New Roman" w:eastAsia="Times New Roman" w:hAnsi="Times New Roman"/>
          <w:bCs w:val="0"/>
          <w:sz w:val="26"/>
          <w:szCs w:val="26"/>
          <w:lang w:val="ru-RU"/>
        </w:rPr>
        <w:softHyphen/>
        <w:t>вищення інтелектуального й освітнього рівнів школярів підтверджена результатами ЗНО, кількістю випускників шкіл, які нагоро</w:t>
      </w:r>
      <w:r w:rsidRPr="00BB41D4">
        <w:rPr>
          <w:rFonts w:ascii="Times New Roman" w:eastAsia="Times New Roman" w:hAnsi="Times New Roman"/>
          <w:bCs w:val="0"/>
          <w:sz w:val="26"/>
          <w:szCs w:val="26"/>
          <w:lang w:val="ru-RU"/>
        </w:rPr>
        <w:softHyphen/>
      </w:r>
      <w:r w:rsidRPr="00BB41D4">
        <w:rPr>
          <w:rFonts w:ascii="Times New Roman" w:eastAsia="Times New Roman" w:hAnsi="Times New Roman"/>
          <w:bCs w:val="0"/>
          <w:spacing w:val="1"/>
          <w:sz w:val="26"/>
          <w:szCs w:val="26"/>
          <w:lang w:val="ru-RU"/>
        </w:rPr>
        <w:t xml:space="preserve">джені золотими й срібними медалями, похвальними грамотами й листами, а також </w:t>
      </w:r>
      <w:r w:rsidRPr="00BB41D4">
        <w:rPr>
          <w:rFonts w:ascii="Times New Roman" w:eastAsia="Times New Roman" w:hAnsi="Times New Roman"/>
          <w:bCs w:val="0"/>
          <w:sz w:val="26"/>
          <w:szCs w:val="26"/>
          <w:lang w:val="ru-RU"/>
        </w:rPr>
        <w:t>кількістю випускників, які продовжать навчання у вищих навчальних закладах 3-4 рівнів акредитації.</w:t>
      </w:r>
      <w:r w:rsidRPr="00BB41D4">
        <w:rPr>
          <w:rFonts w:ascii="Times New Roman" w:eastAsia="Times New Roman" w:hAnsi="Times New Roman"/>
          <w:b/>
          <w:bCs w:val="0"/>
          <w:sz w:val="26"/>
          <w:szCs w:val="26"/>
          <w:lang w:val="ru-RU"/>
        </w:rPr>
        <w:t xml:space="preserve"> </w:t>
      </w:r>
      <w:r w:rsidRPr="00BB41D4">
        <w:rPr>
          <w:rFonts w:ascii="Times New Roman" w:eastAsia="Times New Roman" w:hAnsi="Times New Roman"/>
          <w:bCs w:val="0"/>
          <w:sz w:val="26"/>
          <w:szCs w:val="26"/>
          <w:lang w:val="ru-RU"/>
        </w:rPr>
        <w:t xml:space="preserve">У 2021-2022 навчальному році у закладах загальної середньої освіти громади навчається 3121 учень початкових класів за стандартами НУШ. </w:t>
      </w:r>
      <w:r w:rsidRPr="00BB41D4">
        <w:rPr>
          <w:rFonts w:ascii="Times New Roman" w:eastAsia="Times New Roman" w:hAnsi="Times New Roman"/>
          <w:bCs w:val="0"/>
          <w:sz w:val="26"/>
          <w:szCs w:val="26"/>
          <w:shd w:val="clear" w:color="auto" w:fill="FFFFFF"/>
          <w:lang w:val="ru-RU"/>
        </w:rPr>
        <w:t xml:space="preserve">За кошти державного і міського бюджетів  класні кімнати було переобладнано відповідно до потреб НУШ. У школах з’явилися конструктори LEGO для навчальних ігор, сучасні меблі, комп’ютерна техніка. </w:t>
      </w:r>
      <w:r w:rsidRPr="00BB41D4">
        <w:rPr>
          <w:rFonts w:ascii="Times New Roman" w:eastAsia="Times New Roman" w:hAnsi="Times New Roman"/>
          <w:bCs w:val="0"/>
          <w:sz w:val="26"/>
          <w:szCs w:val="26"/>
          <w:lang w:val="ru-RU"/>
        </w:rPr>
        <w:t xml:space="preserve">В закладах освіти забезпечується впровадження </w:t>
      </w:r>
      <w:r w:rsidRPr="00BB41D4">
        <w:rPr>
          <w:rFonts w:ascii="Times New Roman" w:eastAsia="Times New Roman" w:hAnsi="Times New Roman"/>
          <w:b/>
          <w:bCs w:val="0"/>
          <w:sz w:val="26"/>
          <w:szCs w:val="26"/>
          <w:lang w:val="ru-RU"/>
        </w:rPr>
        <w:t>профільного навчання,</w:t>
      </w:r>
      <w:r w:rsidRPr="00BB41D4">
        <w:rPr>
          <w:rFonts w:ascii="Times New Roman" w:eastAsia="Times New Roman" w:hAnsi="Times New Roman"/>
          <w:bCs w:val="0"/>
          <w:sz w:val="26"/>
          <w:szCs w:val="26"/>
          <w:lang w:val="ru-RU"/>
        </w:rPr>
        <w:t xml:space="preserve"> що сприяє виявленню, розкриттю та реалізації індивідуальних здібностей, талантів і нахилів учнівської молоді.  У 2021-2022 навчальному році для 1115 учнів 10-11 класів Вараської міської територіальної громади запроваджено профілі: української філології – 388 учнів, іноземної філології – 131 учень, математичний – 345 учнів, суспільно-гуманітарний – 81 учень, природничий – 112 учнів, фізико-математичний – 28 учнів. Якщо в 2018-2019 навчальному році профільним навчанням було охоплено 71,2% учнів 10-11 класів, то в 2021-2022 навчальному  році – 100%. </w:t>
      </w:r>
      <w:r w:rsidRPr="00BB41D4">
        <w:rPr>
          <w:rFonts w:ascii="Times New Roman" w:eastAsia="Times New Roman" w:hAnsi="Times New Roman"/>
          <w:bCs w:val="0"/>
          <w:spacing w:val="1"/>
          <w:sz w:val="26"/>
          <w:szCs w:val="26"/>
          <w:lang w:val="ru-RU"/>
        </w:rPr>
        <w:t xml:space="preserve">В закладах загальної середньої освіти функціонують класи з </w:t>
      </w:r>
      <w:r w:rsidRPr="00BB41D4">
        <w:rPr>
          <w:rFonts w:ascii="Times New Roman" w:eastAsia="Times New Roman" w:hAnsi="Times New Roman"/>
          <w:bCs w:val="0"/>
          <w:sz w:val="26"/>
          <w:szCs w:val="26"/>
          <w:lang w:val="ru-RU"/>
        </w:rPr>
        <w:t>поглибленим вивченням предметів. Для окремих категорій  учнів  запроваджується</w:t>
      </w:r>
      <w:r w:rsidRPr="00BB41D4">
        <w:rPr>
          <w:rFonts w:ascii="Times New Roman" w:eastAsia="Times New Roman" w:hAnsi="Times New Roman"/>
          <w:b/>
          <w:bCs w:val="0"/>
          <w:sz w:val="26"/>
          <w:szCs w:val="26"/>
          <w:lang w:val="ru-RU"/>
        </w:rPr>
        <w:t xml:space="preserve"> індивідуальна форма</w:t>
      </w:r>
      <w:r w:rsidRPr="00BB41D4">
        <w:rPr>
          <w:rFonts w:ascii="Times New Roman" w:eastAsia="Times New Roman" w:hAnsi="Times New Roman"/>
          <w:bCs w:val="0"/>
          <w:sz w:val="26"/>
          <w:szCs w:val="26"/>
          <w:lang w:val="ru-RU"/>
        </w:rPr>
        <w:t xml:space="preserve"> навчання. В 2021/2022 навчальному ро</w:t>
      </w:r>
      <w:r w:rsidRPr="00BB41D4">
        <w:rPr>
          <w:rFonts w:ascii="Times New Roman" w:eastAsia="Times New Roman" w:hAnsi="Times New Roman"/>
          <w:bCs w:val="0"/>
          <w:sz w:val="26"/>
          <w:szCs w:val="26"/>
        </w:rPr>
        <w:t>ці</w:t>
      </w:r>
      <w:r w:rsidRPr="00BB41D4">
        <w:rPr>
          <w:rFonts w:ascii="Times New Roman" w:eastAsia="Times New Roman" w:hAnsi="Times New Roman"/>
          <w:bCs w:val="0"/>
          <w:sz w:val="26"/>
          <w:szCs w:val="26"/>
          <w:lang w:val="ru-RU"/>
        </w:rPr>
        <w:t xml:space="preserve"> індивідуальною формою навчання  охоплено 60 учнів (в 2020-2021 навчальному році - 65 учнів).</w:t>
      </w:r>
      <w:r w:rsidRPr="00BB41D4">
        <w:rPr>
          <w:rFonts w:ascii="Times New Roman" w:eastAsia="Times New Roman" w:hAnsi="Times New Roman"/>
          <w:b/>
          <w:bCs w:val="0"/>
          <w:sz w:val="26"/>
          <w:szCs w:val="26"/>
          <w:lang w:val="ru-RU"/>
        </w:rPr>
        <w:t xml:space="preserve"> </w:t>
      </w:r>
      <w:r w:rsidRPr="00BB41D4">
        <w:rPr>
          <w:rFonts w:ascii="Times New Roman" w:eastAsia="Times New Roman" w:hAnsi="Times New Roman"/>
          <w:bCs w:val="0"/>
          <w:sz w:val="26"/>
          <w:szCs w:val="26"/>
          <w:lang w:val="ru-RU"/>
        </w:rPr>
        <w:t>Всі  учні з особливими освітніми потребами, які навчалися за індивідуальною формою навчання (за програмами до індивідуальних особливостей дітей) мали відповідні висновки Вараського інклюзивно-ресурсного центру.</w:t>
      </w:r>
      <w:r w:rsidRPr="00BB41D4">
        <w:rPr>
          <w:rFonts w:ascii="Times New Roman" w:eastAsia="Times New Roman" w:hAnsi="Times New Roman"/>
          <w:bCs w:val="0"/>
          <w:spacing w:val="-1"/>
          <w:sz w:val="26"/>
          <w:szCs w:val="26"/>
          <w:lang w:val="ru-RU"/>
        </w:rPr>
        <w:t xml:space="preserve">  </w:t>
      </w:r>
      <w:r w:rsidRPr="00BB41D4">
        <w:rPr>
          <w:rFonts w:ascii="Times New Roman" w:eastAsia="Times New Roman" w:hAnsi="Times New Roman"/>
          <w:bCs w:val="0"/>
          <w:sz w:val="26"/>
          <w:szCs w:val="26"/>
          <w:lang w:val="ru-RU"/>
        </w:rPr>
        <w:t>Відповідно до Положення про дистанційну форму здобуття повної загальної середньої освіти, в умовах запровадження посилених протиепідемічних заходів та територіях зі значним поширенням гострої респіраторної хвороби COVID-19, в закладах загальної середньої освіти Вараської міської територіальної громади проводилося навчання з використанням технологій дистанційного навчання. Заклади громади для організації дистанційного навчання обрали платформи : Gogle Classroom, Google Meet.</w:t>
      </w:r>
    </w:p>
    <w:p w14:paraId="69E9F8E2" w14:textId="77777777" w:rsidR="00BB41D4" w:rsidRPr="00BB41D4" w:rsidRDefault="00BB41D4" w:rsidP="00BB41D4">
      <w:pPr>
        <w:tabs>
          <w:tab w:val="num" w:pos="360"/>
          <w:tab w:val="num" w:pos="720"/>
        </w:tabs>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xml:space="preserve"> </w:t>
      </w:r>
      <w:r w:rsidRPr="00BB41D4">
        <w:rPr>
          <w:rFonts w:ascii="Times New Roman" w:eastAsia="Times New Roman" w:hAnsi="Times New Roman"/>
          <w:b/>
          <w:bCs w:val="0"/>
          <w:sz w:val="26"/>
          <w:szCs w:val="26"/>
          <w:lang w:val="ru-RU"/>
        </w:rPr>
        <w:t xml:space="preserve">За результатами 2020-2021 навчального року: </w:t>
      </w:r>
      <w:r w:rsidRPr="00BB41D4">
        <w:rPr>
          <w:rFonts w:ascii="Times New Roman" w:eastAsia="Times New Roman" w:hAnsi="Times New Roman"/>
          <w:bCs w:val="0"/>
          <w:spacing w:val="5"/>
          <w:sz w:val="26"/>
          <w:szCs w:val="26"/>
          <w:lang w:val="ru-RU"/>
        </w:rPr>
        <w:t>до наступного класу переведено 6824 учні</w:t>
      </w:r>
      <w:r w:rsidRPr="00BB41D4">
        <w:rPr>
          <w:rFonts w:ascii="Times New Roman" w:eastAsia="Times New Roman" w:hAnsi="Times New Roman"/>
          <w:bCs w:val="0"/>
          <w:spacing w:val="-2"/>
          <w:sz w:val="26"/>
          <w:szCs w:val="26"/>
          <w:lang w:val="ru-RU"/>
        </w:rPr>
        <w:t>;</w:t>
      </w:r>
      <w:r w:rsidRPr="00BB41D4">
        <w:rPr>
          <w:rFonts w:ascii="Times New Roman" w:eastAsia="Times New Roman" w:hAnsi="Times New Roman"/>
          <w:b/>
          <w:bCs w:val="0"/>
          <w:sz w:val="26"/>
          <w:szCs w:val="26"/>
          <w:lang w:val="ru-RU"/>
        </w:rPr>
        <w:t xml:space="preserve"> </w:t>
      </w:r>
      <w:r w:rsidRPr="00BB41D4">
        <w:rPr>
          <w:rFonts w:ascii="Times New Roman" w:eastAsia="Times New Roman" w:hAnsi="Times New Roman"/>
          <w:bCs w:val="0"/>
          <w:spacing w:val="1"/>
          <w:sz w:val="26"/>
          <w:szCs w:val="26"/>
          <w:lang w:val="ru-RU"/>
        </w:rPr>
        <w:t>закінчили 9 класів - 701 випускник, з них одержали свідоцтво з відзнакою 42</w:t>
      </w:r>
      <w:r w:rsidRPr="00BB41D4">
        <w:rPr>
          <w:rFonts w:ascii="Times New Roman" w:eastAsia="Times New Roman" w:hAnsi="Times New Roman"/>
          <w:bCs w:val="0"/>
          <w:sz w:val="26"/>
          <w:szCs w:val="26"/>
          <w:lang w:val="ru-RU"/>
        </w:rPr>
        <w:t xml:space="preserve"> дев'ятикласники; закінчили 11 клас - 534 учні, з них 33 - нагороджені золотою медаллю, 11 - </w:t>
      </w:r>
      <w:r w:rsidRPr="00BB41D4">
        <w:rPr>
          <w:rFonts w:ascii="Times New Roman" w:eastAsia="Times New Roman" w:hAnsi="Times New Roman"/>
          <w:bCs w:val="0"/>
          <w:spacing w:val="-1"/>
          <w:sz w:val="26"/>
          <w:szCs w:val="26"/>
          <w:lang w:val="ru-RU"/>
        </w:rPr>
        <w:t>срібною; 1</w:t>
      </w:r>
      <w:r w:rsidRPr="00BB41D4">
        <w:rPr>
          <w:rFonts w:ascii="Times New Roman" w:eastAsia="Times New Roman" w:hAnsi="Times New Roman"/>
          <w:bCs w:val="0"/>
          <w:sz w:val="26"/>
          <w:szCs w:val="26"/>
          <w:lang w:val="ru-RU"/>
        </w:rPr>
        <w:t xml:space="preserve">22 випускники  нагороджені Похвальними грамотами </w:t>
      </w:r>
      <w:r w:rsidRPr="00BB41D4">
        <w:rPr>
          <w:rFonts w:ascii="Times New Roman" w:eastAsia="Times New Roman" w:hAnsi="Times New Roman"/>
          <w:bCs w:val="0"/>
          <w:sz w:val="26"/>
          <w:szCs w:val="26"/>
        </w:rPr>
        <w:t>«</w:t>
      </w:r>
      <w:r w:rsidRPr="00BB41D4">
        <w:rPr>
          <w:rFonts w:ascii="Times New Roman" w:eastAsia="Times New Roman" w:hAnsi="Times New Roman"/>
          <w:bCs w:val="0"/>
          <w:sz w:val="26"/>
          <w:szCs w:val="26"/>
          <w:lang w:val="ru-RU"/>
        </w:rPr>
        <w:t>За особливі успіхи у вивченні окремих предметів</w:t>
      </w:r>
      <w:r w:rsidRPr="00BB41D4">
        <w:rPr>
          <w:rFonts w:ascii="Times New Roman" w:eastAsia="Times New Roman" w:hAnsi="Times New Roman"/>
          <w:bCs w:val="0"/>
          <w:sz w:val="26"/>
          <w:szCs w:val="26"/>
        </w:rPr>
        <w:t>»</w:t>
      </w:r>
      <w:r w:rsidRPr="00BB41D4">
        <w:rPr>
          <w:rFonts w:ascii="Times New Roman" w:eastAsia="Times New Roman" w:hAnsi="Times New Roman"/>
          <w:bCs w:val="0"/>
          <w:sz w:val="26"/>
          <w:szCs w:val="26"/>
          <w:lang w:val="ru-RU"/>
        </w:rPr>
        <w:t>.</w:t>
      </w:r>
    </w:p>
    <w:p w14:paraId="4FFDF1BC" w14:textId="77777777" w:rsidR="00BB41D4" w:rsidRPr="00BB41D4" w:rsidRDefault="00BB41D4" w:rsidP="00BB41D4">
      <w:pPr>
        <w:tabs>
          <w:tab w:val="num" w:pos="360"/>
          <w:tab w:val="num" w:pos="720"/>
        </w:tabs>
        <w:ind w:firstLine="567"/>
        <w:jc w:val="both"/>
        <w:rPr>
          <w:rFonts w:ascii="Times New Roman" w:eastAsia="Times New Roman" w:hAnsi="Times New Roman"/>
          <w:bCs w:val="0"/>
          <w:sz w:val="26"/>
          <w:szCs w:val="26"/>
          <w:lang w:val="ru-RU"/>
        </w:rPr>
      </w:pPr>
    </w:p>
    <w:p w14:paraId="5C2F87E5"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Кількість випускників 9-х класів, які одержали свідоцтво з віднакою</w:t>
      </w:r>
    </w:p>
    <w:p w14:paraId="267D4ACA"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27"/>
        <w:gridCol w:w="3221"/>
      </w:tblGrid>
      <w:tr w:rsidR="00BB41D4" w:rsidRPr="00BB41D4" w14:paraId="1E53AC71" w14:textId="77777777" w:rsidTr="00BB41D4">
        <w:tc>
          <w:tcPr>
            <w:tcW w:w="3285" w:type="dxa"/>
            <w:shd w:val="clear" w:color="auto" w:fill="auto"/>
          </w:tcPr>
          <w:p w14:paraId="2FAADEC2"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Навчальний рік</w:t>
            </w:r>
          </w:p>
        </w:tc>
        <w:tc>
          <w:tcPr>
            <w:tcW w:w="3285" w:type="dxa"/>
            <w:shd w:val="clear" w:color="auto" w:fill="auto"/>
          </w:tcPr>
          <w:p w14:paraId="493074DE"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Кількість випускників</w:t>
            </w:r>
          </w:p>
        </w:tc>
        <w:tc>
          <w:tcPr>
            <w:tcW w:w="3285" w:type="dxa"/>
            <w:shd w:val="clear" w:color="auto" w:fill="auto"/>
          </w:tcPr>
          <w:p w14:paraId="630051EC"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Одержали свідоцтво з відзнакою</w:t>
            </w:r>
          </w:p>
        </w:tc>
      </w:tr>
      <w:tr w:rsidR="00BB41D4" w:rsidRPr="00BB41D4" w14:paraId="65AD2574" w14:textId="77777777" w:rsidTr="00BB41D4">
        <w:trPr>
          <w:trHeight w:val="74"/>
        </w:trPr>
        <w:tc>
          <w:tcPr>
            <w:tcW w:w="3285" w:type="dxa"/>
            <w:shd w:val="clear" w:color="auto" w:fill="auto"/>
          </w:tcPr>
          <w:p w14:paraId="0B0B3F8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2019-2020</w:t>
            </w:r>
          </w:p>
        </w:tc>
        <w:tc>
          <w:tcPr>
            <w:tcW w:w="3285" w:type="dxa"/>
            <w:shd w:val="clear" w:color="auto" w:fill="auto"/>
          </w:tcPr>
          <w:p w14:paraId="498FB9D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450</w:t>
            </w:r>
          </w:p>
        </w:tc>
        <w:tc>
          <w:tcPr>
            <w:tcW w:w="3285" w:type="dxa"/>
            <w:shd w:val="clear" w:color="auto" w:fill="auto"/>
          </w:tcPr>
          <w:p w14:paraId="29D82FC3"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42</w:t>
            </w:r>
          </w:p>
        </w:tc>
      </w:tr>
      <w:tr w:rsidR="00BB41D4" w:rsidRPr="00BB41D4" w14:paraId="15B68DA6" w14:textId="77777777" w:rsidTr="00BB41D4">
        <w:tc>
          <w:tcPr>
            <w:tcW w:w="3285" w:type="dxa"/>
            <w:shd w:val="clear" w:color="auto" w:fill="auto"/>
          </w:tcPr>
          <w:p w14:paraId="3E82B64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2020-2021</w:t>
            </w:r>
          </w:p>
        </w:tc>
        <w:tc>
          <w:tcPr>
            <w:tcW w:w="3285" w:type="dxa"/>
            <w:shd w:val="clear" w:color="auto" w:fill="auto"/>
          </w:tcPr>
          <w:p w14:paraId="37975AD2"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701</w:t>
            </w:r>
          </w:p>
        </w:tc>
        <w:tc>
          <w:tcPr>
            <w:tcW w:w="3285" w:type="dxa"/>
            <w:shd w:val="clear" w:color="auto" w:fill="auto"/>
          </w:tcPr>
          <w:p w14:paraId="4483F764"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42</w:t>
            </w:r>
          </w:p>
        </w:tc>
      </w:tr>
    </w:tbl>
    <w:p w14:paraId="1764D660"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p w14:paraId="1280D5C7" w14:textId="77777777" w:rsidR="00BB41D4" w:rsidRPr="00BB41D4" w:rsidRDefault="00BB41D4" w:rsidP="00BB41D4">
      <w:pPr>
        <w:tabs>
          <w:tab w:val="num" w:pos="360"/>
          <w:tab w:val="num" w:pos="720"/>
        </w:tabs>
        <w:ind w:firstLine="567"/>
        <w:jc w:val="center"/>
        <w:rPr>
          <w:rFonts w:ascii="Times New Roman" w:eastAsia="Times New Roman" w:hAnsi="Times New Roman"/>
          <w:b/>
          <w:bCs w:val="0"/>
          <w:sz w:val="26"/>
          <w:szCs w:val="26"/>
          <w:lang w:val="ru-RU"/>
        </w:rPr>
      </w:pPr>
      <w:r w:rsidRPr="00BB41D4">
        <w:rPr>
          <w:rFonts w:ascii="Times New Roman" w:eastAsia="Times New Roman" w:hAnsi="Times New Roman"/>
          <w:b/>
          <w:bCs w:val="0"/>
          <w:sz w:val="26"/>
          <w:szCs w:val="26"/>
          <w:lang w:val="ru-RU"/>
        </w:rPr>
        <w:t>Кількість випускників 11-х класів, які нагороджені медалями</w:t>
      </w:r>
    </w:p>
    <w:p w14:paraId="7395EFE8" w14:textId="77777777" w:rsidR="00BB41D4" w:rsidRPr="00BB41D4" w:rsidRDefault="00BB41D4" w:rsidP="00BB41D4">
      <w:pPr>
        <w:tabs>
          <w:tab w:val="num" w:pos="360"/>
          <w:tab w:val="num" w:pos="720"/>
        </w:tabs>
        <w:ind w:firstLine="567"/>
        <w:jc w:val="center"/>
        <w:rPr>
          <w:rFonts w:ascii="Times New Roman" w:eastAsia="Times New Roman" w:hAnsi="Times New Roman"/>
          <w:bCs w:val="0"/>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945"/>
        <w:gridCol w:w="1935"/>
        <w:gridCol w:w="1926"/>
        <w:gridCol w:w="1925"/>
      </w:tblGrid>
      <w:tr w:rsidR="00BB41D4" w:rsidRPr="00BB41D4" w14:paraId="543D27F8" w14:textId="77777777" w:rsidTr="00BB41D4">
        <w:trPr>
          <w:trHeight w:val="285"/>
        </w:trPr>
        <w:tc>
          <w:tcPr>
            <w:tcW w:w="1971" w:type="dxa"/>
            <w:vMerge w:val="restart"/>
            <w:shd w:val="clear" w:color="auto" w:fill="auto"/>
          </w:tcPr>
          <w:p w14:paraId="5A21957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Навчальний рік</w:t>
            </w:r>
          </w:p>
        </w:tc>
        <w:tc>
          <w:tcPr>
            <w:tcW w:w="1971" w:type="dxa"/>
            <w:vMerge w:val="restart"/>
            <w:shd w:val="clear" w:color="auto" w:fill="auto"/>
          </w:tcPr>
          <w:p w14:paraId="556FA53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Кількість випускників</w:t>
            </w:r>
          </w:p>
        </w:tc>
        <w:tc>
          <w:tcPr>
            <w:tcW w:w="1971" w:type="dxa"/>
            <w:vMerge w:val="restart"/>
            <w:shd w:val="clear" w:color="auto" w:fill="auto"/>
          </w:tcPr>
          <w:p w14:paraId="3721DE3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Одержали медаль</w:t>
            </w:r>
          </w:p>
        </w:tc>
        <w:tc>
          <w:tcPr>
            <w:tcW w:w="3942" w:type="dxa"/>
            <w:gridSpan w:val="2"/>
            <w:shd w:val="clear" w:color="auto" w:fill="auto"/>
          </w:tcPr>
          <w:p w14:paraId="29559B8D"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 них :</w:t>
            </w:r>
          </w:p>
        </w:tc>
      </w:tr>
      <w:tr w:rsidR="00BB41D4" w:rsidRPr="00BB41D4" w14:paraId="2A6ABD88" w14:textId="77777777" w:rsidTr="00BB41D4">
        <w:trPr>
          <w:trHeight w:val="255"/>
        </w:trPr>
        <w:tc>
          <w:tcPr>
            <w:tcW w:w="1971" w:type="dxa"/>
            <w:vMerge/>
            <w:shd w:val="clear" w:color="auto" w:fill="auto"/>
          </w:tcPr>
          <w:p w14:paraId="49333454"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971" w:type="dxa"/>
            <w:vMerge/>
            <w:shd w:val="clear" w:color="auto" w:fill="auto"/>
          </w:tcPr>
          <w:p w14:paraId="4C6B4F2F"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971" w:type="dxa"/>
            <w:vMerge/>
            <w:shd w:val="clear" w:color="auto" w:fill="auto"/>
          </w:tcPr>
          <w:p w14:paraId="4BC9A1A7"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971" w:type="dxa"/>
            <w:shd w:val="clear" w:color="auto" w:fill="auto"/>
          </w:tcPr>
          <w:p w14:paraId="114B6CDF"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золотих</w:t>
            </w:r>
          </w:p>
        </w:tc>
        <w:tc>
          <w:tcPr>
            <w:tcW w:w="1971" w:type="dxa"/>
            <w:shd w:val="clear" w:color="auto" w:fill="auto"/>
          </w:tcPr>
          <w:p w14:paraId="159C5B64"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срібних</w:t>
            </w:r>
          </w:p>
        </w:tc>
      </w:tr>
      <w:tr w:rsidR="00BB41D4" w:rsidRPr="00BB41D4" w14:paraId="29A413F4" w14:textId="77777777" w:rsidTr="00BB41D4">
        <w:trPr>
          <w:trHeight w:val="188"/>
        </w:trPr>
        <w:tc>
          <w:tcPr>
            <w:tcW w:w="1971" w:type="dxa"/>
            <w:shd w:val="clear" w:color="auto" w:fill="auto"/>
          </w:tcPr>
          <w:p w14:paraId="5BF5D8B4"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2019-2020</w:t>
            </w:r>
          </w:p>
        </w:tc>
        <w:tc>
          <w:tcPr>
            <w:tcW w:w="1971" w:type="dxa"/>
            <w:shd w:val="clear" w:color="auto" w:fill="auto"/>
          </w:tcPr>
          <w:p w14:paraId="01876A7B"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375</w:t>
            </w:r>
          </w:p>
        </w:tc>
        <w:tc>
          <w:tcPr>
            <w:tcW w:w="1971" w:type="dxa"/>
            <w:shd w:val="clear" w:color="auto" w:fill="auto"/>
          </w:tcPr>
          <w:p w14:paraId="430C922D"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43</w:t>
            </w:r>
          </w:p>
        </w:tc>
        <w:tc>
          <w:tcPr>
            <w:tcW w:w="1971" w:type="dxa"/>
            <w:shd w:val="clear" w:color="auto" w:fill="auto"/>
          </w:tcPr>
          <w:p w14:paraId="5450A99B"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30</w:t>
            </w:r>
          </w:p>
        </w:tc>
        <w:tc>
          <w:tcPr>
            <w:tcW w:w="1971" w:type="dxa"/>
            <w:shd w:val="clear" w:color="auto" w:fill="auto"/>
          </w:tcPr>
          <w:p w14:paraId="35877BC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13</w:t>
            </w:r>
          </w:p>
        </w:tc>
      </w:tr>
      <w:tr w:rsidR="00BB41D4" w:rsidRPr="00BB41D4" w14:paraId="78947BD4" w14:textId="77777777" w:rsidTr="00BB41D4">
        <w:tc>
          <w:tcPr>
            <w:tcW w:w="1971" w:type="dxa"/>
            <w:shd w:val="clear" w:color="auto" w:fill="auto"/>
          </w:tcPr>
          <w:p w14:paraId="169E33E3"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2020-2021</w:t>
            </w:r>
          </w:p>
        </w:tc>
        <w:tc>
          <w:tcPr>
            <w:tcW w:w="1971" w:type="dxa"/>
            <w:shd w:val="clear" w:color="auto" w:fill="auto"/>
          </w:tcPr>
          <w:p w14:paraId="4E39407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534</w:t>
            </w:r>
          </w:p>
        </w:tc>
        <w:tc>
          <w:tcPr>
            <w:tcW w:w="1971" w:type="dxa"/>
            <w:shd w:val="clear" w:color="auto" w:fill="auto"/>
          </w:tcPr>
          <w:p w14:paraId="0569F2A4"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44</w:t>
            </w:r>
          </w:p>
        </w:tc>
        <w:tc>
          <w:tcPr>
            <w:tcW w:w="1971" w:type="dxa"/>
            <w:shd w:val="clear" w:color="auto" w:fill="auto"/>
          </w:tcPr>
          <w:p w14:paraId="4C8E2AE9"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33</w:t>
            </w:r>
          </w:p>
        </w:tc>
        <w:tc>
          <w:tcPr>
            <w:tcW w:w="1971" w:type="dxa"/>
            <w:shd w:val="clear" w:color="auto" w:fill="auto"/>
          </w:tcPr>
          <w:p w14:paraId="0511025E"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w:t>
            </w:r>
          </w:p>
        </w:tc>
      </w:tr>
    </w:tbl>
    <w:p w14:paraId="735F703E"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p w14:paraId="2F620105" w14:textId="77777777" w:rsidR="00BB41D4" w:rsidRPr="00BB41D4" w:rsidRDefault="00BB41D4" w:rsidP="00BB41D4">
      <w:pPr>
        <w:tabs>
          <w:tab w:val="num" w:pos="360"/>
          <w:tab w:val="num" w:pos="720"/>
        </w:tabs>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З метою контролю за здобуттям учнями  повної загальної середньої освіти та за працевлаштуванням випускників 9, 11 класів здійснюється аналіз. Щорічно, до 75% наших випускників 11-х класів вступають до закладів вищої освіти на державну форму навчання.</w:t>
      </w:r>
    </w:p>
    <w:p w14:paraId="5DCDF874" w14:textId="77777777" w:rsidR="00BB41D4" w:rsidRPr="00BB41D4" w:rsidRDefault="00BB41D4" w:rsidP="00BB41D4">
      <w:pPr>
        <w:tabs>
          <w:tab w:val="num" w:pos="360"/>
          <w:tab w:val="num" w:pos="720"/>
        </w:tabs>
        <w:ind w:firstLine="567"/>
        <w:jc w:val="center"/>
        <w:rPr>
          <w:rFonts w:ascii="Times New Roman" w:eastAsia="Times New Roman" w:hAnsi="Times New Roman"/>
          <w:bCs w:val="0"/>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194"/>
        <w:gridCol w:w="1544"/>
        <w:gridCol w:w="901"/>
        <w:gridCol w:w="901"/>
        <w:gridCol w:w="971"/>
        <w:gridCol w:w="898"/>
        <w:gridCol w:w="1915"/>
      </w:tblGrid>
      <w:tr w:rsidR="00BB41D4" w:rsidRPr="00BB41D4" w14:paraId="3C92A25C" w14:textId="77777777" w:rsidTr="00BB41D4">
        <w:trPr>
          <w:trHeight w:val="270"/>
        </w:trPr>
        <w:tc>
          <w:tcPr>
            <w:tcW w:w="1350" w:type="dxa"/>
            <w:vMerge w:val="restart"/>
            <w:shd w:val="clear" w:color="auto" w:fill="auto"/>
          </w:tcPr>
          <w:p w14:paraId="41C15999"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Навчальний рік</w:t>
            </w:r>
          </w:p>
        </w:tc>
        <w:tc>
          <w:tcPr>
            <w:tcW w:w="1226" w:type="dxa"/>
            <w:vMerge w:val="restart"/>
            <w:shd w:val="clear" w:color="auto" w:fill="auto"/>
          </w:tcPr>
          <w:p w14:paraId="31972C2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Закінчило 11 клас</w:t>
            </w:r>
          </w:p>
        </w:tc>
        <w:tc>
          <w:tcPr>
            <w:tcW w:w="1544" w:type="dxa"/>
            <w:vMerge w:val="restart"/>
            <w:shd w:val="clear" w:color="auto" w:fill="auto"/>
          </w:tcPr>
          <w:p w14:paraId="0F85D1C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Продовжують навчання</w:t>
            </w:r>
          </w:p>
        </w:tc>
        <w:tc>
          <w:tcPr>
            <w:tcW w:w="4588" w:type="dxa"/>
            <w:gridSpan w:val="4"/>
            <w:shd w:val="clear" w:color="auto" w:fill="auto"/>
          </w:tcPr>
          <w:p w14:paraId="1BCC76B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 них навчаються :</w:t>
            </w:r>
          </w:p>
        </w:tc>
        <w:tc>
          <w:tcPr>
            <w:tcW w:w="1147" w:type="dxa"/>
            <w:vMerge w:val="restart"/>
            <w:shd w:val="clear" w:color="auto" w:fill="auto"/>
          </w:tcPr>
          <w:p w14:paraId="0DF2F44B"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Працевлаштовано</w:t>
            </w:r>
          </w:p>
        </w:tc>
      </w:tr>
      <w:tr w:rsidR="00BB41D4" w:rsidRPr="00BB41D4" w14:paraId="67F52988" w14:textId="77777777" w:rsidTr="00BB41D4">
        <w:trPr>
          <w:trHeight w:val="240"/>
        </w:trPr>
        <w:tc>
          <w:tcPr>
            <w:tcW w:w="1350" w:type="dxa"/>
            <w:vMerge/>
            <w:shd w:val="clear" w:color="auto" w:fill="auto"/>
          </w:tcPr>
          <w:p w14:paraId="606B7757"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226" w:type="dxa"/>
            <w:vMerge/>
            <w:shd w:val="clear" w:color="auto" w:fill="auto"/>
          </w:tcPr>
          <w:p w14:paraId="15CE2F3B"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544" w:type="dxa"/>
            <w:vMerge/>
            <w:shd w:val="clear" w:color="auto" w:fill="auto"/>
          </w:tcPr>
          <w:p w14:paraId="21F6B01E"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c>
          <w:tcPr>
            <w:tcW w:w="1147" w:type="dxa"/>
            <w:shd w:val="clear" w:color="auto" w:fill="auto"/>
          </w:tcPr>
          <w:p w14:paraId="0FCF45E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ЗВО ІІІ-ІV р.а.</w:t>
            </w:r>
          </w:p>
        </w:tc>
        <w:tc>
          <w:tcPr>
            <w:tcW w:w="1147" w:type="dxa"/>
            <w:shd w:val="clear" w:color="auto" w:fill="auto"/>
          </w:tcPr>
          <w:p w14:paraId="1DB9114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ЗВО  І-ІІ р.а.</w:t>
            </w:r>
          </w:p>
        </w:tc>
        <w:tc>
          <w:tcPr>
            <w:tcW w:w="1147" w:type="dxa"/>
            <w:shd w:val="clear" w:color="auto" w:fill="auto"/>
          </w:tcPr>
          <w:p w14:paraId="5FD77A6C"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ЗПТО</w:t>
            </w:r>
          </w:p>
        </w:tc>
        <w:tc>
          <w:tcPr>
            <w:tcW w:w="1147" w:type="dxa"/>
            <w:shd w:val="clear" w:color="auto" w:fill="auto"/>
          </w:tcPr>
          <w:p w14:paraId="6880679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інші</w:t>
            </w:r>
          </w:p>
        </w:tc>
        <w:tc>
          <w:tcPr>
            <w:tcW w:w="1147" w:type="dxa"/>
            <w:vMerge/>
            <w:shd w:val="clear" w:color="auto" w:fill="auto"/>
          </w:tcPr>
          <w:p w14:paraId="2112C3FB"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p>
        </w:tc>
      </w:tr>
      <w:tr w:rsidR="00BB41D4" w:rsidRPr="00BB41D4" w14:paraId="14D90215" w14:textId="77777777" w:rsidTr="00BB41D4">
        <w:tc>
          <w:tcPr>
            <w:tcW w:w="1350" w:type="dxa"/>
            <w:shd w:val="clear" w:color="auto" w:fill="auto"/>
          </w:tcPr>
          <w:p w14:paraId="43472CD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2018-2019</w:t>
            </w:r>
          </w:p>
        </w:tc>
        <w:tc>
          <w:tcPr>
            <w:tcW w:w="1226" w:type="dxa"/>
            <w:shd w:val="clear" w:color="auto" w:fill="auto"/>
          </w:tcPr>
          <w:p w14:paraId="1C8FCCD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358</w:t>
            </w:r>
          </w:p>
        </w:tc>
        <w:tc>
          <w:tcPr>
            <w:tcW w:w="1544" w:type="dxa"/>
            <w:shd w:val="clear" w:color="auto" w:fill="auto"/>
          </w:tcPr>
          <w:p w14:paraId="53B1DEF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349</w:t>
            </w:r>
          </w:p>
        </w:tc>
        <w:tc>
          <w:tcPr>
            <w:tcW w:w="1147" w:type="dxa"/>
            <w:shd w:val="clear" w:color="auto" w:fill="auto"/>
          </w:tcPr>
          <w:p w14:paraId="69C3B6E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275</w:t>
            </w:r>
          </w:p>
        </w:tc>
        <w:tc>
          <w:tcPr>
            <w:tcW w:w="1147" w:type="dxa"/>
            <w:shd w:val="clear" w:color="auto" w:fill="auto"/>
          </w:tcPr>
          <w:p w14:paraId="144C5120"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33</w:t>
            </w:r>
          </w:p>
        </w:tc>
        <w:tc>
          <w:tcPr>
            <w:tcW w:w="1147" w:type="dxa"/>
            <w:shd w:val="clear" w:color="auto" w:fill="auto"/>
          </w:tcPr>
          <w:p w14:paraId="4ED0FB9C"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39</w:t>
            </w:r>
          </w:p>
        </w:tc>
        <w:tc>
          <w:tcPr>
            <w:tcW w:w="1147" w:type="dxa"/>
            <w:shd w:val="clear" w:color="auto" w:fill="auto"/>
          </w:tcPr>
          <w:p w14:paraId="42517859"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w:t>
            </w:r>
          </w:p>
        </w:tc>
        <w:tc>
          <w:tcPr>
            <w:tcW w:w="1147" w:type="dxa"/>
            <w:shd w:val="clear" w:color="auto" w:fill="auto"/>
          </w:tcPr>
          <w:p w14:paraId="4A82BEA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w:t>
            </w:r>
          </w:p>
        </w:tc>
      </w:tr>
      <w:tr w:rsidR="00BB41D4" w:rsidRPr="00BB41D4" w14:paraId="6BF0012D" w14:textId="77777777" w:rsidTr="00BB41D4">
        <w:tc>
          <w:tcPr>
            <w:tcW w:w="1350" w:type="dxa"/>
            <w:shd w:val="clear" w:color="auto" w:fill="auto"/>
          </w:tcPr>
          <w:p w14:paraId="6431AB4E"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2019-2020</w:t>
            </w:r>
          </w:p>
        </w:tc>
        <w:tc>
          <w:tcPr>
            <w:tcW w:w="1226" w:type="dxa"/>
            <w:shd w:val="clear" w:color="auto" w:fill="auto"/>
          </w:tcPr>
          <w:p w14:paraId="6085BAB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375</w:t>
            </w:r>
          </w:p>
        </w:tc>
        <w:tc>
          <w:tcPr>
            <w:tcW w:w="1544" w:type="dxa"/>
            <w:shd w:val="clear" w:color="auto" w:fill="auto"/>
          </w:tcPr>
          <w:p w14:paraId="055896C3"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361</w:t>
            </w:r>
          </w:p>
        </w:tc>
        <w:tc>
          <w:tcPr>
            <w:tcW w:w="1147" w:type="dxa"/>
            <w:shd w:val="clear" w:color="auto" w:fill="auto"/>
          </w:tcPr>
          <w:p w14:paraId="329C649F"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299</w:t>
            </w:r>
          </w:p>
        </w:tc>
        <w:tc>
          <w:tcPr>
            <w:tcW w:w="1147" w:type="dxa"/>
            <w:shd w:val="clear" w:color="auto" w:fill="auto"/>
          </w:tcPr>
          <w:p w14:paraId="34CD00ED"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w:t>
            </w:r>
          </w:p>
        </w:tc>
        <w:tc>
          <w:tcPr>
            <w:tcW w:w="1147" w:type="dxa"/>
            <w:shd w:val="clear" w:color="auto" w:fill="auto"/>
          </w:tcPr>
          <w:p w14:paraId="37A963C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38</w:t>
            </w:r>
          </w:p>
        </w:tc>
        <w:tc>
          <w:tcPr>
            <w:tcW w:w="1147" w:type="dxa"/>
            <w:shd w:val="clear" w:color="auto" w:fill="auto"/>
          </w:tcPr>
          <w:p w14:paraId="7865C7C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w:t>
            </w:r>
          </w:p>
        </w:tc>
        <w:tc>
          <w:tcPr>
            <w:tcW w:w="1147" w:type="dxa"/>
            <w:shd w:val="clear" w:color="auto" w:fill="auto"/>
          </w:tcPr>
          <w:p w14:paraId="73ADC1C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w:t>
            </w:r>
          </w:p>
        </w:tc>
      </w:tr>
      <w:tr w:rsidR="00BB41D4" w:rsidRPr="00BB41D4" w14:paraId="799CD0F6" w14:textId="77777777" w:rsidTr="00BB41D4">
        <w:tc>
          <w:tcPr>
            <w:tcW w:w="1350" w:type="dxa"/>
            <w:shd w:val="clear" w:color="auto" w:fill="auto"/>
          </w:tcPr>
          <w:p w14:paraId="716A0E5C"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2020-2021</w:t>
            </w:r>
          </w:p>
        </w:tc>
        <w:tc>
          <w:tcPr>
            <w:tcW w:w="1226" w:type="dxa"/>
            <w:shd w:val="clear" w:color="auto" w:fill="auto"/>
          </w:tcPr>
          <w:p w14:paraId="0CB5D8BC"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534</w:t>
            </w:r>
          </w:p>
        </w:tc>
        <w:tc>
          <w:tcPr>
            <w:tcW w:w="1544" w:type="dxa"/>
            <w:shd w:val="clear" w:color="auto" w:fill="auto"/>
          </w:tcPr>
          <w:p w14:paraId="37485AC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477</w:t>
            </w:r>
          </w:p>
        </w:tc>
        <w:tc>
          <w:tcPr>
            <w:tcW w:w="1147" w:type="dxa"/>
            <w:shd w:val="clear" w:color="auto" w:fill="auto"/>
          </w:tcPr>
          <w:p w14:paraId="6DCF136D"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322</w:t>
            </w:r>
          </w:p>
        </w:tc>
        <w:tc>
          <w:tcPr>
            <w:tcW w:w="1147" w:type="dxa"/>
            <w:shd w:val="clear" w:color="auto" w:fill="auto"/>
          </w:tcPr>
          <w:p w14:paraId="3C2930F6"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73</w:t>
            </w:r>
          </w:p>
        </w:tc>
        <w:tc>
          <w:tcPr>
            <w:tcW w:w="1147" w:type="dxa"/>
            <w:shd w:val="clear" w:color="auto" w:fill="auto"/>
          </w:tcPr>
          <w:p w14:paraId="13482AA8"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81</w:t>
            </w:r>
          </w:p>
        </w:tc>
        <w:tc>
          <w:tcPr>
            <w:tcW w:w="1147" w:type="dxa"/>
            <w:shd w:val="clear" w:color="auto" w:fill="auto"/>
          </w:tcPr>
          <w:p w14:paraId="529927FA"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w:t>
            </w:r>
          </w:p>
        </w:tc>
        <w:tc>
          <w:tcPr>
            <w:tcW w:w="1147" w:type="dxa"/>
            <w:shd w:val="clear" w:color="auto" w:fill="auto"/>
          </w:tcPr>
          <w:p w14:paraId="589F7D75" w14:textId="77777777" w:rsidR="00BB41D4" w:rsidRPr="00BB41D4" w:rsidRDefault="00BB41D4" w:rsidP="00BB41D4">
            <w:pPr>
              <w:tabs>
                <w:tab w:val="num" w:pos="360"/>
                <w:tab w:val="num" w:pos="720"/>
              </w:tabs>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12</w:t>
            </w:r>
          </w:p>
        </w:tc>
      </w:tr>
    </w:tbl>
    <w:p w14:paraId="100956F2" w14:textId="77777777" w:rsidR="00BB41D4" w:rsidRPr="00BB41D4" w:rsidRDefault="00BB41D4" w:rsidP="00BB41D4">
      <w:pPr>
        <w:tabs>
          <w:tab w:val="num" w:pos="360"/>
          <w:tab w:val="num" w:pos="720"/>
        </w:tabs>
        <w:ind w:firstLine="567"/>
        <w:jc w:val="both"/>
        <w:rPr>
          <w:rFonts w:ascii="Times New Roman" w:eastAsia="Times New Roman" w:hAnsi="Times New Roman"/>
          <w:b/>
          <w:bCs w:val="0"/>
          <w:sz w:val="26"/>
          <w:szCs w:val="26"/>
          <w:lang w:val="ru-RU"/>
        </w:rPr>
      </w:pPr>
    </w:p>
    <w:p w14:paraId="515932D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
          <w:bCs w:val="0"/>
          <w:sz w:val="26"/>
          <w:szCs w:val="26"/>
          <w:lang w:val="ru-RU"/>
        </w:rPr>
        <w:t xml:space="preserve">Робота з творчо обдарованими учнями та вихованцями. </w:t>
      </w:r>
      <w:r w:rsidRPr="00BB41D4">
        <w:rPr>
          <w:rFonts w:ascii="Times New Roman" w:eastAsia="Calibri" w:hAnsi="Times New Roman"/>
          <w:bCs w:val="0"/>
          <w:sz w:val="26"/>
          <w:szCs w:val="26"/>
          <w:lang w:val="ru-RU"/>
        </w:rPr>
        <w:t xml:space="preserve">Для удосконалення  освітнього процесу з обдарованими дітьми, надання їм ґрунтовних, міцних знань, озброєння їх практичним розумінням  основ наук  у закладах освіти організовано роботу гуртків, семінарів, факультативів. Здобувачі освіти брали участь у різноманітних конкурсних змаганнях. Найважливішими інтелектуальними учнівськими змаганнями є олімпіади з навчальних предметів. </w:t>
      </w:r>
      <w:r w:rsidRPr="00BB41D4">
        <w:rPr>
          <w:rFonts w:ascii="Times New Roman" w:eastAsia="Times New Roman" w:hAnsi="Times New Roman"/>
          <w:bCs w:val="0"/>
          <w:sz w:val="26"/>
          <w:szCs w:val="26"/>
          <w:lang w:val="ru-RU"/>
        </w:rPr>
        <w:t xml:space="preserve">Упродовж 2020/2021 навчального року в закладах та установах освіти громади масові заходи проводились у змішаному форматі з поєднанням дистанційного та очного форм роботи.Проведено понад 100 масових заходів  дослідницько – експериментального, туристсько – краєзнавчого, науково – технічного, еколого – натуралістичного, художньо – естетичного, спортивного  та інших напрямків позашкільної освіти, заходи по формуванню лідерських якостей у дітей. </w:t>
      </w:r>
      <w:r w:rsidRPr="00BB41D4">
        <w:rPr>
          <w:rFonts w:ascii="Times New Roman" w:eastAsia="Calibri" w:hAnsi="Times New Roman"/>
          <w:bCs w:val="0"/>
          <w:sz w:val="26"/>
          <w:szCs w:val="26"/>
          <w:lang w:val="ru-RU"/>
        </w:rPr>
        <w:t>За підсумками 2020/2021 навчального року 24</w:t>
      </w:r>
      <w:r w:rsidRPr="00BB41D4">
        <w:rPr>
          <w:rFonts w:ascii="Times New Roman" w:eastAsia="Calibri" w:hAnsi="Times New Roman"/>
          <w:b/>
          <w:bCs w:val="0"/>
          <w:sz w:val="26"/>
          <w:szCs w:val="26"/>
          <w:lang w:val="ru-RU"/>
        </w:rPr>
        <w:t xml:space="preserve"> учні</w:t>
      </w:r>
      <w:r w:rsidRPr="00BB41D4">
        <w:rPr>
          <w:rFonts w:ascii="Times New Roman" w:eastAsia="Calibri" w:hAnsi="Times New Roman"/>
          <w:bCs w:val="0"/>
          <w:sz w:val="26"/>
          <w:szCs w:val="26"/>
          <w:lang w:val="ru-RU"/>
        </w:rPr>
        <w:t xml:space="preserve">   закладів освіти  Вараської міської територіальної громади стали переможцями в індивідуальній першості конкурсних змагань, у командній першості - 12 команд-переможців   обласних та всеукраїнських етапів олімпіад, конкурсів, фестивалів, змагань, які були </w:t>
      </w:r>
      <w:r w:rsidRPr="00BB41D4">
        <w:rPr>
          <w:rFonts w:ascii="Times New Roman" w:eastAsia="Calibri" w:hAnsi="Times New Roman"/>
          <w:b/>
          <w:bCs w:val="0"/>
          <w:sz w:val="26"/>
          <w:szCs w:val="26"/>
          <w:lang w:val="ru-RU"/>
        </w:rPr>
        <w:t xml:space="preserve">відзначені грошовими винагородами </w:t>
      </w:r>
      <w:r w:rsidRPr="00BB41D4">
        <w:rPr>
          <w:rFonts w:ascii="Times New Roman" w:eastAsia="Calibri" w:hAnsi="Times New Roman"/>
          <w:bCs w:val="0"/>
          <w:sz w:val="26"/>
          <w:szCs w:val="26"/>
          <w:lang w:val="ru-RU"/>
        </w:rPr>
        <w:t xml:space="preserve">на загальну суму 52 510,00 грн. За сприяння міської влади кращим учням та вихованцям призначені грошові винагороди в таких номінаціях: </w:t>
      </w:r>
      <w:r w:rsidRPr="00BB41D4">
        <w:rPr>
          <w:rFonts w:ascii="Times New Roman" w:eastAsia="Calibri" w:hAnsi="Times New Roman"/>
          <w:b/>
          <w:bCs w:val="0"/>
          <w:sz w:val="26"/>
          <w:szCs w:val="26"/>
          <w:lang w:val="ru-RU"/>
        </w:rPr>
        <w:t>«Інтелект року</w:t>
      </w:r>
      <w:r w:rsidRPr="00BB41D4">
        <w:rPr>
          <w:rFonts w:ascii="Times New Roman" w:eastAsia="Calibri" w:hAnsi="Times New Roman"/>
          <w:bCs w:val="0"/>
          <w:sz w:val="26"/>
          <w:szCs w:val="26"/>
          <w:lang w:val="ru-RU"/>
        </w:rPr>
        <w:t xml:space="preserve">» - за підсумками участі в олімпіадах з базових дисциплін; </w:t>
      </w:r>
      <w:r w:rsidRPr="00BB41D4">
        <w:rPr>
          <w:rFonts w:ascii="Times New Roman" w:eastAsia="Calibri" w:hAnsi="Times New Roman"/>
          <w:b/>
          <w:bCs w:val="0"/>
          <w:sz w:val="26"/>
          <w:szCs w:val="26"/>
          <w:lang w:val="ru-RU"/>
        </w:rPr>
        <w:t>«Дослідник року</w:t>
      </w:r>
      <w:r w:rsidRPr="00BB41D4">
        <w:rPr>
          <w:rFonts w:ascii="Times New Roman" w:eastAsia="Calibri" w:hAnsi="Times New Roman"/>
          <w:bCs w:val="0"/>
          <w:sz w:val="26"/>
          <w:szCs w:val="26"/>
          <w:lang w:val="ru-RU"/>
        </w:rPr>
        <w:t xml:space="preserve">» - за підсумками участі в конкурсах науково-дослідницьких робіт; </w:t>
      </w:r>
      <w:r w:rsidRPr="00BB41D4">
        <w:rPr>
          <w:rFonts w:ascii="Times New Roman" w:eastAsia="Calibri" w:hAnsi="Times New Roman"/>
          <w:b/>
          <w:bCs w:val="0"/>
          <w:sz w:val="26"/>
          <w:szCs w:val="26"/>
          <w:lang w:val="ru-RU"/>
        </w:rPr>
        <w:t>«Талант року»</w:t>
      </w:r>
      <w:r w:rsidRPr="00BB41D4">
        <w:rPr>
          <w:rFonts w:ascii="Times New Roman" w:eastAsia="Calibri" w:hAnsi="Times New Roman"/>
          <w:bCs w:val="0"/>
          <w:sz w:val="26"/>
          <w:szCs w:val="26"/>
          <w:lang w:val="ru-RU"/>
        </w:rPr>
        <w:t xml:space="preserve"> - за підсумками участі у творчих конкурсах; </w:t>
      </w:r>
      <w:r w:rsidRPr="00BB41D4">
        <w:rPr>
          <w:rFonts w:ascii="Times New Roman" w:eastAsia="Calibri" w:hAnsi="Times New Roman"/>
          <w:b/>
          <w:bCs w:val="0"/>
          <w:sz w:val="26"/>
          <w:szCs w:val="26"/>
          <w:lang w:val="ru-RU"/>
        </w:rPr>
        <w:t>«Спортсмен року»</w:t>
      </w:r>
      <w:r w:rsidRPr="00BB41D4">
        <w:rPr>
          <w:rFonts w:ascii="Times New Roman" w:eastAsia="Calibri" w:hAnsi="Times New Roman"/>
          <w:bCs w:val="0"/>
          <w:sz w:val="26"/>
          <w:szCs w:val="26"/>
          <w:lang w:val="ru-RU"/>
        </w:rPr>
        <w:t xml:space="preserve"> - за підсумками участі в спортивних змаганнях та </w:t>
      </w:r>
      <w:r w:rsidRPr="00BB41D4">
        <w:rPr>
          <w:rFonts w:ascii="Times New Roman" w:eastAsia="Calibri" w:hAnsi="Times New Roman"/>
          <w:b/>
          <w:bCs w:val="0"/>
          <w:sz w:val="26"/>
          <w:szCs w:val="26"/>
          <w:lang w:val="ru-RU"/>
        </w:rPr>
        <w:t xml:space="preserve">«Лідер учнівського самоврядування». </w:t>
      </w:r>
      <w:r w:rsidRPr="00BB41D4">
        <w:rPr>
          <w:rFonts w:ascii="Times New Roman" w:eastAsia="Calibri" w:hAnsi="Times New Roman"/>
          <w:bCs w:val="0"/>
          <w:sz w:val="26"/>
          <w:szCs w:val="26"/>
          <w:lang w:val="ru-RU"/>
        </w:rPr>
        <w:t xml:space="preserve">   У 5-ти номінаціях було відзначено 5 учнів та вихованців закладів освіти територіальної громади за старанність у навчанні, успішні виступи на олімпіадах, конкурсах, фестивалях, спортивних змаганнях, активну участь у громадському житті  міста премією міського голови на загальну суму 3000,00 грн. </w:t>
      </w:r>
    </w:p>
    <w:bookmarkEnd w:id="30"/>
    <w:p w14:paraId="66005365" w14:textId="77777777" w:rsidR="00BB41D4" w:rsidRPr="00BB41D4" w:rsidRDefault="00BB41D4" w:rsidP="00BB41D4">
      <w:pPr>
        <w:ind w:firstLine="567"/>
        <w:jc w:val="both"/>
        <w:rPr>
          <w:rFonts w:ascii="Times New Roman" w:eastAsia="Calibri" w:hAnsi="Times New Roman"/>
          <w:b/>
          <w:bCs w:val="0"/>
          <w:sz w:val="26"/>
          <w:szCs w:val="26"/>
          <w:lang w:val="ru-RU"/>
        </w:rPr>
      </w:pPr>
    </w:p>
    <w:p w14:paraId="358C3C1C"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lang w:val="ru-RU"/>
        </w:rPr>
        <w:t xml:space="preserve"> Фінансово-господарська діяльність.</w:t>
      </w:r>
    </w:p>
    <w:p w14:paraId="5FEABFA8" w14:textId="77777777" w:rsidR="00BB41D4" w:rsidRPr="00BB41D4" w:rsidRDefault="00BB41D4" w:rsidP="00BB41D4">
      <w:pPr>
        <w:ind w:firstLine="567"/>
        <w:jc w:val="both"/>
        <w:rPr>
          <w:rFonts w:ascii="Times New Roman" w:eastAsia="Calibri" w:hAnsi="Times New Roman"/>
          <w:bCs w:val="0"/>
          <w:spacing w:val="1"/>
          <w:sz w:val="26"/>
          <w:szCs w:val="26"/>
          <w:lang w:val="ru-RU"/>
        </w:rPr>
      </w:pPr>
      <w:r w:rsidRPr="00BB41D4">
        <w:rPr>
          <w:rFonts w:ascii="Times New Roman" w:eastAsia="Calibri" w:hAnsi="Times New Roman"/>
          <w:bCs w:val="0"/>
          <w:sz w:val="26"/>
          <w:szCs w:val="26"/>
          <w:lang w:val="ru-RU"/>
        </w:rPr>
        <w:t xml:space="preserve">Фінансування закладів та установ освіти Вараської міської територіальної громади здійснюється за рахунок коштів загального та спеціального фонду державного та </w:t>
      </w:r>
      <w:r w:rsidRPr="00BB41D4">
        <w:rPr>
          <w:rFonts w:ascii="Times New Roman" w:eastAsia="Calibri" w:hAnsi="Times New Roman"/>
          <w:bCs w:val="0"/>
          <w:sz w:val="26"/>
          <w:szCs w:val="26"/>
        </w:rPr>
        <w:t>місцевого</w:t>
      </w:r>
      <w:r w:rsidRPr="00BB41D4">
        <w:rPr>
          <w:rFonts w:ascii="Times New Roman" w:eastAsia="Calibri" w:hAnsi="Times New Roman"/>
          <w:bCs w:val="0"/>
          <w:sz w:val="26"/>
          <w:szCs w:val="26"/>
          <w:lang w:val="ru-RU"/>
        </w:rPr>
        <w:t xml:space="preserve"> бюджету. </w:t>
      </w:r>
      <w:r w:rsidRPr="00BB41D4">
        <w:rPr>
          <w:rFonts w:ascii="Times New Roman" w:eastAsia="Calibri" w:hAnsi="Times New Roman"/>
          <w:bCs w:val="0"/>
          <w:spacing w:val="9"/>
          <w:sz w:val="26"/>
          <w:szCs w:val="26"/>
          <w:lang w:val="ru-RU"/>
        </w:rPr>
        <w:t>Відповідно до затверджених кошторисів по установах та закладах освіти</w:t>
      </w:r>
      <w:r w:rsidRPr="00BB41D4">
        <w:rPr>
          <w:rFonts w:ascii="Times New Roman" w:eastAsia="Calibri" w:hAnsi="Times New Roman"/>
          <w:bCs w:val="0"/>
          <w:spacing w:val="4"/>
          <w:sz w:val="26"/>
          <w:szCs w:val="26"/>
          <w:lang w:val="ru-RU"/>
        </w:rPr>
        <w:t xml:space="preserve"> кошти були </w:t>
      </w:r>
      <w:r w:rsidRPr="00BB41D4">
        <w:rPr>
          <w:rFonts w:ascii="Times New Roman" w:eastAsia="Calibri" w:hAnsi="Times New Roman"/>
          <w:bCs w:val="0"/>
          <w:spacing w:val="1"/>
          <w:sz w:val="26"/>
          <w:szCs w:val="26"/>
          <w:lang w:val="ru-RU"/>
        </w:rPr>
        <w:t>розподілені наступним чином:</w:t>
      </w:r>
    </w:p>
    <w:p w14:paraId="4BC786CB" w14:textId="77777777" w:rsidR="00BB41D4" w:rsidRPr="00BB41D4" w:rsidRDefault="00BB41D4" w:rsidP="00BB41D4">
      <w:pPr>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Аналіз основних показників по фінансуванню галузі освіти по загальному фонду.</w:t>
      </w:r>
    </w:p>
    <w:tbl>
      <w:tblPr>
        <w:tblpPr w:leftFromText="180" w:rightFromText="180" w:vertAnchor="text" w:horzAnchor="margin" w:tblpX="-601" w:tblpY="151"/>
        <w:tblW w:w="5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128"/>
        <w:gridCol w:w="1284"/>
        <w:gridCol w:w="1261"/>
        <w:gridCol w:w="1379"/>
        <w:gridCol w:w="1261"/>
        <w:gridCol w:w="1379"/>
        <w:gridCol w:w="1071"/>
      </w:tblGrid>
      <w:tr w:rsidR="00BB41D4" w:rsidRPr="00BB41D4" w14:paraId="19DF270E" w14:textId="77777777" w:rsidTr="00BB41D4">
        <w:tc>
          <w:tcPr>
            <w:tcW w:w="817" w:type="pct"/>
          </w:tcPr>
          <w:p w14:paraId="408AEFC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Показники</w:t>
            </w:r>
          </w:p>
        </w:tc>
        <w:tc>
          <w:tcPr>
            <w:tcW w:w="543" w:type="pct"/>
          </w:tcPr>
          <w:p w14:paraId="2D1CF9C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Одиниці виміру</w:t>
            </w:r>
          </w:p>
        </w:tc>
        <w:tc>
          <w:tcPr>
            <w:tcW w:w="617" w:type="pct"/>
          </w:tcPr>
          <w:p w14:paraId="4BA6733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w:t>
            </w:r>
          </w:p>
          <w:p w14:paraId="4B9F333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 рік</w:t>
            </w:r>
          </w:p>
        </w:tc>
        <w:tc>
          <w:tcPr>
            <w:tcW w:w="589" w:type="pct"/>
          </w:tcPr>
          <w:p w14:paraId="357B9E57"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ru-RU"/>
              </w:rPr>
              <w:t xml:space="preserve">Факт за  </w:t>
            </w:r>
          </w:p>
          <w:p w14:paraId="62764AA4"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en-US"/>
              </w:rPr>
              <w:t>9</w:t>
            </w:r>
            <w:r w:rsidRPr="00BB41D4">
              <w:rPr>
                <w:rFonts w:ascii="Times New Roman" w:eastAsia="Times New Roman" w:hAnsi="Times New Roman"/>
                <w:bCs w:val="0"/>
                <w:sz w:val="22"/>
                <w:szCs w:val="22"/>
                <w:lang w:val="ru-RU"/>
              </w:rPr>
              <w:t xml:space="preserve"> місяців 2021 року</w:t>
            </w:r>
          </w:p>
        </w:tc>
        <w:tc>
          <w:tcPr>
            <w:tcW w:w="662" w:type="pct"/>
          </w:tcPr>
          <w:p w14:paraId="6F1A6A04"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ru-RU"/>
              </w:rPr>
              <w:t>2021 рік очікуване виконання</w:t>
            </w:r>
          </w:p>
          <w:p w14:paraId="6361FFA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595" w:type="pct"/>
          </w:tcPr>
          <w:p w14:paraId="4198BE2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проноз</w:t>
            </w:r>
          </w:p>
        </w:tc>
        <w:tc>
          <w:tcPr>
            <w:tcW w:w="662" w:type="pct"/>
          </w:tcPr>
          <w:p w14:paraId="1BC3788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до 2021 року</w:t>
            </w:r>
            <w:r w:rsidRPr="00BB41D4">
              <w:rPr>
                <w:rFonts w:ascii="Times New Roman" w:eastAsia="Times New Roman" w:hAnsi="Times New Roman"/>
                <w:bCs w:val="0"/>
                <w:sz w:val="22"/>
                <w:szCs w:val="22"/>
              </w:rPr>
              <w:t xml:space="preserve"> </w:t>
            </w:r>
            <w:r w:rsidRPr="00BB41D4">
              <w:rPr>
                <w:rFonts w:ascii="Times New Roman" w:eastAsia="Times New Roman" w:hAnsi="Times New Roman"/>
                <w:bCs w:val="0"/>
                <w:sz w:val="22"/>
                <w:szCs w:val="22"/>
                <w:lang w:val="ru-RU"/>
              </w:rPr>
              <w:t>(+/-)</w:t>
            </w:r>
          </w:p>
        </w:tc>
        <w:tc>
          <w:tcPr>
            <w:tcW w:w="515" w:type="pct"/>
          </w:tcPr>
          <w:p w14:paraId="34F443F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до 2021 року (%)</w:t>
            </w:r>
          </w:p>
        </w:tc>
      </w:tr>
      <w:tr w:rsidR="00BB41D4" w:rsidRPr="00BB41D4" w14:paraId="4BF5E210" w14:textId="77777777" w:rsidTr="00BB41D4">
        <w:tc>
          <w:tcPr>
            <w:tcW w:w="817" w:type="pct"/>
          </w:tcPr>
          <w:p w14:paraId="20EA07E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w:t>
            </w:r>
          </w:p>
        </w:tc>
        <w:tc>
          <w:tcPr>
            <w:tcW w:w="543" w:type="pct"/>
          </w:tcPr>
          <w:p w14:paraId="4D3DC4C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w:t>
            </w:r>
          </w:p>
        </w:tc>
        <w:tc>
          <w:tcPr>
            <w:tcW w:w="617" w:type="pct"/>
          </w:tcPr>
          <w:p w14:paraId="55B3691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w:t>
            </w:r>
          </w:p>
        </w:tc>
        <w:tc>
          <w:tcPr>
            <w:tcW w:w="589" w:type="pct"/>
          </w:tcPr>
          <w:p w14:paraId="5ED3DD9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w:t>
            </w:r>
          </w:p>
        </w:tc>
        <w:tc>
          <w:tcPr>
            <w:tcW w:w="662" w:type="pct"/>
          </w:tcPr>
          <w:p w14:paraId="00E9C1B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w:t>
            </w:r>
          </w:p>
        </w:tc>
        <w:tc>
          <w:tcPr>
            <w:tcW w:w="595" w:type="pct"/>
          </w:tcPr>
          <w:p w14:paraId="22B8DEE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w:t>
            </w:r>
          </w:p>
        </w:tc>
        <w:tc>
          <w:tcPr>
            <w:tcW w:w="662" w:type="pct"/>
          </w:tcPr>
          <w:p w14:paraId="294CD6F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rPr>
              <w:t xml:space="preserve"> </w:t>
            </w:r>
            <w:r w:rsidRPr="00BB41D4">
              <w:rPr>
                <w:rFonts w:ascii="Times New Roman" w:eastAsia="Times New Roman" w:hAnsi="Times New Roman"/>
                <w:bCs w:val="0"/>
                <w:sz w:val="22"/>
                <w:szCs w:val="22"/>
                <w:lang w:val="ru-RU"/>
              </w:rPr>
              <w:t>7</w:t>
            </w:r>
          </w:p>
        </w:tc>
        <w:tc>
          <w:tcPr>
            <w:tcW w:w="515" w:type="pct"/>
          </w:tcPr>
          <w:p w14:paraId="03E038F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w:t>
            </w:r>
          </w:p>
        </w:tc>
      </w:tr>
      <w:tr w:rsidR="00BB41D4" w:rsidRPr="00BB41D4" w14:paraId="7863E990" w14:textId="77777777" w:rsidTr="00BB41D4">
        <w:tc>
          <w:tcPr>
            <w:tcW w:w="817" w:type="pct"/>
            <w:vAlign w:val="center"/>
          </w:tcPr>
          <w:p w14:paraId="32EE53D8"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Заробітна плата та нарахування</w:t>
            </w:r>
          </w:p>
        </w:tc>
        <w:tc>
          <w:tcPr>
            <w:tcW w:w="543" w:type="pct"/>
            <w:vAlign w:val="center"/>
          </w:tcPr>
          <w:p w14:paraId="7C13675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0F6FBD8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208239,79</w:t>
            </w:r>
          </w:p>
        </w:tc>
        <w:tc>
          <w:tcPr>
            <w:tcW w:w="589" w:type="pct"/>
            <w:vAlign w:val="center"/>
          </w:tcPr>
          <w:p w14:paraId="4CC6F74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242766,953</w:t>
            </w:r>
          </w:p>
        </w:tc>
        <w:tc>
          <w:tcPr>
            <w:tcW w:w="662" w:type="pct"/>
            <w:vAlign w:val="center"/>
          </w:tcPr>
          <w:p w14:paraId="080935B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353438,573</w:t>
            </w:r>
          </w:p>
        </w:tc>
        <w:tc>
          <w:tcPr>
            <w:tcW w:w="595" w:type="pct"/>
            <w:vAlign w:val="center"/>
          </w:tcPr>
          <w:p w14:paraId="645E559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381298,554</w:t>
            </w:r>
          </w:p>
        </w:tc>
        <w:tc>
          <w:tcPr>
            <w:tcW w:w="662" w:type="pct"/>
            <w:vAlign w:val="center"/>
          </w:tcPr>
          <w:p w14:paraId="12057C5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27859,981</w:t>
            </w:r>
          </w:p>
        </w:tc>
        <w:tc>
          <w:tcPr>
            <w:tcW w:w="515" w:type="pct"/>
            <w:vAlign w:val="center"/>
          </w:tcPr>
          <w:p w14:paraId="777FAED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107,9</w:t>
            </w:r>
          </w:p>
        </w:tc>
      </w:tr>
      <w:tr w:rsidR="00BB41D4" w:rsidRPr="00BB41D4" w14:paraId="463FB039" w14:textId="77777777" w:rsidTr="00BB41D4">
        <w:tc>
          <w:tcPr>
            <w:tcW w:w="817" w:type="pct"/>
            <w:vAlign w:val="center"/>
          </w:tcPr>
          <w:p w14:paraId="2C0429A2"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Придбання</w:t>
            </w:r>
          </w:p>
        </w:tc>
        <w:tc>
          <w:tcPr>
            <w:tcW w:w="543" w:type="pct"/>
            <w:vAlign w:val="center"/>
          </w:tcPr>
          <w:p w14:paraId="36BDEA1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2ECB589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7246,006</w:t>
            </w:r>
          </w:p>
        </w:tc>
        <w:tc>
          <w:tcPr>
            <w:tcW w:w="589" w:type="pct"/>
            <w:vAlign w:val="center"/>
          </w:tcPr>
          <w:p w14:paraId="4A117A1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3397,266</w:t>
            </w:r>
          </w:p>
        </w:tc>
        <w:tc>
          <w:tcPr>
            <w:tcW w:w="662" w:type="pct"/>
            <w:vAlign w:val="center"/>
          </w:tcPr>
          <w:p w14:paraId="1B85557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6493,87</w:t>
            </w:r>
          </w:p>
        </w:tc>
        <w:tc>
          <w:tcPr>
            <w:tcW w:w="595" w:type="pct"/>
            <w:vAlign w:val="center"/>
          </w:tcPr>
          <w:p w14:paraId="652B936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22607,076</w:t>
            </w:r>
          </w:p>
        </w:tc>
        <w:tc>
          <w:tcPr>
            <w:tcW w:w="662" w:type="pct"/>
            <w:vAlign w:val="center"/>
          </w:tcPr>
          <w:p w14:paraId="53C3084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16113,206</w:t>
            </w:r>
          </w:p>
        </w:tc>
        <w:tc>
          <w:tcPr>
            <w:tcW w:w="515" w:type="pct"/>
            <w:vAlign w:val="center"/>
          </w:tcPr>
          <w:p w14:paraId="7C222DB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348,1</w:t>
            </w:r>
          </w:p>
        </w:tc>
      </w:tr>
      <w:tr w:rsidR="00BB41D4" w:rsidRPr="00BB41D4" w14:paraId="798BEE8C" w14:textId="77777777" w:rsidTr="00BB41D4">
        <w:tc>
          <w:tcPr>
            <w:tcW w:w="817" w:type="pct"/>
            <w:vAlign w:val="center"/>
          </w:tcPr>
          <w:p w14:paraId="14585B25"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Медикаменти</w:t>
            </w:r>
          </w:p>
        </w:tc>
        <w:tc>
          <w:tcPr>
            <w:tcW w:w="543" w:type="pct"/>
            <w:vAlign w:val="center"/>
          </w:tcPr>
          <w:p w14:paraId="1CAD452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3E42B12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429,341</w:t>
            </w:r>
          </w:p>
        </w:tc>
        <w:tc>
          <w:tcPr>
            <w:tcW w:w="589" w:type="pct"/>
            <w:vAlign w:val="center"/>
          </w:tcPr>
          <w:p w14:paraId="1F93D42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342,206</w:t>
            </w:r>
          </w:p>
        </w:tc>
        <w:tc>
          <w:tcPr>
            <w:tcW w:w="662" w:type="pct"/>
            <w:vAlign w:val="center"/>
          </w:tcPr>
          <w:p w14:paraId="053FB17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454,140</w:t>
            </w:r>
          </w:p>
        </w:tc>
        <w:tc>
          <w:tcPr>
            <w:tcW w:w="595" w:type="pct"/>
            <w:vAlign w:val="center"/>
          </w:tcPr>
          <w:p w14:paraId="77880A6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533,929</w:t>
            </w:r>
          </w:p>
        </w:tc>
        <w:tc>
          <w:tcPr>
            <w:tcW w:w="662" w:type="pct"/>
            <w:vAlign w:val="center"/>
          </w:tcPr>
          <w:p w14:paraId="3903178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79,789</w:t>
            </w:r>
          </w:p>
        </w:tc>
        <w:tc>
          <w:tcPr>
            <w:tcW w:w="515" w:type="pct"/>
            <w:vAlign w:val="center"/>
          </w:tcPr>
          <w:p w14:paraId="46A9C23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117,6</w:t>
            </w:r>
          </w:p>
        </w:tc>
      </w:tr>
      <w:tr w:rsidR="00BB41D4" w:rsidRPr="00BB41D4" w14:paraId="7BAF4C96" w14:textId="77777777" w:rsidTr="00BB41D4">
        <w:tc>
          <w:tcPr>
            <w:tcW w:w="817" w:type="pct"/>
            <w:vAlign w:val="center"/>
          </w:tcPr>
          <w:p w14:paraId="084B70C4"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Продукти харчування</w:t>
            </w:r>
          </w:p>
        </w:tc>
        <w:tc>
          <w:tcPr>
            <w:tcW w:w="543" w:type="pct"/>
            <w:vAlign w:val="center"/>
          </w:tcPr>
          <w:p w14:paraId="5131C51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7D625AB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8186,816</w:t>
            </w:r>
          </w:p>
        </w:tc>
        <w:tc>
          <w:tcPr>
            <w:tcW w:w="589" w:type="pct"/>
            <w:vAlign w:val="center"/>
          </w:tcPr>
          <w:p w14:paraId="414019F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7985,297</w:t>
            </w:r>
          </w:p>
        </w:tc>
        <w:tc>
          <w:tcPr>
            <w:tcW w:w="662" w:type="pct"/>
            <w:vAlign w:val="center"/>
          </w:tcPr>
          <w:p w14:paraId="5331FF9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15510,808</w:t>
            </w:r>
          </w:p>
        </w:tc>
        <w:tc>
          <w:tcPr>
            <w:tcW w:w="595" w:type="pct"/>
            <w:vAlign w:val="center"/>
          </w:tcPr>
          <w:p w14:paraId="40260C6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18451,070</w:t>
            </w:r>
          </w:p>
        </w:tc>
        <w:tc>
          <w:tcPr>
            <w:tcW w:w="662" w:type="pct"/>
            <w:vAlign w:val="center"/>
          </w:tcPr>
          <w:p w14:paraId="0EB7BEF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2940,262</w:t>
            </w:r>
          </w:p>
        </w:tc>
        <w:tc>
          <w:tcPr>
            <w:tcW w:w="515" w:type="pct"/>
            <w:vAlign w:val="center"/>
          </w:tcPr>
          <w:p w14:paraId="3A26C06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118,9</w:t>
            </w:r>
          </w:p>
        </w:tc>
      </w:tr>
      <w:tr w:rsidR="00BB41D4" w:rsidRPr="00BB41D4" w14:paraId="7EC75AA1" w14:textId="77777777" w:rsidTr="00BB41D4">
        <w:tc>
          <w:tcPr>
            <w:tcW w:w="817" w:type="pct"/>
            <w:vAlign w:val="center"/>
          </w:tcPr>
          <w:p w14:paraId="0F1A004B"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Оплата послуг</w:t>
            </w:r>
          </w:p>
        </w:tc>
        <w:tc>
          <w:tcPr>
            <w:tcW w:w="543" w:type="pct"/>
            <w:vAlign w:val="center"/>
          </w:tcPr>
          <w:p w14:paraId="738A030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10A21B5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10251,461</w:t>
            </w:r>
          </w:p>
        </w:tc>
        <w:tc>
          <w:tcPr>
            <w:tcW w:w="589" w:type="pct"/>
            <w:vAlign w:val="center"/>
          </w:tcPr>
          <w:p w14:paraId="35FF109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6116,074</w:t>
            </w:r>
          </w:p>
        </w:tc>
        <w:tc>
          <w:tcPr>
            <w:tcW w:w="662" w:type="pct"/>
            <w:vAlign w:val="center"/>
          </w:tcPr>
          <w:p w14:paraId="152CA86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12409,606</w:t>
            </w:r>
          </w:p>
        </w:tc>
        <w:tc>
          <w:tcPr>
            <w:tcW w:w="595" w:type="pct"/>
            <w:vAlign w:val="center"/>
          </w:tcPr>
          <w:p w14:paraId="6D465E8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26793,192</w:t>
            </w:r>
          </w:p>
        </w:tc>
        <w:tc>
          <w:tcPr>
            <w:tcW w:w="662" w:type="pct"/>
            <w:vAlign w:val="center"/>
          </w:tcPr>
          <w:p w14:paraId="3FA611D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14383,586</w:t>
            </w:r>
          </w:p>
        </w:tc>
        <w:tc>
          <w:tcPr>
            <w:tcW w:w="515" w:type="pct"/>
            <w:vAlign w:val="center"/>
          </w:tcPr>
          <w:p w14:paraId="6107AEB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215,9</w:t>
            </w:r>
          </w:p>
        </w:tc>
      </w:tr>
      <w:tr w:rsidR="00BB41D4" w:rsidRPr="00BB41D4" w14:paraId="17A4A613" w14:textId="77777777" w:rsidTr="00BB41D4">
        <w:tc>
          <w:tcPr>
            <w:tcW w:w="817" w:type="pct"/>
            <w:vAlign w:val="center"/>
          </w:tcPr>
          <w:p w14:paraId="40ECC7C0"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Оплата відряджень</w:t>
            </w:r>
          </w:p>
        </w:tc>
        <w:tc>
          <w:tcPr>
            <w:tcW w:w="543" w:type="pct"/>
            <w:vAlign w:val="center"/>
          </w:tcPr>
          <w:p w14:paraId="56B7F4E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6A3C22A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118,474</w:t>
            </w:r>
          </w:p>
        </w:tc>
        <w:tc>
          <w:tcPr>
            <w:tcW w:w="589" w:type="pct"/>
            <w:vAlign w:val="center"/>
          </w:tcPr>
          <w:p w14:paraId="200B4D5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82,756</w:t>
            </w:r>
          </w:p>
        </w:tc>
        <w:tc>
          <w:tcPr>
            <w:tcW w:w="662" w:type="pct"/>
            <w:vAlign w:val="center"/>
          </w:tcPr>
          <w:p w14:paraId="6CA3048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745,576</w:t>
            </w:r>
          </w:p>
        </w:tc>
        <w:tc>
          <w:tcPr>
            <w:tcW w:w="595" w:type="pct"/>
            <w:vAlign w:val="center"/>
          </w:tcPr>
          <w:p w14:paraId="44F1ADE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879,710</w:t>
            </w:r>
          </w:p>
        </w:tc>
        <w:tc>
          <w:tcPr>
            <w:tcW w:w="662" w:type="pct"/>
            <w:vAlign w:val="center"/>
          </w:tcPr>
          <w:p w14:paraId="06A917F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134,134</w:t>
            </w:r>
          </w:p>
        </w:tc>
        <w:tc>
          <w:tcPr>
            <w:tcW w:w="515" w:type="pct"/>
            <w:vAlign w:val="center"/>
          </w:tcPr>
          <w:p w14:paraId="2009162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118,0</w:t>
            </w:r>
          </w:p>
        </w:tc>
      </w:tr>
      <w:tr w:rsidR="00BB41D4" w:rsidRPr="00BB41D4" w14:paraId="54D2C82C" w14:textId="77777777" w:rsidTr="00BB41D4">
        <w:tc>
          <w:tcPr>
            <w:tcW w:w="817" w:type="pct"/>
            <w:vAlign w:val="center"/>
          </w:tcPr>
          <w:p w14:paraId="2283E5B2"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Оплата комунальних послуг</w:t>
            </w:r>
          </w:p>
        </w:tc>
        <w:tc>
          <w:tcPr>
            <w:tcW w:w="543" w:type="pct"/>
            <w:vAlign w:val="center"/>
          </w:tcPr>
          <w:p w14:paraId="390F996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267C158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4756,244</w:t>
            </w:r>
          </w:p>
        </w:tc>
        <w:tc>
          <w:tcPr>
            <w:tcW w:w="589" w:type="pct"/>
            <w:vAlign w:val="center"/>
          </w:tcPr>
          <w:p w14:paraId="0152961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5228,438</w:t>
            </w:r>
          </w:p>
        </w:tc>
        <w:tc>
          <w:tcPr>
            <w:tcW w:w="662" w:type="pct"/>
            <w:vAlign w:val="center"/>
          </w:tcPr>
          <w:p w14:paraId="5855A79B"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11232,03</w:t>
            </w:r>
          </w:p>
        </w:tc>
        <w:tc>
          <w:tcPr>
            <w:tcW w:w="595" w:type="pct"/>
            <w:vAlign w:val="center"/>
          </w:tcPr>
          <w:p w14:paraId="690BD3A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16731,976</w:t>
            </w:r>
          </w:p>
        </w:tc>
        <w:tc>
          <w:tcPr>
            <w:tcW w:w="662" w:type="pct"/>
            <w:vAlign w:val="center"/>
          </w:tcPr>
          <w:p w14:paraId="05C48E8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5499,946</w:t>
            </w:r>
          </w:p>
        </w:tc>
        <w:tc>
          <w:tcPr>
            <w:tcW w:w="515" w:type="pct"/>
            <w:vAlign w:val="center"/>
          </w:tcPr>
          <w:p w14:paraId="609BD1F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149,0</w:t>
            </w:r>
          </w:p>
        </w:tc>
      </w:tr>
      <w:tr w:rsidR="00BB41D4" w:rsidRPr="00BB41D4" w14:paraId="699E5EC0" w14:textId="77777777" w:rsidTr="00BB41D4">
        <w:tc>
          <w:tcPr>
            <w:tcW w:w="817" w:type="pct"/>
            <w:vAlign w:val="center"/>
          </w:tcPr>
          <w:p w14:paraId="355618DA"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Окремі заходи по реалізації державних програм</w:t>
            </w:r>
          </w:p>
        </w:tc>
        <w:tc>
          <w:tcPr>
            <w:tcW w:w="543" w:type="pct"/>
            <w:vAlign w:val="center"/>
          </w:tcPr>
          <w:p w14:paraId="4304270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115939F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98,925</w:t>
            </w:r>
          </w:p>
        </w:tc>
        <w:tc>
          <w:tcPr>
            <w:tcW w:w="589" w:type="pct"/>
            <w:vAlign w:val="center"/>
          </w:tcPr>
          <w:p w14:paraId="2711821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20,880</w:t>
            </w:r>
          </w:p>
        </w:tc>
        <w:tc>
          <w:tcPr>
            <w:tcW w:w="662" w:type="pct"/>
            <w:vAlign w:val="center"/>
          </w:tcPr>
          <w:p w14:paraId="65B8592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613,838</w:t>
            </w:r>
          </w:p>
        </w:tc>
        <w:tc>
          <w:tcPr>
            <w:tcW w:w="595" w:type="pct"/>
            <w:vAlign w:val="center"/>
          </w:tcPr>
          <w:p w14:paraId="6C416B8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178,995</w:t>
            </w:r>
          </w:p>
        </w:tc>
        <w:tc>
          <w:tcPr>
            <w:tcW w:w="662" w:type="pct"/>
            <w:vAlign w:val="center"/>
          </w:tcPr>
          <w:p w14:paraId="24C83BD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-434,843</w:t>
            </w:r>
          </w:p>
        </w:tc>
        <w:tc>
          <w:tcPr>
            <w:tcW w:w="515" w:type="pct"/>
            <w:vAlign w:val="center"/>
          </w:tcPr>
          <w:p w14:paraId="30ACA0B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29,1</w:t>
            </w:r>
          </w:p>
        </w:tc>
      </w:tr>
      <w:tr w:rsidR="00BB41D4" w:rsidRPr="00BB41D4" w14:paraId="0C854EB4" w14:textId="77777777" w:rsidTr="00BB41D4">
        <w:tc>
          <w:tcPr>
            <w:tcW w:w="817" w:type="pct"/>
            <w:vAlign w:val="center"/>
          </w:tcPr>
          <w:p w14:paraId="7BA5D685"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Інші виплати населенню</w:t>
            </w:r>
          </w:p>
        </w:tc>
        <w:tc>
          <w:tcPr>
            <w:tcW w:w="543" w:type="pct"/>
            <w:vAlign w:val="center"/>
          </w:tcPr>
          <w:p w14:paraId="2423A64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06AFA6B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134,067</w:t>
            </w:r>
          </w:p>
        </w:tc>
        <w:tc>
          <w:tcPr>
            <w:tcW w:w="589" w:type="pct"/>
            <w:vAlign w:val="center"/>
          </w:tcPr>
          <w:p w14:paraId="1B9BDD6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117,240</w:t>
            </w:r>
          </w:p>
        </w:tc>
        <w:tc>
          <w:tcPr>
            <w:tcW w:w="662" w:type="pct"/>
            <w:vAlign w:val="center"/>
          </w:tcPr>
          <w:p w14:paraId="4588815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197,900</w:t>
            </w:r>
          </w:p>
        </w:tc>
        <w:tc>
          <w:tcPr>
            <w:tcW w:w="595" w:type="pct"/>
            <w:vAlign w:val="center"/>
          </w:tcPr>
          <w:p w14:paraId="20D7D6A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267,620</w:t>
            </w:r>
          </w:p>
        </w:tc>
        <w:tc>
          <w:tcPr>
            <w:tcW w:w="662" w:type="pct"/>
            <w:vAlign w:val="center"/>
          </w:tcPr>
          <w:p w14:paraId="1352A6E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69,720</w:t>
            </w:r>
          </w:p>
        </w:tc>
        <w:tc>
          <w:tcPr>
            <w:tcW w:w="515" w:type="pct"/>
            <w:vAlign w:val="center"/>
          </w:tcPr>
          <w:p w14:paraId="64D9A46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135,2</w:t>
            </w:r>
          </w:p>
        </w:tc>
      </w:tr>
      <w:tr w:rsidR="00BB41D4" w:rsidRPr="00BB41D4" w14:paraId="63FBE607" w14:textId="77777777" w:rsidTr="00BB41D4">
        <w:tc>
          <w:tcPr>
            <w:tcW w:w="817" w:type="pct"/>
            <w:vAlign w:val="center"/>
          </w:tcPr>
          <w:p w14:paraId="7128FAD9"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Інші поточні видатки</w:t>
            </w:r>
          </w:p>
        </w:tc>
        <w:tc>
          <w:tcPr>
            <w:tcW w:w="543" w:type="pct"/>
            <w:vAlign w:val="center"/>
          </w:tcPr>
          <w:p w14:paraId="4C2C3E2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585970F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589" w:type="pct"/>
            <w:vAlign w:val="center"/>
          </w:tcPr>
          <w:p w14:paraId="7A4F141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662" w:type="pct"/>
            <w:vAlign w:val="center"/>
          </w:tcPr>
          <w:p w14:paraId="46C35D5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595" w:type="pct"/>
            <w:vAlign w:val="center"/>
          </w:tcPr>
          <w:p w14:paraId="4FE0FDD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36,860</w:t>
            </w:r>
          </w:p>
        </w:tc>
        <w:tc>
          <w:tcPr>
            <w:tcW w:w="662" w:type="pct"/>
            <w:vAlign w:val="center"/>
          </w:tcPr>
          <w:p w14:paraId="057616A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36,860</w:t>
            </w:r>
          </w:p>
        </w:tc>
        <w:tc>
          <w:tcPr>
            <w:tcW w:w="515" w:type="pct"/>
            <w:vAlign w:val="center"/>
          </w:tcPr>
          <w:p w14:paraId="1E4F51A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r>
      <w:tr w:rsidR="00BB41D4" w:rsidRPr="00BB41D4" w14:paraId="45B5509C" w14:textId="77777777" w:rsidTr="00BB41D4">
        <w:tc>
          <w:tcPr>
            <w:tcW w:w="817" w:type="pct"/>
            <w:vAlign w:val="center"/>
          </w:tcPr>
          <w:p w14:paraId="51B4987F"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Поточні трансферти органам державного управління інших рівнів</w:t>
            </w:r>
          </w:p>
        </w:tc>
        <w:tc>
          <w:tcPr>
            <w:tcW w:w="543" w:type="pct"/>
            <w:vAlign w:val="center"/>
          </w:tcPr>
          <w:p w14:paraId="184B26F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617" w:type="pct"/>
            <w:vAlign w:val="center"/>
          </w:tcPr>
          <w:p w14:paraId="1621A71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589" w:type="pct"/>
            <w:vAlign w:val="center"/>
          </w:tcPr>
          <w:p w14:paraId="2415134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662" w:type="pct"/>
            <w:vAlign w:val="center"/>
          </w:tcPr>
          <w:p w14:paraId="5790408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270,540</w:t>
            </w:r>
          </w:p>
        </w:tc>
        <w:tc>
          <w:tcPr>
            <w:tcW w:w="595" w:type="pct"/>
            <w:vAlign w:val="center"/>
          </w:tcPr>
          <w:p w14:paraId="5409A4A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662" w:type="pct"/>
            <w:vAlign w:val="center"/>
          </w:tcPr>
          <w:p w14:paraId="10FDD04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-270,540</w:t>
            </w:r>
          </w:p>
        </w:tc>
        <w:tc>
          <w:tcPr>
            <w:tcW w:w="515" w:type="pct"/>
            <w:vAlign w:val="center"/>
          </w:tcPr>
          <w:p w14:paraId="742B8C6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r>
      <w:tr w:rsidR="00BB41D4" w:rsidRPr="00BB41D4" w14:paraId="2D33CE7D" w14:textId="77777777" w:rsidTr="00BB41D4">
        <w:tc>
          <w:tcPr>
            <w:tcW w:w="817" w:type="pct"/>
            <w:vAlign w:val="center"/>
          </w:tcPr>
          <w:p w14:paraId="57E255C0" w14:textId="77777777" w:rsidR="00BB41D4" w:rsidRPr="00BB41D4" w:rsidRDefault="00BB41D4" w:rsidP="00BB41D4">
            <w:pPr>
              <w:spacing w:line="0" w:lineRule="atLeast"/>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Всього</w:t>
            </w:r>
          </w:p>
        </w:tc>
        <w:tc>
          <w:tcPr>
            <w:tcW w:w="543" w:type="pct"/>
            <w:vAlign w:val="center"/>
          </w:tcPr>
          <w:p w14:paraId="210081D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617" w:type="pct"/>
            <w:vAlign w:val="center"/>
          </w:tcPr>
          <w:p w14:paraId="2B82D05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239461,13</w:t>
            </w:r>
          </w:p>
        </w:tc>
        <w:tc>
          <w:tcPr>
            <w:tcW w:w="589" w:type="pct"/>
            <w:vAlign w:val="center"/>
          </w:tcPr>
          <w:p w14:paraId="547F069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266057,111</w:t>
            </w:r>
          </w:p>
        </w:tc>
        <w:tc>
          <w:tcPr>
            <w:tcW w:w="662" w:type="pct"/>
            <w:vAlign w:val="center"/>
          </w:tcPr>
          <w:p w14:paraId="282C0A0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401366,881</w:t>
            </w:r>
          </w:p>
        </w:tc>
        <w:tc>
          <w:tcPr>
            <w:tcW w:w="595" w:type="pct"/>
            <w:vAlign w:val="center"/>
          </w:tcPr>
          <w:p w14:paraId="3C88584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467778,982</w:t>
            </w:r>
          </w:p>
        </w:tc>
        <w:tc>
          <w:tcPr>
            <w:tcW w:w="662" w:type="pct"/>
            <w:vAlign w:val="center"/>
          </w:tcPr>
          <w:p w14:paraId="55AE563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66412,101</w:t>
            </w:r>
          </w:p>
        </w:tc>
        <w:tc>
          <w:tcPr>
            <w:tcW w:w="515" w:type="pct"/>
            <w:vAlign w:val="center"/>
          </w:tcPr>
          <w:p w14:paraId="1C2E099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116,5</w:t>
            </w:r>
          </w:p>
        </w:tc>
      </w:tr>
    </w:tbl>
    <w:p w14:paraId="37854DF4" w14:textId="77777777" w:rsidR="00BB41D4" w:rsidRPr="00BB41D4" w:rsidRDefault="00BB41D4" w:rsidP="00BB41D4">
      <w:pPr>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xml:space="preserve">          </w:t>
      </w:r>
    </w:p>
    <w:p w14:paraId="100C5A7E" w14:textId="77777777" w:rsidR="00BB41D4" w:rsidRPr="00BB41D4" w:rsidRDefault="00BB41D4" w:rsidP="00BB41D4">
      <w:pPr>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Аналіз основних показників по фінансуванню галузі освіти по спеціальному фонду.</w:t>
      </w:r>
    </w:p>
    <w:tbl>
      <w:tblPr>
        <w:tblpPr w:leftFromText="180" w:rightFromText="180" w:vertAnchor="text" w:horzAnchor="margin" w:tblpY="15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054"/>
        <w:gridCol w:w="1041"/>
        <w:gridCol w:w="1157"/>
        <w:gridCol w:w="1207"/>
        <w:gridCol w:w="1151"/>
        <w:gridCol w:w="1208"/>
        <w:gridCol w:w="1141"/>
      </w:tblGrid>
      <w:tr w:rsidR="00BB41D4" w:rsidRPr="00BB41D4" w14:paraId="1A5F0904" w14:textId="77777777" w:rsidTr="00BB41D4">
        <w:tc>
          <w:tcPr>
            <w:tcW w:w="1788" w:type="dxa"/>
            <w:vAlign w:val="center"/>
          </w:tcPr>
          <w:p w14:paraId="44F846E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Показники</w:t>
            </w:r>
          </w:p>
        </w:tc>
        <w:tc>
          <w:tcPr>
            <w:tcW w:w="1058" w:type="dxa"/>
            <w:vAlign w:val="center"/>
          </w:tcPr>
          <w:p w14:paraId="03C3D49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Одиниці виміру</w:t>
            </w:r>
          </w:p>
        </w:tc>
        <w:tc>
          <w:tcPr>
            <w:tcW w:w="1041" w:type="dxa"/>
            <w:vAlign w:val="center"/>
          </w:tcPr>
          <w:p w14:paraId="0ABEACA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w:t>
            </w:r>
          </w:p>
          <w:p w14:paraId="4FF30ED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рік</w:t>
            </w:r>
          </w:p>
        </w:tc>
        <w:tc>
          <w:tcPr>
            <w:tcW w:w="1183" w:type="dxa"/>
            <w:vAlign w:val="center"/>
          </w:tcPr>
          <w:p w14:paraId="3A8D051A"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ru-RU"/>
              </w:rPr>
              <w:t>Факт за</w:t>
            </w:r>
          </w:p>
          <w:p w14:paraId="4F099CB9"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en-US"/>
              </w:rPr>
              <w:t>9</w:t>
            </w:r>
            <w:r w:rsidRPr="00BB41D4">
              <w:rPr>
                <w:rFonts w:ascii="Times New Roman" w:eastAsia="Times New Roman" w:hAnsi="Times New Roman"/>
                <w:bCs w:val="0"/>
                <w:sz w:val="22"/>
                <w:szCs w:val="22"/>
                <w:lang w:val="ru-RU"/>
              </w:rPr>
              <w:t xml:space="preserve"> місяців 2021 року</w:t>
            </w:r>
          </w:p>
        </w:tc>
        <w:tc>
          <w:tcPr>
            <w:tcW w:w="1119" w:type="dxa"/>
            <w:vAlign w:val="center"/>
          </w:tcPr>
          <w:p w14:paraId="3ECE3CB9" w14:textId="77777777" w:rsidR="00BB41D4" w:rsidRPr="00BB41D4" w:rsidRDefault="00BB41D4" w:rsidP="00BB41D4">
            <w:pPr>
              <w:spacing w:line="0" w:lineRule="atLeast"/>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ru-RU"/>
              </w:rPr>
              <w:t>2021 рік очікуване виконання</w:t>
            </w:r>
          </w:p>
          <w:p w14:paraId="08FC650B"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151" w:type="dxa"/>
            <w:vAlign w:val="center"/>
          </w:tcPr>
          <w:p w14:paraId="55BD16A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проноз</w:t>
            </w:r>
          </w:p>
        </w:tc>
        <w:tc>
          <w:tcPr>
            <w:tcW w:w="1215" w:type="dxa"/>
            <w:vAlign w:val="center"/>
          </w:tcPr>
          <w:p w14:paraId="521C208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до 2021 року(+/-)</w:t>
            </w:r>
          </w:p>
        </w:tc>
        <w:tc>
          <w:tcPr>
            <w:tcW w:w="1192" w:type="dxa"/>
            <w:vAlign w:val="center"/>
          </w:tcPr>
          <w:p w14:paraId="1C19870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до 2021 року (%)</w:t>
            </w:r>
          </w:p>
        </w:tc>
      </w:tr>
      <w:tr w:rsidR="00BB41D4" w:rsidRPr="00BB41D4" w14:paraId="4666F737" w14:textId="77777777" w:rsidTr="00BB41D4">
        <w:tc>
          <w:tcPr>
            <w:tcW w:w="1788" w:type="dxa"/>
            <w:vAlign w:val="center"/>
          </w:tcPr>
          <w:p w14:paraId="4AE9ABA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w:t>
            </w:r>
          </w:p>
        </w:tc>
        <w:tc>
          <w:tcPr>
            <w:tcW w:w="1058" w:type="dxa"/>
            <w:vAlign w:val="center"/>
          </w:tcPr>
          <w:p w14:paraId="016A1CC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w:t>
            </w:r>
          </w:p>
        </w:tc>
        <w:tc>
          <w:tcPr>
            <w:tcW w:w="1041" w:type="dxa"/>
            <w:vAlign w:val="center"/>
          </w:tcPr>
          <w:p w14:paraId="5EDEB73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w:t>
            </w:r>
          </w:p>
        </w:tc>
        <w:tc>
          <w:tcPr>
            <w:tcW w:w="1183" w:type="dxa"/>
            <w:vAlign w:val="center"/>
          </w:tcPr>
          <w:p w14:paraId="21287AC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w:t>
            </w:r>
          </w:p>
        </w:tc>
        <w:tc>
          <w:tcPr>
            <w:tcW w:w="1119" w:type="dxa"/>
            <w:vAlign w:val="center"/>
          </w:tcPr>
          <w:p w14:paraId="28FBCF0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w:t>
            </w:r>
          </w:p>
        </w:tc>
        <w:tc>
          <w:tcPr>
            <w:tcW w:w="1151" w:type="dxa"/>
            <w:vAlign w:val="center"/>
          </w:tcPr>
          <w:p w14:paraId="5F42477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w:t>
            </w:r>
          </w:p>
        </w:tc>
        <w:tc>
          <w:tcPr>
            <w:tcW w:w="1215" w:type="dxa"/>
            <w:vAlign w:val="center"/>
          </w:tcPr>
          <w:p w14:paraId="0CBC66B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7</w:t>
            </w:r>
          </w:p>
        </w:tc>
        <w:tc>
          <w:tcPr>
            <w:tcW w:w="1192" w:type="dxa"/>
            <w:vAlign w:val="center"/>
          </w:tcPr>
          <w:p w14:paraId="32BE379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w:t>
            </w:r>
          </w:p>
        </w:tc>
      </w:tr>
      <w:tr w:rsidR="00BB41D4" w:rsidRPr="00BB41D4" w14:paraId="7C72FA40" w14:textId="77777777" w:rsidTr="00BB41D4">
        <w:tc>
          <w:tcPr>
            <w:tcW w:w="1788" w:type="dxa"/>
            <w:vAlign w:val="center"/>
          </w:tcPr>
          <w:p w14:paraId="7726D9A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Придбання обладнання і предметів довгострокового користування</w:t>
            </w:r>
          </w:p>
        </w:tc>
        <w:tc>
          <w:tcPr>
            <w:tcW w:w="1058" w:type="dxa"/>
            <w:vAlign w:val="center"/>
          </w:tcPr>
          <w:p w14:paraId="2878283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1041" w:type="dxa"/>
            <w:vAlign w:val="center"/>
          </w:tcPr>
          <w:p w14:paraId="24AAC1E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5805,90</w:t>
            </w:r>
          </w:p>
        </w:tc>
        <w:tc>
          <w:tcPr>
            <w:tcW w:w="1183" w:type="dxa"/>
            <w:vAlign w:val="center"/>
          </w:tcPr>
          <w:p w14:paraId="45DCCC0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841,66</w:t>
            </w:r>
          </w:p>
        </w:tc>
        <w:tc>
          <w:tcPr>
            <w:tcW w:w="1119" w:type="dxa"/>
            <w:vAlign w:val="center"/>
          </w:tcPr>
          <w:p w14:paraId="428BE29D"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6314,649</w:t>
            </w:r>
          </w:p>
        </w:tc>
        <w:tc>
          <w:tcPr>
            <w:tcW w:w="1151" w:type="dxa"/>
            <w:vAlign w:val="center"/>
          </w:tcPr>
          <w:p w14:paraId="0B81721C"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18519,222</w:t>
            </w:r>
          </w:p>
        </w:tc>
        <w:tc>
          <w:tcPr>
            <w:tcW w:w="1215" w:type="dxa"/>
            <w:vAlign w:val="center"/>
          </w:tcPr>
          <w:p w14:paraId="0003642F"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12204,573</w:t>
            </w:r>
          </w:p>
        </w:tc>
        <w:tc>
          <w:tcPr>
            <w:tcW w:w="1192" w:type="dxa"/>
            <w:vAlign w:val="center"/>
          </w:tcPr>
          <w:p w14:paraId="1D27018B"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293,3</w:t>
            </w:r>
          </w:p>
        </w:tc>
      </w:tr>
      <w:tr w:rsidR="00BB41D4" w:rsidRPr="00BB41D4" w14:paraId="3400F25C" w14:textId="77777777" w:rsidTr="00BB41D4">
        <w:tc>
          <w:tcPr>
            <w:tcW w:w="1788" w:type="dxa"/>
            <w:vAlign w:val="center"/>
          </w:tcPr>
          <w:p w14:paraId="61F75F3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Капітальний ремонт та будівництво</w:t>
            </w:r>
          </w:p>
        </w:tc>
        <w:tc>
          <w:tcPr>
            <w:tcW w:w="1058" w:type="dxa"/>
            <w:vAlign w:val="center"/>
          </w:tcPr>
          <w:p w14:paraId="6A0CFA9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1041" w:type="dxa"/>
            <w:vAlign w:val="center"/>
          </w:tcPr>
          <w:p w14:paraId="0EF5D6B0"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8481,58</w:t>
            </w:r>
          </w:p>
        </w:tc>
        <w:tc>
          <w:tcPr>
            <w:tcW w:w="1183" w:type="dxa"/>
            <w:vAlign w:val="center"/>
          </w:tcPr>
          <w:p w14:paraId="0839C60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2551,50</w:t>
            </w:r>
          </w:p>
        </w:tc>
        <w:tc>
          <w:tcPr>
            <w:tcW w:w="1119" w:type="dxa"/>
            <w:vAlign w:val="center"/>
          </w:tcPr>
          <w:p w14:paraId="2B6EB4D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4343,454</w:t>
            </w:r>
          </w:p>
        </w:tc>
        <w:tc>
          <w:tcPr>
            <w:tcW w:w="1151" w:type="dxa"/>
            <w:vAlign w:val="center"/>
          </w:tcPr>
          <w:p w14:paraId="511C5BB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1206,500</w:t>
            </w:r>
          </w:p>
        </w:tc>
        <w:tc>
          <w:tcPr>
            <w:tcW w:w="1215" w:type="dxa"/>
            <w:vAlign w:val="center"/>
          </w:tcPr>
          <w:p w14:paraId="47F783D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-3136,954</w:t>
            </w:r>
          </w:p>
        </w:tc>
        <w:tc>
          <w:tcPr>
            <w:tcW w:w="1192" w:type="dxa"/>
            <w:vAlign w:val="center"/>
          </w:tcPr>
          <w:p w14:paraId="7D8A0C2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27,8</w:t>
            </w:r>
          </w:p>
        </w:tc>
      </w:tr>
      <w:tr w:rsidR="00BB41D4" w:rsidRPr="00BB41D4" w14:paraId="17374EC0" w14:textId="77777777" w:rsidTr="00BB41D4">
        <w:tc>
          <w:tcPr>
            <w:tcW w:w="1788" w:type="dxa"/>
            <w:vAlign w:val="center"/>
          </w:tcPr>
          <w:p w14:paraId="235E844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Реконструкція та реставрація</w:t>
            </w:r>
          </w:p>
        </w:tc>
        <w:tc>
          <w:tcPr>
            <w:tcW w:w="1058" w:type="dxa"/>
            <w:vAlign w:val="center"/>
          </w:tcPr>
          <w:p w14:paraId="7C052487"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1041" w:type="dxa"/>
            <w:vAlign w:val="center"/>
          </w:tcPr>
          <w:p w14:paraId="6C574A9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183" w:type="dxa"/>
            <w:vAlign w:val="center"/>
          </w:tcPr>
          <w:p w14:paraId="6BD5BDA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19,64</w:t>
            </w:r>
          </w:p>
        </w:tc>
        <w:tc>
          <w:tcPr>
            <w:tcW w:w="1119" w:type="dxa"/>
            <w:vAlign w:val="center"/>
          </w:tcPr>
          <w:p w14:paraId="01D9831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1019,639</w:t>
            </w:r>
          </w:p>
        </w:tc>
        <w:tc>
          <w:tcPr>
            <w:tcW w:w="1151" w:type="dxa"/>
            <w:vAlign w:val="center"/>
          </w:tcPr>
          <w:p w14:paraId="1085DD1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215" w:type="dxa"/>
            <w:vAlign w:val="center"/>
          </w:tcPr>
          <w:p w14:paraId="7A7FCB3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-1019,639</w:t>
            </w:r>
          </w:p>
        </w:tc>
        <w:tc>
          <w:tcPr>
            <w:tcW w:w="1192" w:type="dxa"/>
            <w:vAlign w:val="center"/>
          </w:tcPr>
          <w:p w14:paraId="13A40A99"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r>
      <w:tr w:rsidR="00BB41D4" w:rsidRPr="00BB41D4" w14:paraId="14EE4051" w14:textId="77777777" w:rsidTr="00BB41D4">
        <w:tc>
          <w:tcPr>
            <w:tcW w:w="1788" w:type="dxa"/>
            <w:vAlign w:val="center"/>
          </w:tcPr>
          <w:p w14:paraId="3FD4D3F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Капітальні трансферти органам державного управління</w:t>
            </w:r>
          </w:p>
        </w:tc>
        <w:tc>
          <w:tcPr>
            <w:tcW w:w="1058" w:type="dxa"/>
            <w:vAlign w:val="center"/>
          </w:tcPr>
          <w:p w14:paraId="62D3CD9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Тис.грн</w:t>
            </w:r>
          </w:p>
        </w:tc>
        <w:tc>
          <w:tcPr>
            <w:tcW w:w="1041" w:type="dxa"/>
            <w:vAlign w:val="center"/>
          </w:tcPr>
          <w:p w14:paraId="7283228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1566,00</w:t>
            </w:r>
          </w:p>
        </w:tc>
        <w:tc>
          <w:tcPr>
            <w:tcW w:w="1183" w:type="dxa"/>
            <w:vAlign w:val="center"/>
          </w:tcPr>
          <w:p w14:paraId="2BD05482"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119" w:type="dxa"/>
            <w:vAlign w:val="center"/>
          </w:tcPr>
          <w:p w14:paraId="7246D35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2300,00</w:t>
            </w:r>
          </w:p>
        </w:tc>
        <w:tc>
          <w:tcPr>
            <w:tcW w:w="1151" w:type="dxa"/>
            <w:vAlign w:val="center"/>
          </w:tcPr>
          <w:p w14:paraId="2227BCA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215" w:type="dxa"/>
            <w:vAlign w:val="center"/>
          </w:tcPr>
          <w:p w14:paraId="697E18AE"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-2300,00</w:t>
            </w:r>
          </w:p>
        </w:tc>
        <w:tc>
          <w:tcPr>
            <w:tcW w:w="1192" w:type="dxa"/>
            <w:vAlign w:val="center"/>
          </w:tcPr>
          <w:p w14:paraId="2585B144"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r>
      <w:tr w:rsidR="00BB41D4" w:rsidRPr="00BB41D4" w14:paraId="5C89002B" w14:textId="77777777" w:rsidTr="00BB41D4">
        <w:tc>
          <w:tcPr>
            <w:tcW w:w="1788" w:type="dxa"/>
            <w:vAlign w:val="center"/>
          </w:tcPr>
          <w:p w14:paraId="1326294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Всього</w:t>
            </w:r>
          </w:p>
        </w:tc>
        <w:tc>
          <w:tcPr>
            <w:tcW w:w="1058" w:type="dxa"/>
            <w:vAlign w:val="center"/>
          </w:tcPr>
          <w:p w14:paraId="3A09ADE8"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p>
        </w:tc>
        <w:tc>
          <w:tcPr>
            <w:tcW w:w="1041" w:type="dxa"/>
            <w:vAlign w:val="center"/>
          </w:tcPr>
          <w:p w14:paraId="20616A76"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15853,48</w:t>
            </w:r>
          </w:p>
        </w:tc>
        <w:tc>
          <w:tcPr>
            <w:tcW w:w="1183" w:type="dxa"/>
            <w:vAlign w:val="center"/>
          </w:tcPr>
          <w:p w14:paraId="543DE7CA"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3412,80</w:t>
            </w:r>
          </w:p>
        </w:tc>
        <w:tc>
          <w:tcPr>
            <w:tcW w:w="1119" w:type="dxa"/>
            <w:vAlign w:val="center"/>
          </w:tcPr>
          <w:p w14:paraId="65F20FB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13977,742</w:t>
            </w:r>
          </w:p>
        </w:tc>
        <w:tc>
          <w:tcPr>
            <w:tcW w:w="1151" w:type="dxa"/>
            <w:vAlign w:val="center"/>
          </w:tcPr>
          <w:p w14:paraId="1250D4F1"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19725,722</w:t>
            </w:r>
          </w:p>
        </w:tc>
        <w:tc>
          <w:tcPr>
            <w:tcW w:w="1215" w:type="dxa"/>
            <w:vAlign w:val="center"/>
          </w:tcPr>
          <w:p w14:paraId="4205DAA5"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5747,98</w:t>
            </w:r>
          </w:p>
        </w:tc>
        <w:tc>
          <w:tcPr>
            <w:tcW w:w="1192" w:type="dxa"/>
            <w:vAlign w:val="center"/>
          </w:tcPr>
          <w:p w14:paraId="75A1D583" w14:textId="77777777" w:rsidR="00BB41D4" w:rsidRPr="00BB41D4" w:rsidRDefault="00BB41D4" w:rsidP="00BB41D4">
            <w:pPr>
              <w:spacing w:line="0" w:lineRule="atLeast"/>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141,1</w:t>
            </w:r>
          </w:p>
        </w:tc>
      </w:tr>
    </w:tbl>
    <w:p w14:paraId="0ED85BF3"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Фінансування  освітньої галузі упродовж 2021 року здійснюється на належному рівні. Завдяки  міській владі   виділені кошти на проведення поточних та капітальних ремонтів, закупівлю обладнання, поповнення матеріально-технічної бази     закладів освіти.   Значна  частина бюджетних коштів спрямована  на виплату заробітної плати працівникам, оплату комунальних послуг та енергоносіїв, організації харчування дітей.  Захищені статті витрат були пріоритетними і своєчасно та в повному обсязі виплачувались. Показник по виплаті заробітної плати, надбавок (в тому числі надбавки за престижність праці педагогічних працівників), індексації, матеріальної допомоги на оздоровлення, щорічної грошової винагороди педагогічним працівникам є одним із  кращих по області.  Профінансовано всі необхідні витрати на відрядження працівників, проведення різноманітних конкурсів, турнірів, змагань.          </w:t>
      </w:r>
    </w:p>
    <w:p w14:paraId="1D4C231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Упродовж 2021 року проводилась значна робота щодо   утримання в належному стані будівель та приміщень закладів освіти, зміцнення та збереження  навчальної, матеріально-технічної бази, дотримання санітарно-гігієнічних вимог, правил і норм охорони праці , техніки безпеки в закладах освіти  громади. Проводилась системна робота по підготовці    закладів освіти до нового навчального року, роботи в осінньо-зимовий період, </w:t>
      </w:r>
      <w:r w:rsidRPr="00BB41D4">
        <w:rPr>
          <w:rFonts w:ascii="Times New Roman" w:eastAsia="Calibri" w:hAnsi="Times New Roman"/>
          <w:bCs w:val="0"/>
          <w:spacing w:val="10"/>
          <w:sz w:val="26"/>
          <w:szCs w:val="26"/>
          <w:lang w:val="ru-RU"/>
        </w:rPr>
        <w:t xml:space="preserve">здійснено придбання необхідного обладнання, інвентарю. </w:t>
      </w:r>
    </w:p>
    <w:p w14:paraId="0CEAEA79"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Інформація за 2021 рік </w:t>
      </w:r>
      <w:r w:rsidRPr="00BB41D4">
        <w:rPr>
          <w:rFonts w:ascii="Times New Roman" w:eastAsia="Calibri" w:hAnsi="Times New Roman"/>
          <w:bCs w:val="0"/>
          <w:sz w:val="26"/>
          <w:szCs w:val="26"/>
        </w:rPr>
        <w:t>у</w:t>
      </w:r>
      <w:r w:rsidRPr="00BB41D4">
        <w:rPr>
          <w:rFonts w:ascii="Times New Roman" w:eastAsia="Calibri" w:hAnsi="Times New Roman"/>
          <w:b/>
          <w:bCs w:val="0"/>
          <w:sz w:val="26"/>
          <w:szCs w:val="26"/>
          <w:lang w:val="ru-RU"/>
        </w:rPr>
        <w:t xml:space="preserve"> закладах дошкільної освіти (далі-ЗДО)</w:t>
      </w:r>
      <w:r w:rsidRPr="00BB41D4">
        <w:rPr>
          <w:rFonts w:ascii="Times New Roman" w:eastAsia="Calibri" w:hAnsi="Times New Roman"/>
          <w:bCs w:val="0"/>
          <w:sz w:val="26"/>
          <w:szCs w:val="26"/>
          <w:lang w:val="ru-RU"/>
        </w:rPr>
        <w:t xml:space="preserve"> </w:t>
      </w:r>
    </w:p>
    <w:p w14:paraId="2B31D184"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У закладах дошкільної освіти технічний стан приміщень  задовільний. Виконані косметичні та поточні ремонти приміщень, побілка стель ігрових та спальних кімнат, туалетів, фарбування панелей, стін приміщень, частково проведено заміну лінолеуму, облицювання плиткою стін та підлог приміщень,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Виконані ремонти харчоблоків, пралень, фарбування малих архітектурних форм та тіньових навісів.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14:paraId="313F793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Належним чином оформлені ігрові зони для дошкільнят, зони навчання, психологічного розвантаження, природи, фізкультури, трудової діяльності. В основному розвивальне середовище для дошкільників оснащене матеріалами, виготовленими вихователями власноруч, яскраві, приваблюють око малечі, міцні, добротні. </w:t>
      </w:r>
    </w:p>
    <w:p w14:paraId="6B19F8A9"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Створені хороші умови для роботи працівників закладів: оформлені кабінети, кімнати, приміщення закладів мають привабливий естетичний вигляд, спокійну кольорову гаму, прикрашені матеріалами декоративно-прикладного мистецтва, доробками дошкільників, живими квітами, акваріумами. Персонал закладів забезпечений спецодягом. На почесному місці у кожному закладі розміщена державна символіка.</w:t>
      </w:r>
    </w:p>
    <w:p w14:paraId="5E6568BF"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Території всіх закладів у хорошому стані. На контролі управління освіти виконання ремонтних робіт згідно укладених договорів.</w:t>
      </w:r>
    </w:p>
    <w:p w14:paraId="7370633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Придбано малі архітектурні форми (МАФ) у</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заклад дошкільної освіти №1, дошкільний навчальний заклад №5, дошкільний навчальний заклад №12, дошкільний навчальний заклад с. Заболоття на загальну суму 663 777,72 грн.</w:t>
      </w:r>
    </w:p>
    <w:p w14:paraId="399C250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Виготовлено проєктно-кошторисну документацію (ПКД):</w:t>
      </w:r>
    </w:p>
    <w:p w14:paraId="36455FC6"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адресою: Рівненська область, м. Вараш, м-кр. Будівельників, 42» на суму 49996,00 грн;</w:t>
      </w:r>
    </w:p>
    <w:p w14:paraId="1E780DC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«Автоматизована система пожежної сигналізації та оповіщення людей про пожежу в ДНЗ №11, м-н Вараш, 33 м. Вараш, Рівненської області (капітальний ремонт)» на суму 39461,00 грн;</w:t>
      </w:r>
    </w:p>
    <w:p w14:paraId="7EB5D692"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«Автоматизована система пожежної сигналізації та оповіщення людей про пожежу в ДНЗ №7, вул. Енергетиків, 33 м. Вараш, Рівненської області (капітальний ремонт)» на суму 37057,00 грн. </w:t>
      </w:r>
    </w:p>
    <w:p w14:paraId="20F5973A"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Встановлено автоматизовану систему пожежної сигналізації та оповіщення людей про пожежу в ДНЗ №7, вартість робіт становить 268999,00 грн.</w:t>
      </w:r>
    </w:p>
    <w:p w14:paraId="08B74D09"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На завершальному етапі знаходиться капітальний ремонт (влаштування пандуса та ремонт приміщень басейну) дошкільного навчального закладу №4 на суму 1217996,40 грн.</w:t>
      </w:r>
    </w:p>
    <w:p w14:paraId="7B131840"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У </w:t>
      </w:r>
      <w:r w:rsidRPr="00BB41D4">
        <w:rPr>
          <w:rFonts w:ascii="Times New Roman" w:eastAsia="Calibri" w:hAnsi="Times New Roman"/>
          <w:b/>
          <w:bCs w:val="0"/>
          <w:sz w:val="26"/>
          <w:szCs w:val="26"/>
          <w:lang w:val="ru-RU"/>
        </w:rPr>
        <w:t xml:space="preserve">закладах загальної середньої освіти (далі-ЗЗСО) </w:t>
      </w:r>
    </w:p>
    <w:p w14:paraId="2696421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У закладах загальної середньої освіти поповнилася матеріально-технічна база класів, кабінетів, придбано одномісні парти та стільці для початкової школи НУШ, техніка і обладнання,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 Створені хороші умови для роботи працівників закладів. Персонал закладів забезпечений спецодягом.  </w:t>
      </w:r>
    </w:p>
    <w:p w14:paraId="6D733DE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Придбано:</w:t>
      </w:r>
    </w:p>
    <w:p w14:paraId="791AD24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модульні споруди (туалети) у Сопачівський ліцей та Рудківський заклад загальної середньої освіти на суми 277800,00 грн та 114000,00 грн відповідно;</w:t>
      </w:r>
    </w:p>
    <w:p w14:paraId="15020EA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твердопаливні котли у Сопачівський та Собіщ</w:t>
      </w:r>
      <w:r w:rsidRPr="00BB41D4">
        <w:rPr>
          <w:rFonts w:ascii="Times New Roman" w:eastAsia="Calibri" w:hAnsi="Times New Roman"/>
          <w:bCs w:val="0"/>
          <w:sz w:val="26"/>
          <w:szCs w:val="26"/>
        </w:rPr>
        <w:t>и</w:t>
      </w:r>
      <w:r w:rsidRPr="00BB41D4">
        <w:rPr>
          <w:rFonts w:ascii="Times New Roman" w:eastAsia="Calibri" w:hAnsi="Times New Roman"/>
          <w:bCs w:val="0"/>
          <w:sz w:val="26"/>
          <w:szCs w:val="26"/>
          <w:lang w:val="ru-RU"/>
        </w:rPr>
        <w:t>цький ліцеї на суми 90000,00 грн та 175000,00 грн відповідно;</w:t>
      </w:r>
    </w:p>
    <w:p w14:paraId="0AF96900"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спортивні снаряди (Воркаути) у Собі</w:t>
      </w:r>
      <w:r w:rsidRPr="00BB41D4">
        <w:rPr>
          <w:rFonts w:ascii="Times New Roman" w:eastAsia="Calibri" w:hAnsi="Times New Roman"/>
          <w:bCs w:val="0"/>
          <w:sz w:val="26"/>
          <w:szCs w:val="26"/>
        </w:rPr>
        <w:t>щи</w:t>
      </w:r>
      <w:r w:rsidRPr="00BB41D4">
        <w:rPr>
          <w:rFonts w:ascii="Times New Roman" w:eastAsia="Calibri" w:hAnsi="Times New Roman"/>
          <w:bCs w:val="0"/>
          <w:sz w:val="26"/>
          <w:szCs w:val="26"/>
          <w:lang w:val="ru-RU"/>
        </w:rPr>
        <w:t xml:space="preserve">цький ліцей, Старорафалівську гімназію, Рудківський заклад загальної середньої освіти, Сопачівський ліцей, Заболоттівську гімназію та Мульчицький ліцей на загальну суму 238998,00 грн. </w:t>
      </w:r>
    </w:p>
    <w:p w14:paraId="1D3DE54A"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Виготовлено проєктно-кошторисну документацію (ПКД):</w:t>
      </w:r>
    </w:p>
    <w:p w14:paraId="6A921BE0"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«Капітальний ремонт їдальні в ЗНЗ №1 м. Вараш з заміною сантехнічного, вентиляційного та промислового обладнання» - коригування на суму 42397,00 грн;</w:t>
      </w:r>
    </w:p>
    <w:p w14:paraId="024451F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«Реконструкція Вараського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91800,00 грн;</w:t>
      </w:r>
    </w:p>
    <w:p w14:paraId="120958A9"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«Реконструкція Старорафалівської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49950,00 грн.</w:t>
      </w:r>
    </w:p>
    <w:p w14:paraId="0B9AFC6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Здійснено капітальний ремонт будівлі (заміна вікон та зовнішніх дверей) Заболоттівської гімназії на суму 697999,00 грн. Проводиться капітальний ремонт спортивного залу Вараського ліцею №2. На завершальному етапі проходить коригування ПКД харчоблоку Вараського ліцею №3 та спорталу Вараського ліцею №4.</w:t>
      </w:r>
    </w:p>
    <w:p w14:paraId="53D1BDF4"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У</w:t>
      </w:r>
      <w:r w:rsidRPr="00BB41D4">
        <w:rPr>
          <w:rFonts w:ascii="Times New Roman" w:eastAsia="Calibri" w:hAnsi="Times New Roman"/>
          <w:bCs w:val="0"/>
          <w:sz w:val="26"/>
          <w:szCs w:val="26"/>
        </w:rPr>
        <w:t xml:space="preserve"> </w:t>
      </w:r>
      <w:r w:rsidRPr="00BB41D4">
        <w:rPr>
          <w:rFonts w:ascii="Times New Roman" w:eastAsia="Calibri" w:hAnsi="Times New Roman"/>
          <w:b/>
          <w:bCs w:val="0"/>
          <w:sz w:val="26"/>
          <w:szCs w:val="26"/>
          <w:lang w:val="ru-RU"/>
        </w:rPr>
        <w:t xml:space="preserve">закладах позашкільної освіти </w:t>
      </w:r>
      <w:r w:rsidRPr="00BB41D4">
        <w:rPr>
          <w:rFonts w:ascii="Times New Roman" w:eastAsia="Calibri" w:hAnsi="Times New Roman"/>
          <w:sz w:val="26"/>
          <w:szCs w:val="26"/>
          <w:lang w:val="ru-RU"/>
        </w:rPr>
        <w:t>п</w:t>
      </w:r>
      <w:r w:rsidRPr="00BB41D4">
        <w:rPr>
          <w:rFonts w:ascii="Times New Roman" w:eastAsia="Calibri" w:hAnsi="Times New Roman"/>
          <w:bCs w:val="0"/>
          <w:sz w:val="26"/>
          <w:szCs w:val="26"/>
          <w:lang w:val="ru-RU"/>
        </w:rPr>
        <w:t xml:space="preserve">оповнено матеріальну базу, закуплено необхідні матеріали, спортивний інвентар, будівельні матеріали, господарський інвентар, меблі, тощо. Зусиллями працівників БДЮТ та ДЮСШ виконані косметичні та поточні ремонти. Зокрема у </w:t>
      </w:r>
      <w:r w:rsidRPr="00BB41D4">
        <w:rPr>
          <w:rFonts w:ascii="Times New Roman" w:eastAsia="Calibri" w:hAnsi="Times New Roman"/>
          <w:bCs w:val="0"/>
          <w:sz w:val="26"/>
          <w:szCs w:val="26"/>
        </w:rPr>
        <w:t>Центрі</w:t>
      </w:r>
      <w:r w:rsidRPr="00BB41D4">
        <w:rPr>
          <w:rFonts w:ascii="Times New Roman" w:eastAsia="Calibri" w:hAnsi="Times New Roman"/>
          <w:bCs w:val="0"/>
          <w:sz w:val="26"/>
          <w:szCs w:val="26"/>
          <w:lang w:val="ru-RU"/>
        </w:rPr>
        <w:t xml:space="preserve"> дитячої та юнацької творчості проведено поточний санітарно-технічних систем, ремонт приміщень, а саме зроблено монтаж підвісних стель, укладання м'якого підлогового покриття, встановлення дверей, електромонтажні роботи.</w:t>
      </w:r>
    </w:p>
    <w:p w14:paraId="30711EDF"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В приміщенні </w:t>
      </w:r>
      <w:r w:rsidRPr="00BB41D4">
        <w:rPr>
          <w:rFonts w:ascii="Times New Roman" w:eastAsia="Calibri" w:hAnsi="Times New Roman"/>
          <w:b/>
          <w:bCs w:val="0"/>
          <w:sz w:val="26"/>
          <w:szCs w:val="26"/>
          <w:lang w:val="ru-RU"/>
        </w:rPr>
        <w:t>Вараського інклюзивно-ресурсного центру</w:t>
      </w:r>
      <w:r w:rsidRPr="00BB41D4">
        <w:rPr>
          <w:rFonts w:ascii="Times New Roman" w:eastAsia="Calibri" w:hAnsi="Times New Roman"/>
          <w:b/>
          <w:bCs w:val="0"/>
          <w:sz w:val="26"/>
          <w:szCs w:val="26"/>
        </w:rPr>
        <w:t xml:space="preserve"> </w:t>
      </w:r>
      <w:r w:rsidRPr="00BB41D4">
        <w:rPr>
          <w:rFonts w:ascii="Times New Roman" w:eastAsia="Calibri" w:hAnsi="Times New Roman"/>
          <w:bCs w:val="0"/>
          <w:sz w:val="26"/>
          <w:szCs w:val="26"/>
          <w:lang w:val="ru-RU"/>
        </w:rPr>
        <w:t>закуплено необхідні матеріали, інвентар, меблі, тощо. Проведено поточний ремонт приміщення, санітарно-технічних систем, заміну віконних прорізів, електромонтажні роботи.</w:t>
      </w:r>
    </w:p>
    <w:p w14:paraId="7EBA13B2"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
          <w:sz w:val="26"/>
          <w:szCs w:val="26"/>
          <w:lang w:val="ru-RU"/>
        </w:rPr>
        <w:tab/>
      </w:r>
    </w:p>
    <w:p w14:paraId="439286D4"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lang w:val="ru-RU"/>
        </w:rPr>
        <w:t xml:space="preserve">Соціальний захист учасників освітнього процесу. </w:t>
      </w:r>
    </w:p>
    <w:p w14:paraId="674B53E5"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lang w:val="ru-RU"/>
        </w:rPr>
        <w:t xml:space="preserve"> Медичне обслуговування.</w:t>
      </w:r>
      <w:r w:rsidRPr="00BB41D4">
        <w:rPr>
          <w:rFonts w:ascii="Times New Roman" w:eastAsia="Calibri" w:hAnsi="Times New Roman"/>
          <w:b/>
          <w:sz w:val="26"/>
          <w:szCs w:val="26"/>
          <w:lang w:val="ru-RU"/>
        </w:rPr>
        <w:t xml:space="preserve"> </w:t>
      </w:r>
      <w:r w:rsidRPr="00BB41D4">
        <w:rPr>
          <w:rFonts w:ascii="Times New Roman" w:eastAsia="Calibri" w:hAnsi="Times New Roman"/>
          <w:sz w:val="26"/>
          <w:szCs w:val="26"/>
          <w:lang w:val="ru-RU"/>
        </w:rPr>
        <w:t xml:space="preserve">Медичне обслуговування дітей в закладах освіти здійснюється медичними сестрами. </w:t>
      </w:r>
      <w:r w:rsidRPr="00BB41D4">
        <w:rPr>
          <w:rFonts w:ascii="Times New Roman" w:eastAsia="Calibri" w:hAnsi="Times New Roman"/>
          <w:bCs w:val="0"/>
          <w:sz w:val="26"/>
          <w:szCs w:val="26"/>
          <w:lang w:val="ru-RU"/>
        </w:rPr>
        <w:t xml:space="preserve">Значна увага приділяється питанням вакцинації дітей, контролю за станом захворюваності дітей та підлітків, проведенням профілактичних заходів щодо її зниження, організацією медичного обслуговування учнів.  </w:t>
      </w:r>
    </w:p>
    <w:p w14:paraId="4FDE7313" w14:textId="77777777" w:rsidR="00BB41D4" w:rsidRPr="00BB41D4" w:rsidRDefault="00BB41D4" w:rsidP="00BB41D4">
      <w:pPr>
        <w:ind w:firstLine="567"/>
        <w:jc w:val="both"/>
        <w:rPr>
          <w:rFonts w:ascii="Times New Roman" w:eastAsia="Calibri" w:hAnsi="Times New Roman"/>
          <w:bCs w:val="0"/>
          <w:sz w:val="26"/>
          <w:szCs w:val="26"/>
          <w:shd w:val="clear" w:color="auto" w:fill="FFFFFF"/>
          <w:lang w:val="ru-RU"/>
        </w:rPr>
      </w:pPr>
      <w:r w:rsidRPr="00BB41D4">
        <w:rPr>
          <w:rFonts w:ascii="Times New Roman" w:eastAsia="Calibri" w:hAnsi="Times New Roman"/>
          <w:b/>
          <w:bCs w:val="0"/>
          <w:sz w:val="26"/>
          <w:szCs w:val="26"/>
          <w:lang w:val="ru-RU"/>
        </w:rPr>
        <w:t>Організація харчування у закладах дошкільної та загальної середньої освіти громади</w:t>
      </w:r>
      <w:r w:rsidRPr="00BB41D4">
        <w:rPr>
          <w:rFonts w:ascii="Times New Roman" w:eastAsia="Calibri" w:hAnsi="Times New Roman"/>
          <w:bCs w:val="0"/>
          <w:sz w:val="26"/>
          <w:szCs w:val="26"/>
          <w:lang w:val="ru-RU"/>
        </w:rPr>
        <w:t xml:space="preserve">. </w:t>
      </w:r>
      <w:r w:rsidRPr="00BB41D4">
        <w:rPr>
          <w:rFonts w:ascii="Times New Roman" w:eastAsia="Times New Roman" w:hAnsi="Times New Roman"/>
          <w:bCs w:val="0"/>
          <w:sz w:val="26"/>
          <w:szCs w:val="26"/>
          <w:lang w:val="ru-RU"/>
        </w:rPr>
        <w:t xml:space="preserve">Харчування  учнів та вихованців  у закладах   загальної середньої та дошкільної освіти   Вараської міської територіальної громади  здійснюється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Вартість  харчування дітей в закладах загальної середньої освіти міста  на одну дитину в день на 2021 рік становить : для дітей 1-4 класів до 22,16 грн.; для дітей пільгових категорій   5-11 класів - до 25,08 грн.; для дітей, які відвідують групу продовженого дня, класів інтенсивної педагогічної корекції  - до 22,16 грн. Забезпечено </w:t>
      </w:r>
      <w:r w:rsidRPr="00BB41D4">
        <w:rPr>
          <w:rFonts w:ascii="Times New Roman" w:eastAsia="Times New Roman" w:hAnsi="Times New Roman"/>
          <w:b/>
          <w:bCs w:val="0"/>
          <w:sz w:val="26"/>
          <w:szCs w:val="26"/>
          <w:lang w:val="ru-RU"/>
        </w:rPr>
        <w:t>безкоштовним харчуванням</w:t>
      </w:r>
      <w:r w:rsidRPr="00BB41D4">
        <w:rPr>
          <w:rFonts w:ascii="Times New Roman" w:eastAsia="Times New Roman" w:hAnsi="Times New Roman"/>
          <w:bCs w:val="0"/>
          <w:sz w:val="26"/>
          <w:szCs w:val="26"/>
          <w:lang w:val="ru-RU"/>
        </w:rPr>
        <w:t xml:space="preserve">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Pr="00BB41D4">
        <w:rPr>
          <w:rFonts w:ascii="Times New Roman" w:eastAsia="Times New Roman" w:hAnsi="Times New Roman"/>
          <w:bCs w:val="0"/>
          <w:iCs/>
          <w:sz w:val="26"/>
          <w:szCs w:val="26"/>
          <w:shd w:val="clear" w:color="auto" w:fill="FFFFFF"/>
          <w:lang w:val="ru-RU"/>
        </w:rPr>
        <w:t>дітей з інвалідністю</w:t>
      </w:r>
      <w:r w:rsidRPr="00BB41D4">
        <w:rPr>
          <w:rFonts w:ascii="Times New Roman" w:eastAsia="Times New Roman" w:hAnsi="Times New Roman"/>
          <w:bCs w:val="0"/>
          <w:sz w:val="26"/>
          <w:szCs w:val="26"/>
          <w:lang w:val="ru-RU"/>
        </w:rPr>
        <w:t>;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довезення до закладів освіти міста Вараш. У Вараському ліцеї №2, №4, №5 організовано мультипрофільне харчування, яке дозволяє учням харчуватися досить різноманітно, формувати  свідоме ставлення до правильних харчових звичок.  У Вараському ліцеї №1 розпочато самостійну організацію харчування для учнів. До штатного розпису закладу введено посади кухарів, підсобних робітників, комірника. В майбутньому впроваджуватиметься мультипрфільне харчування в усіх закладах загальної середньої освіти міста. Чорнобильське харчування у ЗЗСО, які знаходяться у сільській місцевості. Періодично проводиться опитування учнів щодо харчування, з метою покращення надання послуг гарячого харчування в закладах загальної середньої освіти.</w:t>
      </w:r>
      <w:r w:rsidRPr="00BB41D4">
        <w:rPr>
          <w:rFonts w:ascii="Times New Roman" w:eastAsia="Calibri" w:hAnsi="Times New Roman"/>
          <w:bCs w:val="0"/>
          <w:sz w:val="26"/>
          <w:szCs w:val="26"/>
          <w:shd w:val="clear" w:color="auto" w:fill="FFFFFF"/>
          <w:lang w:val="ru-RU"/>
        </w:rPr>
        <w:t xml:space="preserve"> У Вараських ліцеях №№2,4,5 успішно функціонує пілотний проєкт мультипрофільного харчування по типу «Шведський стіл». </w:t>
      </w:r>
    </w:p>
    <w:p w14:paraId="23F1758C" w14:textId="77777777" w:rsidR="00BB41D4" w:rsidRPr="00BB41D4" w:rsidRDefault="00BB41D4" w:rsidP="00BB41D4">
      <w:pPr>
        <w:ind w:firstLine="567"/>
        <w:jc w:val="both"/>
        <w:rPr>
          <w:rFonts w:ascii="Times New Roman" w:eastAsia="Times New Roman" w:hAnsi="Times New Roman"/>
          <w:bCs w:val="0"/>
          <w:sz w:val="26"/>
          <w:szCs w:val="26"/>
          <w:shd w:val="clear" w:color="auto" w:fill="FFFFFF"/>
          <w:lang w:val="ru-RU"/>
        </w:rPr>
      </w:pPr>
      <w:r w:rsidRPr="00BB41D4">
        <w:rPr>
          <w:rFonts w:ascii="Times New Roman" w:eastAsia="Times New Roman" w:hAnsi="Times New Roman"/>
          <w:b/>
          <w:bCs w:val="0"/>
          <w:sz w:val="26"/>
          <w:szCs w:val="26"/>
          <w:lang w:val="ru-RU"/>
        </w:rPr>
        <w:t>У закладах дошкільної освіти</w:t>
      </w:r>
      <w:r w:rsidRPr="00BB41D4">
        <w:rPr>
          <w:rFonts w:ascii="Times New Roman" w:eastAsia="Times New Roman" w:hAnsi="Times New Roman"/>
          <w:bCs w:val="0"/>
          <w:sz w:val="26"/>
          <w:szCs w:val="26"/>
          <w:lang w:val="ru-RU"/>
        </w:rPr>
        <w:t xml:space="preserve"> громади встановлено на 2021 рік вартість харчування  на одну дитину в день у розмірі: для дітей до трьох років - до до 38,18 грн.; для дітей з трьох до шести (семи) років - до 59,38 грн. Забезпечено </w:t>
      </w:r>
      <w:r w:rsidRPr="00BB41D4">
        <w:rPr>
          <w:rFonts w:ascii="Times New Roman" w:eastAsia="Times New Roman" w:hAnsi="Times New Roman"/>
          <w:b/>
          <w:bCs w:val="0"/>
          <w:sz w:val="26"/>
          <w:szCs w:val="26"/>
          <w:lang w:val="ru-RU"/>
        </w:rPr>
        <w:t>безкоштовним харчуванням</w:t>
      </w:r>
      <w:r w:rsidRPr="00BB41D4">
        <w:rPr>
          <w:rFonts w:ascii="Times New Roman" w:eastAsia="Times New Roman" w:hAnsi="Times New Roman"/>
          <w:bCs w:val="0"/>
          <w:sz w:val="26"/>
          <w:szCs w:val="26"/>
          <w:lang w:val="ru-RU"/>
        </w:rPr>
        <w:t xml:space="preserve"> у закладах дошкільної освіти :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дітей-інвалідів; дітей з особливими освітніми потребами, які навчаються у спеціальних і інклюзивних групах; учнів з числа дітей, батьки яких є учасниками бойових дій; дітей учасників бойових дій АТО та ООС, дітей із сімей переселенців; дітей із сімей військовослужбовців, померлих під час проходження військової служби. В</w:t>
      </w:r>
      <w:r w:rsidRPr="00BB41D4">
        <w:rPr>
          <w:rFonts w:ascii="Times New Roman" w:eastAsia="Times New Roman" w:hAnsi="Times New Roman"/>
          <w:bCs w:val="0"/>
          <w:sz w:val="26"/>
          <w:szCs w:val="26"/>
          <w:shd w:val="clear" w:color="auto" w:fill="FFFFFF"/>
          <w:lang w:val="ru-RU"/>
        </w:rPr>
        <w:t>становлено батьківську плату за харчування дітей в закладах дошкільної освіти та дітей дошкільного віку в навчально-виховних комплексах міста в розмірі 50% від вартості харчування на день, а також зменшено розмір плати за харчування дітей у</w:t>
      </w:r>
      <w:r w:rsidRPr="00BB41D4">
        <w:rPr>
          <w:rFonts w:ascii="Times New Roman" w:eastAsia="Times New Roman" w:hAnsi="Times New Roman"/>
          <w:bCs w:val="0"/>
          <w:sz w:val="26"/>
          <w:szCs w:val="26"/>
          <w:shd w:val="clear" w:color="auto" w:fill="FFFFFF"/>
        </w:rPr>
        <w:t xml:space="preserve"> </w:t>
      </w:r>
      <w:r w:rsidRPr="00BB41D4">
        <w:rPr>
          <w:rFonts w:ascii="Times New Roman" w:eastAsia="Times New Roman" w:hAnsi="Times New Roman"/>
          <w:bCs w:val="0"/>
          <w:sz w:val="26"/>
          <w:szCs w:val="26"/>
          <w:shd w:val="clear" w:color="auto" w:fill="FFFFFF"/>
          <w:lang w:val="ru-RU"/>
        </w:rPr>
        <w:t xml:space="preserve">закладах дошкільної освіти міста на </w:t>
      </w:r>
      <w:r w:rsidRPr="00BB41D4">
        <w:rPr>
          <w:rFonts w:ascii="Times New Roman" w:eastAsia="Times New Roman" w:hAnsi="Times New Roman"/>
          <w:b/>
          <w:bCs w:val="0"/>
          <w:sz w:val="26"/>
          <w:szCs w:val="26"/>
          <w:shd w:val="clear" w:color="auto" w:fill="FFFFFF"/>
          <w:lang w:val="ru-RU"/>
        </w:rPr>
        <w:t>50% для батьків</w:t>
      </w:r>
      <w:r w:rsidRPr="00BB41D4">
        <w:rPr>
          <w:rFonts w:ascii="Times New Roman" w:eastAsia="Times New Roman" w:hAnsi="Times New Roman"/>
          <w:bCs w:val="0"/>
          <w:sz w:val="26"/>
          <w:szCs w:val="26"/>
          <w:shd w:val="clear" w:color="auto" w:fill="FFFFFF"/>
          <w:lang w:val="ru-RU"/>
        </w:rPr>
        <w:t>, у сім’ях яких троє і більше дітей. Для вихованців з непереносимістю лактози та глютену у</w:t>
      </w:r>
      <w:r w:rsidRPr="00BB41D4">
        <w:rPr>
          <w:rFonts w:ascii="Times New Roman" w:eastAsia="Times New Roman" w:hAnsi="Times New Roman"/>
          <w:bCs w:val="0"/>
          <w:sz w:val="26"/>
          <w:szCs w:val="26"/>
          <w:shd w:val="clear" w:color="auto" w:fill="FFFFFF"/>
        </w:rPr>
        <w:t xml:space="preserve"> </w:t>
      </w:r>
      <w:r w:rsidRPr="00BB41D4">
        <w:rPr>
          <w:rFonts w:ascii="Times New Roman" w:eastAsia="Times New Roman" w:hAnsi="Times New Roman"/>
          <w:bCs w:val="0"/>
          <w:sz w:val="26"/>
          <w:szCs w:val="26"/>
          <w:shd w:val="clear" w:color="auto" w:fill="FFFFFF"/>
          <w:lang w:val="ru-RU"/>
        </w:rPr>
        <w:t xml:space="preserve">акладах дошкільної освіти №3, №5, №7 та НВК №10 міста Вараша у 2020-2021 н.р. організовано спеціальне дієтичне харчування. </w:t>
      </w:r>
      <w:r w:rsidRPr="00BB41D4">
        <w:rPr>
          <w:rFonts w:ascii="Times New Roman" w:eastAsia="Calibri" w:hAnsi="Times New Roman"/>
          <w:b/>
          <w:bCs w:val="0"/>
          <w:sz w:val="26"/>
          <w:szCs w:val="26"/>
          <w:lang w:val="ru-RU"/>
        </w:rPr>
        <w:t>Проблемним питанням</w:t>
      </w:r>
      <w:r w:rsidRPr="00BB41D4">
        <w:rPr>
          <w:rFonts w:ascii="Times New Roman" w:eastAsia="Calibri" w:hAnsi="Times New Roman"/>
          <w:bCs w:val="0"/>
          <w:sz w:val="26"/>
          <w:szCs w:val="26"/>
          <w:lang w:val="ru-RU"/>
        </w:rPr>
        <w:t xml:space="preserve"> залишається заміна зношеного обладнання харчоблоків в усіх закладах освіти.</w:t>
      </w:r>
    </w:p>
    <w:p w14:paraId="013746F1"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Times New Roman" w:hAnsi="Times New Roman"/>
          <w:bCs w:val="0"/>
          <w:sz w:val="26"/>
          <w:szCs w:val="26"/>
          <w:lang w:val="ru-RU"/>
        </w:rPr>
        <w:tab/>
        <w:t xml:space="preserve"> </w:t>
      </w:r>
      <w:r w:rsidRPr="00BB41D4">
        <w:rPr>
          <w:rFonts w:ascii="Times New Roman" w:eastAsia="Calibri" w:hAnsi="Times New Roman"/>
          <w:b/>
          <w:sz w:val="26"/>
          <w:szCs w:val="26"/>
          <w:lang w:val="ru-RU"/>
        </w:rPr>
        <w:t xml:space="preserve">Соціальні виплати. </w:t>
      </w:r>
      <w:r w:rsidRPr="00BB41D4">
        <w:rPr>
          <w:rFonts w:ascii="Times New Roman" w:eastAsia="Calibri" w:hAnsi="Times New Roman"/>
          <w:bCs w:val="0"/>
          <w:sz w:val="26"/>
          <w:szCs w:val="26"/>
          <w:lang w:val="ru-RU"/>
        </w:rPr>
        <w:t>Управлінням освіти постійно здійснюється виплата одноразової  допомоги дітям-сиротам і дітям, позбавленим батьківського піклування, після досягнення 18-річного віку; здійснюється соціальний супровід окремих категорій дітей. Також дітям-сиротам та дітям, позбавленим батьківського піклування у 2021 році надано грошову компенсацію на придбання шкільної та спортивної форми.</w:t>
      </w:r>
    </w:p>
    <w:p w14:paraId="40A93F2D"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lang w:val="ru-RU"/>
        </w:rPr>
        <w:t xml:space="preserve">Перевезення   учасників освітнього процесу. </w:t>
      </w:r>
      <w:r w:rsidRPr="00BB41D4">
        <w:rPr>
          <w:rFonts w:ascii="Times New Roman" w:eastAsia="Times New Roman" w:hAnsi="Times New Roman"/>
          <w:bCs w:val="0"/>
          <w:sz w:val="26"/>
          <w:szCs w:val="26"/>
          <w:lang w:val="ru-RU"/>
        </w:rPr>
        <w:t xml:space="preserve">У Вараській міській територіальній громаді здійснюється організоване довезення учасників освітнього процесу до місць навчання. Перевезення здійснюють 6 шкільних автобусів: </w:t>
      </w:r>
    </w:p>
    <w:p w14:paraId="37E980F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За рахунок співфінансування з міського бюджету (капітальні трансферти органам державного управління інших рівнів) у 202</w:t>
      </w:r>
      <w:r w:rsidRPr="00BB41D4">
        <w:rPr>
          <w:rFonts w:ascii="Times New Roman" w:eastAsia="Calibri" w:hAnsi="Times New Roman"/>
          <w:bCs w:val="0"/>
          <w:sz w:val="26"/>
          <w:szCs w:val="26"/>
        </w:rPr>
        <w:t>2</w:t>
      </w:r>
      <w:r w:rsidRPr="00BB41D4">
        <w:rPr>
          <w:rFonts w:ascii="Times New Roman" w:eastAsia="Calibri" w:hAnsi="Times New Roman"/>
          <w:bCs w:val="0"/>
          <w:sz w:val="26"/>
          <w:szCs w:val="26"/>
          <w:lang w:val="ru-RU"/>
        </w:rPr>
        <w:t xml:space="preserve"> році придбано два сучасних шкільних автобуси для перевезення  учасників освітнього процесу  .  </w:t>
      </w:r>
      <w:r w:rsidRPr="00BB41D4">
        <w:rPr>
          <w:rFonts w:ascii="Times New Roman" w:eastAsia="Times New Roman" w:hAnsi="Times New Roman"/>
          <w:bCs w:val="0"/>
          <w:sz w:val="26"/>
          <w:szCs w:val="26"/>
          <w:lang w:val="ru-RU"/>
        </w:rPr>
        <w:t>Існує потреба у придбанні шкільного автобуса у Більськовільському ліцеї та Мульчицькому ліцеї (у зв’язку із зношеністю старого шкільного автобуса).</w:t>
      </w:r>
    </w:p>
    <w:p w14:paraId="1405139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
          <w:bCs w:val="0"/>
          <w:sz w:val="26"/>
          <w:szCs w:val="26"/>
        </w:rPr>
        <w:t>6.4.</w:t>
      </w:r>
      <w:r w:rsidRPr="00BB41D4">
        <w:rPr>
          <w:rFonts w:ascii="Times New Roman" w:eastAsia="Calibri" w:hAnsi="Times New Roman"/>
          <w:b/>
          <w:bCs w:val="0"/>
          <w:sz w:val="26"/>
          <w:szCs w:val="26"/>
          <w:lang w:val="ru-RU"/>
        </w:rPr>
        <w:t>2. Основні цілі та завдання освітньої галузі</w:t>
      </w:r>
      <w:r w:rsidRPr="00BB41D4">
        <w:rPr>
          <w:rFonts w:ascii="Times New Roman" w:eastAsia="Calibri" w:hAnsi="Times New Roman"/>
          <w:bCs w:val="0"/>
          <w:sz w:val="26"/>
          <w:szCs w:val="26"/>
          <w:lang w:val="ru-RU"/>
        </w:rPr>
        <w:t xml:space="preserve"> Вараської міської територіальної громади на 2021 рік, спрямовані на розв’язання виявлених проблем та досягнення цілей:</w:t>
      </w:r>
    </w:p>
    <w:p w14:paraId="21CE5B5C" w14:textId="77777777" w:rsidR="00BB41D4" w:rsidRPr="00BB41D4" w:rsidRDefault="00BB41D4" w:rsidP="00BB41D4">
      <w:pPr>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оптимізація мережі закладів  дошкільної, загальної середньої та позашкільної освіти  Вараської міської територіальної громади  ; </w:t>
      </w:r>
    </w:p>
    <w:p w14:paraId="04938C6D" w14:textId="77777777" w:rsidR="00BB41D4" w:rsidRPr="00BB41D4" w:rsidRDefault="00BB41D4" w:rsidP="00BB41D4">
      <w:pPr>
        <w:jc w:val="both"/>
        <w:rPr>
          <w:rFonts w:ascii="Times New Roman" w:eastAsia="Calibri" w:hAnsi="Times New Roman"/>
          <w:bCs w:val="0"/>
          <w:spacing w:val="10"/>
          <w:sz w:val="26"/>
          <w:szCs w:val="26"/>
          <w:lang w:val="ru-RU"/>
        </w:rPr>
      </w:pPr>
      <w:r w:rsidRPr="00BB41D4">
        <w:rPr>
          <w:rFonts w:ascii="Times New Roman" w:eastAsia="Calibri" w:hAnsi="Times New Roman"/>
          <w:bCs w:val="0"/>
          <w:sz w:val="26"/>
          <w:szCs w:val="26"/>
          <w:lang w:val="ru-RU"/>
        </w:rPr>
        <w:t>- приведення у відповідність до вимог законодавства про освіту установчих документів підпорядкованих закладів та установ освіти;</w:t>
      </w:r>
      <w:r w:rsidRPr="00BB41D4">
        <w:rPr>
          <w:rFonts w:ascii="Times New Roman" w:eastAsia="Calibri" w:hAnsi="Times New Roman"/>
          <w:bCs w:val="0"/>
          <w:spacing w:val="10"/>
          <w:sz w:val="26"/>
          <w:szCs w:val="26"/>
          <w:lang w:val="ru-RU"/>
        </w:rPr>
        <w:t xml:space="preserve"> </w:t>
      </w:r>
    </w:p>
    <w:p w14:paraId="2B7EE753" w14:textId="77777777" w:rsidR="00BB41D4" w:rsidRPr="00BB41D4" w:rsidRDefault="00BB41D4" w:rsidP="00BB41D4">
      <w:pPr>
        <w:jc w:val="both"/>
        <w:rPr>
          <w:rFonts w:ascii="Times New Roman" w:eastAsia="Calibri" w:hAnsi="Times New Roman"/>
          <w:bCs w:val="0"/>
          <w:spacing w:val="10"/>
          <w:sz w:val="26"/>
          <w:szCs w:val="26"/>
          <w:lang w:val="ru-RU"/>
        </w:rPr>
      </w:pPr>
      <w:r w:rsidRPr="00BB41D4">
        <w:rPr>
          <w:rFonts w:ascii="Times New Roman" w:eastAsia="Calibri" w:hAnsi="Times New Roman"/>
          <w:bCs w:val="0"/>
          <w:spacing w:val="10"/>
          <w:sz w:val="26"/>
          <w:szCs w:val="26"/>
          <w:lang w:val="ru-RU"/>
        </w:rPr>
        <w:t>- зменшення двозмінності навчання в окремих закладах загальної середньої освіти;</w:t>
      </w:r>
    </w:p>
    <w:p w14:paraId="3E7D17B2"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розширення спектру послуг Вараського інклюзивно - ресурсного центру для закладів освіти громади та надання послуг для закладів освіти сусідніх громад;</w:t>
      </w:r>
    </w:p>
    <w:p w14:paraId="6002D883"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впровадження роботи інклюзивних груп для дітей з особливими освітніми потребами у закладах позашкільної освіти;</w:t>
      </w:r>
    </w:p>
    <w:p w14:paraId="6838F30D"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надання якісних освітніх послуг дітям з особливими освітніми потребами; використання або створення  ресурсних кімнат у закладах освіти для роботи з дітьми з особливими освітніми потребами;</w:t>
      </w:r>
    </w:p>
    <w:p w14:paraId="6BD13547"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розширення спектру послуг закладів позашкільної освіти в сільській місцевості (відкриття філій спортивних груп, гуртків з використанням бази закладів освіти) ;</w:t>
      </w:r>
    </w:p>
    <w:p w14:paraId="53F5D2C9"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удосконалення  діяльності Вараського  центру професійного розвитку педагогічних працівників;</w:t>
      </w:r>
    </w:p>
    <w:p w14:paraId="18A45BBD"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удосконалення змісту  освітнього  процесу, впровадження нових освітніх технологій; запровадження  STEM технологій в освітній процес;</w:t>
      </w:r>
    </w:p>
    <w:p w14:paraId="746018A8"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проведення організаційних заходів щодо відкриття Центру національно-патріотичного виховання;</w:t>
      </w:r>
    </w:p>
    <w:p w14:paraId="259ECB4F" w14:textId="77777777" w:rsidR="00BB41D4" w:rsidRPr="00BB41D4" w:rsidRDefault="00BB41D4" w:rsidP="00BB41D4">
      <w:pPr>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встановлення пожежної сигналізації в закладах освіти ;</w:t>
      </w:r>
    </w:p>
    <w:p w14:paraId="57EA6D4A" w14:textId="77777777" w:rsidR="00BB41D4" w:rsidRPr="00BB41D4" w:rsidRDefault="00BB41D4" w:rsidP="00BB41D4">
      <w:pPr>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ремонт огорожі закладів загальної середньої освіти;</w:t>
      </w:r>
    </w:p>
    <w:p w14:paraId="576F96AF" w14:textId="77777777" w:rsidR="00BB41D4" w:rsidRPr="00BB41D4" w:rsidRDefault="00BB41D4" w:rsidP="00BB41D4">
      <w:pPr>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капітальний ремонт та заміна обладнання харчоблоків в закладах загальної середньої освіти;</w:t>
      </w:r>
    </w:p>
    <w:p w14:paraId="6EF49981" w14:textId="77777777" w:rsidR="00BB41D4" w:rsidRPr="00BB41D4" w:rsidRDefault="00BB41D4" w:rsidP="00BB41D4">
      <w:pPr>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зміна підходів до організації харчування дітей в закладах загальної середньої освіти</w:t>
      </w:r>
    </w:p>
    <w:p w14:paraId="38B1D337" w14:textId="77777777" w:rsidR="00BB41D4" w:rsidRPr="00BB41D4" w:rsidRDefault="00BB41D4" w:rsidP="00BB41D4">
      <w:pPr>
        <w:jc w:val="both"/>
        <w:rPr>
          <w:rFonts w:ascii="Times New Roman" w:eastAsia="Times New Roman" w:hAnsi="Times New Roman"/>
          <w:bCs w:val="0"/>
          <w:spacing w:val="10"/>
          <w:sz w:val="26"/>
          <w:szCs w:val="26"/>
          <w:lang w:val="ru-RU"/>
        </w:rPr>
      </w:pPr>
      <w:r w:rsidRPr="00BB41D4">
        <w:rPr>
          <w:rFonts w:ascii="Times New Roman" w:eastAsia="Times New Roman" w:hAnsi="Times New Roman"/>
          <w:bCs w:val="0"/>
          <w:spacing w:val="10"/>
          <w:sz w:val="26"/>
          <w:szCs w:val="26"/>
          <w:lang w:val="ru-RU"/>
        </w:rPr>
        <w:t>- будівництво закладу загальної середньої освіти (ліцею );</w:t>
      </w:r>
    </w:p>
    <w:p w14:paraId="1900A772"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встановлення системи відеонагляду у закладах освіти сільської місцевості ;</w:t>
      </w:r>
    </w:p>
    <w:p w14:paraId="4924784F" w14:textId="77777777" w:rsidR="00BB41D4" w:rsidRPr="00BB41D4" w:rsidRDefault="00BB41D4" w:rsidP="00BB41D4">
      <w:pPr>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 створення умов та забезпечення доступу до закладів освіти для дітей з особливими освітніми потребами.</w:t>
      </w:r>
    </w:p>
    <w:p w14:paraId="17285BDF" w14:textId="77777777" w:rsidR="00BB41D4" w:rsidRPr="00BB41D4" w:rsidRDefault="00BB41D4" w:rsidP="00BB41D4">
      <w:pPr>
        <w:ind w:firstLine="567"/>
        <w:jc w:val="both"/>
        <w:rPr>
          <w:rFonts w:ascii="Times New Roman" w:eastAsia="Calibri" w:hAnsi="Times New Roman"/>
          <w:bCs w:val="0"/>
          <w:sz w:val="26"/>
          <w:szCs w:val="26"/>
          <w:lang w:val="ru-RU"/>
        </w:rPr>
      </w:pPr>
    </w:p>
    <w:p w14:paraId="02594671" w14:textId="77777777" w:rsidR="00BB41D4" w:rsidRPr="00BB41D4" w:rsidRDefault="00BB41D4" w:rsidP="00BB41D4">
      <w:pPr>
        <w:ind w:firstLine="567"/>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rPr>
        <w:t>6.4.</w:t>
      </w:r>
      <w:r w:rsidRPr="00BB41D4">
        <w:rPr>
          <w:rFonts w:ascii="Times New Roman" w:eastAsia="Calibri" w:hAnsi="Times New Roman"/>
          <w:b/>
          <w:bCs w:val="0"/>
          <w:sz w:val="26"/>
          <w:szCs w:val="26"/>
          <w:lang w:val="ru-RU"/>
        </w:rPr>
        <w:t>3.Очікувані результати від реалізації запланованих завдань на 202</w:t>
      </w:r>
      <w:r w:rsidRPr="00BB41D4">
        <w:rPr>
          <w:rFonts w:ascii="Times New Roman" w:eastAsia="Calibri" w:hAnsi="Times New Roman"/>
          <w:b/>
          <w:bCs w:val="0"/>
          <w:sz w:val="26"/>
          <w:szCs w:val="26"/>
        </w:rPr>
        <w:t>2</w:t>
      </w:r>
      <w:r w:rsidRPr="00BB41D4">
        <w:rPr>
          <w:rFonts w:ascii="Times New Roman" w:eastAsia="Calibri" w:hAnsi="Times New Roman"/>
          <w:b/>
          <w:bCs w:val="0"/>
          <w:sz w:val="26"/>
          <w:szCs w:val="26"/>
          <w:lang w:val="ru-RU"/>
        </w:rPr>
        <w:t xml:space="preserve"> рік:</w:t>
      </w:r>
    </w:p>
    <w:p w14:paraId="35F01B04" w14:textId="77777777" w:rsidR="00BB41D4" w:rsidRPr="00BB41D4" w:rsidRDefault="00BB41D4" w:rsidP="00BB41D4">
      <w:pPr>
        <w:ind w:firstLine="567"/>
        <w:jc w:val="both"/>
        <w:rPr>
          <w:rFonts w:ascii="Times New Roman" w:eastAsia="Calibri" w:hAnsi="Times New Roman"/>
          <w:bCs w:val="0"/>
          <w:spacing w:val="1"/>
          <w:w w:val="90"/>
          <w:sz w:val="26"/>
          <w:szCs w:val="26"/>
          <w:vertAlign w:val="superscript"/>
          <w:lang w:val="ru-RU" w:eastAsia="en-US"/>
        </w:rPr>
      </w:pPr>
      <w:r w:rsidRPr="00BB41D4">
        <w:rPr>
          <w:rFonts w:ascii="Times New Roman" w:eastAsia="Calibri" w:hAnsi="Times New Roman"/>
          <w:bCs w:val="0"/>
          <w:spacing w:val="1"/>
          <w:sz w:val="26"/>
          <w:szCs w:val="26"/>
          <w:lang w:val="ru-RU" w:eastAsia="en-US"/>
        </w:rPr>
        <w:t xml:space="preserve">Виконання завдань покращить умови доступу до отримання якісної </w:t>
      </w:r>
      <w:r w:rsidRPr="00BB41D4">
        <w:rPr>
          <w:rFonts w:ascii="Times New Roman" w:eastAsia="Calibri" w:hAnsi="Times New Roman"/>
          <w:bCs w:val="0"/>
          <w:spacing w:val="6"/>
          <w:sz w:val="26"/>
          <w:szCs w:val="26"/>
          <w:lang w:val="ru-RU" w:eastAsia="en-US"/>
        </w:rPr>
        <w:t xml:space="preserve">освіти за рахунок випереджувального розвитку закладів освіти громади </w:t>
      </w:r>
      <w:r w:rsidRPr="00BB41D4">
        <w:rPr>
          <w:rFonts w:ascii="Times New Roman" w:eastAsia="Calibri" w:hAnsi="Times New Roman"/>
          <w:bCs w:val="0"/>
          <w:sz w:val="26"/>
          <w:szCs w:val="26"/>
          <w:lang w:val="ru-RU" w:eastAsia="en-US"/>
        </w:rPr>
        <w:t>відповідно до сучасних викликів, зокрема забезпечить:</w:t>
      </w:r>
    </w:p>
    <w:p w14:paraId="57494A9C"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
          <w:bCs w:val="0"/>
          <w:sz w:val="26"/>
          <w:szCs w:val="26"/>
          <w:lang w:eastAsia="en-US"/>
        </w:rPr>
        <w:t>-</w:t>
      </w:r>
      <w:r w:rsidRPr="00BB41D4">
        <w:rPr>
          <w:rFonts w:ascii="Times New Roman" w:eastAsia="Calibri" w:hAnsi="Times New Roman"/>
          <w:bCs w:val="0"/>
          <w:sz w:val="26"/>
          <w:szCs w:val="26"/>
          <w:lang w:eastAsia="en-US"/>
        </w:rPr>
        <w:t xml:space="preserve"> забезпечення якісного освітнього процесу та економія бюджетних коштів;</w:t>
      </w:r>
    </w:p>
    <w:p w14:paraId="31C03191"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-дотримання законодавства про освіту;</w:t>
      </w:r>
    </w:p>
    <w:p w14:paraId="353A5AEC"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-створення належних умов у закладах освіти для організації освітнього процесу;</w:t>
      </w:r>
    </w:p>
    <w:p w14:paraId="1ABEE202"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-покращення матеріально-технічної бази закладів освіти;</w:t>
      </w:r>
    </w:p>
    <w:p w14:paraId="27F12B23" w14:textId="77777777" w:rsidR="00BB41D4" w:rsidRPr="00BB41D4" w:rsidRDefault="00BB41D4" w:rsidP="00BB41D4">
      <w:pPr>
        <w:ind w:firstLine="567"/>
        <w:jc w:val="both"/>
        <w:rPr>
          <w:rFonts w:ascii="Times New Roman" w:eastAsia="Calibri" w:hAnsi="Times New Roman"/>
          <w:bCs w:val="0"/>
          <w:sz w:val="26"/>
          <w:szCs w:val="26"/>
          <w:lang w:eastAsia="en-US"/>
        </w:rPr>
      </w:pPr>
      <w:r w:rsidRPr="00BB41D4">
        <w:rPr>
          <w:rFonts w:ascii="Times New Roman" w:eastAsia="Calibri" w:hAnsi="Times New Roman"/>
          <w:bCs w:val="0"/>
          <w:sz w:val="26"/>
          <w:szCs w:val="26"/>
          <w:lang w:eastAsia="en-US"/>
        </w:rPr>
        <w:t>-забезпечення якісного  харчування дітей.</w:t>
      </w:r>
    </w:p>
    <w:p w14:paraId="6A10B155" w14:textId="77777777" w:rsidR="00BB41D4" w:rsidRPr="00BB41D4" w:rsidRDefault="00BB41D4" w:rsidP="00BB41D4">
      <w:pPr>
        <w:jc w:val="both"/>
        <w:rPr>
          <w:rFonts w:ascii="Times New Roman" w:eastAsia="Calibri" w:hAnsi="Times New Roman"/>
          <w:bCs w:val="0"/>
          <w:sz w:val="26"/>
          <w:szCs w:val="26"/>
        </w:rPr>
      </w:pPr>
    </w:p>
    <w:p w14:paraId="1D6FFEFF" w14:textId="77777777" w:rsidR="00BB41D4" w:rsidRPr="00BB41D4" w:rsidRDefault="00BB41D4" w:rsidP="00BB41D4">
      <w:pPr>
        <w:tabs>
          <w:tab w:val="left" w:pos="1519"/>
          <w:tab w:val="center" w:pos="4677"/>
        </w:tabs>
        <w:jc w:val="center"/>
        <w:rPr>
          <w:rFonts w:ascii="Times New Roman" w:eastAsia="Calibri" w:hAnsi="Times New Roman"/>
          <w:b/>
          <w:bCs w:val="0"/>
          <w:sz w:val="26"/>
          <w:szCs w:val="26"/>
        </w:rPr>
      </w:pPr>
      <w:r w:rsidRPr="00BB41D4">
        <w:rPr>
          <w:rFonts w:ascii="Times New Roman" w:eastAsia="Calibri" w:hAnsi="Times New Roman"/>
          <w:b/>
          <w:bCs w:val="0"/>
          <w:sz w:val="26"/>
          <w:szCs w:val="26"/>
        </w:rPr>
        <w:t>6.4.4.  Кількісні та якісні  показники розвитку освіти  Вараської МТГ</w:t>
      </w:r>
    </w:p>
    <w:p w14:paraId="6C962C70" w14:textId="77777777" w:rsidR="00BB41D4" w:rsidRPr="00BB41D4" w:rsidRDefault="00BB41D4" w:rsidP="00BB41D4">
      <w:pPr>
        <w:tabs>
          <w:tab w:val="left" w:pos="1519"/>
          <w:tab w:val="center" w:pos="4677"/>
        </w:tabs>
        <w:jc w:val="center"/>
        <w:rPr>
          <w:rFonts w:ascii="Times New Roman" w:eastAsia="Calibri" w:hAnsi="Times New Roman"/>
          <w:b/>
          <w:bCs w:val="0"/>
          <w:sz w:val="26"/>
          <w:szCs w:val="26"/>
        </w:rPr>
      </w:pPr>
    </w:p>
    <w:tbl>
      <w:tblPr>
        <w:tblW w:w="9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709"/>
        <w:gridCol w:w="1134"/>
        <w:gridCol w:w="1276"/>
        <w:gridCol w:w="930"/>
        <w:gridCol w:w="956"/>
        <w:gridCol w:w="1044"/>
      </w:tblGrid>
      <w:tr w:rsidR="00BB41D4" w:rsidRPr="00BB41D4" w14:paraId="39013C76" w14:textId="77777777" w:rsidTr="00BB41D4">
        <w:trPr>
          <w:cantSplit/>
          <w:trHeight w:val="243"/>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833C08B"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Показники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46E7813"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Одиниці виміру</w:t>
            </w:r>
          </w:p>
        </w:tc>
        <w:tc>
          <w:tcPr>
            <w:tcW w:w="4049" w:type="dxa"/>
            <w:gridSpan w:val="4"/>
            <w:tcBorders>
              <w:top w:val="single" w:sz="4" w:space="0" w:color="auto"/>
              <w:left w:val="single" w:sz="4" w:space="0" w:color="auto"/>
              <w:bottom w:val="single" w:sz="4" w:space="0" w:color="auto"/>
              <w:right w:val="single" w:sz="4" w:space="0" w:color="auto"/>
            </w:tcBorders>
            <w:vAlign w:val="center"/>
            <w:hideMark/>
          </w:tcPr>
          <w:p w14:paraId="2D015A1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Роки</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27EA722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2022 рік до 2021 року (+,-)</w:t>
            </w:r>
          </w:p>
        </w:tc>
        <w:tc>
          <w:tcPr>
            <w:tcW w:w="1044" w:type="dxa"/>
            <w:vMerge w:val="restart"/>
            <w:tcBorders>
              <w:top w:val="single" w:sz="4" w:space="0" w:color="auto"/>
              <w:left w:val="single" w:sz="4" w:space="0" w:color="auto"/>
              <w:bottom w:val="single" w:sz="4" w:space="0" w:color="auto"/>
              <w:right w:val="single" w:sz="4" w:space="0" w:color="auto"/>
            </w:tcBorders>
            <w:hideMark/>
          </w:tcPr>
          <w:p w14:paraId="682B4DA3" w14:textId="77777777" w:rsidR="00BB41D4" w:rsidRPr="00BB41D4" w:rsidRDefault="00BB41D4" w:rsidP="00BB41D4">
            <w:pPr>
              <w:spacing w:line="0" w:lineRule="atLeast"/>
              <w:jc w:val="center"/>
              <w:rPr>
                <w:rFonts w:ascii="Times New Roman" w:eastAsia="Calibri" w:hAnsi="Times New Roman"/>
                <w:bCs w:val="0"/>
                <w:sz w:val="22"/>
                <w:szCs w:val="22"/>
                <w:lang w:val="ru-RU"/>
              </w:rPr>
            </w:pPr>
          </w:p>
          <w:p w14:paraId="604E5AE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2022 рік до 2021 року (%)</w:t>
            </w:r>
          </w:p>
        </w:tc>
      </w:tr>
      <w:tr w:rsidR="00BB41D4" w:rsidRPr="00BB41D4" w14:paraId="6FDD3232" w14:textId="77777777" w:rsidTr="00BB41D4">
        <w:trPr>
          <w:cantSplit/>
          <w:trHeight w:val="707"/>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7F7942B8" w14:textId="77777777" w:rsidR="00BB41D4" w:rsidRPr="00BB41D4" w:rsidRDefault="00BB41D4" w:rsidP="00BB41D4">
            <w:pPr>
              <w:spacing w:line="0" w:lineRule="atLeast"/>
              <w:rPr>
                <w:rFonts w:ascii="Times New Roman" w:eastAsia="Calibri" w:hAnsi="Times New Roman"/>
                <w:bCs w:val="0"/>
                <w:sz w:val="22"/>
                <w:szCs w:val="22"/>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019476" w14:textId="77777777" w:rsidR="00BB41D4" w:rsidRPr="00BB41D4" w:rsidRDefault="00BB41D4" w:rsidP="00BB41D4">
            <w:pPr>
              <w:spacing w:line="0" w:lineRule="atLeast"/>
              <w:rPr>
                <w:rFonts w:ascii="Times New Roman" w:eastAsia="Calibri" w:hAnsi="Times New Roman"/>
                <w:bCs w:val="0"/>
                <w:sz w:val="22"/>
                <w:szCs w:val="22"/>
                <w:lang w:val="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9A96A6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2020 </w:t>
            </w:r>
          </w:p>
          <w:p w14:paraId="5362DA36"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рік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5A34B1"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Факт за 9 місяців 2021 р.</w:t>
            </w:r>
          </w:p>
        </w:tc>
        <w:tc>
          <w:tcPr>
            <w:tcW w:w="1276" w:type="dxa"/>
            <w:tcBorders>
              <w:top w:val="single" w:sz="4" w:space="0" w:color="auto"/>
              <w:left w:val="single" w:sz="4" w:space="0" w:color="auto"/>
              <w:bottom w:val="single" w:sz="4" w:space="0" w:color="auto"/>
              <w:right w:val="single" w:sz="4" w:space="0" w:color="auto"/>
            </w:tcBorders>
            <w:vAlign w:val="center"/>
          </w:tcPr>
          <w:p w14:paraId="29A4336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2021 рік очікуване виконання      </w:t>
            </w:r>
          </w:p>
        </w:tc>
        <w:tc>
          <w:tcPr>
            <w:tcW w:w="930" w:type="dxa"/>
            <w:tcBorders>
              <w:top w:val="single" w:sz="4" w:space="0" w:color="auto"/>
              <w:left w:val="single" w:sz="4" w:space="0" w:color="auto"/>
              <w:bottom w:val="single" w:sz="4" w:space="0" w:color="auto"/>
              <w:right w:val="single" w:sz="4" w:space="0" w:color="auto"/>
            </w:tcBorders>
            <w:vAlign w:val="center"/>
            <w:hideMark/>
          </w:tcPr>
          <w:p w14:paraId="1B55E79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2022 рік</w:t>
            </w:r>
          </w:p>
          <w:p w14:paraId="49A2638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прогноз</w:t>
            </w: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5D0D315" w14:textId="77777777" w:rsidR="00BB41D4" w:rsidRPr="00BB41D4" w:rsidRDefault="00BB41D4" w:rsidP="00BB41D4">
            <w:pPr>
              <w:spacing w:line="0" w:lineRule="atLeast"/>
              <w:rPr>
                <w:rFonts w:ascii="Times New Roman" w:eastAsia="Calibri" w:hAnsi="Times New Roman"/>
                <w:bCs w:val="0"/>
                <w:sz w:val="22"/>
                <w:szCs w:val="22"/>
                <w:lang w:val="ru-RU"/>
              </w:rPr>
            </w:pP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73ED0CD" w14:textId="77777777" w:rsidR="00BB41D4" w:rsidRPr="00BB41D4" w:rsidRDefault="00BB41D4" w:rsidP="00BB41D4">
            <w:pPr>
              <w:spacing w:line="0" w:lineRule="atLeast"/>
              <w:rPr>
                <w:rFonts w:ascii="Times New Roman" w:eastAsia="Calibri" w:hAnsi="Times New Roman"/>
                <w:bCs w:val="0"/>
                <w:sz w:val="22"/>
                <w:szCs w:val="22"/>
                <w:lang w:val="ru-RU"/>
              </w:rPr>
            </w:pPr>
          </w:p>
        </w:tc>
      </w:tr>
      <w:tr w:rsidR="00BB41D4" w:rsidRPr="00BB41D4" w14:paraId="5552AE69" w14:textId="77777777" w:rsidTr="00BB41D4">
        <w:trPr>
          <w:trHeight w:val="243"/>
        </w:trPr>
        <w:tc>
          <w:tcPr>
            <w:tcW w:w="2552" w:type="dxa"/>
            <w:tcBorders>
              <w:top w:val="single" w:sz="4" w:space="0" w:color="auto"/>
              <w:left w:val="single" w:sz="4" w:space="0" w:color="auto"/>
              <w:bottom w:val="single" w:sz="4" w:space="0" w:color="auto"/>
              <w:right w:val="single" w:sz="4" w:space="0" w:color="auto"/>
            </w:tcBorders>
            <w:hideMark/>
          </w:tcPr>
          <w:p w14:paraId="13DB8D52"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w:t>
            </w:r>
          </w:p>
        </w:tc>
        <w:tc>
          <w:tcPr>
            <w:tcW w:w="1134" w:type="dxa"/>
            <w:tcBorders>
              <w:top w:val="single" w:sz="4" w:space="0" w:color="auto"/>
              <w:left w:val="single" w:sz="4" w:space="0" w:color="auto"/>
              <w:bottom w:val="single" w:sz="4" w:space="0" w:color="auto"/>
              <w:right w:val="single" w:sz="4" w:space="0" w:color="auto"/>
            </w:tcBorders>
            <w:hideMark/>
          </w:tcPr>
          <w:p w14:paraId="68C93EA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709" w:type="dxa"/>
            <w:tcBorders>
              <w:top w:val="single" w:sz="4" w:space="0" w:color="auto"/>
              <w:left w:val="single" w:sz="4" w:space="0" w:color="auto"/>
              <w:bottom w:val="single" w:sz="4" w:space="0" w:color="auto"/>
              <w:right w:val="single" w:sz="4" w:space="0" w:color="auto"/>
            </w:tcBorders>
            <w:hideMark/>
          </w:tcPr>
          <w:p w14:paraId="0B7591E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3</w:t>
            </w:r>
          </w:p>
        </w:tc>
        <w:tc>
          <w:tcPr>
            <w:tcW w:w="1134" w:type="dxa"/>
            <w:tcBorders>
              <w:top w:val="single" w:sz="4" w:space="0" w:color="auto"/>
              <w:left w:val="single" w:sz="4" w:space="0" w:color="auto"/>
              <w:bottom w:val="single" w:sz="4" w:space="0" w:color="auto"/>
              <w:right w:val="single" w:sz="4" w:space="0" w:color="auto"/>
            </w:tcBorders>
            <w:hideMark/>
          </w:tcPr>
          <w:p w14:paraId="386AB00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4</w:t>
            </w:r>
          </w:p>
        </w:tc>
        <w:tc>
          <w:tcPr>
            <w:tcW w:w="1276" w:type="dxa"/>
            <w:tcBorders>
              <w:top w:val="single" w:sz="4" w:space="0" w:color="auto"/>
              <w:left w:val="single" w:sz="4" w:space="0" w:color="auto"/>
              <w:bottom w:val="single" w:sz="4" w:space="0" w:color="auto"/>
              <w:right w:val="single" w:sz="4" w:space="0" w:color="auto"/>
            </w:tcBorders>
          </w:tcPr>
          <w:p w14:paraId="6FEF81A3"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5</w:t>
            </w:r>
          </w:p>
        </w:tc>
        <w:tc>
          <w:tcPr>
            <w:tcW w:w="930" w:type="dxa"/>
            <w:tcBorders>
              <w:top w:val="single" w:sz="4" w:space="0" w:color="auto"/>
              <w:left w:val="single" w:sz="4" w:space="0" w:color="auto"/>
              <w:bottom w:val="single" w:sz="4" w:space="0" w:color="auto"/>
              <w:right w:val="single" w:sz="4" w:space="0" w:color="auto"/>
            </w:tcBorders>
            <w:hideMark/>
          </w:tcPr>
          <w:p w14:paraId="524D318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6</w:t>
            </w:r>
          </w:p>
        </w:tc>
        <w:tc>
          <w:tcPr>
            <w:tcW w:w="956" w:type="dxa"/>
            <w:tcBorders>
              <w:top w:val="single" w:sz="4" w:space="0" w:color="auto"/>
              <w:left w:val="single" w:sz="4" w:space="0" w:color="auto"/>
              <w:bottom w:val="single" w:sz="4" w:space="0" w:color="auto"/>
              <w:right w:val="single" w:sz="4" w:space="0" w:color="auto"/>
            </w:tcBorders>
            <w:hideMark/>
          </w:tcPr>
          <w:p w14:paraId="7672678D"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7</w:t>
            </w:r>
          </w:p>
        </w:tc>
        <w:tc>
          <w:tcPr>
            <w:tcW w:w="1044" w:type="dxa"/>
            <w:tcBorders>
              <w:top w:val="single" w:sz="4" w:space="0" w:color="auto"/>
              <w:left w:val="single" w:sz="4" w:space="0" w:color="auto"/>
              <w:bottom w:val="single" w:sz="4" w:space="0" w:color="auto"/>
              <w:right w:val="single" w:sz="4" w:space="0" w:color="auto"/>
            </w:tcBorders>
            <w:hideMark/>
          </w:tcPr>
          <w:p w14:paraId="1DFB860F"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      8</w:t>
            </w:r>
          </w:p>
        </w:tc>
      </w:tr>
      <w:tr w:rsidR="00BB41D4" w:rsidRPr="00BB41D4" w14:paraId="735D7044" w14:textId="77777777" w:rsidTr="00BB41D4">
        <w:trPr>
          <w:trHeight w:val="348"/>
        </w:trPr>
        <w:tc>
          <w:tcPr>
            <w:tcW w:w="2552" w:type="dxa"/>
            <w:tcBorders>
              <w:top w:val="single" w:sz="4" w:space="0" w:color="auto"/>
              <w:left w:val="single" w:sz="4" w:space="0" w:color="auto"/>
              <w:bottom w:val="single" w:sz="4" w:space="0" w:color="auto"/>
              <w:right w:val="single" w:sz="4" w:space="0" w:color="auto"/>
            </w:tcBorders>
            <w:hideMark/>
          </w:tcPr>
          <w:p w14:paraId="5FF9DE7D" w14:textId="77777777" w:rsidR="00BB41D4" w:rsidRPr="00BB41D4" w:rsidRDefault="00BB41D4" w:rsidP="00BB41D4">
            <w:pPr>
              <w:spacing w:line="0" w:lineRule="atLeast"/>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Дошкільна освіта</w:t>
            </w:r>
          </w:p>
        </w:tc>
        <w:tc>
          <w:tcPr>
            <w:tcW w:w="1134" w:type="dxa"/>
            <w:tcBorders>
              <w:top w:val="single" w:sz="4" w:space="0" w:color="auto"/>
              <w:left w:val="single" w:sz="4" w:space="0" w:color="auto"/>
              <w:bottom w:val="single" w:sz="4" w:space="0" w:color="auto"/>
              <w:right w:val="single" w:sz="4" w:space="0" w:color="auto"/>
            </w:tcBorders>
          </w:tcPr>
          <w:p w14:paraId="0FD95447"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709" w:type="dxa"/>
            <w:tcBorders>
              <w:top w:val="single" w:sz="4" w:space="0" w:color="auto"/>
              <w:left w:val="single" w:sz="4" w:space="0" w:color="auto"/>
              <w:bottom w:val="single" w:sz="4" w:space="0" w:color="auto"/>
              <w:right w:val="single" w:sz="4" w:space="0" w:color="auto"/>
            </w:tcBorders>
          </w:tcPr>
          <w:p w14:paraId="1F82ECBB"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7CC0799A"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7F060792"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30" w:type="dxa"/>
            <w:tcBorders>
              <w:top w:val="single" w:sz="4" w:space="0" w:color="auto"/>
              <w:left w:val="single" w:sz="4" w:space="0" w:color="auto"/>
              <w:bottom w:val="single" w:sz="4" w:space="0" w:color="auto"/>
              <w:right w:val="single" w:sz="4" w:space="0" w:color="auto"/>
            </w:tcBorders>
          </w:tcPr>
          <w:p w14:paraId="255D6B58"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56" w:type="dxa"/>
            <w:tcBorders>
              <w:top w:val="single" w:sz="4" w:space="0" w:color="auto"/>
              <w:left w:val="single" w:sz="4" w:space="0" w:color="auto"/>
              <w:bottom w:val="single" w:sz="4" w:space="0" w:color="auto"/>
              <w:right w:val="single" w:sz="4" w:space="0" w:color="auto"/>
            </w:tcBorders>
          </w:tcPr>
          <w:p w14:paraId="0BEBD9D3"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044" w:type="dxa"/>
            <w:tcBorders>
              <w:top w:val="single" w:sz="4" w:space="0" w:color="auto"/>
              <w:left w:val="single" w:sz="4" w:space="0" w:color="auto"/>
              <w:bottom w:val="single" w:sz="4" w:space="0" w:color="auto"/>
              <w:right w:val="single" w:sz="4" w:space="0" w:color="auto"/>
            </w:tcBorders>
          </w:tcPr>
          <w:p w14:paraId="721038BC" w14:textId="77777777" w:rsidR="00BB41D4" w:rsidRPr="00BB41D4" w:rsidRDefault="00BB41D4" w:rsidP="00BB41D4">
            <w:pPr>
              <w:spacing w:line="0" w:lineRule="atLeast"/>
              <w:rPr>
                <w:rFonts w:ascii="Times New Roman" w:eastAsia="Calibri" w:hAnsi="Times New Roman"/>
                <w:bCs w:val="0"/>
                <w:sz w:val="22"/>
                <w:szCs w:val="22"/>
                <w:lang w:val="ru-RU"/>
              </w:rPr>
            </w:pPr>
          </w:p>
        </w:tc>
      </w:tr>
      <w:tr w:rsidR="00BB41D4" w:rsidRPr="00BB41D4" w14:paraId="1F7137D2" w14:textId="77777777" w:rsidTr="00BB41D4">
        <w:trPr>
          <w:trHeight w:val="442"/>
        </w:trPr>
        <w:tc>
          <w:tcPr>
            <w:tcW w:w="2552" w:type="dxa"/>
            <w:tcBorders>
              <w:top w:val="single" w:sz="4" w:space="0" w:color="auto"/>
              <w:left w:val="single" w:sz="4" w:space="0" w:color="auto"/>
              <w:bottom w:val="single" w:sz="4" w:space="0" w:color="auto"/>
              <w:right w:val="single" w:sz="4" w:space="0" w:color="auto"/>
            </w:tcBorders>
          </w:tcPr>
          <w:p w14:paraId="62A8D72A"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xml:space="preserve"> Заклади дошкільної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346D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D1851D"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EC8FA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w:t>
            </w:r>
          </w:p>
        </w:tc>
        <w:tc>
          <w:tcPr>
            <w:tcW w:w="1276" w:type="dxa"/>
            <w:tcBorders>
              <w:top w:val="single" w:sz="4" w:space="0" w:color="auto"/>
              <w:left w:val="single" w:sz="4" w:space="0" w:color="auto"/>
              <w:bottom w:val="single" w:sz="4" w:space="0" w:color="auto"/>
              <w:right w:val="single" w:sz="4" w:space="0" w:color="auto"/>
            </w:tcBorders>
            <w:vAlign w:val="center"/>
          </w:tcPr>
          <w:p w14:paraId="15504D58" w14:textId="77777777" w:rsidR="00BB41D4" w:rsidRPr="00BB41D4" w:rsidRDefault="00BB41D4" w:rsidP="00BB41D4">
            <w:pPr>
              <w:spacing w:line="0" w:lineRule="atLeast"/>
              <w:ind w:left="342"/>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w:t>
            </w:r>
          </w:p>
        </w:tc>
        <w:tc>
          <w:tcPr>
            <w:tcW w:w="930" w:type="dxa"/>
            <w:tcBorders>
              <w:top w:val="single" w:sz="4" w:space="0" w:color="auto"/>
              <w:left w:val="single" w:sz="4" w:space="0" w:color="auto"/>
              <w:bottom w:val="single" w:sz="4" w:space="0" w:color="auto"/>
              <w:right w:val="single" w:sz="4" w:space="0" w:color="auto"/>
            </w:tcBorders>
            <w:vAlign w:val="center"/>
            <w:hideMark/>
          </w:tcPr>
          <w:p w14:paraId="44B3E19D"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14</w:t>
            </w:r>
          </w:p>
        </w:tc>
        <w:tc>
          <w:tcPr>
            <w:tcW w:w="956" w:type="dxa"/>
            <w:tcBorders>
              <w:top w:val="single" w:sz="4" w:space="0" w:color="auto"/>
              <w:left w:val="single" w:sz="4" w:space="0" w:color="auto"/>
              <w:bottom w:val="single" w:sz="4" w:space="0" w:color="auto"/>
              <w:right w:val="single" w:sz="4" w:space="0" w:color="auto"/>
            </w:tcBorders>
            <w:vAlign w:val="center"/>
            <w:hideMark/>
          </w:tcPr>
          <w:p w14:paraId="43E32A2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CD556D6"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107,6</w:t>
            </w:r>
          </w:p>
        </w:tc>
      </w:tr>
      <w:tr w:rsidR="00BB41D4" w:rsidRPr="00BB41D4" w14:paraId="7E844512" w14:textId="77777777" w:rsidTr="00BB41D4">
        <w:trPr>
          <w:trHeight w:val="522"/>
        </w:trPr>
        <w:tc>
          <w:tcPr>
            <w:tcW w:w="2552" w:type="dxa"/>
            <w:tcBorders>
              <w:top w:val="single" w:sz="4" w:space="0" w:color="auto"/>
              <w:left w:val="single" w:sz="4" w:space="0" w:color="auto"/>
              <w:bottom w:val="single" w:sz="4" w:space="0" w:color="auto"/>
              <w:right w:val="single" w:sz="4" w:space="0" w:color="auto"/>
            </w:tcBorders>
            <w:hideMark/>
          </w:tcPr>
          <w:p w14:paraId="5577324E"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Кількість дітей у закладах дошкільної освіти  – всього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D1AAF5"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осіб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863EC"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2184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E5CA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1970</w:t>
            </w:r>
          </w:p>
        </w:tc>
        <w:tc>
          <w:tcPr>
            <w:tcW w:w="1276" w:type="dxa"/>
            <w:tcBorders>
              <w:top w:val="single" w:sz="4" w:space="0" w:color="auto"/>
              <w:left w:val="single" w:sz="4" w:space="0" w:color="auto"/>
              <w:bottom w:val="single" w:sz="4" w:space="0" w:color="auto"/>
              <w:right w:val="single" w:sz="4" w:space="0" w:color="auto"/>
            </w:tcBorders>
            <w:vAlign w:val="center"/>
          </w:tcPr>
          <w:p w14:paraId="6E755FB0" w14:textId="77777777" w:rsidR="00BB41D4" w:rsidRPr="00BB41D4" w:rsidRDefault="00BB41D4" w:rsidP="00BB41D4">
            <w:pPr>
              <w:spacing w:line="0" w:lineRule="atLeast"/>
              <w:ind w:left="222"/>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2184</w:t>
            </w:r>
          </w:p>
        </w:tc>
        <w:tc>
          <w:tcPr>
            <w:tcW w:w="930" w:type="dxa"/>
            <w:tcBorders>
              <w:top w:val="single" w:sz="4" w:space="0" w:color="auto"/>
              <w:left w:val="single" w:sz="4" w:space="0" w:color="auto"/>
              <w:bottom w:val="single" w:sz="4" w:space="0" w:color="auto"/>
              <w:right w:val="single" w:sz="4" w:space="0" w:color="auto"/>
            </w:tcBorders>
            <w:vAlign w:val="center"/>
            <w:hideMark/>
          </w:tcPr>
          <w:p w14:paraId="27E4C7CB"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2300</w:t>
            </w:r>
          </w:p>
        </w:tc>
        <w:tc>
          <w:tcPr>
            <w:tcW w:w="956" w:type="dxa"/>
            <w:tcBorders>
              <w:top w:val="single" w:sz="4" w:space="0" w:color="auto"/>
              <w:left w:val="single" w:sz="4" w:space="0" w:color="auto"/>
              <w:bottom w:val="single" w:sz="4" w:space="0" w:color="auto"/>
              <w:right w:val="single" w:sz="4" w:space="0" w:color="auto"/>
            </w:tcBorders>
            <w:vAlign w:val="center"/>
            <w:hideMark/>
          </w:tcPr>
          <w:p w14:paraId="0ED17D1B"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5B93DCB"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105</w:t>
            </w:r>
          </w:p>
        </w:tc>
      </w:tr>
      <w:tr w:rsidR="00BB41D4" w:rsidRPr="00BB41D4" w14:paraId="13BAE49E" w14:textId="77777777" w:rsidTr="00BB41D4">
        <w:trPr>
          <w:trHeight w:val="913"/>
        </w:trPr>
        <w:tc>
          <w:tcPr>
            <w:tcW w:w="2552" w:type="dxa"/>
            <w:tcBorders>
              <w:top w:val="single" w:sz="4" w:space="0" w:color="auto"/>
              <w:left w:val="single" w:sz="4" w:space="0" w:color="auto"/>
              <w:bottom w:val="single" w:sz="4" w:space="0" w:color="auto"/>
              <w:right w:val="single" w:sz="4" w:space="0" w:color="auto"/>
            </w:tcBorders>
            <w:hideMark/>
          </w:tcPr>
          <w:p w14:paraId="335AC9D0" w14:textId="77777777" w:rsidR="00BB41D4" w:rsidRPr="00051518" w:rsidRDefault="00BB41D4" w:rsidP="00BB41D4">
            <w:pPr>
              <w:spacing w:line="0" w:lineRule="atLeast"/>
              <w:rPr>
                <w:rFonts w:ascii="Times New Roman" w:eastAsia="Calibri" w:hAnsi="Times New Roman"/>
                <w:bCs w:val="0"/>
                <w:sz w:val="22"/>
                <w:szCs w:val="22"/>
              </w:rPr>
            </w:pPr>
            <w:r w:rsidRPr="00051518">
              <w:rPr>
                <w:rFonts w:ascii="Times New Roman" w:eastAsia="Calibri" w:hAnsi="Times New Roman"/>
                <w:bCs w:val="0"/>
                <w:sz w:val="22"/>
                <w:szCs w:val="22"/>
              </w:rPr>
              <w:t>Охоплення дітей  закладами дошкільної освіти  (у відсотках до кількості дітей відповідного віку)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FCF738"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A50432"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EDEBD"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87</w:t>
            </w:r>
          </w:p>
        </w:tc>
        <w:tc>
          <w:tcPr>
            <w:tcW w:w="1276" w:type="dxa"/>
            <w:tcBorders>
              <w:top w:val="single" w:sz="4" w:space="0" w:color="auto"/>
              <w:left w:val="single" w:sz="4" w:space="0" w:color="auto"/>
              <w:bottom w:val="single" w:sz="4" w:space="0" w:color="auto"/>
              <w:right w:val="single" w:sz="4" w:space="0" w:color="auto"/>
            </w:tcBorders>
            <w:vAlign w:val="center"/>
          </w:tcPr>
          <w:p w14:paraId="51D3B3B4" w14:textId="77777777" w:rsidR="00BB41D4" w:rsidRPr="00BB41D4" w:rsidRDefault="00BB41D4" w:rsidP="00BB41D4">
            <w:pPr>
              <w:spacing w:line="0" w:lineRule="atLeast"/>
              <w:ind w:left="282"/>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88</w:t>
            </w:r>
          </w:p>
        </w:tc>
        <w:tc>
          <w:tcPr>
            <w:tcW w:w="930" w:type="dxa"/>
            <w:tcBorders>
              <w:top w:val="single" w:sz="4" w:space="0" w:color="auto"/>
              <w:left w:val="single" w:sz="4" w:space="0" w:color="auto"/>
              <w:bottom w:val="single" w:sz="4" w:space="0" w:color="auto"/>
              <w:right w:val="single" w:sz="4" w:space="0" w:color="auto"/>
            </w:tcBorders>
            <w:vAlign w:val="center"/>
            <w:hideMark/>
          </w:tcPr>
          <w:p w14:paraId="41A1DF53"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91</w:t>
            </w:r>
          </w:p>
        </w:tc>
        <w:tc>
          <w:tcPr>
            <w:tcW w:w="956" w:type="dxa"/>
            <w:tcBorders>
              <w:top w:val="single" w:sz="4" w:space="0" w:color="auto"/>
              <w:left w:val="single" w:sz="4" w:space="0" w:color="auto"/>
              <w:bottom w:val="single" w:sz="4" w:space="0" w:color="auto"/>
              <w:right w:val="single" w:sz="4" w:space="0" w:color="auto"/>
            </w:tcBorders>
            <w:vAlign w:val="center"/>
            <w:hideMark/>
          </w:tcPr>
          <w:p w14:paraId="7A01524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FBF94C4"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103</w:t>
            </w:r>
          </w:p>
        </w:tc>
      </w:tr>
      <w:tr w:rsidR="00BB41D4" w:rsidRPr="00BB41D4" w14:paraId="58498DE0" w14:textId="77777777" w:rsidTr="00BB41D4">
        <w:trPr>
          <w:trHeight w:val="1092"/>
        </w:trPr>
        <w:tc>
          <w:tcPr>
            <w:tcW w:w="2552" w:type="dxa"/>
            <w:tcBorders>
              <w:top w:val="single" w:sz="4" w:space="0" w:color="auto"/>
              <w:left w:val="single" w:sz="4" w:space="0" w:color="auto"/>
              <w:bottom w:val="single" w:sz="4" w:space="0" w:color="auto"/>
              <w:right w:val="single" w:sz="4" w:space="0" w:color="auto"/>
            </w:tcBorders>
            <w:hideMark/>
          </w:tcPr>
          <w:p w14:paraId="03E14AD5"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Кількість дітей дошкільного віку у  НВК ( дошкільний навчальний заклад-школа І ступеня)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08127"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осіб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67A2B7"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A0F89"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146</w:t>
            </w:r>
          </w:p>
        </w:tc>
        <w:tc>
          <w:tcPr>
            <w:tcW w:w="1276" w:type="dxa"/>
            <w:tcBorders>
              <w:top w:val="single" w:sz="4" w:space="0" w:color="auto"/>
              <w:left w:val="single" w:sz="4" w:space="0" w:color="auto"/>
              <w:bottom w:val="single" w:sz="4" w:space="0" w:color="auto"/>
              <w:right w:val="single" w:sz="4" w:space="0" w:color="auto"/>
            </w:tcBorders>
            <w:vAlign w:val="center"/>
          </w:tcPr>
          <w:p w14:paraId="0992D86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170</w:t>
            </w:r>
          </w:p>
        </w:tc>
        <w:tc>
          <w:tcPr>
            <w:tcW w:w="930" w:type="dxa"/>
            <w:tcBorders>
              <w:top w:val="single" w:sz="4" w:space="0" w:color="auto"/>
              <w:left w:val="single" w:sz="4" w:space="0" w:color="auto"/>
              <w:bottom w:val="single" w:sz="4" w:space="0" w:color="auto"/>
              <w:right w:val="single" w:sz="4" w:space="0" w:color="auto"/>
            </w:tcBorders>
            <w:vAlign w:val="center"/>
            <w:hideMark/>
          </w:tcPr>
          <w:p w14:paraId="6185CFB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0</w:t>
            </w:r>
          </w:p>
        </w:tc>
        <w:tc>
          <w:tcPr>
            <w:tcW w:w="956" w:type="dxa"/>
            <w:tcBorders>
              <w:top w:val="single" w:sz="4" w:space="0" w:color="auto"/>
              <w:left w:val="single" w:sz="4" w:space="0" w:color="auto"/>
              <w:bottom w:val="single" w:sz="4" w:space="0" w:color="auto"/>
              <w:right w:val="single" w:sz="4" w:space="0" w:color="auto"/>
            </w:tcBorders>
            <w:vAlign w:val="center"/>
            <w:hideMark/>
          </w:tcPr>
          <w:p w14:paraId="657FBFC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0</w:t>
            </w:r>
          </w:p>
        </w:tc>
        <w:tc>
          <w:tcPr>
            <w:tcW w:w="1044" w:type="dxa"/>
            <w:tcBorders>
              <w:top w:val="single" w:sz="4" w:space="0" w:color="auto"/>
              <w:left w:val="single" w:sz="4" w:space="0" w:color="auto"/>
              <w:bottom w:val="single" w:sz="4" w:space="0" w:color="auto"/>
              <w:right w:val="single" w:sz="4" w:space="0" w:color="auto"/>
            </w:tcBorders>
            <w:vAlign w:val="center"/>
          </w:tcPr>
          <w:p w14:paraId="70ED3CFC"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0</w:t>
            </w:r>
          </w:p>
        </w:tc>
      </w:tr>
      <w:tr w:rsidR="00BB41D4" w:rsidRPr="00BB41D4" w14:paraId="64E65922" w14:textId="77777777" w:rsidTr="00BB41D4">
        <w:trPr>
          <w:trHeight w:val="220"/>
        </w:trPr>
        <w:tc>
          <w:tcPr>
            <w:tcW w:w="2552" w:type="dxa"/>
            <w:tcBorders>
              <w:top w:val="single" w:sz="4" w:space="0" w:color="auto"/>
              <w:left w:val="single" w:sz="4" w:space="0" w:color="auto"/>
              <w:bottom w:val="single" w:sz="4" w:space="0" w:color="auto"/>
              <w:right w:val="single" w:sz="4" w:space="0" w:color="auto"/>
            </w:tcBorders>
            <w:hideMark/>
          </w:tcPr>
          <w:p w14:paraId="18D4ADCF"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
                <w:bCs w:val="0"/>
                <w:sz w:val="22"/>
                <w:szCs w:val="22"/>
                <w:lang w:val="ru-RU"/>
              </w:rPr>
              <w:t>Загальна середня освіта</w:t>
            </w:r>
          </w:p>
        </w:tc>
        <w:tc>
          <w:tcPr>
            <w:tcW w:w="1134" w:type="dxa"/>
            <w:tcBorders>
              <w:top w:val="single" w:sz="4" w:space="0" w:color="auto"/>
              <w:left w:val="single" w:sz="4" w:space="0" w:color="auto"/>
              <w:bottom w:val="single" w:sz="4" w:space="0" w:color="auto"/>
              <w:right w:val="single" w:sz="4" w:space="0" w:color="auto"/>
            </w:tcBorders>
            <w:vAlign w:val="center"/>
          </w:tcPr>
          <w:p w14:paraId="321C931A"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0D440911"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61C82A2"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ECC2FD6"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30" w:type="dxa"/>
            <w:tcBorders>
              <w:top w:val="single" w:sz="4" w:space="0" w:color="auto"/>
              <w:left w:val="single" w:sz="4" w:space="0" w:color="auto"/>
              <w:bottom w:val="single" w:sz="4" w:space="0" w:color="auto"/>
              <w:right w:val="single" w:sz="4" w:space="0" w:color="auto"/>
            </w:tcBorders>
            <w:vAlign w:val="center"/>
          </w:tcPr>
          <w:p w14:paraId="4A53D3F2"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56" w:type="dxa"/>
            <w:tcBorders>
              <w:top w:val="single" w:sz="4" w:space="0" w:color="auto"/>
              <w:left w:val="single" w:sz="4" w:space="0" w:color="auto"/>
              <w:bottom w:val="single" w:sz="4" w:space="0" w:color="auto"/>
              <w:right w:val="single" w:sz="4" w:space="0" w:color="auto"/>
            </w:tcBorders>
            <w:vAlign w:val="center"/>
          </w:tcPr>
          <w:p w14:paraId="0CF6D564"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044" w:type="dxa"/>
            <w:tcBorders>
              <w:top w:val="single" w:sz="4" w:space="0" w:color="auto"/>
              <w:left w:val="single" w:sz="4" w:space="0" w:color="auto"/>
              <w:bottom w:val="single" w:sz="4" w:space="0" w:color="auto"/>
              <w:right w:val="single" w:sz="4" w:space="0" w:color="auto"/>
            </w:tcBorders>
            <w:vAlign w:val="center"/>
          </w:tcPr>
          <w:p w14:paraId="74651512"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r>
      <w:tr w:rsidR="00BB41D4" w:rsidRPr="00BB41D4" w14:paraId="0E4FFC4A" w14:textId="77777777" w:rsidTr="00BB41D4">
        <w:trPr>
          <w:trHeight w:val="478"/>
        </w:trPr>
        <w:tc>
          <w:tcPr>
            <w:tcW w:w="2552" w:type="dxa"/>
            <w:tcBorders>
              <w:top w:val="single" w:sz="4" w:space="0" w:color="auto"/>
              <w:left w:val="single" w:sz="4" w:space="0" w:color="auto"/>
              <w:bottom w:val="single" w:sz="4" w:space="0" w:color="auto"/>
              <w:right w:val="single" w:sz="4" w:space="0" w:color="auto"/>
            </w:tcBorders>
          </w:tcPr>
          <w:p w14:paraId="73F66875"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Заклади загальної середньої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123B0D"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7046F4"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5EC154"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15</w:t>
            </w:r>
          </w:p>
        </w:tc>
        <w:tc>
          <w:tcPr>
            <w:tcW w:w="1276" w:type="dxa"/>
            <w:tcBorders>
              <w:top w:val="single" w:sz="4" w:space="0" w:color="auto"/>
              <w:left w:val="single" w:sz="4" w:space="0" w:color="auto"/>
              <w:bottom w:val="single" w:sz="4" w:space="0" w:color="auto"/>
              <w:right w:val="single" w:sz="4" w:space="0" w:color="auto"/>
            </w:tcBorders>
            <w:vAlign w:val="center"/>
          </w:tcPr>
          <w:p w14:paraId="552B8051" w14:textId="77777777" w:rsidR="00BB41D4" w:rsidRPr="00BB41D4" w:rsidRDefault="00BB41D4" w:rsidP="00BB41D4">
            <w:pPr>
              <w:spacing w:line="0" w:lineRule="atLeast"/>
              <w:ind w:left="327"/>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15</w:t>
            </w:r>
          </w:p>
        </w:tc>
        <w:tc>
          <w:tcPr>
            <w:tcW w:w="930" w:type="dxa"/>
            <w:tcBorders>
              <w:top w:val="single" w:sz="4" w:space="0" w:color="auto"/>
              <w:left w:val="single" w:sz="4" w:space="0" w:color="auto"/>
              <w:bottom w:val="single" w:sz="4" w:space="0" w:color="auto"/>
              <w:right w:val="single" w:sz="4" w:space="0" w:color="auto"/>
            </w:tcBorders>
            <w:vAlign w:val="center"/>
            <w:hideMark/>
          </w:tcPr>
          <w:p w14:paraId="00E6843D"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14</w:t>
            </w:r>
          </w:p>
        </w:tc>
        <w:tc>
          <w:tcPr>
            <w:tcW w:w="956" w:type="dxa"/>
            <w:tcBorders>
              <w:top w:val="single" w:sz="4" w:space="0" w:color="auto"/>
              <w:left w:val="single" w:sz="4" w:space="0" w:color="auto"/>
              <w:bottom w:val="single" w:sz="4" w:space="0" w:color="auto"/>
              <w:right w:val="single" w:sz="4" w:space="0" w:color="auto"/>
            </w:tcBorders>
            <w:vAlign w:val="center"/>
            <w:hideMark/>
          </w:tcPr>
          <w:p w14:paraId="266BBF59"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tcPr>
          <w:p w14:paraId="0E98931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93,3</w:t>
            </w:r>
          </w:p>
        </w:tc>
      </w:tr>
      <w:tr w:rsidR="00BB41D4" w:rsidRPr="00BB41D4" w14:paraId="28BB89C3" w14:textId="77777777" w:rsidTr="00BB41D4">
        <w:trPr>
          <w:trHeight w:val="727"/>
        </w:trPr>
        <w:tc>
          <w:tcPr>
            <w:tcW w:w="2552" w:type="dxa"/>
            <w:tcBorders>
              <w:top w:val="single" w:sz="4" w:space="0" w:color="auto"/>
              <w:left w:val="single" w:sz="4" w:space="0" w:color="auto"/>
              <w:bottom w:val="single" w:sz="4" w:space="0" w:color="auto"/>
              <w:right w:val="single" w:sz="4" w:space="0" w:color="auto"/>
            </w:tcBorders>
            <w:hideMark/>
          </w:tcPr>
          <w:p w14:paraId="2D8E68AE"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Кількість учнів у денних закладах загальної середньої освіти – всього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52A979"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осіб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3C6960"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5815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A364E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8109</w:t>
            </w:r>
          </w:p>
        </w:tc>
        <w:tc>
          <w:tcPr>
            <w:tcW w:w="1276" w:type="dxa"/>
            <w:tcBorders>
              <w:top w:val="single" w:sz="4" w:space="0" w:color="auto"/>
              <w:left w:val="single" w:sz="4" w:space="0" w:color="auto"/>
              <w:bottom w:val="single" w:sz="4" w:space="0" w:color="auto"/>
              <w:right w:val="single" w:sz="4" w:space="0" w:color="auto"/>
            </w:tcBorders>
            <w:vAlign w:val="center"/>
          </w:tcPr>
          <w:p w14:paraId="0464159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8109</w:t>
            </w:r>
          </w:p>
        </w:tc>
        <w:tc>
          <w:tcPr>
            <w:tcW w:w="930" w:type="dxa"/>
            <w:tcBorders>
              <w:top w:val="single" w:sz="4" w:space="0" w:color="auto"/>
              <w:left w:val="single" w:sz="4" w:space="0" w:color="auto"/>
              <w:bottom w:val="single" w:sz="4" w:space="0" w:color="auto"/>
              <w:right w:val="single" w:sz="4" w:space="0" w:color="auto"/>
            </w:tcBorders>
            <w:vAlign w:val="center"/>
            <w:hideMark/>
          </w:tcPr>
          <w:p w14:paraId="0E9D29DC"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8250</w:t>
            </w:r>
          </w:p>
        </w:tc>
        <w:tc>
          <w:tcPr>
            <w:tcW w:w="956" w:type="dxa"/>
            <w:tcBorders>
              <w:top w:val="single" w:sz="4" w:space="0" w:color="auto"/>
              <w:left w:val="single" w:sz="4" w:space="0" w:color="auto"/>
              <w:bottom w:val="single" w:sz="4" w:space="0" w:color="auto"/>
              <w:right w:val="single" w:sz="4" w:space="0" w:color="auto"/>
            </w:tcBorders>
            <w:vAlign w:val="center"/>
            <w:hideMark/>
          </w:tcPr>
          <w:p w14:paraId="3E5B94E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tcPr>
          <w:p w14:paraId="5A6BE2F7" w14:textId="77777777" w:rsidR="00BB41D4" w:rsidRPr="00BB41D4" w:rsidRDefault="00BB41D4" w:rsidP="00BB41D4">
            <w:pPr>
              <w:spacing w:line="0" w:lineRule="atLeast"/>
              <w:jc w:val="center"/>
              <w:rPr>
                <w:rFonts w:ascii="Times New Roman" w:eastAsia="Calibri" w:hAnsi="Times New Roman"/>
                <w:bCs w:val="0"/>
                <w:sz w:val="22"/>
                <w:szCs w:val="22"/>
                <w:lang w:val="ru-RU"/>
              </w:rPr>
            </w:pPr>
          </w:p>
          <w:p w14:paraId="77EF0C65"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101,7</w:t>
            </w:r>
          </w:p>
        </w:tc>
      </w:tr>
      <w:tr w:rsidR="00BB41D4" w:rsidRPr="00BB41D4" w14:paraId="5119136D" w14:textId="77777777" w:rsidTr="00BB41D4">
        <w:trPr>
          <w:trHeight w:val="499"/>
        </w:trPr>
        <w:tc>
          <w:tcPr>
            <w:tcW w:w="2552" w:type="dxa"/>
            <w:tcBorders>
              <w:top w:val="single" w:sz="4" w:space="0" w:color="auto"/>
              <w:left w:val="single" w:sz="4" w:space="0" w:color="auto"/>
              <w:bottom w:val="single" w:sz="4" w:space="0" w:color="auto"/>
              <w:right w:val="single" w:sz="4" w:space="0" w:color="auto"/>
            </w:tcBorders>
            <w:hideMark/>
          </w:tcPr>
          <w:p w14:paraId="3DA0B61D"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 з них навчаються у другу зміну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7739D2"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осіб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F20B79"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704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AF072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902</w:t>
            </w:r>
          </w:p>
        </w:tc>
        <w:tc>
          <w:tcPr>
            <w:tcW w:w="1276" w:type="dxa"/>
            <w:tcBorders>
              <w:top w:val="single" w:sz="4" w:space="0" w:color="auto"/>
              <w:left w:val="single" w:sz="4" w:space="0" w:color="auto"/>
              <w:bottom w:val="single" w:sz="4" w:space="0" w:color="auto"/>
              <w:right w:val="single" w:sz="4" w:space="0" w:color="auto"/>
            </w:tcBorders>
            <w:vAlign w:val="center"/>
          </w:tcPr>
          <w:p w14:paraId="2AB28072"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902</w:t>
            </w:r>
          </w:p>
        </w:tc>
        <w:tc>
          <w:tcPr>
            <w:tcW w:w="930" w:type="dxa"/>
            <w:tcBorders>
              <w:top w:val="single" w:sz="4" w:space="0" w:color="auto"/>
              <w:left w:val="single" w:sz="4" w:space="0" w:color="auto"/>
              <w:bottom w:val="single" w:sz="4" w:space="0" w:color="auto"/>
              <w:right w:val="single" w:sz="4" w:space="0" w:color="auto"/>
            </w:tcBorders>
            <w:vAlign w:val="center"/>
            <w:hideMark/>
          </w:tcPr>
          <w:p w14:paraId="1CF65302"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950</w:t>
            </w:r>
          </w:p>
        </w:tc>
        <w:tc>
          <w:tcPr>
            <w:tcW w:w="956" w:type="dxa"/>
            <w:tcBorders>
              <w:top w:val="single" w:sz="4" w:space="0" w:color="auto"/>
              <w:left w:val="single" w:sz="4" w:space="0" w:color="auto"/>
              <w:bottom w:val="single" w:sz="4" w:space="0" w:color="auto"/>
              <w:right w:val="single" w:sz="4" w:space="0" w:color="auto"/>
            </w:tcBorders>
            <w:vAlign w:val="center"/>
            <w:hideMark/>
          </w:tcPr>
          <w:p w14:paraId="30DB330B"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tcPr>
          <w:p w14:paraId="6441F321"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105,3</w:t>
            </w:r>
          </w:p>
        </w:tc>
      </w:tr>
      <w:tr w:rsidR="00BB41D4" w:rsidRPr="00BB41D4" w14:paraId="6B84CA11" w14:textId="77777777" w:rsidTr="00BB41D4">
        <w:trPr>
          <w:trHeight w:val="271"/>
        </w:trPr>
        <w:tc>
          <w:tcPr>
            <w:tcW w:w="2552" w:type="dxa"/>
            <w:tcBorders>
              <w:top w:val="single" w:sz="4" w:space="0" w:color="auto"/>
              <w:left w:val="single" w:sz="4" w:space="0" w:color="auto"/>
              <w:bottom w:val="single" w:sz="4" w:space="0" w:color="auto"/>
              <w:right w:val="single" w:sz="4" w:space="0" w:color="auto"/>
            </w:tcBorders>
          </w:tcPr>
          <w:p w14:paraId="4A0B1FA7" w14:textId="77777777" w:rsidR="00BB41D4" w:rsidRPr="00BB41D4" w:rsidRDefault="00BB41D4" w:rsidP="00BB41D4">
            <w:pPr>
              <w:spacing w:line="0" w:lineRule="atLeast"/>
              <w:rPr>
                <w:rFonts w:ascii="Times New Roman" w:eastAsia="Calibri" w:hAnsi="Times New Roman"/>
                <w:b/>
                <w:bCs w:val="0"/>
                <w:sz w:val="22"/>
                <w:szCs w:val="22"/>
                <w:lang w:val="ru-RU"/>
              </w:rPr>
            </w:pPr>
            <w:r w:rsidRPr="00BB41D4">
              <w:rPr>
                <w:rFonts w:ascii="Times New Roman" w:eastAsia="Calibri" w:hAnsi="Times New Roman"/>
                <w:b/>
                <w:bCs w:val="0"/>
                <w:sz w:val="22"/>
                <w:szCs w:val="22"/>
                <w:lang w:val="ru-RU"/>
              </w:rPr>
              <w:t>Позашкільна освіта</w:t>
            </w:r>
          </w:p>
        </w:tc>
        <w:tc>
          <w:tcPr>
            <w:tcW w:w="1134" w:type="dxa"/>
            <w:tcBorders>
              <w:top w:val="single" w:sz="4" w:space="0" w:color="auto"/>
              <w:left w:val="single" w:sz="4" w:space="0" w:color="auto"/>
              <w:bottom w:val="single" w:sz="4" w:space="0" w:color="auto"/>
              <w:right w:val="single" w:sz="4" w:space="0" w:color="auto"/>
            </w:tcBorders>
            <w:vAlign w:val="center"/>
          </w:tcPr>
          <w:p w14:paraId="27CA2874"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p>
        </w:tc>
        <w:tc>
          <w:tcPr>
            <w:tcW w:w="709" w:type="dxa"/>
            <w:tcBorders>
              <w:top w:val="single" w:sz="4" w:space="0" w:color="auto"/>
              <w:left w:val="single" w:sz="4" w:space="0" w:color="auto"/>
              <w:bottom w:val="single" w:sz="4" w:space="0" w:color="auto"/>
              <w:right w:val="single" w:sz="4" w:space="0" w:color="auto"/>
            </w:tcBorders>
            <w:vAlign w:val="center"/>
          </w:tcPr>
          <w:p w14:paraId="117EBB5E"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5E6B4BA"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3EB02A86"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30" w:type="dxa"/>
            <w:tcBorders>
              <w:top w:val="single" w:sz="4" w:space="0" w:color="auto"/>
              <w:left w:val="single" w:sz="4" w:space="0" w:color="auto"/>
              <w:bottom w:val="single" w:sz="4" w:space="0" w:color="auto"/>
              <w:right w:val="single" w:sz="4" w:space="0" w:color="auto"/>
            </w:tcBorders>
            <w:vAlign w:val="center"/>
          </w:tcPr>
          <w:p w14:paraId="075C2030"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956" w:type="dxa"/>
            <w:tcBorders>
              <w:top w:val="single" w:sz="4" w:space="0" w:color="auto"/>
              <w:left w:val="single" w:sz="4" w:space="0" w:color="auto"/>
              <w:bottom w:val="single" w:sz="4" w:space="0" w:color="auto"/>
              <w:right w:val="single" w:sz="4" w:space="0" w:color="auto"/>
            </w:tcBorders>
            <w:vAlign w:val="center"/>
          </w:tcPr>
          <w:p w14:paraId="744B8C2E"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044" w:type="dxa"/>
            <w:tcBorders>
              <w:top w:val="single" w:sz="4" w:space="0" w:color="auto"/>
              <w:left w:val="single" w:sz="4" w:space="0" w:color="auto"/>
              <w:bottom w:val="single" w:sz="4" w:space="0" w:color="auto"/>
              <w:right w:val="single" w:sz="4" w:space="0" w:color="auto"/>
            </w:tcBorders>
            <w:vAlign w:val="center"/>
          </w:tcPr>
          <w:p w14:paraId="114DAA23"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r>
      <w:tr w:rsidR="00BB41D4" w:rsidRPr="00BB41D4" w14:paraId="4196FD45" w14:textId="77777777" w:rsidTr="00BB41D4">
        <w:trPr>
          <w:trHeight w:val="459"/>
        </w:trPr>
        <w:tc>
          <w:tcPr>
            <w:tcW w:w="2552" w:type="dxa"/>
            <w:tcBorders>
              <w:top w:val="single" w:sz="4" w:space="0" w:color="auto"/>
              <w:left w:val="single" w:sz="4" w:space="0" w:color="auto"/>
              <w:bottom w:val="single" w:sz="4" w:space="0" w:color="auto"/>
              <w:right w:val="single" w:sz="4" w:space="0" w:color="auto"/>
            </w:tcBorders>
            <w:hideMark/>
          </w:tcPr>
          <w:p w14:paraId="6048E7B5" w14:textId="77777777" w:rsidR="00BB41D4" w:rsidRPr="00BB41D4" w:rsidRDefault="00BB41D4" w:rsidP="00BB41D4">
            <w:pPr>
              <w:spacing w:line="0" w:lineRule="atLeast"/>
              <w:rPr>
                <w:rFonts w:ascii="Times New Roman" w:eastAsia="Calibri" w:hAnsi="Times New Roman"/>
                <w:b/>
                <w:bCs w:val="0"/>
                <w:sz w:val="22"/>
                <w:szCs w:val="22"/>
                <w:lang w:val="ru-RU"/>
              </w:rPr>
            </w:pPr>
            <w:r w:rsidRPr="00BB41D4">
              <w:rPr>
                <w:rFonts w:ascii="Times New Roman" w:eastAsia="Calibri" w:hAnsi="Times New Roman"/>
                <w:bCs w:val="0"/>
                <w:sz w:val="22"/>
                <w:szCs w:val="22"/>
                <w:lang w:val="ru-RU"/>
              </w:rPr>
              <w:t>Заклади позашкільної освіти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EDFC91"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FF4382"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CD9D3A"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1276" w:type="dxa"/>
            <w:tcBorders>
              <w:top w:val="single" w:sz="4" w:space="0" w:color="auto"/>
              <w:left w:val="single" w:sz="4" w:space="0" w:color="auto"/>
              <w:bottom w:val="single" w:sz="4" w:space="0" w:color="auto"/>
              <w:right w:val="single" w:sz="4" w:space="0" w:color="auto"/>
            </w:tcBorders>
            <w:vAlign w:val="center"/>
          </w:tcPr>
          <w:p w14:paraId="6115B374" w14:textId="77777777" w:rsidR="00BB41D4" w:rsidRPr="00BB41D4" w:rsidRDefault="00BB41D4" w:rsidP="00BB41D4">
            <w:pPr>
              <w:spacing w:line="0" w:lineRule="atLeast"/>
              <w:ind w:left="447"/>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930" w:type="dxa"/>
            <w:tcBorders>
              <w:top w:val="single" w:sz="4" w:space="0" w:color="auto"/>
              <w:left w:val="single" w:sz="4" w:space="0" w:color="auto"/>
              <w:bottom w:val="single" w:sz="4" w:space="0" w:color="auto"/>
              <w:right w:val="single" w:sz="4" w:space="0" w:color="auto"/>
            </w:tcBorders>
            <w:vAlign w:val="center"/>
            <w:hideMark/>
          </w:tcPr>
          <w:p w14:paraId="18924CDF"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c>
          <w:tcPr>
            <w:tcW w:w="956" w:type="dxa"/>
            <w:tcBorders>
              <w:top w:val="single" w:sz="4" w:space="0" w:color="auto"/>
              <w:left w:val="single" w:sz="4" w:space="0" w:color="auto"/>
              <w:bottom w:val="single" w:sz="4" w:space="0" w:color="auto"/>
              <w:right w:val="single" w:sz="4" w:space="0" w:color="auto"/>
            </w:tcBorders>
            <w:vAlign w:val="center"/>
          </w:tcPr>
          <w:p w14:paraId="3F9BD7C9" w14:textId="77777777" w:rsidR="00BB41D4" w:rsidRPr="00BB41D4" w:rsidRDefault="00BB41D4" w:rsidP="00BB41D4">
            <w:pPr>
              <w:spacing w:line="0" w:lineRule="atLeast"/>
              <w:jc w:val="center"/>
              <w:rPr>
                <w:rFonts w:ascii="Times New Roman" w:eastAsia="Calibri" w:hAnsi="Times New Roman"/>
                <w:bCs w:val="0"/>
                <w:sz w:val="22"/>
                <w:szCs w:val="22"/>
                <w:lang w:val="ru-RU"/>
              </w:rPr>
            </w:pPr>
          </w:p>
        </w:tc>
        <w:tc>
          <w:tcPr>
            <w:tcW w:w="1044" w:type="dxa"/>
            <w:tcBorders>
              <w:top w:val="single" w:sz="4" w:space="0" w:color="auto"/>
              <w:left w:val="single" w:sz="4" w:space="0" w:color="auto"/>
              <w:bottom w:val="single" w:sz="4" w:space="0" w:color="auto"/>
              <w:right w:val="single" w:sz="4" w:space="0" w:color="auto"/>
            </w:tcBorders>
            <w:vAlign w:val="center"/>
            <w:hideMark/>
          </w:tcPr>
          <w:p w14:paraId="58B20C84"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2</w:t>
            </w:r>
          </w:p>
        </w:tc>
      </w:tr>
      <w:tr w:rsidR="00BB41D4" w:rsidRPr="00BB41D4" w14:paraId="537F4879" w14:textId="77777777" w:rsidTr="00BB41D4">
        <w:trPr>
          <w:trHeight w:val="746"/>
        </w:trPr>
        <w:tc>
          <w:tcPr>
            <w:tcW w:w="2552" w:type="dxa"/>
            <w:tcBorders>
              <w:top w:val="single" w:sz="4" w:space="0" w:color="auto"/>
              <w:left w:val="single" w:sz="4" w:space="0" w:color="auto"/>
              <w:bottom w:val="single" w:sz="4" w:space="0" w:color="auto"/>
              <w:right w:val="single" w:sz="4" w:space="0" w:color="auto"/>
            </w:tcBorders>
            <w:hideMark/>
          </w:tcPr>
          <w:p w14:paraId="587F0752" w14:textId="77777777" w:rsidR="00BB41D4" w:rsidRPr="00BB41D4" w:rsidRDefault="00BB41D4" w:rsidP="00BB41D4">
            <w:pPr>
              <w:spacing w:line="0" w:lineRule="atLeast"/>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Кількість вихованців у</w:t>
            </w:r>
            <w:r w:rsidRPr="00BB41D4">
              <w:rPr>
                <w:rFonts w:ascii="Times New Roman" w:eastAsia="Calibri" w:hAnsi="Times New Roman"/>
                <w:bCs w:val="0"/>
                <w:sz w:val="22"/>
                <w:szCs w:val="22"/>
              </w:rPr>
              <w:t xml:space="preserve"> </w:t>
            </w:r>
            <w:r w:rsidRPr="00BB41D4">
              <w:rPr>
                <w:rFonts w:ascii="Times New Roman" w:eastAsia="Calibri" w:hAnsi="Times New Roman"/>
                <w:bCs w:val="0"/>
                <w:sz w:val="22"/>
                <w:szCs w:val="22"/>
                <w:lang w:val="ru-RU"/>
              </w:rPr>
              <w:t xml:space="preserve">закладах позашкільної освіти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8CB07" w14:textId="77777777" w:rsidR="00BB41D4" w:rsidRPr="00BB41D4" w:rsidRDefault="00BB41D4" w:rsidP="00BB41D4">
            <w:pPr>
              <w:spacing w:line="0" w:lineRule="atLeast"/>
              <w:ind w:left="-108"/>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осіб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A19726"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04AD8"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1376</w:t>
            </w:r>
          </w:p>
        </w:tc>
        <w:tc>
          <w:tcPr>
            <w:tcW w:w="1276" w:type="dxa"/>
            <w:tcBorders>
              <w:top w:val="single" w:sz="4" w:space="0" w:color="auto"/>
              <w:left w:val="single" w:sz="4" w:space="0" w:color="auto"/>
              <w:bottom w:val="single" w:sz="4" w:space="0" w:color="auto"/>
              <w:right w:val="single" w:sz="4" w:space="0" w:color="auto"/>
            </w:tcBorders>
            <w:vAlign w:val="center"/>
          </w:tcPr>
          <w:p w14:paraId="08B42999" w14:textId="77777777" w:rsidR="00BB41D4" w:rsidRPr="00BB41D4" w:rsidRDefault="00BB41D4" w:rsidP="00BB41D4">
            <w:pPr>
              <w:spacing w:line="0" w:lineRule="atLeast"/>
              <w:ind w:left="267"/>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1522</w:t>
            </w:r>
          </w:p>
        </w:tc>
        <w:tc>
          <w:tcPr>
            <w:tcW w:w="930" w:type="dxa"/>
            <w:tcBorders>
              <w:top w:val="single" w:sz="4" w:space="0" w:color="auto"/>
              <w:left w:val="single" w:sz="4" w:space="0" w:color="auto"/>
              <w:bottom w:val="single" w:sz="4" w:space="0" w:color="auto"/>
              <w:right w:val="single" w:sz="4" w:space="0" w:color="auto"/>
            </w:tcBorders>
            <w:vAlign w:val="center"/>
            <w:hideMark/>
          </w:tcPr>
          <w:p w14:paraId="02AC7FFE"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1542</w:t>
            </w:r>
          </w:p>
        </w:tc>
        <w:tc>
          <w:tcPr>
            <w:tcW w:w="956" w:type="dxa"/>
            <w:tcBorders>
              <w:top w:val="single" w:sz="4" w:space="0" w:color="auto"/>
              <w:left w:val="single" w:sz="4" w:space="0" w:color="auto"/>
              <w:bottom w:val="single" w:sz="4" w:space="0" w:color="auto"/>
              <w:right w:val="single" w:sz="4" w:space="0" w:color="auto"/>
            </w:tcBorders>
            <w:vAlign w:val="center"/>
            <w:hideMark/>
          </w:tcPr>
          <w:p w14:paraId="2EB6E999"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w:t>
            </w:r>
          </w:p>
        </w:tc>
        <w:tc>
          <w:tcPr>
            <w:tcW w:w="1044" w:type="dxa"/>
            <w:tcBorders>
              <w:top w:val="single" w:sz="4" w:space="0" w:color="auto"/>
              <w:left w:val="single" w:sz="4" w:space="0" w:color="auto"/>
              <w:bottom w:val="single" w:sz="4" w:space="0" w:color="auto"/>
              <w:right w:val="single" w:sz="4" w:space="0" w:color="auto"/>
            </w:tcBorders>
            <w:vAlign w:val="center"/>
          </w:tcPr>
          <w:p w14:paraId="3A2C6083" w14:textId="77777777" w:rsidR="00BB41D4" w:rsidRPr="00BB41D4" w:rsidRDefault="00BB41D4" w:rsidP="00BB41D4">
            <w:pPr>
              <w:spacing w:line="0" w:lineRule="atLeast"/>
              <w:jc w:val="center"/>
              <w:rPr>
                <w:rFonts w:ascii="Times New Roman" w:eastAsia="Calibri" w:hAnsi="Times New Roman"/>
                <w:bCs w:val="0"/>
                <w:sz w:val="22"/>
                <w:szCs w:val="22"/>
                <w:lang w:val="ru-RU"/>
              </w:rPr>
            </w:pPr>
            <w:r w:rsidRPr="00BB41D4">
              <w:rPr>
                <w:rFonts w:ascii="Times New Roman" w:eastAsia="Calibri" w:hAnsi="Times New Roman"/>
                <w:bCs w:val="0"/>
                <w:sz w:val="22"/>
                <w:szCs w:val="22"/>
                <w:lang w:val="ru-RU"/>
              </w:rPr>
              <w:t>101,3</w:t>
            </w:r>
          </w:p>
        </w:tc>
      </w:tr>
    </w:tbl>
    <w:p w14:paraId="550C1D5A" w14:textId="77777777" w:rsidR="00BB41D4" w:rsidRPr="00BB41D4" w:rsidRDefault="00BB41D4" w:rsidP="00BB41D4">
      <w:pPr>
        <w:ind w:firstLine="567"/>
        <w:jc w:val="both"/>
        <w:rPr>
          <w:rFonts w:ascii="Times New Roman" w:eastAsia="Calibri" w:hAnsi="Times New Roman"/>
          <w:bCs w:val="0"/>
          <w:sz w:val="26"/>
          <w:szCs w:val="26"/>
        </w:rPr>
      </w:pPr>
    </w:p>
    <w:p w14:paraId="4CCEE5E7" w14:textId="77777777" w:rsidR="00BB41D4" w:rsidRPr="00BB41D4" w:rsidRDefault="00BB41D4" w:rsidP="00BB41D4">
      <w:pPr>
        <w:spacing w:after="100"/>
        <w:jc w:val="both"/>
        <w:rPr>
          <w:rFonts w:ascii="Times New Roman" w:eastAsia="Calibri" w:hAnsi="Times New Roman"/>
          <w:b/>
          <w:bCs w:val="0"/>
          <w:sz w:val="26"/>
          <w:szCs w:val="26"/>
          <w:lang w:val="ru-RU"/>
        </w:rPr>
      </w:pPr>
      <w:r w:rsidRPr="00BB41D4">
        <w:rPr>
          <w:rFonts w:ascii="Times New Roman" w:eastAsia="Calibri" w:hAnsi="Times New Roman"/>
          <w:b/>
          <w:bCs w:val="0"/>
          <w:sz w:val="26"/>
          <w:szCs w:val="26"/>
        </w:rPr>
        <w:t>6.4.</w:t>
      </w:r>
      <w:r w:rsidRPr="00BB41D4">
        <w:rPr>
          <w:rFonts w:ascii="Times New Roman" w:eastAsia="Calibri" w:hAnsi="Times New Roman"/>
          <w:b/>
          <w:bCs w:val="0"/>
          <w:sz w:val="26"/>
          <w:szCs w:val="26"/>
          <w:lang w:val="ru-RU"/>
        </w:rPr>
        <w:t>5. Заходи, які необхідно здійснити у 202</w:t>
      </w:r>
      <w:r w:rsidRPr="00BB41D4">
        <w:rPr>
          <w:rFonts w:ascii="Times New Roman" w:eastAsia="Calibri" w:hAnsi="Times New Roman"/>
          <w:b/>
          <w:bCs w:val="0"/>
          <w:sz w:val="26"/>
          <w:szCs w:val="26"/>
        </w:rPr>
        <w:t>2</w:t>
      </w:r>
      <w:r w:rsidRPr="00BB41D4">
        <w:rPr>
          <w:rFonts w:ascii="Times New Roman" w:eastAsia="Calibri" w:hAnsi="Times New Roman"/>
          <w:b/>
          <w:bCs w:val="0"/>
          <w:sz w:val="26"/>
          <w:szCs w:val="26"/>
          <w:lang w:val="ru-RU"/>
        </w:rPr>
        <w:t xml:space="preserve"> році для досягнення визначених цілей та завдань розвитку освітньої  галузі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3785"/>
        <w:gridCol w:w="1705"/>
        <w:gridCol w:w="1607"/>
        <w:gridCol w:w="2020"/>
      </w:tblGrid>
      <w:tr w:rsidR="00BB41D4" w:rsidRPr="00BB41D4" w14:paraId="33DB15C5" w14:textId="77777777" w:rsidTr="00BB41D4">
        <w:trPr>
          <w:trHeight w:val="345"/>
        </w:trPr>
        <w:tc>
          <w:tcPr>
            <w:tcW w:w="456" w:type="dxa"/>
          </w:tcPr>
          <w:p w14:paraId="3856B173"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w:t>
            </w:r>
          </w:p>
          <w:p w14:paraId="70E25D25"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зп</w:t>
            </w:r>
          </w:p>
          <w:p w14:paraId="371C4283" w14:textId="77777777" w:rsidR="00BB41D4" w:rsidRPr="00BB41D4" w:rsidRDefault="00BB41D4" w:rsidP="00BB41D4">
            <w:pPr>
              <w:contextualSpacing/>
              <w:jc w:val="both"/>
              <w:rPr>
                <w:rFonts w:ascii="Times New Roman" w:eastAsia="Times New Roman" w:hAnsi="Times New Roman"/>
                <w:bCs w:val="0"/>
                <w:sz w:val="22"/>
                <w:szCs w:val="22"/>
                <w:lang w:eastAsia="uk-UA"/>
              </w:rPr>
            </w:pPr>
          </w:p>
        </w:tc>
        <w:tc>
          <w:tcPr>
            <w:tcW w:w="3920" w:type="dxa"/>
          </w:tcPr>
          <w:p w14:paraId="52306EF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Зміст заходу</w:t>
            </w:r>
          </w:p>
        </w:tc>
        <w:tc>
          <w:tcPr>
            <w:tcW w:w="1719" w:type="dxa"/>
          </w:tcPr>
          <w:p w14:paraId="271E99C2"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Відповідальні  виконавці</w:t>
            </w:r>
          </w:p>
        </w:tc>
        <w:tc>
          <w:tcPr>
            <w:tcW w:w="1616" w:type="dxa"/>
          </w:tcPr>
          <w:p w14:paraId="5BFD63A5"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Джерела фінансування</w:t>
            </w:r>
          </w:p>
        </w:tc>
        <w:tc>
          <w:tcPr>
            <w:tcW w:w="2042" w:type="dxa"/>
          </w:tcPr>
          <w:p w14:paraId="22E48550"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Очікуваний результат</w:t>
            </w:r>
          </w:p>
        </w:tc>
      </w:tr>
      <w:tr w:rsidR="00BB41D4" w:rsidRPr="00BB41D4" w14:paraId="408CFC34" w14:textId="77777777" w:rsidTr="00BB41D4">
        <w:trPr>
          <w:trHeight w:val="1396"/>
        </w:trPr>
        <w:tc>
          <w:tcPr>
            <w:tcW w:w="456" w:type="dxa"/>
          </w:tcPr>
          <w:p w14:paraId="76DEF9E2" w14:textId="77777777" w:rsidR="00BB41D4" w:rsidRPr="00BB41D4" w:rsidRDefault="00BB41D4" w:rsidP="00BB41D4">
            <w:pPr>
              <w:contextualSpacing/>
              <w:jc w:val="both"/>
              <w:rPr>
                <w:rFonts w:ascii="Times New Roman" w:eastAsia="Times New Roman" w:hAnsi="Times New Roman"/>
                <w:bCs w:val="0"/>
                <w:sz w:val="22"/>
                <w:szCs w:val="22"/>
                <w:lang w:eastAsia="uk-UA"/>
              </w:rPr>
            </w:pPr>
          </w:p>
          <w:p w14:paraId="632552B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w:t>
            </w:r>
          </w:p>
        </w:tc>
        <w:tc>
          <w:tcPr>
            <w:tcW w:w="3920" w:type="dxa"/>
          </w:tcPr>
          <w:p w14:paraId="29E2AA1E"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Оптимізація мережі закладів  освіти  Вараської міської територіальної громади  , створен</w:t>
            </w:r>
            <w:r w:rsidRPr="00BB41D4">
              <w:rPr>
                <w:rFonts w:ascii="Times New Roman" w:eastAsia="Times New Roman" w:hAnsi="Times New Roman"/>
                <w:bCs w:val="0"/>
                <w:sz w:val="22"/>
                <w:szCs w:val="22"/>
                <w:lang w:eastAsia="uk-UA"/>
              </w:rPr>
              <w:softHyphen/>
              <w:t>ня належних умов їх функціонування та розвитку</w:t>
            </w:r>
          </w:p>
        </w:tc>
        <w:tc>
          <w:tcPr>
            <w:tcW w:w="1719" w:type="dxa"/>
          </w:tcPr>
          <w:p w14:paraId="77A51BD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142AB465"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Державний та бюджет Вараської МТГ</w:t>
            </w:r>
          </w:p>
        </w:tc>
        <w:tc>
          <w:tcPr>
            <w:tcW w:w="2042" w:type="dxa"/>
          </w:tcPr>
          <w:p w14:paraId="455748B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освітнього процесу та економія бюджетних коштів</w:t>
            </w:r>
          </w:p>
        </w:tc>
      </w:tr>
      <w:tr w:rsidR="00BB41D4" w:rsidRPr="00BB41D4" w14:paraId="149854EF" w14:textId="77777777" w:rsidTr="00BB41D4">
        <w:trPr>
          <w:trHeight w:val="1118"/>
        </w:trPr>
        <w:tc>
          <w:tcPr>
            <w:tcW w:w="456" w:type="dxa"/>
          </w:tcPr>
          <w:p w14:paraId="7BB4366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2</w:t>
            </w:r>
          </w:p>
        </w:tc>
        <w:tc>
          <w:tcPr>
            <w:tcW w:w="3920" w:type="dxa"/>
          </w:tcPr>
          <w:p w14:paraId="4B98BDC7"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Приведення у відповідність до вимог законодавства про освіту установчих документів підпорядкованих закладів та установ освіти</w:t>
            </w:r>
          </w:p>
          <w:p w14:paraId="3DB54E8A" w14:textId="77777777" w:rsidR="00BB41D4" w:rsidRPr="00BB41D4" w:rsidRDefault="00BB41D4" w:rsidP="00BB41D4">
            <w:pPr>
              <w:jc w:val="both"/>
              <w:rPr>
                <w:rFonts w:ascii="Times New Roman" w:eastAsia="Times New Roman" w:hAnsi="Times New Roman"/>
                <w:bCs w:val="0"/>
                <w:sz w:val="22"/>
                <w:szCs w:val="22"/>
                <w:lang w:eastAsia="uk-UA"/>
              </w:rPr>
            </w:pPr>
          </w:p>
        </w:tc>
        <w:tc>
          <w:tcPr>
            <w:tcW w:w="1719" w:type="dxa"/>
          </w:tcPr>
          <w:p w14:paraId="6F92D667"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6F381830"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Не потребує фінансування </w:t>
            </w:r>
          </w:p>
        </w:tc>
        <w:tc>
          <w:tcPr>
            <w:tcW w:w="2042" w:type="dxa"/>
          </w:tcPr>
          <w:p w14:paraId="5604E37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Дотримання законодавства про освіту</w:t>
            </w:r>
          </w:p>
        </w:tc>
      </w:tr>
      <w:tr w:rsidR="00BB41D4" w:rsidRPr="00BB41D4" w14:paraId="4F0D241A" w14:textId="77777777" w:rsidTr="00BB41D4">
        <w:trPr>
          <w:trHeight w:val="1250"/>
        </w:trPr>
        <w:tc>
          <w:tcPr>
            <w:tcW w:w="456" w:type="dxa"/>
          </w:tcPr>
          <w:p w14:paraId="32FF077A"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3</w:t>
            </w:r>
          </w:p>
        </w:tc>
        <w:tc>
          <w:tcPr>
            <w:tcW w:w="3920" w:type="dxa"/>
          </w:tcPr>
          <w:p w14:paraId="7CCEA510"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Удосконалення змісту  освітнього  процесу, впровадження нових освітніх технологій;  STEM технології- пріоритет розвитку галузі</w:t>
            </w:r>
          </w:p>
        </w:tc>
        <w:tc>
          <w:tcPr>
            <w:tcW w:w="1719" w:type="dxa"/>
          </w:tcPr>
          <w:p w14:paraId="1E9F5D89"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62D41B06"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Бюджет Вараської МТГ</w:t>
            </w:r>
          </w:p>
        </w:tc>
        <w:tc>
          <w:tcPr>
            <w:tcW w:w="2042" w:type="dxa"/>
          </w:tcPr>
          <w:p w14:paraId="7E1D8F3D"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освітнього процесу</w:t>
            </w:r>
          </w:p>
        </w:tc>
      </w:tr>
      <w:tr w:rsidR="00BB41D4" w:rsidRPr="00BB41D4" w14:paraId="4A94BD7E" w14:textId="77777777" w:rsidTr="00BB41D4">
        <w:trPr>
          <w:trHeight w:val="1240"/>
        </w:trPr>
        <w:tc>
          <w:tcPr>
            <w:tcW w:w="456" w:type="dxa"/>
          </w:tcPr>
          <w:p w14:paraId="462EC68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4</w:t>
            </w:r>
          </w:p>
        </w:tc>
        <w:tc>
          <w:tcPr>
            <w:tcW w:w="3920" w:type="dxa"/>
          </w:tcPr>
          <w:p w14:paraId="0B83BF2E"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pacing w:val="10"/>
                <w:sz w:val="22"/>
                <w:szCs w:val="22"/>
                <w:lang w:eastAsia="uk-UA"/>
              </w:rPr>
              <w:t xml:space="preserve"> Зменшення двозмінності навчання в окремих закладах загальної середньої освіти  </w:t>
            </w:r>
          </w:p>
        </w:tc>
        <w:tc>
          <w:tcPr>
            <w:tcW w:w="1719" w:type="dxa"/>
          </w:tcPr>
          <w:p w14:paraId="584A04C7"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2AA6218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Не потребує фінансування</w:t>
            </w:r>
          </w:p>
        </w:tc>
        <w:tc>
          <w:tcPr>
            <w:tcW w:w="2042" w:type="dxa"/>
          </w:tcPr>
          <w:p w14:paraId="42622791"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освітнього процесу</w:t>
            </w:r>
          </w:p>
        </w:tc>
      </w:tr>
      <w:tr w:rsidR="00BB41D4" w:rsidRPr="00BB41D4" w14:paraId="0458B7F8" w14:textId="77777777" w:rsidTr="00BB41D4">
        <w:trPr>
          <w:trHeight w:val="1005"/>
        </w:trPr>
        <w:tc>
          <w:tcPr>
            <w:tcW w:w="456" w:type="dxa"/>
          </w:tcPr>
          <w:p w14:paraId="4736601E"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5</w:t>
            </w:r>
          </w:p>
        </w:tc>
        <w:tc>
          <w:tcPr>
            <w:tcW w:w="3920" w:type="dxa"/>
          </w:tcPr>
          <w:p w14:paraId="0C123478" w14:textId="77777777" w:rsidR="00BB41D4" w:rsidRPr="00BB41D4" w:rsidRDefault="00BB41D4" w:rsidP="00BB41D4">
            <w:pPr>
              <w:jc w:val="both"/>
              <w:rPr>
                <w:rFonts w:ascii="Times New Roman" w:eastAsia="Times New Roman" w:hAnsi="Times New Roman"/>
                <w:bCs w:val="0"/>
                <w:spacing w:val="10"/>
                <w:sz w:val="22"/>
                <w:szCs w:val="22"/>
                <w:lang w:eastAsia="uk-UA"/>
              </w:rPr>
            </w:pPr>
            <w:r w:rsidRPr="00BB41D4">
              <w:rPr>
                <w:rFonts w:ascii="Times New Roman" w:eastAsia="Times New Roman" w:hAnsi="Times New Roman"/>
                <w:bCs w:val="0"/>
                <w:spacing w:val="10"/>
                <w:sz w:val="22"/>
                <w:szCs w:val="22"/>
                <w:lang w:eastAsia="uk-UA"/>
              </w:rPr>
              <w:t>Продовження та завершення будівництва закладу загальної середньої освіти (загальноосвітня школа №6);</w:t>
            </w:r>
          </w:p>
        </w:tc>
        <w:tc>
          <w:tcPr>
            <w:tcW w:w="1719" w:type="dxa"/>
          </w:tcPr>
          <w:p w14:paraId="3173A3B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3C5C0E80"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Бюджет Вараської МТГ</w:t>
            </w:r>
          </w:p>
        </w:tc>
        <w:tc>
          <w:tcPr>
            <w:tcW w:w="2042" w:type="dxa"/>
          </w:tcPr>
          <w:p w14:paraId="32A523B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освітнього процесу</w:t>
            </w:r>
          </w:p>
        </w:tc>
      </w:tr>
      <w:tr w:rsidR="00BB41D4" w:rsidRPr="00BB41D4" w14:paraId="08DBE296" w14:textId="77777777" w:rsidTr="00BB41D4">
        <w:trPr>
          <w:trHeight w:val="1035"/>
        </w:trPr>
        <w:tc>
          <w:tcPr>
            <w:tcW w:w="456" w:type="dxa"/>
          </w:tcPr>
          <w:p w14:paraId="5A96624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6</w:t>
            </w:r>
          </w:p>
        </w:tc>
        <w:tc>
          <w:tcPr>
            <w:tcW w:w="3920" w:type="dxa"/>
          </w:tcPr>
          <w:p w14:paraId="564659E6"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Проведення геодезичного та геофізичного спостереження за будівлями   закладів освіти  ;</w:t>
            </w:r>
          </w:p>
          <w:p w14:paraId="63F3A74A" w14:textId="77777777" w:rsidR="00BB41D4" w:rsidRPr="00BB41D4" w:rsidRDefault="00BB41D4" w:rsidP="00BB41D4">
            <w:pPr>
              <w:contextualSpacing/>
              <w:jc w:val="both"/>
              <w:rPr>
                <w:rFonts w:ascii="Times New Roman" w:eastAsia="Times New Roman" w:hAnsi="Times New Roman"/>
                <w:bCs w:val="0"/>
                <w:spacing w:val="10"/>
                <w:sz w:val="22"/>
                <w:szCs w:val="22"/>
                <w:lang w:eastAsia="uk-UA"/>
              </w:rPr>
            </w:pPr>
          </w:p>
        </w:tc>
        <w:tc>
          <w:tcPr>
            <w:tcW w:w="1719" w:type="dxa"/>
          </w:tcPr>
          <w:p w14:paraId="1565C0D0"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7BA2B9DC"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2CC12602"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Дотримання законодавства </w:t>
            </w:r>
          </w:p>
        </w:tc>
      </w:tr>
      <w:tr w:rsidR="00BB41D4" w:rsidRPr="00BB41D4" w14:paraId="1DE2B621" w14:textId="77777777" w:rsidTr="00BB41D4">
        <w:trPr>
          <w:trHeight w:val="795"/>
        </w:trPr>
        <w:tc>
          <w:tcPr>
            <w:tcW w:w="456" w:type="dxa"/>
          </w:tcPr>
          <w:p w14:paraId="76904F62"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7</w:t>
            </w:r>
          </w:p>
        </w:tc>
        <w:tc>
          <w:tcPr>
            <w:tcW w:w="3920" w:type="dxa"/>
          </w:tcPr>
          <w:p w14:paraId="194259F7"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Встановлення пожежної сигналізації в закладах освіти </w:t>
            </w:r>
          </w:p>
          <w:p w14:paraId="218219D8" w14:textId="77777777" w:rsidR="00BB41D4" w:rsidRPr="00BB41D4" w:rsidRDefault="00BB41D4" w:rsidP="00BB41D4">
            <w:pPr>
              <w:contextualSpacing/>
              <w:jc w:val="both"/>
              <w:rPr>
                <w:rFonts w:ascii="Times New Roman" w:eastAsia="Times New Roman" w:hAnsi="Times New Roman"/>
                <w:bCs w:val="0"/>
                <w:sz w:val="22"/>
                <w:szCs w:val="22"/>
                <w:lang w:eastAsia="uk-UA"/>
              </w:rPr>
            </w:pPr>
          </w:p>
        </w:tc>
        <w:tc>
          <w:tcPr>
            <w:tcW w:w="1719" w:type="dxa"/>
          </w:tcPr>
          <w:p w14:paraId="1726476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328D8B97"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7B30E589"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Дотримання законодавства</w:t>
            </w:r>
          </w:p>
        </w:tc>
      </w:tr>
      <w:tr w:rsidR="00BB41D4" w:rsidRPr="00BB41D4" w14:paraId="55F02599" w14:textId="77777777" w:rsidTr="00BB41D4">
        <w:trPr>
          <w:trHeight w:val="535"/>
        </w:trPr>
        <w:tc>
          <w:tcPr>
            <w:tcW w:w="456" w:type="dxa"/>
          </w:tcPr>
          <w:p w14:paraId="1D71BF1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8</w:t>
            </w:r>
          </w:p>
        </w:tc>
        <w:tc>
          <w:tcPr>
            <w:tcW w:w="3920" w:type="dxa"/>
          </w:tcPr>
          <w:p w14:paraId="2FBDC568"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Ремонт огорожі закладів загальної середньої освіти</w:t>
            </w:r>
          </w:p>
        </w:tc>
        <w:tc>
          <w:tcPr>
            <w:tcW w:w="1719" w:type="dxa"/>
          </w:tcPr>
          <w:p w14:paraId="1E4AE2A7"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39E5D92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41C8F873" w14:textId="77777777" w:rsidR="00BB41D4" w:rsidRPr="00BB41D4" w:rsidRDefault="00BB41D4" w:rsidP="00BB41D4">
            <w:pPr>
              <w:contextualSpacing/>
              <w:jc w:val="both"/>
              <w:rPr>
                <w:rFonts w:ascii="Times New Roman" w:eastAsia="Times New Roman" w:hAnsi="Times New Roman"/>
                <w:bCs w:val="0"/>
                <w:sz w:val="22"/>
                <w:szCs w:val="22"/>
                <w:lang w:eastAsia="uk-UA"/>
              </w:rPr>
            </w:pPr>
          </w:p>
        </w:tc>
      </w:tr>
      <w:tr w:rsidR="00BB41D4" w:rsidRPr="00BB41D4" w14:paraId="655A2CA0" w14:textId="77777777" w:rsidTr="00BB41D4">
        <w:trPr>
          <w:trHeight w:val="597"/>
        </w:trPr>
        <w:tc>
          <w:tcPr>
            <w:tcW w:w="456" w:type="dxa"/>
          </w:tcPr>
          <w:p w14:paraId="78DF45E8"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9</w:t>
            </w:r>
          </w:p>
        </w:tc>
        <w:tc>
          <w:tcPr>
            <w:tcW w:w="3920" w:type="dxa"/>
          </w:tcPr>
          <w:p w14:paraId="2889C1A1"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Капітальний ремонт та заміна обладнання харчоблоків в закладах загальної середньої освіти</w:t>
            </w:r>
          </w:p>
        </w:tc>
        <w:tc>
          <w:tcPr>
            <w:tcW w:w="1719" w:type="dxa"/>
          </w:tcPr>
          <w:p w14:paraId="47D60A2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794FD9F2"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07691513"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харчування дітей</w:t>
            </w:r>
          </w:p>
        </w:tc>
      </w:tr>
      <w:tr w:rsidR="00BB41D4" w:rsidRPr="00BB41D4" w14:paraId="43A298F4" w14:textId="77777777" w:rsidTr="00BB41D4">
        <w:trPr>
          <w:trHeight w:val="846"/>
        </w:trPr>
        <w:tc>
          <w:tcPr>
            <w:tcW w:w="456" w:type="dxa"/>
          </w:tcPr>
          <w:p w14:paraId="4F6EF53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10</w:t>
            </w:r>
          </w:p>
        </w:tc>
        <w:tc>
          <w:tcPr>
            <w:tcW w:w="3920" w:type="dxa"/>
          </w:tcPr>
          <w:p w14:paraId="6EC1A820"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Організація мультипрофільного харчування дітей в закладах загальної середньої освіти</w:t>
            </w:r>
          </w:p>
        </w:tc>
        <w:tc>
          <w:tcPr>
            <w:tcW w:w="1719" w:type="dxa"/>
          </w:tcPr>
          <w:p w14:paraId="165BC478"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598CF85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1020567C"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харчування дітей</w:t>
            </w:r>
          </w:p>
        </w:tc>
      </w:tr>
      <w:tr w:rsidR="00BB41D4" w:rsidRPr="00BB41D4" w14:paraId="609142E9" w14:textId="77777777" w:rsidTr="00BB41D4">
        <w:trPr>
          <w:trHeight w:val="70"/>
        </w:trPr>
        <w:tc>
          <w:tcPr>
            <w:tcW w:w="456" w:type="dxa"/>
          </w:tcPr>
          <w:p w14:paraId="4FD2B489"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11</w:t>
            </w:r>
          </w:p>
        </w:tc>
        <w:tc>
          <w:tcPr>
            <w:tcW w:w="3920" w:type="dxa"/>
          </w:tcPr>
          <w:p w14:paraId="6164DB30" w14:textId="77777777" w:rsidR="00BB41D4" w:rsidRPr="00BB41D4" w:rsidRDefault="00BB41D4" w:rsidP="00BB41D4">
            <w:pPr>
              <w:jc w:val="both"/>
              <w:rPr>
                <w:rFonts w:ascii="Times New Roman" w:eastAsia="Times New Roman" w:hAnsi="Times New Roman"/>
                <w:b/>
                <w:bCs w:val="0"/>
                <w:sz w:val="22"/>
                <w:szCs w:val="22"/>
                <w:lang w:eastAsia="uk-UA"/>
              </w:rPr>
            </w:pPr>
            <w:r w:rsidRPr="00BB41D4">
              <w:rPr>
                <w:rFonts w:ascii="Times New Roman" w:eastAsia="Times New Roman" w:hAnsi="Times New Roman"/>
                <w:b/>
                <w:bCs w:val="0"/>
                <w:sz w:val="22"/>
                <w:szCs w:val="22"/>
                <w:lang w:eastAsia="uk-UA"/>
              </w:rPr>
              <w:t>Виготовлення проєктно-кошторисної документації  на :</w:t>
            </w:r>
          </w:p>
          <w:p w14:paraId="75399E18"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
                <w:bCs w:val="0"/>
                <w:sz w:val="22"/>
                <w:szCs w:val="22"/>
                <w:lang w:eastAsia="uk-UA"/>
              </w:rPr>
              <w:t>-</w:t>
            </w:r>
            <w:r w:rsidRPr="00BB41D4">
              <w:rPr>
                <w:rFonts w:ascii="Times New Roman" w:eastAsia="Times New Roman" w:hAnsi="Times New Roman"/>
                <w:bCs w:val="0"/>
                <w:sz w:val="22"/>
                <w:szCs w:val="22"/>
                <w:lang w:eastAsia="uk-UA"/>
              </w:rPr>
              <w:t xml:space="preserve"> капітальний ремонт  цоколю,  відмостки та фасаду   дошкільного навчального закладу (ясел-садка) № 8,  Вараського ліцею №5,  закладу дошкільної освіти №1, НВК №10; </w:t>
            </w:r>
          </w:p>
          <w:p w14:paraId="3E7300DF"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-капітальний ремонт системи освітлення загальноосвітньої школи І-ІІІ ступенів  №5, </w:t>
            </w:r>
          </w:p>
          <w:p w14:paraId="5CF5321E"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капітальний ремонт стадіонів загальноосвітніх шкіл І-ІІІ ступенів №№ 1,2,3,4; </w:t>
            </w:r>
          </w:p>
          <w:p w14:paraId="45909133"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актової зали загальноосвітніх шкіл І-ІІІ ступенів №№ 2,4;</w:t>
            </w:r>
          </w:p>
          <w:p w14:paraId="561F255F"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-капітальний ремонт покрівлі  дошкільного навчального закладу (ясел-садка) комбінованого типу  №7; </w:t>
            </w:r>
          </w:p>
          <w:p w14:paraId="03E9912C"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капітальний ремонт спортивних залів  загальноосвітньої школи І-ІІІ ступенів №2; </w:t>
            </w:r>
          </w:p>
          <w:p w14:paraId="3272E86D"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системи водовідведення, водопостачання і опалення ЗДО №1;</w:t>
            </w:r>
          </w:p>
          <w:p w14:paraId="7D4B7436"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капітальний ремонт харчоблоків закладів дошкільної освіти №№ 5,7, </w:t>
            </w:r>
          </w:p>
          <w:p w14:paraId="52B63AEB"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 капітальний ремонт пожежної сигналізації закладів дошкільної освіти №№1,4,7; </w:t>
            </w:r>
          </w:p>
          <w:p w14:paraId="33FF3A97"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будівництво спортивного комплексу для ДЮСШ.</w:t>
            </w:r>
          </w:p>
        </w:tc>
        <w:tc>
          <w:tcPr>
            <w:tcW w:w="1719" w:type="dxa"/>
          </w:tcPr>
          <w:p w14:paraId="617777F0"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3F411E2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402EDAEB"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Підготовка документів до проведення капітальних ремонтів </w:t>
            </w:r>
          </w:p>
        </w:tc>
      </w:tr>
      <w:tr w:rsidR="00BB41D4" w:rsidRPr="00BB41D4" w14:paraId="55FAE21C" w14:textId="77777777" w:rsidTr="00BB41D4">
        <w:trPr>
          <w:trHeight w:val="6417"/>
        </w:trPr>
        <w:tc>
          <w:tcPr>
            <w:tcW w:w="456" w:type="dxa"/>
          </w:tcPr>
          <w:p w14:paraId="3FC0C0C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12</w:t>
            </w:r>
          </w:p>
        </w:tc>
        <w:tc>
          <w:tcPr>
            <w:tcW w:w="3920" w:type="dxa"/>
          </w:tcPr>
          <w:p w14:paraId="60B188B5" w14:textId="77777777" w:rsidR="00BB41D4" w:rsidRPr="00BB41D4" w:rsidRDefault="00BB41D4" w:rsidP="00BB41D4">
            <w:pPr>
              <w:contextualSpacing/>
              <w:jc w:val="both"/>
              <w:rPr>
                <w:rFonts w:ascii="Times New Roman" w:eastAsia="Times New Roman" w:hAnsi="Times New Roman"/>
                <w:b/>
                <w:bCs w:val="0"/>
                <w:sz w:val="22"/>
                <w:szCs w:val="22"/>
                <w:lang w:eastAsia="uk-UA"/>
              </w:rPr>
            </w:pPr>
            <w:r w:rsidRPr="00BB41D4">
              <w:rPr>
                <w:rFonts w:ascii="Times New Roman" w:eastAsia="Times New Roman" w:hAnsi="Times New Roman"/>
                <w:b/>
                <w:bCs w:val="0"/>
                <w:sz w:val="22"/>
                <w:szCs w:val="22"/>
                <w:lang w:eastAsia="uk-UA"/>
              </w:rPr>
              <w:t>Проведення робіт із капітального ремонту :</w:t>
            </w:r>
          </w:p>
          <w:p w14:paraId="15D67AD9"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покриття (заміна покрівельного килима) ЗДО №6;</w:t>
            </w:r>
          </w:p>
          <w:p w14:paraId="60338A4E"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встановлення автоматичної системи  пожежної сигналізації  та оповіщення людей про пожежу у ЗЗСО №№1,2,4, НВК №10;</w:t>
            </w:r>
          </w:p>
          <w:p w14:paraId="344DCA5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покрівлі, фасаду та заміна вікон Дитячо-юнацької  спортивної  школи;</w:t>
            </w:r>
          </w:p>
          <w:p w14:paraId="275977E7"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спортивної зали ЗЗСО №4;</w:t>
            </w:r>
          </w:p>
          <w:p w14:paraId="2E59A725"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харчоблоку Вараського ліцею №3;</w:t>
            </w:r>
          </w:p>
          <w:p w14:paraId="406E0232"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(влаштування пандуса та ремонт приміщень басейну) будівлі ЗДО №4;</w:t>
            </w:r>
          </w:p>
          <w:p w14:paraId="5757042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(влаштування пандуса, ремонт навісів та обрамлення зовнішніх віконних та дверних прорізів) ЗДО №6;</w:t>
            </w:r>
          </w:p>
          <w:p w14:paraId="4046B9F6"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капітальний ремонт  покрівлі та фасаду адміністративної будівлі управління.</w:t>
            </w:r>
          </w:p>
        </w:tc>
        <w:tc>
          <w:tcPr>
            <w:tcW w:w="1719" w:type="dxa"/>
          </w:tcPr>
          <w:p w14:paraId="7458E6E2"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119E681C"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050CC55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Створення належних умов функціонування  закладів освіти  </w:t>
            </w:r>
          </w:p>
        </w:tc>
      </w:tr>
      <w:tr w:rsidR="00BB41D4" w:rsidRPr="00BB41D4" w14:paraId="3DEA19B9" w14:textId="77777777" w:rsidTr="00BB41D4">
        <w:trPr>
          <w:trHeight w:val="3681"/>
        </w:trPr>
        <w:tc>
          <w:tcPr>
            <w:tcW w:w="456" w:type="dxa"/>
          </w:tcPr>
          <w:p w14:paraId="14C127AA"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13</w:t>
            </w:r>
          </w:p>
        </w:tc>
        <w:tc>
          <w:tcPr>
            <w:tcW w:w="3920" w:type="dxa"/>
          </w:tcPr>
          <w:p w14:paraId="511B4FEA" w14:textId="77777777" w:rsidR="00BB41D4" w:rsidRPr="00BB41D4" w:rsidRDefault="00BB41D4" w:rsidP="00BB41D4">
            <w:pPr>
              <w:jc w:val="both"/>
              <w:rPr>
                <w:rFonts w:ascii="Times New Roman" w:eastAsia="Times New Roman" w:hAnsi="Times New Roman"/>
                <w:b/>
                <w:bCs w:val="0"/>
                <w:sz w:val="22"/>
                <w:szCs w:val="22"/>
                <w:lang w:eastAsia="uk-UA"/>
              </w:rPr>
            </w:pPr>
            <w:r w:rsidRPr="00BB41D4">
              <w:rPr>
                <w:rFonts w:ascii="Times New Roman" w:eastAsia="Times New Roman" w:hAnsi="Times New Roman"/>
                <w:b/>
                <w:bCs w:val="0"/>
                <w:sz w:val="22"/>
                <w:szCs w:val="22"/>
                <w:lang w:eastAsia="uk-UA"/>
              </w:rPr>
              <w:t xml:space="preserve">Проведення поточних ремонтів </w:t>
            </w:r>
            <w:r w:rsidRPr="00BB41D4">
              <w:rPr>
                <w:rFonts w:ascii="Times New Roman" w:eastAsia="Times New Roman" w:hAnsi="Times New Roman"/>
                <w:bCs w:val="0"/>
                <w:sz w:val="22"/>
                <w:szCs w:val="22"/>
                <w:lang w:eastAsia="uk-UA"/>
              </w:rPr>
              <w:t>частково систем опалення, водопостачання, водовідведення і каналізації, технічне обслуговування і поточний ремонт електромережі  та електрообладнання усіх закладів освіти, заміна покриття підлог, шпаклювання і фарбування стін, стель  в кабінетах і класах, групах, частковий ремонт дитячих  ігрових майданчиків закладів дошкільної освіти, проведення робіт щодо ліквідації    аварійних робіт з підпорядкованих закладах освіти (в разі виникнення).</w:t>
            </w:r>
          </w:p>
        </w:tc>
        <w:tc>
          <w:tcPr>
            <w:tcW w:w="1719" w:type="dxa"/>
          </w:tcPr>
          <w:p w14:paraId="1FD5B5D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64AD361E"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64020E43"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Створення належних умов функціонування закладів освіти</w:t>
            </w:r>
          </w:p>
        </w:tc>
      </w:tr>
      <w:tr w:rsidR="00BB41D4" w:rsidRPr="00BB41D4" w14:paraId="5DF7D7C3" w14:textId="77777777" w:rsidTr="00BB41D4">
        <w:trPr>
          <w:trHeight w:val="1437"/>
        </w:trPr>
        <w:tc>
          <w:tcPr>
            <w:tcW w:w="456" w:type="dxa"/>
          </w:tcPr>
          <w:p w14:paraId="58E9B1EF" w14:textId="77777777" w:rsidR="00BB41D4" w:rsidRPr="00BB41D4" w:rsidRDefault="00BB41D4" w:rsidP="00BB41D4">
            <w:pPr>
              <w:contextualSpacing/>
              <w:jc w:val="both"/>
              <w:rPr>
                <w:rFonts w:ascii="Times New Roman" w:eastAsia="Times New Roman" w:hAnsi="Times New Roman"/>
                <w:bCs w:val="0"/>
                <w:sz w:val="22"/>
                <w:szCs w:val="22"/>
                <w:lang w:eastAsia="uk-UA"/>
              </w:rPr>
            </w:pPr>
            <w:bookmarkStart w:id="31" w:name="_Hlk90383963"/>
            <w:r w:rsidRPr="00BB41D4">
              <w:rPr>
                <w:rFonts w:ascii="Times New Roman" w:eastAsia="Times New Roman" w:hAnsi="Times New Roman"/>
                <w:bCs w:val="0"/>
                <w:sz w:val="22"/>
                <w:szCs w:val="22"/>
                <w:lang w:eastAsia="uk-UA"/>
              </w:rPr>
              <w:t>14</w:t>
            </w:r>
          </w:p>
        </w:tc>
        <w:tc>
          <w:tcPr>
            <w:tcW w:w="3920" w:type="dxa"/>
          </w:tcPr>
          <w:p w14:paraId="185C14F7" w14:textId="77777777" w:rsidR="00BB41D4" w:rsidRPr="00BB41D4" w:rsidRDefault="00BB41D4" w:rsidP="00BB41D4">
            <w:pPr>
              <w:jc w:val="both"/>
              <w:rPr>
                <w:rFonts w:ascii="Times New Roman" w:eastAsia="Times New Roman" w:hAnsi="Times New Roman"/>
                <w:bCs w:val="0"/>
                <w:sz w:val="22"/>
                <w:szCs w:val="22"/>
                <w:lang w:eastAsia="uk-UA"/>
              </w:rPr>
            </w:pPr>
            <w:r w:rsidRPr="00BB41D4">
              <w:rPr>
                <w:rFonts w:ascii="Times New Roman" w:eastAsia="Times New Roman" w:hAnsi="Times New Roman"/>
                <w:b/>
                <w:bCs w:val="0"/>
                <w:sz w:val="22"/>
                <w:szCs w:val="22"/>
                <w:lang w:eastAsia="uk-UA"/>
              </w:rPr>
              <w:t>Оновлення матеріально-технічної бази</w:t>
            </w:r>
            <w:r w:rsidRPr="00BB41D4">
              <w:rPr>
                <w:rFonts w:ascii="Times New Roman" w:eastAsia="Times New Roman" w:hAnsi="Times New Roman"/>
                <w:bCs w:val="0"/>
                <w:sz w:val="22"/>
                <w:szCs w:val="22"/>
                <w:lang w:eastAsia="uk-UA"/>
              </w:rPr>
              <w:t xml:space="preserve"> закладів освіти  шляхом придбання нового обладнання,  техніки, меблів, матеріалів, малих архітектурних форм, необхідного інвентарю тощо.</w:t>
            </w:r>
          </w:p>
        </w:tc>
        <w:tc>
          <w:tcPr>
            <w:tcW w:w="1719" w:type="dxa"/>
          </w:tcPr>
          <w:p w14:paraId="1F9CF3DE"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Управління освіти, заклади освіти</w:t>
            </w:r>
          </w:p>
        </w:tc>
        <w:tc>
          <w:tcPr>
            <w:tcW w:w="1616" w:type="dxa"/>
          </w:tcPr>
          <w:p w14:paraId="63443E99"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4C226134"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Створення належних умов функціонування  закладів освіти</w:t>
            </w:r>
          </w:p>
        </w:tc>
      </w:tr>
      <w:bookmarkEnd w:id="31"/>
      <w:tr w:rsidR="00BB41D4" w:rsidRPr="00BB41D4" w14:paraId="18D4EEB5" w14:textId="77777777" w:rsidTr="00BB41D4">
        <w:trPr>
          <w:trHeight w:val="1009"/>
        </w:trPr>
        <w:tc>
          <w:tcPr>
            <w:tcW w:w="456" w:type="dxa"/>
          </w:tcPr>
          <w:p w14:paraId="081D45CF"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15</w:t>
            </w:r>
          </w:p>
        </w:tc>
        <w:tc>
          <w:tcPr>
            <w:tcW w:w="3920" w:type="dxa"/>
          </w:tcPr>
          <w:p w14:paraId="660BD43D" w14:textId="77777777" w:rsidR="00BB41D4" w:rsidRPr="00BB41D4" w:rsidRDefault="00BB41D4" w:rsidP="00BB41D4">
            <w:pPr>
              <w:jc w:val="both"/>
              <w:rPr>
                <w:rFonts w:ascii="Times New Roman" w:eastAsia="Times New Roman" w:hAnsi="Times New Roman"/>
                <w:b/>
                <w:bCs w:val="0"/>
                <w:sz w:val="22"/>
                <w:szCs w:val="22"/>
                <w:lang w:eastAsia="uk-UA"/>
              </w:rPr>
            </w:pPr>
            <w:r w:rsidRPr="00BB41D4">
              <w:rPr>
                <w:rFonts w:ascii="Times New Roman" w:eastAsia="Times New Roman" w:hAnsi="Times New Roman"/>
                <w:b/>
                <w:bCs w:val="0"/>
                <w:sz w:val="22"/>
                <w:szCs w:val="22"/>
                <w:lang w:eastAsia="uk-UA"/>
              </w:rPr>
              <w:t>Модернізація Харчоблоків ЗЗСО</w:t>
            </w:r>
          </w:p>
        </w:tc>
        <w:tc>
          <w:tcPr>
            <w:tcW w:w="1719" w:type="dxa"/>
          </w:tcPr>
          <w:p w14:paraId="6EDA1148"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Управління освіти, заклади освіти</w:t>
            </w:r>
          </w:p>
        </w:tc>
        <w:tc>
          <w:tcPr>
            <w:tcW w:w="1616" w:type="dxa"/>
          </w:tcPr>
          <w:p w14:paraId="3ED5F14A" w14:textId="77777777" w:rsidR="00BB41D4" w:rsidRPr="00BB41D4" w:rsidRDefault="00BB41D4" w:rsidP="00BB41D4">
            <w:pPr>
              <w:rPr>
                <w:rFonts w:ascii="Times New Roman" w:eastAsia="Calibri" w:hAnsi="Times New Roman"/>
                <w:bCs w:val="0"/>
                <w:sz w:val="24"/>
                <w:szCs w:val="24"/>
                <w:lang w:val="ru-RU"/>
              </w:rPr>
            </w:pPr>
            <w:r w:rsidRPr="00BB41D4">
              <w:rPr>
                <w:rFonts w:ascii="Times New Roman" w:eastAsia="Calibri" w:hAnsi="Times New Roman"/>
                <w:bCs w:val="0"/>
                <w:sz w:val="24"/>
                <w:szCs w:val="24"/>
                <w:lang w:val="ru-RU"/>
              </w:rPr>
              <w:t>Бюджет Вараської МТГ</w:t>
            </w:r>
          </w:p>
        </w:tc>
        <w:tc>
          <w:tcPr>
            <w:tcW w:w="2042" w:type="dxa"/>
          </w:tcPr>
          <w:p w14:paraId="309680B8" w14:textId="77777777" w:rsidR="00BB41D4" w:rsidRPr="00BB41D4" w:rsidRDefault="00BB41D4" w:rsidP="00BB41D4">
            <w:pPr>
              <w:contextualSpacing/>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Забезпечення якісного  харчування дітей</w:t>
            </w:r>
          </w:p>
        </w:tc>
      </w:tr>
    </w:tbl>
    <w:p w14:paraId="3BD663C1" w14:textId="77777777" w:rsidR="00BB41D4" w:rsidRPr="00BB41D4" w:rsidRDefault="00BB41D4" w:rsidP="00BB41D4">
      <w:pPr>
        <w:spacing w:before="60"/>
        <w:jc w:val="both"/>
        <w:rPr>
          <w:rFonts w:ascii="Times New Roman" w:eastAsia="Calibri" w:hAnsi="Times New Roman" w:cs="Calibri"/>
          <w:b/>
          <w:bCs w:val="0"/>
          <w:color w:val="FF0000"/>
          <w:sz w:val="26"/>
          <w:szCs w:val="26"/>
        </w:rPr>
      </w:pPr>
    </w:p>
    <w:p w14:paraId="2ABDC053" w14:textId="77777777" w:rsidR="00BB41D4" w:rsidRPr="00BB41D4" w:rsidRDefault="00BB41D4" w:rsidP="00BB41D4">
      <w:pPr>
        <w:ind w:left="2472" w:firstLine="1068"/>
        <w:rPr>
          <w:rFonts w:ascii="Times New Roman" w:eastAsia="Calibri" w:hAnsi="Times New Roman"/>
          <w:b/>
          <w:sz w:val="26"/>
          <w:szCs w:val="26"/>
        </w:rPr>
      </w:pPr>
      <w:r w:rsidRPr="00BB41D4">
        <w:rPr>
          <w:rFonts w:ascii="Times New Roman" w:eastAsia="Calibri" w:hAnsi="Times New Roman"/>
          <w:b/>
          <w:sz w:val="26"/>
          <w:szCs w:val="26"/>
        </w:rPr>
        <w:t>6.5. Культура та туризм</w:t>
      </w:r>
    </w:p>
    <w:p w14:paraId="4C88087E" w14:textId="77777777" w:rsidR="00BB41D4" w:rsidRPr="00BB41D4" w:rsidRDefault="00BB41D4" w:rsidP="00BB41D4">
      <w:pPr>
        <w:ind w:left="708"/>
        <w:rPr>
          <w:rFonts w:ascii="Times New Roman" w:eastAsia="Calibri" w:hAnsi="Times New Roman"/>
          <w:b/>
          <w:bCs w:val="0"/>
          <w:sz w:val="26"/>
          <w:szCs w:val="26"/>
        </w:rPr>
      </w:pPr>
      <w:r w:rsidRPr="00BB41D4">
        <w:rPr>
          <w:rFonts w:ascii="Times New Roman" w:eastAsia="Calibri" w:hAnsi="Times New Roman"/>
          <w:b/>
          <w:bCs w:val="0"/>
          <w:sz w:val="26"/>
          <w:szCs w:val="26"/>
        </w:rPr>
        <w:t>6.5.1.Інформація про поточний стан справ, реалізація заходів, що проводились за станом на 01.10.2021; характеристика головних проблем</w:t>
      </w:r>
    </w:p>
    <w:p w14:paraId="19BAA98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Департамент культури, туризму, молоді та спорту виконавчого комітету Вараської міської ради розпочав свою діяльність в квітні 2021 року, у підпорядкуванні Департаменту знаходиться 13 закладів, а саме: </w:t>
      </w:r>
    </w:p>
    <w:p w14:paraId="2906A57E"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Комунальний заклад «Парк культури та відпочинку»;</w:t>
      </w:r>
    </w:p>
    <w:p w14:paraId="7F079981"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sz w:val="26"/>
          <w:szCs w:val="26"/>
        </w:rPr>
        <w:t>Комунальний заклад «Вараський молодіжний центр»;</w:t>
      </w:r>
    </w:p>
    <w:p w14:paraId="6198D5AF"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Початковий спеціалізований мистецький навчальний заклад Вараська дитяча музична школа;</w:t>
      </w:r>
    </w:p>
    <w:p w14:paraId="3F4A8319"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Центр дозвілля;</w:t>
      </w:r>
    </w:p>
    <w:p w14:paraId="28943ED5"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Заболоттівський будинок культури;</w:t>
      </w:r>
    </w:p>
    <w:p w14:paraId="5A3B48AB"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Вараська міська бібліотека для дітей;</w:t>
      </w:r>
    </w:p>
    <w:p w14:paraId="2F5FB96A"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Вараська міська публічна бібліотека;</w:t>
      </w:r>
    </w:p>
    <w:p w14:paraId="0658E390"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Будинок культури с. Більська Воля;</w:t>
      </w:r>
    </w:p>
    <w:p w14:paraId="1B1ECCCD"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Будинок культури с. Мульчиці;</w:t>
      </w:r>
    </w:p>
    <w:p w14:paraId="07A3A4E0"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Будинок культури с. Собіщиці;</w:t>
      </w:r>
    </w:p>
    <w:p w14:paraId="2BF8D508"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Клуб с. Озерці;</w:t>
      </w:r>
    </w:p>
    <w:p w14:paraId="04115B77"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Клуб с. Стара Рафалівка;</w:t>
      </w:r>
    </w:p>
    <w:p w14:paraId="28EEA99E" w14:textId="77777777" w:rsidR="00BB41D4" w:rsidRPr="00BB41D4" w:rsidRDefault="00BB41D4" w:rsidP="00BB41D4">
      <w:pPr>
        <w:numPr>
          <w:ilvl w:val="0"/>
          <w:numId w:val="16"/>
        </w:numPr>
        <w:tabs>
          <w:tab w:val="left" w:pos="851"/>
        </w:tabs>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Клуб с. Сопачів.</w:t>
      </w:r>
    </w:p>
    <w:p w14:paraId="66EDCD8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З метою виховання у місцевої громади почуття патріотизму, любові до рідного міста, держави, розвитку різних напрямів аматорської діяльності та змістовної організації дозвілля Вараської громади, відділом культури та туризму до червня 2021 року та департаментом культури, туризму, молоді та спорту з червня 2021 року проведено культурно-мистецькі заходи: </w:t>
      </w:r>
      <w:r w:rsidRPr="00BB41D4">
        <w:rPr>
          <w:rFonts w:ascii="Times New Roman" w:eastAsia="Calibri" w:hAnsi="Times New Roman"/>
          <w:bCs w:val="0"/>
          <w:sz w:val="26"/>
          <w:szCs w:val="26"/>
          <w:lang w:val="ru-RU"/>
        </w:rPr>
        <w:t>V</w:t>
      </w:r>
      <w:r w:rsidRPr="00BB41D4">
        <w:rPr>
          <w:rFonts w:ascii="Times New Roman" w:eastAsia="Calibri" w:hAnsi="Times New Roman"/>
          <w:bCs w:val="0"/>
          <w:sz w:val="26"/>
          <w:szCs w:val="26"/>
        </w:rPr>
        <w:t xml:space="preserve">ІІ-й регіональний фестиваль колядок і щедрівок «Ой, радуйся земле»; заходи до Дня Соборності та Свободи України; тематичні заходи до Дня пам’яті жертв Голокосту та Дня пам’яті Героїв Крут; заходи до Дня вшанування учасників бойових дій на території інших держав;  мітинг-реквієм до Дня Героїв Небесної Сотні; урочисті заходи та міський етап обласного конкурсу читців-аматорів «Кобзарева струна не вмирає»; мітинг-реквієм до річниці Чорнобильської трагедії, мітинг з нагоди Дня пам’яті та примирення; заходи до річниці Перемоги над нацизмом у Європі; І міська «Книжкова толока», свято Івана-Купала, урочисте віче з нагоди Дня Героїв;  урочистості та святковий концерт з нагоди 30-ї річниці незалежності України, святкові заходи до Дня міста, свято народної творчості та побуту «Барви Надстир’я» та інші заходи. </w:t>
      </w:r>
    </w:p>
    <w:p w14:paraId="4BF226DB"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Вараська міська публічна бібліотека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«А</w:t>
      </w:r>
      <w:r w:rsidRPr="00BB41D4">
        <w:rPr>
          <w:rFonts w:ascii="Times New Roman" w:eastAsia="Calibri" w:hAnsi="Times New Roman"/>
          <w:bCs w:val="0"/>
          <w:sz w:val="26"/>
          <w:szCs w:val="26"/>
          <w:lang w:val="ru-RU"/>
        </w:rPr>
        <w:t>rt</w:t>
      </w:r>
      <w:r w:rsidRPr="00BB41D4">
        <w:rPr>
          <w:rFonts w:ascii="Times New Roman" w:eastAsia="Calibri" w:hAnsi="Times New Roman"/>
          <w:bCs w:val="0"/>
          <w:sz w:val="26"/>
          <w:szCs w:val="26"/>
        </w:rPr>
        <w:t>-подіум» для майстрів та аматорів, бажаючих представляти свої творчі роботи, вироби; «</w:t>
      </w:r>
      <w:r w:rsidRPr="00BB41D4">
        <w:rPr>
          <w:rFonts w:ascii="Times New Roman" w:eastAsia="Calibri" w:hAnsi="Times New Roman"/>
          <w:bCs w:val="0"/>
          <w:sz w:val="26"/>
          <w:szCs w:val="26"/>
          <w:lang w:val="ru-RU"/>
        </w:rPr>
        <w:t>Coworking</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z</w:t>
      </w:r>
      <w:r w:rsidRPr="00BB41D4">
        <w:rPr>
          <w:rFonts w:ascii="Times New Roman" w:eastAsia="Calibri" w:hAnsi="Times New Roman"/>
          <w:bCs w:val="0"/>
          <w:sz w:val="26"/>
          <w:szCs w:val="26"/>
        </w:rPr>
        <w:t>она» для фрілансерів,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електронна база аудіокниг для людей, які мають проблеми з зором, електронні картотеки та каталоги книг.</w:t>
      </w:r>
    </w:p>
    <w:p w14:paraId="23C97A9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Вараська міська бібліотека для дітей щорічно обслуговує понад 3000 читачів-учнів 1-9 класів, дошкільників, організаторів дитячого читання. В їх користуванні – бібліотечний фонд, що складає понад 20 тисяч примірників книг та близько 40 назв  періодичних видань, аудіовізуальних матеріалів, які є гарним доповненням для задоволення інформаційних потреб. Книговидача щорічно понад 55 000 книг.</w:t>
      </w:r>
    </w:p>
    <w:p w14:paraId="03710DA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 період 2021 року фонд бібліотеки поповнився на 800 примірників нових книг.</w:t>
      </w:r>
    </w:p>
    <w:p w14:paraId="2325CA3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При бібліотеці функціонують: дитяче об’єднання «Книголюбчики»; літературно-мистецька вітальня «Обрії пізнання»; клуб «Пізнайко»; «Юний айтішник»; «Казкарики» - на засіданнях якого, діти вчаться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w:t>
      </w:r>
    </w:p>
    <w:p w14:paraId="7BCB4DD5"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lang w:val="ru-RU"/>
        </w:rPr>
        <w:t xml:space="preserve">Користувачі бібліотек мають доступ до мережі </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Інтернет</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користуються зоною Wi-Fi</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xml:space="preserve"> для задоволення освітніх та дозвіллєвих потреб. </w:t>
      </w:r>
    </w:p>
    <w:p w14:paraId="4175EAE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Бібліотеки мають свої сторінки в соціальних мережах </w:t>
      </w:r>
      <w:r w:rsidRPr="00BB41D4">
        <w:rPr>
          <w:rFonts w:ascii="Times New Roman" w:eastAsia="Calibri" w:hAnsi="Times New Roman"/>
          <w:bCs w:val="0"/>
          <w:sz w:val="26"/>
          <w:szCs w:val="26"/>
          <w:lang w:val="en-US"/>
        </w:rPr>
        <w:t>Facebook</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en-US"/>
        </w:rPr>
        <w:t>Instagram</w:t>
      </w:r>
      <w:r w:rsidRPr="00BB41D4">
        <w:rPr>
          <w:rFonts w:ascii="Times New Roman" w:eastAsia="Calibri" w:hAnsi="Times New Roman"/>
          <w:bCs w:val="0"/>
          <w:sz w:val="26"/>
          <w:szCs w:val="26"/>
        </w:rPr>
        <w:t xml:space="preserve">, власний </w:t>
      </w:r>
      <w:r w:rsidRPr="00BB41D4">
        <w:rPr>
          <w:rFonts w:ascii="Times New Roman" w:eastAsia="Calibri" w:hAnsi="Times New Roman"/>
          <w:bCs w:val="0"/>
          <w:sz w:val="26"/>
          <w:szCs w:val="26"/>
          <w:lang w:val="en-US"/>
        </w:rPr>
        <w:t>YouTube</w:t>
      </w:r>
      <w:r w:rsidRPr="00BB41D4">
        <w:rPr>
          <w:rFonts w:ascii="Times New Roman" w:eastAsia="Calibri" w:hAnsi="Times New Roman"/>
          <w:bCs w:val="0"/>
          <w:sz w:val="26"/>
          <w:szCs w:val="26"/>
        </w:rPr>
        <w:t xml:space="preserve">-канал,  </w:t>
      </w:r>
      <w:r w:rsidRPr="00BB41D4">
        <w:rPr>
          <w:rFonts w:ascii="Times New Roman" w:eastAsia="Calibri" w:hAnsi="Times New Roman"/>
          <w:bCs w:val="0"/>
          <w:sz w:val="26"/>
          <w:szCs w:val="26"/>
          <w:lang w:val="en-US"/>
        </w:rPr>
        <w:t>web</w:t>
      </w:r>
      <w:r w:rsidRPr="00BB41D4">
        <w:rPr>
          <w:rFonts w:ascii="Times New Roman" w:eastAsia="Calibri" w:hAnsi="Times New Roman"/>
          <w:bCs w:val="0"/>
          <w:sz w:val="26"/>
          <w:szCs w:val="26"/>
        </w:rPr>
        <w:t>-сайт.</w:t>
      </w:r>
    </w:p>
    <w:p w14:paraId="63C06F0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lang w:val="ru-RU"/>
        </w:rPr>
        <w:t xml:space="preserve">Центром музично – естетичного виховання в </w:t>
      </w:r>
      <w:r w:rsidRPr="00BB41D4">
        <w:rPr>
          <w:rFonts w:ascii="Times New Roman" w:eastAsia="Calibri" w:hAnsi="Times New Roman"/>
          <w:bCs w:val="0"/>
          <w:sz w:val="26"/>
          <w:szCs w:val="26"/>
        </w:rPr>
        <w:t>громаді</w:t>
      </w:r>
      <w:r w:rsidRPr="00BB41D4">
        <w:rPr>
          <w:rFonts w:ascii="Times New Roman" w:eastAsia="Calibri" w:hAnsi="Times New Roman"/>
          <w:bCs w:val="0"/>
          <w:sz w:val="26"/>
          <w:szCs w:val="26"/>
          <w:lang w:val="ru-RU"/>
        </w:rPr>
        <w:t xml:space="preserve"> є початковий спеціалізований мистецький навчальний заклад Вараська дитяча музична школа. Станом на 01.1</w:t>
      </w:r>
      <w:r w:rsidRPr="00BB41D4">
        <w:rPr>
          <w:rFonts w:ascii="Times New Roman" w:eastAsia="Calibri" w:hAnsi="Times New Roman"/>
          <w:bCs w:val="0"/>
          <w:sz w:val="26"/>
          <w:szCs w:val="26"/>
        </w:rPr>
        <w:t>0</w:t>
      </w:r>
      <w:r w:rsidRPr="00BB41D4">
        <w:rPr>
          <w:rFonts w:ascii="Times New Roman" w:eastAsia="Calibri" w:hAnsi="Times New Roman"/>
          <w:bCs w:val="0"/>
          <w:sz w:val="26"/>
          <w:szCs w:val="26"/>
          <w:lang w:val="ru-RU"/>
        </w:rPr>
        <w:t>.2021 року навчається 3</w:t>
      </w:r>
      <w:r w:rsidRPr="00BB41D4">
        <w:rPr>
          <w:rFonts w:ascii="Times New Roman" w:eastAsia="Calibri" w:hAnsi="Times New Roman"/>
          <w:bCs w:val="0"/>
          <w:sz w:val="26"/>
          <w:szCs w:val="26"/>
        </w:rPr>
        <w:t>51</w:t>
      </w:r>
      <w:r w:rsidRPr="00BB41D4">
        <w:rPr>
          <w:rFonts w:ascii="Times New Roman" w:eastAsia="Calibri" w:hAnsi="Times New Roman"/>
          <w:bCs w:val="0"/>
          <w:sz w:val="26"/>
          <w:szCs w:val="26"/>
          <w:lang w:val="ru-RU"/>
        </w:rPr>
        <w:t xml:space="preserve"> уч</w:t>
      </w:r>
      <w:r w:rsidRPr="00BB41D4">
        <w:rPr>
          <w:rFonts w:ascii="Times New Roman" w:eastAsia="Calibri" w:hAnsi="Times New Roman"/>
          <w:bCs w:val="0"/>
          <w:sz w:val="26"/>
          <w:szCs w:val="26"/>
        </w:rPr>
        <w:t>ень</w:t>
      </w:r>
      <w:r w:rsidRPr="00BB41D4">
        <w:rPr>
          <w:rFonts w:ascii="Times New Roman" w:eastAsia="Calibri" w:hAnsi="Times New Roman"/>
          <w:bCs w:val="0"/>
          <w:sz w:val="26"/>
          <w:szCs w:val="26"/>
          <w:lang w:val="ru-RU"/>
        </w:rPr>
        <w:t xml:space="preserve">. В школі </w:t>
      </w:r>
      <w:r w:rsidRPr="00BB41D4">
        <w:rPr>
          <w:rFonts w:ascii="Times New Roman" w:eastAsia="Calibri" w:hAnsi="Times New Roman"/>
          <w:bCs w:val="0"/>
          <w:sz w:val="26"/>
          <w:szCs w:val="26"/>
        </w:rPr>
        <w:t>функціонують наступні</w:t>
      </w:r>
      <w:r w:rsidRPr="00BB41D4">
        <w:rPr>
          <w:rFonts w:ascii="Times New Roman" w:eastAsia="Calibri" w:hAnsi="Times New Roman"/>
          <w:bCs w:val="0"/>
          <w:sz w:val="26"/>
          <w:szCs w:val="26"/>
          <w:lang w:val="ru-RU"/>
        </w:rPr>
        <w:t xml:space="preserve"> відділи: струнно-смичковий, теоретичних дисциплін, народних інструментів, фортепіанний, духових інструментів. </w:t>
      </w:r>
      <w:r w:rsidRPr="00BB41D4">
        <w:rPr>
          <w:rFonts w:ascii="Times New Roman" w:eastAsia="Calibri" w:hAnsi="Times New Roman"/>
          <w:bCs w:val="0"/>
          <w:sz w:val="26"/>
          <w:szCs w:val="26"/>
        </w:rPr>
        <w:t>Впродовж</w:t>
      </w:r>
      <w:r w:rsidRPr="00BB41D4">
        <w:rPr>
          <w:rFonts w:ascii="Times New Roman" w:eastAsia="Calibri" w:hAnsi="Times New Roman"/>
          <w:bCs w:val="0"/>
          <w:sz w:val="26"/>
          <w:szCs w:val="26"/>
          <w:lang w:val="ru-RU"/>
        </w:rPr>
        <w:t xml:space="preserve"> 2021 року учні та викладачі отримали </w:t>
      </w:r>
      <w:r w:rsidRPr="00BB41D4">
        <w:rPr>
          <w:rFonts w:ascii="Times New Roman" w:eastAsia="Calibri" w:hAnsi="Times New Roman"/>
          <w:bCs w:val="0"/>
          <w:sz w:val="26"/>
          <w:szCs w:val="26"/>
        </w:rPr>
        <w:t>137</w:t>
      </w:r>
      <w:r w:rsidRPr="00BB41D4">
        <w:rPr>
          <w:rFonts w:ascii="Times New Roman" w:eastAsia="Calibri" w:hAnsi="Times New Roman"/>
          <w:bCs w:val="0"/>
          <w:sz w:val="26"/>
          <w:szCs w:val="26"/>
          <w:lang w:val="ru-RU"/>
        </w:rPr>
        <w:t xml:space="preserve"> призових місць на обласних, всеукраїнських та міжнародних фестивалях та конкурсах.</w:t>
      </w:r>
      <w:r w:rsidRPr="00BB41D4">
        <w:rPr>
          <w:rFonts w:ascii="Times New Roman" w:eastAsia="Calibri" w:hAnsi="Times New Roman"/>
          <w:bCs w:val="0"/>
          <w:sz w:val="26"/>
          <w:szCs w:val="26"/>
        </w:rPr>
        <w:t xml:space="preserve"> Викладачі та учні  задіюються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w:t>
      </w:r>
      <w:r w:rsidRPr="00BB41D4">
        <w:rPr>
          <w:rFonts w:ascii="Times New Roman" w:eastAsia="Calibri" w:hAnsi="Times New Roman"/>
          <w:bCs w:val="0"/>
          <w:sz w:val="26"/>
          <w:szCs w:val="26"/>
          <w:lang w:val="en-US"/>
        </w:rPr>
        <w:t>Dolce</w:t>
      </w:r>
      <w:r w:rsidRPr="00BB41D4">
        <w:rPr>
          <w:rFonts w:ascii="Times New Roman" w:eastAsia="Calibri" w:hAnsi="Times New Roman"/>
          <w:bCs w:val="0"/>
          <w:sz w:val="26"/>
          <w:szCs w:val="26"/>
        </w:rPr>
        <w:t>».</w:t>
      </w:r>
    </w:p>
    <w:p w14:paraId="686FA58C"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Основним завданням комунального закладу «Парк культури та відпочинку»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w:t>
      </w:r>
    </w:p>
    <w:p w14:paraId="1E2ED57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Для забезпечення культурно-дозвіллєвих потреб населення, розвитку усіх видів та жанрів самодіяльної народної творчості, аматорського мистецтва, народних художніх промислів, створення та організації діяльності клубних формувань, проведення вечорів відпочинку, збереження і розвитку української мови здійснює свою роботу Центр дозвілля, Заболоттівський будинок культури, будинки культури в селах Більська Воля та Мульчиці, клуби в селах Озерці та Стара Рафалівка. Будинок культури в с.Собіщиці та клуб в с.Сопачів на даний час не функціонують, є проблемні питання стосовно приміщень вказаних закладів. </w:t>
      </w:r>
    </w:p>
    <w:p w14:paraId="05BEDA8B"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При Центрі дозвілля </w:t>
      </w:r>
      <w:r w:rsidRPr="00BB41D4">
        <w:rPr>
          <w:rFonts w:ascii="Times New Roman" w:eastAsia="Calibri" w:hAnsi="Times New Roman"/>
          <w:bCs w:val="0"/>
          <w:sz w:val="26"/>
          <w:szCs w:val="26"/>
        </w:rPr>
        <w:t>діє</w:t>
      </w:r>
      <w:r w:rsidRPr="00BB41D4">
        <w:rPr>
          <w:rFonts w:ascii="Times New Roman" w:eastAsia="Calibri" w:hAnsi="Times New Roman"/>
          <w:bCs w:val="0"/>
          <w:sz w:val="26"/>
          <w:szCs w:val="26"/>
          <w:lang w:val="ru-RU"/>
        </w:rPr>
        <w:t xml:space="preserve"> 1</w:t>
      </w:r>
      <w:r w:rsidRPr="00BB41D4">
        <w:rPr>
          <w:rFonts w:ascii="Times New Roman" w:eastAsia="Calibri" w:hAnsi="Times New Roman"/>
          <w:bCs w:val="0"/>
          <w:sz w:val="26"/>
          <w:szCs w:val="26"/>
        </w:rPr>
        <w:t>8</w:t>
      </w:r>
      <w:r w:rsidRPr="00BB41D4">
        <w:rPr>
          <w:rFonts w:ascii="Times New Roman" w:eastAsia="Calibri" w:hAnsi="Times New Roman"/>
          <w:bCs w:val="0"/>
          <w:sz w:val="26"/>
          <w:szCs w:val="26"/>
          <w:lang w:val="ru-RU"/>
        </w:rPr>
        <w:t xml:space="preserve"> любительських об’єднань</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xml:space="preserve"> гуртків та клубів за інтересами. На території Вараської МТГ діють такі народні аматорські колективи:  хор імені Федора Гощука;  хор «Передзвін»;  ансамбль бандуристів «Берегиня»;  чоловічий вокальний ансамбль «Заграва»;  </w:t>
      </w:r>
      <w:r w:rsidRPr="00BB41D4">
        <w:rPr>
          <w:rFonts w:ascii="Times New Roman" w:eastAsia="Calibri" w:hAnsi="Times New Roman"/>
          <w:bCs w:val="0"/>
          <w:sz w:val="26"/>
          <w:szCs w:val="26"/>
        </w:rPr>
        <w:t xml:space="preserve">народний аматорський </w:t>
      </w:r>
      <w:r w:rsidRPr="00BB41D4">
        <w:rPr>
          <w:rFonts w:ascii="Times New Roman" w:eastAsia="Calibri" w:hAnsi="Times New Roman"/>
          <w:bCs w:val="0"/>
          <w:sz w:val="26"/>
          <w:szCs w:val="26"/>
          <w:lang w:val="ru-RU"/>
        </w:rPr>
        <w:t xml:space="preserve">ансамбль </w:t>
      </w:r>
      <w:r w:rsidRPr="00BB41D4">
        <w:rPr>
          <w:rFonts w:ascii="Times New Roman" w:eastAsia="Calibri" w:hAnsi="Times New Roman"/>
          <w:bCs w:val="0"/>
          <w:sz w:val="26"/>
          <w:szCs w:val="26"/>
          <w:lang w:val="en-US"/>
        </w:rPr>
        <w:t> </w:t>
      </w:r>
      <w:r w:rsidRPr="00BB41D4">
        <w:rPr>
          <w:rFonts w:ascii="Times New Roman" w:eastAsia="Calibri" w:hAnsi="Times New Roman"/>
          <w:bCs w:val="0"/>
          <w:sz w:val="26"/>
          <w:szCs w:val="26"/>
          <w:lang w:val="ru-RU"/>
        </w:rPr>
        <w:t>української пісні «</w:t>
      </w:r>
      <w:r w:rsidRPr="00BB41D4">
        <w:rPr>
          <w:rFonts w:ascii="Times New Roman" w:eastAsia="Calibri" w:hAnsi="Times New Roman"/>
          <w:bCs w:val="0"/>
          <w:sz w:val="26"/>
          <w:szCs w:val="26"/>
          <w:lang w:val="en-US"/>
        </w:rPr>
        <w:t>Bre</w:t>
      </w:r>
      <w:r w:rsidRPr="00BB41D4">
        <w:rPr>
          <w:rFonts w:ascii="Times New Roman" w:eastAsia="Calibri" w:hAnsi="Times New Roman"/>
          <w:bCs w:val="0"/>
          <w:sz w:val="26"/>
          <w:szCs w:val="26"/>
          <w:lang w:val="ru-RU"/>
        </w:rPr>
        <w:t>&amp;</w:t>
      </w:r>
      <w:r w:rsidRPr="00BB41D4">
        <w:rPr>
          <w:rFonts w:ascii="Times New Roman" w:eastAsia="Calibri" w:hAnsi="Times New Roman"/>
          <w:bCs w:val="0"/>
          <w:sz w:val="26"/>
          <w:szCs w:val="26"/>
          <w:lang w:val="en-US"/>
        </w:rPr>
        <w:t>ovi</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клубне об</w:t>
      </w:r>
      <w:r w:rsidRPr="00BB41D4">
        <w:rPr>
          <w:rFonts w:ascii="Times New Roman" w:eastAsia="Calibri" w:hAnsi="Times New Roman"/>
          <w:bCs w:val="0"/>
          <w:sz w:val="26"/>
          <w:szCs w:val="26"/>
          <w:lang w:val="ru-RU"/>
        </w:rPr>
        <w:t>’</w:t>
      </w:r>
      <w:r w:rsidRPr="00BB41D4">
        <w:rPr>
          <w:rFonts w:ascii="Times New Roman" w:eastAsia="Calibri" w:hAnsi="Times New Roman"/>
          <w:bCs w:val="0"/>
          <w:sz w:val="26"/>
          <w:szCs w:val="26"/>
        </w:rPr>
        <w:t>єднання «Троїсті музики», гурток танцю «Ексклюзив»;</w:t>
      </w: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вокальний ансамбль</w:t>
      </w:r>
      <w:r w:rsidRPr="00BB41D4">
        <w:rPr>
          <w:rFonts w:ascii="Times New Roman" w:eastAsia="Calibri" w:hAnsi="Times New Roman"/>
          <w:bCs w:val="0"/>
          <w:sz w:val="26"/>
          <w:szCs w:val="26"/>
          <w:lang w:val="ru-RU"/>
        </w:rPr>
        <w:t xml:space="preserve"> «Рідня» (село Заболоття); </w:t>
      </w:r>
      <w:r w:rsidRPr="00BB41D4">
        <w:rPr>
          <w:rFonts w:ascii="Times New Roman" w:eastAsia="Calibri" w:hAnsi="Times New Roman"/>
          <w:bCs w:val="0"/>
          <w:sz w:val="26"/>
          <w:szCs w:val="26"/>
        </w:rPr>
        <w:t xml:space="preserve">народний аматорський </w:t>
      </w:r>
      <w:r w:rsidRPr="00BB41D4">
        <w:rPr>
          <w:rFonts w:ascii="Times New Roman" w:eastAsia="Calibri" w:hAnsi="Times New Roman"/>
          <w:bCs w:val="0"/>
          <w:sz w:val="26"/>
          <w:szCs w:val="26"/>
          <w:lang w:val="ru-RU"/>
        </w:rPr>
        <w:t>ансамбль «Любисток» (село Мульчиці);  ансамбль «Журавлина» (село Більська Воля).</w:t>
      </w:r>
      <w:r w:rsidRPr="00BB41D4">
        <w:rPr>
          <w:rFonts w:ascii="Times New Roman" w:eastAsia="Calibri" w:hAnsi="Times New Roman"/>
          <w:bCs w:val="0"/>
          <w:sz w:val="26"/>
          <w:szCs w:val="26"/>
        </w:rPr>
        <w:t xml:space="preserve"> Колективи </w:t>
      </w:r>
      <w:r w:rsidRPr="00BB41D4">
        <w:rPr>
          <w:rFonts w:ascii="Times New Roman" w:eastAsia="Calibri" w:hAnsi="Times New Roman"/>
          <w:bCs w:val="0"/>
          <w:sz w:val="26"/>
          <w:szCs w:val="26"/>
          <w:lang w:val="ru-RU"/>
        </w:rPr>
        <w:t xml:space="preserve">є постійними учасниками загальноміських урочистостей, культурно-мистецьких заходів, обласних та всеукраїнських конкурсів та фестивалів. </w:t>
      </w:r>
    </w:p>
    <w:p w14:paraId="05D2CA7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
          <w:bCs w:val="0"/>
          <w:sz w:val="26"/>
          <w:szCs w:val="26"/>
          <w:lang w:val="ru-RU"/>
        </w:rPr>
        <w:t>У 2021</w:t>
      </w:r>
      <w:r w:rsidRPr="00BB41D4">
        <w:rPr>
          <w:rFonts w:ascii="Times New Roman" w:eastAsia="Calibri" w:hAnsi="Times New Roman"/>
          <w:b/>
          <w:bCs w:val="0"/>
          <w:sz w:val="26"/>
          <w:szCs w:val="26"/>
        </w:rPr>
        <w:t xml:space="preserve"> </w:t>
      </w:r>
      <w:r w:rsidRPr="00BB41D4">
        <w:rPr>
          <w:rFonts w:ascii="Times New Roman" w:eastAsia="Calibri" w:hAnsi="Times New Roman"/>
          <w:b/>
          <w:bCs w:val="0"/>
          <w:sz w:val="26"/>
          <w:szCs w:val="26"/>
          <w:lang w:val="ru-RU"/>
        </w:rPr>
        <w:t>році</w:t>
      </w:r>
      <w:r w:rsidRPr="00BB41D4">
        <w:rPr>
          <w:rFonts w:ascii="Times New Roman" w:eastAsia="Calibri" w:hAnsi="Times New Roman"/>
          <w:bCs w:val="0"/>
          <w:sz w:val="26"/>
          <w:szCs w:val="26"/>
          <w:lang w:val="ru-RU"/>
        </w:rPr>
        <w:t xml:space="preserve"> на виконання «Програми розвитку культури та </w:t>
      </w:r>
      <w:r w:rsidRPr="00BB41D4">
        <w:rPr>
          <w:rFonts w:ascii="Times New Roman" w:eastAsia="Calibri" w:hAnsi="Times New Roman"/>
          <w:bCs w:val="0"/>
          <w:sz w:val="26"/>
          <w:szCs w:val="26"/>
        </w:rPr>
        <w:t>туризм</w:t>
      </w:r>
      <w:r w:rsidRPr="00BB41D4">
        <w:rPr>
          <w:rFonts w:ascii="Times New Roman" w:eastAsia="Calibri" w:hAnsi="Times New Roman"/>
          <w:bCs w:val="0"/>
          <w:sz w:val="26"/>
          <w:szCs w:val="26"/>
          <w:lang w:val="ru-RU"/>
        </w:rPr>
        <w:t>у на 20</w:t>
      </w:r>
      <w:r w:rsidRPr="00BB41D4">
        <w:rPr>
          <w:rFonts w:ascii="Times New Roman" w:eastAsia="Calibri" w:hAnsi="Times New Roman"/>
          <w:bCs w:val="0"/>
          <w:sz w:val="26"/>
          <w:szCs w:val="26"/>
        </w:rPr>
        <w:t>2</w:t>
      </w:r>
      <w:r w:rsidRPr="00BB41D4">
        <w:rPr>
          <w:rFonts w:ascii="Times New Roman" w:eastAsia="Calibri" w:hAnsi="Times New Roman"/>
          <w:bCs w:val="0"/>
          <w:sz w:val="26"/>
          <w:szCs w:val="26"/>
          <w:lang w:val="ru-RU"/>
        </w:rPr>
        <w:t>1</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2025 роки» було виділено</w:t>
      </w:r>
      <w:r w:rsidRPr="00BB41D4">
        <w:rPr>
          <w:rFonts w:ascii="Times New Roman" w:eastAsia="Calibri" w:hAnsi="Times New Roman"/>
          <w:bCs w:val="0"/>
          <w:sz w:val="26"/>
          <w:szCs w:val="26"/>
        </w:rPr>
        <w:t xml:space="preserve">: </w:t>
      </w:r>
    </w:p>
    <w:p w14:paraId="02ADBAA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відділу культури та туризму виконавчого комітету Вараської міської ради – 210 409</w:t>
      </w:r>
      <w:r w:rsidRPr="00BB41D4">
        <w:rPr>
          <w:rFonts w:ascii="Times New Roman" w:eastAsia="Calibri" w:hAnsi="Times New Roman"/>
          <w:b/>
          <w:bCs w:val="0"/>
          <w:sz w:val="26"/>
          <w:szCs w:val="26"/>
          <w:lang w:val="ru-RU"/>
        </w:rPr>
        <w:t xml:space="preserve"> </w:t>
      </w:r>
      <w:r w:rsidRPr="00BB41D4">
        <w:rPr>
          <w:rFonts w:ascii="Times New Roman" w:eastAsia="Calibri" w:hAnsi="Times New Roman"/>
          <w:bCs w:val="0"/>
          <w:sz w:val="26"/>
          <w:szCs w:val="26"/>
          <w:lang w:val="ru-RU"/>
        </w:rPr>
        <w:t>грн.,</w:t>
      </w:r>
      <w:r w:rsidRPr="00BB41D4">
        <w:rPr>
          <w:rFonts w:ascii="Times New Roman" w:eastAsia="Calibri" w:hAnsi="Times New Roman"/>
          <w:bCs w:val="0"/>
          <w:sz w:val="26"/>
          <w:szCs w:val="26"/>
        </w:rPr>
        <w:t xml:space="preserve"> використано – 210 409 грн.; </w:t>
      </w:r>
    </w:p>
    <w:p w14:paraId="5DDF665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відділу культури та туризму департаменту культури, туризму, молоді та спорту виконавчого комітету Вараської міської ради виділено 779 890 грн., </w:t>
      </w:r>
      <w:r w:rsidRPr="00BB41D4">
        <w:rPr>
          <w:rFonts w:ascii="Times New Roman" w:eastAsia="Calibri" w:hAnsi="Times New Roman"/>
          <w:bCs w:val="0"/>
          <w:sz w:val="26"/>
          <w:szCs w:val="26"/>
          <w:lang w:val="ru-RU"/>
        </w:rPr>
        <w:t>з них</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xml:space="preserve"> використано коштів на загальну суму</w:t>
      </w:r>
      <w:r w:rsidRPr="00BB41D4">
        <w:rPr>
          <w:rFonts w:ascii="Times New Roman" w:eastAsia="Calibri" w:hAnsi="Times New Roman"/>
          <w:bCs w:val="0"/>
          <w:sz w:val="26"/>
          <w:szCs w:val="26"/>
        </w:rPr>
        <w:t xml:space="preserve"> – </w:t>
      </w:r>
      <w:r w:rsidRPr="00BB41D4">
        <w:rPr>
          <w:rFonts w:ascii="Times New Roman" w:eastAsia="Calibri" w:hAnsi="Times New Roman"/>
          <w:bCs w:val="0"/>
          <w:sz w:val="26"/>
          <w:szCs w:val="26"/>
          <w:lang w:val="ru-RU"/>
        </w:rPr>
        <w:t>624</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4</w:t>
      </w:r>
      <w:r w:rsidRPr="00BB41D4">
        <w:rPr>
          <w:rFonts w:ascii="Times New Roman" w:eastAsia="Calibri" w:hAnsi="Times New Roman"/>
          <w:bCs w:val="0"/>
          <w:sz w:val="26"/>
          <w:szCs w:val="26"/>
        </w:rPr>
        <w:t>9</w:t>
      </w:r>
      <w:r w:rsidRPr="00BB41D4">
        <w:rPr>
          <w:rFonts w:ascii="Times New Roman" w:eastAsia="Calibri" w:hAnsi="Times New Roman"/>
          <w:bCs w:val="0"/>
          <w:sz w:val="26"/>
          <w:szCs w:val="26"/>
          <w:lang w:val="ru-RU"/>
        </w:rPr>
        <w:t xml:space="preserve">8 </w:t>
      </w:r>
      <w:r w:rsidRPr="00BB41D4">
        <w:rPr>
          <w:rFonts w:ascii="Times New Roman" w:eastAsia="Calibri" w:hAnsi="Times New Roman"/>
          <w:bCs w:val="0"/>
          <w:sz w:val="26"/>
          <w:szCs w:val="26"/>
        </w:rPr>
        <w:t>грн.</w:t>
      </w:r>
    </w:p>
    <w:p w14:paraId="5E65521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У 2021 році були проведені поточні ремонти приміщень ПСМНЗ Вараська дитяча музична школа  на загальну суму 36 126 грн, а також п</w:t>
      </w:r>
      <w:r w:rsidRPr="00BB41D4">
        <w:rPr>
          <w:rFonts w:ascii="Times New Roman" w:eastAsia="Calibri" w:hAnsi="Times New Roman"/>
          <w:sz w:val="26"/>
          <w:szCs w:val="26"/>
        </w:rPr>
        <w:t xml:space="preserve">ридбані меблі на суму </w:t>
      </w:r>
      <w:r w:rsidRPr="00BB41D4">
        <w:rPr>
          <w:rFonts w:ascii="Times New Roman" w:eastAsia="Calibri" w:hAnsi="Times New Roman"/>
          <w:bCs w:val="0"/>
          <w:sz w:val="26"/>
          <w:szCs w:val="26"/>
        </w:rPr>
        <w:t>28 900 грн та 66 000 грн, комп’ютерна техніка на суму 20 2072 грн, інтерактивна дошка на суму 20 000 грн, проектор на суму 24 220 грн.</w:t>
      </w:r>
    </w:p>
    <w:p w14:paraId="700A7E2A"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Для потреб Центру дозвілля, Заболоттівського будинку культури, будинків культури сіл Мульчиці та Більська Воля, клубів сіл Стара Рафаліка та Озерці  було виділено та використано відділом культури та туризму виконавчого комітету Вараської міської ради  1 588 835грн. У департаменті культури, туризму молоді та спорту виконавчого комітету Вараської міської ради для їхніх потреб виділено 2 388 287 грн., з них, за 9 місяців 2021 року використано коштів на загальну суму 898 878 грн., закуплено музичну апаратуру для Центру дозвілля на 172 421 грн.</w:t>
      </w:r>
    </w:p>
    <w:p w14:paraId="5D96F43D"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Для потреб Вараської міської публічної бібліотеки, Вараської міської бібліотеки для дітей та їхніх філій виділено та освоєно у відділі культури та туризму виконавчого комітету Вараської міської ради 2 656 140 грн., у департаменті культури туризму молоді та спорту виконавчого комітету Вараської міської ради для їхніх потреб виділено 2 945 566 грн., з них, за 9 місяців 2021 року використано коштів на загальну суму 1 491 470 грн.</w:t>
      </w:r>
    </w:p>
    <w:p w14:paraId="0324A00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138 призових місць на обласних, регіональних, всеукраїнських та міжнародних фестивалях-конкурсах. </w:t>
      </w:r>
    </w:p>
    <w:p w14:paraId="2F1CEF09" w14:textId="77777777" w:rsidR="00BB41D4" w:rsidRPr="00BB41D4" w:rsidRDefault="00BB41D4" w:rsidP="00BB41D4">
      <w:pPr>
        <w:jc w:val="both"/>
        <w:rPr>
          <w:rFonts w:ascii="Times New Roman" w:eastAsia="Calibri" w:hAnsi="Times New Roman"/>
          <w:bCs w:val="0"/>
          <w:sz w:val="26"/>
          <w:szCs w:val="26"/>
        </w:rPr>
      </w:pPr>
    </w:p>
    <w:p w14:paraId="040AFDB9" w14:textId="77777777" w:rsidR="00BB41D4" w:rsidRPr="00BB41D4" w:rsidRDefault="00BB41D4" w:rsidP="00BB41D4">
      <w:pPr>
        <w:ind w:left="1080"/>
        <w:jc w:val="center"/>
        <w:rPr>
          <w:rFonts w:ascii="Times New Roman" w:eastAsia="Calibri" w:hAnsi="Times New Roman"/>
          <w:b/>
          <w:bCs w:val="0"/>
          <w:sz w:val="26"/>
          <w:szCs w:val="26"/>
        </w:rPr>
      </w:pPr>
      <w:r w:rsidRPr="00BB41D4">
        <w:rPr>
          <w:rFonts w:ascii="Times New Roman" w:eastAsia="Calibri" w:hAnsi="Times New Roman"/>
          <w:b/>
          <w:bCs w:val="0"/>
          <w:sz w:val="26"/>
          <w:szCs w:val="26"/>
        </w:rPr>
        <w:t>6.5.2.Основні цілі та пріоритети розвитку на 2022 рік</w:t>
      </w:r>
    </w:p>
    <w:p w14:paraId="34B4575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модернізація закладів культури та зміцнення матеріальної бази культурно-мистецької інфраструктури;</w:t>
      </w:r>
    </w:p>
    <w:p w14:paraId="0587296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консолідація бібліотек в сучасні, привабливі, відкриті осередки розвитку;</w:t>
      </w:r>
    </w:p>
    <w:p w14:paraId="2D4C1FDF"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розвиток класичного, сучасного мистецтва та аматорської творчості, збереження та актуалізація традиційної культури;</w:t>
      </w:r>
    </w:p>
    <w:p w14:paraId="5C6F847A"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пропагування національної культури, українських народних звичаїв;</w:t>
      </w:r>
    </w:p>
    <w:p w14:paraId="3D3A2DB0"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підтримка обдарованих дітей та забезпечення ефективної діяльності початкових спеціалізованих мистецьких навчальних закладів;</w:t>
      </w:r>
    </w:p>
    <w:p w14:paraId="7BF78BF4"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промоція туристичного потенціалу Вараської громади;</w:t>
      </w:r>
    </w:p>
    <w:p w14:paraId="62C119BB"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формування креативних туристичних продуктів (фотозони, інсталяції, фестивалі) та туристичної привабливості громади;</w:t>
      </w:r>
    </w:p>
    <w:p w14:paraId="2505122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визначення, оновлення об</w:t>
      </w:r>
      <w:r w:rsidRPr="00BB41D4">
        <w:rPr>
          <w:rFonts w:ascii="Times New Roman" w:eastAsia="Calibri" w:hAnsi="Times New Roman"/>
          <w:bCs w:val="0"/>
          <w:sz w:val="26"/>
          <w:szCs w:val="26"/>
          <w:lang w:val="ru-RU"/>
        </w:rPr>
        <w:t>’</w:t>
      </w:r>
      <w:r w:rsidRPr="00BB41D4">
        <w:rPr>
          <w:rFonts w:ascii="Times New Roman" w:eastAsia="Calibri" w:hAnsi="Times New Roman"/>
          <w:bCs w:val="0"/>
          <w:sz w:val="26"/>
          <w:szCs w:val="26"/>
        </w:rPr>
        <w:t>єктів культурної спадщини</w:t>
      </w:r>
      <w:r w:rsidRPr="00BB41D4">
        <w:rPr>
          <w:rFonts w:ascii="Times New Roman" w:eastAsia="Calibri" w:hAnsi="Times New Roman"/>
          <w:bCs w:val="0"/>
          <w:sz w:val="26"/>
          <w:szCs w:val="26"/>
          <w:lang w:val="ru-RU"/>
        </w:rPr>
        <w:t>;</w:t>
      </w:r>
    </w:p>
    <w:p w14:paraId="4E95EEE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підвищення рівня національної свідомості, патріотизму серед жителів громади;</w:t>
      </w:r>
    </w:p>
    <w:p w14:paraId="68FB0F79"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розвиток міжнародної діяльності у сфері культури</w:t>
      </w:r>
      <w:r w:rsidRPr="00BB41D4">
        <w:rPr>
          <w:rFonts w:ascii="Times New Roman" w:eastAsia="Calibri" w:hAnsi="Times New Roman"/>
          <w:bCs w:val="0"/>
          <w:sz w:val="26"/>
          <w:szCs w:val="26"/>
        </w:rPr>
        <w:t>, туризму, участь грантових програмах</w:t>
      </w:r>
      <w:r w:rsidRPr="00BB41D4">
        <w:rPr>
          <w:rFonts w:ascii="Times New Roman" w:eastAsia="Calibri" w:hAnsi="Times New Roman"/>
          <w:bCs w:val="0"/>
          <w:sz w:val="26"/>
          <w:szCs w:val="26"/>
          <w:lang w:val="ru-RU"/>
        </w:rPr>
        <w:t>.</w:t>
      </w:r>
    </w:p>
    <w:p w14:paraId="028D82F5" w14:textId="77777777" w:rsidR="00BB41D4" w:rsidRPr="00BB41D4" w:rsidRDefault="00BB41D4" w:rsidP="00BB41D4">
      <w:pPr>
        <w:rPr>
          <w:rFonts w:ascii="Times New Roman" w:eastAsia="Calibri" w:hAnsi="Times New Roman"/>
          <w:bCs w:val="0"/>
          <w:sz w:val="25"/>
          <w:szCs w:val="25"/>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180"/>
        <w:gridCol w:w="1091"/>
        <w:gridCol w:w="1138"/>
        <w:gridCol w:w="1342"/>
        <w:gridCol w:w="1160"/>
        <w:gridCol w:w="1059"/>
        <w:gridCol w:w="1054"/>
      </w:tblGrid>
      <w:tr w:rsidR="00BB41D4" w:rsidRPr="00BB41D4" w14:paraId="2C8560BA" w14:textId="77777777" w:rsidTr="00BB41D4">
        <w:trPr>
          <w:trHeight w:val="1148"/>
        </w:trPr>
        <w:tc>
          <w:tcPr>
            <w:tcW w:w="1605" w:type="dxa"/>
            <w:shd w:val="clear" w:color="auto" w:fill="auto"/>
            <w:vAlign w:val="center"/>
          </w:tcPr>
          <w:p w14:paraId="09E596FF"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Показники</w:t>
            </w:r>
          </w:p>
        </w:tc>
        <w:tc>
          <w:tcPr>
            <w:tcW w:w="1180" w:type="dxa"/>
            <w:shd w:val="clear" w:color="auto" w:fill="auto"/>
            <w:vAlign w:val="center"/>
          </w:tcPr>
          <w:p w14:paraId="47DE6BA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Одиниці виміру</w:t>
            </w:r>
          </w:p>
        </w:tc>
        <w:tc>
          <w:tcPr>
            <w:tcW w:w="1091" w:type="dxa"/>
            <w:shd w:val="clear" w:color="auto" w:fill="auto"/>
            <w:vAlign w:val="center"/>
          </w:tcPr>
          <w:p w14:paraId="3AD4231F"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2020 рік</w:t>
            </w:r>
          </w:p>
        </w:tc>
        <w:tc>
          <w:tcPr>
            <w:tcW w:w="1138" w:type="dxa"/>
            <w:shd w:val="clear" w:color="auto" w:fill="auto"/>
            <w:vAlign w:val="center"/>
          </w:tcPr>
          <w:p w14:paraId="775441C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Факт за 9 місяців 2021 року</w:t>
            </w:r>
          </w:p>
        </w:tc>
        <w:tc>
          <w:tcPr>
            <w:tcW w:w="1342" w:type="dxa"/>
            <w:shd w:val="clear" w:color="auto" w:fill="auto"/>
            <w:vAlign w:val="center"/>
          </w:tcPr>
          <w:p w14:paraId="766CC0F0"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2021 рік очікуване виконання</w:t>
            </w:r>
          </w:p>
        </w:tc>
        <w:tc>
          <w:tcPr>
            <w:tcW w:w="1160" w:type="dxa"/>
            <w:shd w:val="clear" w:color="auto" w:fill="auto"/>
            <w:vAlign w:val="center"/>
          </w:tcPr>
          <w:p w14:paraId="4532C06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2022 рік</w:t>
            </w:r>
          </w:p>
          <w:p w14:paraId="470B398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прогноз</w:t>
            </w:r>
          </w:p>
        </w:tc>
        <w:tc>
          <w:tcPr>
            <w:tcW w:w="1059" w:type="dxa"/>
            <w:shd w:val="clear" w:color="auto" w:fill="auto"/>
            <w:vAlign w:val="center"/>
          </w:tcPr>
          <w:p w14:paraId="14ABE12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2022 рік</w:t>
            </w:r>
          </w:p>
          <w:p w14:paraId="20E8F2C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до 2021 року (+/-)</w:t>
            </w:r>
          </w:p>
        </w:tc>
        <w:tc>
          <w:tcPr>
            <w:tcW w:w="1054" w:type="dxa"/>
            <w:shd w:val="clear" w:color="auto" w:fill="auto"/>
            <w:vAlign w:val="center"/>
          </w:tcPr>
          <w:p w14:paraId="23B687D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2022 рік до 2021 року (%)</w:t>
            </w:r>
          </w:p>
        </w:tc>
      </w:tr>
      <w:tr w:rsidR="00BB41D4" w:rsidRPr="00BB41D4" w14:paraId="05E9BC9D" w14:textId="77777777" w:rsidTr="00BB41D4">
        <w:tc>
          <w:tcPr>
            <w:tcW w:w="1605" w:type="dxa"/>
            <w:shd w:val="clear" w:color="auto" w:fill="auto"/>
            <w:vAlign w:val="center"/>
          </w:tcPr>
          <w:p w14:paraId="13DC867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w:t>
            </w:r>
          </w:p>
        </w:tc>
        <w:tc>
          <w:tcPr>
            <w:tcW w:w="1180" w:type="dxa"/>
            <w:shd w:val="clear" w:color="auto" w:fill="auto"/>
            <w:vAlign w:val="center"/>
          </w:tcPr>
          <w:p w14:paraId="0E1EE38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w:t>
            </w:r>
          </w:p>
        </w:tc>
        <w:tc>
          <w:tcPr>
            <w:tcW w:w="1091" w:type="dxa"/>
            <w:shd w:val="clear" w:color="auto" w:fill="auto"/>
            <w:vAlign w:val="center"/>
          </w:tcPr>
          <w:p w14:paraId="520BDEF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w:t>
            </w:r>
          </w:p>
        </w:tc>
        <w:tc>
          <w:tcPr>
            <w:tcW w:w="1138" w:type="dxa"/>
            <w:shd w:val="clear" w:color="auto" w:fill="auto"/>
            <w:vAlign w:val="center"/>
          </w:tcPr>
          <w:p w14:paraId="2C75FF5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4</w:t>
            </w:r>
          </w:p>
        </w:tc>
        <w:tc>
          <w:tcPr>
            <w:tcW w:w="1342" w:type="dxa"/>
            <w:shd w:val="clear" w:color="auto" w:fill="auto"/>
            <w:vAlign w:val="center"/>
          </w:tcPr>
          <w:p w14:paraId="45D1F41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5</w:t>
            </w:r>
          </w:p>
        </w:tc>
        <w:tc>
          <w:tcPr>
            <w:tcW w:w="1160" w:type="dxa"/>
            <w:shd w:val="clear" w:color="auto" w:fill="auto"/>
            <w:vAlign w:val="center"/>
          </w:tcPr>
          <w:p w14:paraId="228CF7E2"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6</w:t>
            </w:r>
          </w:p>
        </w:tc>
        <w:tc>
          <w:tcPr>
            <w:tcW w:w="1059" w:type="dxa"/>
            <w:shd w:val="clear" w:color="auto" w:fill="auto"/>
            <w:vAlign w:val="center"/>
          </w:tcPr>
          <w:p w14:paraId="150E6C6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7</w:t>
            </w:r>
          </w:p>
        </w:tc>
        <w:tc>
          <w:tcPr>
            <w:tcW w:w="1054" w:type="dxa"/>
            <w:shd w:val="clear" w:color="auto" w:fill="auto"/>
            <w:vAlign w:val="center"/>
          </w:tcPr>
          <w:p w14:paraId="6562447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8</w:t>
            </w:r>
          </w:p>
        </w:tc>
      </w:tr>
      <w:tr w:rsidR="00BB41D4" w:rsidRPr="00BB41D4" w14:paraId="182FE095" w14:textId="77777777" w:rsidTr="00BB41D4">
        <w:tc>
          <w:tcPr>
            <w:tcW w:w="1605" w:type="dxa"/>
            <w:shd w:val="clear" w:color="auto" w:fill="auto"/>
            <w:vAlign w:val="center"/>
          </w:tcPr>
          <w:p w14:paraId="72F580A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Користувачі бібліотек</w:t>
            </w:r>
          </w:p>
        </w:tc>
        <w:tc>
          <w:tcPr>
            <w:tcW w:w="1180" w:type="dxa"/>
            <w:shd w:val="clear" w:color="auto" w:fill="auto"/>
            <w:vAlign w:val="center"/>
          </w:tcPr>
          <w:p w14:paraId="4F55EB5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чол.</w:t>
            </w:r>
          </w:p>
        </w:tc>
        <w:tc>
          <w:tcPr>
            <w:tcW w:w="1091" w:type="dxa"/>
            <w:shd w:val="clear" w:color="auto" w:fill="auto"/>
            <w:vAlign w:val="center"/>
          </w:tcPr>
          <w:p w14:paraId="2E329D42"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8443</w:t>
            </w:r>
          </w:p>
        </w:tc>
        <w:tc>
          <w:tcPr>
            <w:tcW w:w="1138" w:type="dxa"/>
            <w:shd w:val="clear" w:color="auto" w:fill="auto"/>
            <w:vAlign w:val="center"/>
          </w:tcPr>
          <w:p w14:paraId="66C7C45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9694</w:t>
            </w:r>
          </w:p>
        </w:tc>
        <w:tc>
          <w:tcPr>
            <w:tcW w:w="1342" w:type="dxa"/>
            <w:shd w:val="clear" w:color="auto" w:fill="auto"/>
            <w:vAlign w:val="center"/>
          </w:tcPr>
          <w:p w14:paraId="18C435DE"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12659</w:t>
            </w:r>
          </w:p>
        </w:tc>
        <w:tc>
          <w:tcPr>
            <w:tcW w:w="1160" w:type="dxa"/>
            <w:shd w:val="clear" w:color="auto" w:fill="auto"/>
            <w:vAlign w:val="center"/>
          </w:tcPr>
          <w:p w14:paraId="3A534D95"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12 759</w:t>
            </w:r>
          </w:p>
        </w:tc>
        <w:tc>
          <w:tcPr>
            <w:tcW w:w="1059" w:type="dxa"/>
            <w:shd w:val="clear" w:color="auto" w:fill="auto"/>
            <w:vAlign w:val="center"/>
          </w:tcPr>
          <w:p w14:paraId="28D40EF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+100</w:t>
            </w:r>
          </w:p>
        </w:tc>
        <w:tc>
          <w:tcPr>
            <w:tcW w:w="1054" w:type="dxa"/>
            <w:shd w:val="clear" w:color="auto" w:fill="auto"/>
            <w:vAlign w:val="center"/>
          </w:tcPr>
          <w:p w14:paraId="6A4FF326"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101%</w:t>
            </w:r>
          </w:p>
        </w:tc>
      </w:tr>
      <w:tr w:rsidR="00BB41D4" w:rsidRPr="00BB41D4" w14:paraId="1AF6FA58" w14:textId="77777777" w:rsidTr="00BB41D4">
        <w:tc>
          <w:tcPr>
            <w:tcW w:w="1605" w:type="dxa"/>
            <w:shd w:val="clear" w:color="auto" w:fill="auto"/>
            <w:vAlign w:val="center"/>
          </w:tcPr>
          <w:p w14:paraId="7FC77D8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Книговидача книг</w:t>
            </w:r>
          </w:p>
        </w:tc>
        <w:tc>
          <w:tcPr>
            <w:tcW w:w="1180" w:type="dxa"/>
            <w:shd w:val="clear" w:color="auto" w:fill="auto"/>
            <w:vAlign w:val="center"/>
          </w:tcPr>
          <w:p w14:paraId="2328B117"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шт.</w:t>
            </w:r>
          </w:p>
        </w:tc>
        <w:tc>
          <w:tcPr>
            <w:tcW w:w="1091" w:type="dxa"/>
            <w:shd w:val="clear" w:color="auto" w:fill="auto"/>
            <w:vAlign w:val="center"/>
          </w:tcPr>
          <w:p w14:paraId="6B1E869C"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114241</w:t>
            </w:r>
          </w:p>
        </w:tc>
        <w:tc>
          <w:tcPr>
            <w:tcW w:w="1138" w:type="dxa"/>
            <w:shd w:val="clear" w:color="auto" w:fill="auto"/>
            <w:vAlign w:val="center"/>
          </w:tcPr>
          <w:p w14:paraId="0D1F04E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136324</w:t>
            </w:r>
          </w:p>
        </w:tc>
        <w:tc>
          <w:tcPr>
            <w:tcW w:w="1342" w:type="dxa"/>
            <w:shd w:val="clear" w:color="auto" w:fill="auto"/>
            <w:vAlign w:val="center"/>
          </w:tcPr>
          <w:p w14:paraId="7A0C2A65"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188324</w:t>
            </w:r>
          </w:p>
        </w:tc>
        <w:tc>
          <w:tcPr>
            <w:tcW w:w="1160" w:type="dxa"/>
            <w:shd w:val="clear" w:color="auto" w:fill="auto"/>
            <w:vAlign w:val="center"/>
          </w:tcPr>
          <w:p w14:paraId="3FC35708" w14:textId="77777777" w:rsidR="00BB41D4" w:rsidRPr="00BB41D4" w:rsidRDefault="00BB41D4" w:rsidP="00BB41D4">
            <w:pPr>
              <w:jc w:val="center"/>
              <w:rPr>
                <w:rFonts w:ascii="Times New Roman" w:eastAsia="Times New Roman" w:hAnsi="Times New Roman"/>
                <w:bCs w:val="0"/>
                <w:sz w:val="22"/>
                <w:szCs w:val="22"/>
                <w:highlight w:val="yellow"/>
              </w:rPr>
            </w:pPr>
            <w:r w:rsidRPr="00BB41D4">
              <w:rPr>
                <w:rFonts w:ascii="Times New Roman" w:eastAsia="Times New Roman" w:hAnsi="Times New Roman"/>
                <w:bCs w:val="0"/>
                <w:sz w:val="22"/>
                <w:szCs w:val="22"/>
              </w:rPr>
              <w:t>189324</w:t>
            </w:r>
          </w:p>
        </w:tc>
        <w:tc>
          <w:tcPr>
            <w:tcW w:w="1059" w:type="dxa"/>
            <w:shd w:val="clear" w:color="auto" w:fill="auto"/>
            <w:vAlign w:val="center"/>
          </w:tcPr>
          <w:p w14:paraId="43EEAEF0"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+1000</w:t>
            </w:r>
          </w:p>
        </w:tc>
        <w:tc>
          <w:tcPr>
            <w:tcW w:w="1054" w:type="dxa"/>
            <w:shd w:val="clear" w:color="auto" w:fill="auto"/>
            <w:vAlign w:val="center"/>
          </w:tcPr>
          <w:p w14:paraId="36BA0FA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101%</w:t>
            </w:r>
          </w:p>
        </w:tc>
      </w:tr>
      <w:tr w:rsidR="00BB41D4" w:rsidRPr="00BB41D4" w14:paraId="2CD4CD6A" w14:textId="77777777" w:rsidTr="00BB41D4">
        <w:tc>
          <w:tcPr>
            <w:tcW w:w="1605" w:type="dxa"/>
            <w:shd w:val="clear" w:color="auto" w:fill="auto"/>
            <w:vAlign w:val="center"/>
          </w:tcPr>
          <w:p w14:paraId="0FEECDC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Учні, музичної школи</w:t>
            </w:r>
          </w:p>
        </w:tc>
        <w:tc>
          <w:tcPr>
            <w:tcW w:w="1180" w:type="dxa"/>
            <w:shd w:val="clear" w:color="auto" w:fill="auto"/>
            <w:vAlign w:val="center"/>
          </w:tcPr>
          <w:p w14:paraId="5759DE0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чол.</w:t>
            </w:r>
          </w:p>
        </w:tc>
        <w:tc>
          <w:tcPr>
            <w:tcW w:w="1091" w:type="dxa"/>
            <w:shd w:val="clear" w:color="auto" w:fill="auto"/>
            <w:vAlign w:val="center"/>
          </w:tcPr>
          <w:p w14:paraId="2DA89BD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317</w:t>
            </w:r>
          </w:p>
        </w:tc>
        <w:tc>
          <w:tcPr>
            <w:tcW w:w="1138" w:type="dxa"/>
            <w:shd w:val="clear" w:color="auto" w:fill="auto"/>
            <w:vAlign w:val="center"/>
          </w:tcPr>
          <w:p w14:paraId="386FA8B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351</w:t>
            </w:r>
          </w:p>
        </w:tc>
        <w:tc>
          <w:tcPr>
            <w:tcW w:w="1342" w:type="dxa"/>
            <w:shd w:val="clear" w:color="auto" w:fill="auto"/>
            <w:vAlign w:val="center"/>
          </w:tcPr>
          <w:p w14:paraId="2EA8B9B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351</w:t>
            </w:r>
          </w:p>
        </w:tc>
        <w:tc>
          <w:tcPr>
            <w:tcW w:w="1160" w:type="dxa"/>
            <w:shd w:val="clear" w:color="auto" w:fill="auto"/>
            <w:vAlign w:val="center"/>
          </w:tcPr>
          <w:p w14:paraId="19E89824"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351</w:t>
            </w:r>
          </w:p>
        </w:tc>
        <w:tc>
          <w:tcPr>
            <w:tcW w:w="1059" w:type="dxa"/>
            <w:shd w:val="clear" w:color="auto" w:fill="auto"/>
            <w:vAlign w:val="center"/>
          </w:tcPr>
          <w:p w14:paraId="0B21529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0</w:t>
            </w:r>
          </w:p>
        </w:tc>
        <w:tc>
          <w:tcPr>
            <w:tcW w:w="1054" w:type="dxa"/>
            <w:shd w:val="clear" w:color="auto" w:fill="auto"/>
            <w:vAlign w:val="center"/>
          </w:tcPr>
          <w:p w14:paraId="1869C5C5"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0%</w:t>
            </w:r>
          </w:p>
        </w:tc>
      </w:tr>
      <w:tr w:rsidR="00BB41D4" w:rsidRPr="00BB41D4" w14:paraId="1FE738A8" w14:textId="77777777" w:rsidTr="00BB41D4">
        <w:tc>
          <w:tcPr>
            <w:tcW w:w="1605" w:type="dxa"/>
            <w:shd w:val="clear" w:color="auto" w:fill="auto"/>
            <w:vAlign w:val="center"/>
          </w:tcPr>
          <w:p w14:paraId="7AD933D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Колективи, аматорські ансамблі</w:t>
            </w:r>
          </w:p>
        </w:tc>
        <w:tc>
          <w:tcPr>
            <w:tcW w:w="1180" w:type="dxa"/>
            <w:shd w:val="clear" w:color="auto" w:fill="auto"/>
            <w:vAlign w:val="center"/>
          </w:tcPr>
          <w:p w14:paraId="79A6EB96"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шт.</w:t>
            </w:r>
          </w:p>
        </w:tc>
        <w:tc>
          <w:tcPr>
            <w:tcW w:w="1091" w:type="dxa"/>
            <w:shd w:val="clear" w:color="auto" w:fill="auto"/>
            <w:vAlign w:val="center"/>
          </w:tcPr>
          <w:p w14:paraId="13A8DF1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16</w:t>
            </w:r>
          </w:p>
        </w:tc>
        <w:tc>
          <w:tcPr>
            <w:tcW w:w="1138" w:type="dxa"/>
            <w:shd w:val="clear" w:color="auto" w:fill="auto"/>
            <w:vAlign w:val="center"/>
          </w:tcPr>
          <w:p w14:paraId="50834A19"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18</w:t>
            </w:r>
          </w:p>
        </w:tc>
        <w:tc>
          <w:tcPr>
            <w:tcW w:w="1342" w:type="dxa"/>
            <w:shd w:val="clear" w:color="auto" w:fill="auto"/>
            <w:vAlign w:val="center"/>
          </w:tcPr>
          <w:p w14:paraId="57BE8BA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18</w:t>
            </w:r>
          </w:p>
        </w:tc>
        <w:tc>
          <w:tcPr>
            <w:tcW w:w="1160" w:type="dxa"/>
            <w:shd w:val="clear" w:color="auto" w:fill="auto"/>
            <w:vAlign w:val="center"/>
          </w:tcPr>
          <w:p w14:paraId="43FF849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18</w:t>
            </w:r>
          </w:p>
        </w:tc>
        <w:tc>
          <w:tcPr>
            <w:tcW w:w="1059" w:type="dxa"/>
            <w:shd w:val="clear" w:color="auto" w:fill="auto"/>
            <w:vAlign w:val="center"/>
          </w:tcPr>
          <w:p w14:paraId="3C8D89CA"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+2</w:t>
            </w:r>
          </w:p>
        </w:tc>
        <w:tc>
          <w:tcPr>
            <w:tcW w:w="1054" w:type="dxa"/>
            <w:shd w:val="clear" w:color="auto" w:fill="auto"/>
            <w:vAlign w:val="center"/>
          </w:tcPr>
          <w:p w14:paraId="1CEBDF6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113%</w:t>
            </w:r>
          </w:p>
        </w:tc>
      </w:tr>
      <w:tr w:rsidR="00BB41D4" w:rsidRPr="00BB41D4" w14:paraId="244C4F6F" w14:textId="77777777" w:rsidTr="00BB41D4">
        <w:tc>
          <w:tcPr>
            <w:tcW w:w="1605" w:type="dxa"/>
            <w:shd w:val="clear" w:color="auto" w:fill="auto"/>
            <w:vAlign w:val="center"/>
          </w:tcPr>
          <w:p w14:paraId="047559A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Зайняті  призові місця</w:t>
            </w:r>
          </w:p>
        </w:tc>
        <w:tc>
          <w:tcPr>
            <w:tcW w:w="1180" w:type="dxa"/>
            <w:shd w:val="clear" w:color="auto" w:fill="auto"/>
            <w:vAlign w:val="center"/>
          </w:tcPr>
          <w:p w14:paraId="24FC2BB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шт.</w:t>
            </w:r>
          </w:p>
        </w:tc>
        <w:tc>
          <w:tcPr>
            <w:tcW w:w="1091" w:type="dxa"/>
            <w:shd w:val="clear" w:color="auto" w:fill="auto"/>
            <w:vAlign w:val="center"/>
          </w:tcPr>
          <w:p w14:paraId="7926B89D"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w:t>
            </w:r>
          </w:p>
        </w:tc>
        <w:tc>
          <w:tcPr>
            <w:tcW w:w="1138" w:type="dxa"/>
            <w:shd w:val="clear" w:color="auto" w:fill="auto"/>
            <w:vAlign w:val="center"/>
          </w:tcPr>
          <w:p w14:paraId="5D855FC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138</w:t>
            </w:r>
          </w:p>
        </w:tc>
        <w:tc>
          <w:tcPr>
            <w:tcW w:w="1342" w:type="dxa"/>
            <w:shd w:val="clear" w:color="auto" w:fill="auto"/>
            <w:vAlign w:val="center"/>
          </w:tcPr>
          <w:p w14:paraId="60B79813"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138</w:t>
            </w:r>
          </w:p>
        </w:tc>
        <w:tc>
          <w:tcPr>
            <w:tcW w:w="1160" w:type="dxa"/>
            <w:shd w:val="clear" w:color="auto" w:fill="auto"/>
            <w:vAlign w:val="center"/>
          </w:tcPr>
          <w:p w14:paraId="7E5201B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100</w:t>
            </w:r>
          </w:p>
        </w:tc>
        <w:tc>
          <w:tcPr>
            <w:tcW w:w="1059" w:type="dxa"/>
            <w:shd w:val="clear" w:color="auto" w:fill="auto"/>
            <w:vAlign w:val="center"/>
          </w:tcPr>
          <w:p w14:paraId="2B19C4F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-38</w:t>
            </w:r>
          </w:p>
        </w:tc>
        <w:tc>
          <w:tcPr>
            <w:tcW w:w="1054" w:type="dxa"/>
            <w:shd w:val="clear" w:color="auto" w:fill="auto"/>
            <w:vAlign w:val="center"/>
          </w:tcPr>
          <w:p w14:paraId="16A71E91"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rPr>
              <w:t>72%</w:t>
            </w:r>
          </w:p>
        </w:tc>
      </w:tr>
    </w:tbl>
    <w:p w14:paraId="1E9015FD" w14:textId="77777777" w:rsidR="00BB41D4" w:rsidRPr="00BB41D4" w:rsidRDefault="00BB41D4" w:rsidP="00BB41D4">
      <w:pPr>
        <w:rPr>
          <w:rFonts w:ascii="Times New Roman" w:eastAsia="Calibri" w:hAnsi="Times New Roman"/>
          <w:bCs w:val="0"/>
          <w:sz w:val="25"/>
          <w:szCs w:val="25"/>
          <w:lang w:val="ru-RU"/>
        </w:rPr>
      </w:pPr>
    </w:p>
    <w:p w14:paraId="18A85B63" w14:textId="77777777" w:rsidR="00BB41D4" w:rsidRPr="00BB41D4" w:rsidRDefault="00BB41D4" w:rsidP="00BB41D4">
      <w:pPr>
        <w:jc w:val="center"/>
        <w:rPr>
          <w:rFonts w:ascii="Times New Roman" w:eastAsia="Calibri" w:hAnsi="Times New Roman"/>
          <w:b/>
          <w:bCs w:val="0"/>
          <w:sz w:val="25"/>
          <w:szCs w:val="25"/>
        </w:rPr>
      </w:pPr>
      <w:r w:rsidRPr="00BB41D4">
        <w:rPr>
          <w:rFonts w:ascii="Times New Roman" w:eastAsia="Calibri" w:hAnsi="Times New Roman"/>
          <w:b/>
          <w:bCs w:val="0"/>
          <w:sz w:val="25"/>
          <w:szCs w:val="25"/>
        </w:rPr>
        <w:t>6.5.3. 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0DC69B97" w14:textId="77777777" w:rsidR="00BB41D4" w:rsidRPr="00BB41D4" w:rsidRDefault="00BB41D4" w:rsidP="00BB41D4">
      <w:pPr>
        <w:jc w:val="center"/>
        <w:rPr>
          <w:rFonts w:ascii="Times New Roman" w:eastAsia="Calibri" w:hAnsi="Times New Roman"/>
          <w:b/>
          <w:bCs w:val="0"/>
          <w:sz w:val="26"/>
          <w:szCs w:val="2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1979"/>
        <w:gridCol w:w="1977"/>
        <w:gridCol w:w="3439"/>
      </w:tblGrid>
      <w:tr w:rsidR="00BB41D4" w:rsidRPr="00BB41D4" w14:paraId="24BF0BB1" w14:textId="77777777" w:rsidTr="00BB41D4">
        <w:tc>
          <w:tcPr>
            <w:tcW w:w="2245" w:type="dxa"/>
            <w:vAlign w:val="center"/>
          </w:tcPr>
          <w:p w14:paraId="174BB34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Зміст заходу</w:t>
            </w:r>
          </w:p>
        </w:tc>
        <w:tc>
          <w:tcPr>
            <w:tcW w:w="1979" w:type="dxa"/>
          </w:tcPr>
          <w:p w14:paraId="4E2A0A0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Відповідальні виконавці</w:t>
            </w:r>
          </w:p>
        </w:tc>
        <w:tc>
          <w:tcPr>
            <w:tcW w:w="1977" w:type="dxa"/>
          </w:tcPr>
          <w:p w14:paraId="3DCEA65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Джерела фінансування</w:t>
            </w:r>
          </w:p>
        </w:tc>
        <w:tc>
          <w:tcPr>
            <w:tcW w:w="3439" w:type="dxa"/>
          </w:tcPr>
          <w:p w14:paraId="3BCF8F7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Очікуваний результат</w:t>
            </w:r>
          </w:p>
        </w:tc>
      </w:tr>
      <w:tr w:rsidR="00BB41D4" w:rsidRPr="00BB41D4" w14:paraId="3E4FAE71" w14:textId="77777777" w:rsidTr="00BB41D4">
        <w:tc>
          <w:tcPr>
            <w:tcW w:w="2245" w:type="dxa"/>
            <w:vAlign w:val="center"/>
          </w:tcPr>
          <w:p w14:paraId="503041C4"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1</w:t>
            </w:r>
          </w:p>
        </w:tc>
        <w:tc>
          <w:tcPr>
            <w:tcW w:w="1979" w:type="dxa"/>
          </w:tcPr>
          <w:p w14:paraId="6657EC72"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2</w:t>
            </w:r>
          </w:p>
        </w:tc>
        <w:tc>
          <w:tcPr>
            <w:tcW w:w="1977" w:type="dxa"/>
          </w:tcPr>
          <w:p w14:paraId="5616AF00"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3</w:t>
            </w:r>
          </w:p>
        </w:tc>
        <w:tc>
          <w:tcPr>
            <w:tcW w:w="3439" w:type="dxa"/>
          </w:tcPr>
          <w:p w14:paraId="3F4467D2"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4</w:t>
            </w:r>
          </w:p>
        </w:tc>
      </w:tr>
      <w:tr w:rsidR="00BB41D4" w:rsidRPr="00BB41D4" w14:paraId="1B350EE5" w14:textId="77777777" w:rsidTr="00BB41D4">
        <w:tc>
          <w:tcPr>
            <w:tcW w:w="2245" w:type="dxa"/>
            <w:vAlign w:val="center"/>
          </w:tcPr>
          <w:p w14:paraId="11E40603"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Розбудова інфраструктури Парку культури та відпочинку в м.</w:t>
            </w:r>
            <w:r w:rsidRPr="00BB41D4">
              <w:rPr>
                <w:rFonts w:ascii="Times New Roman" w:eastAsia="Calibri" w:hAnsi="Times New Roman"/>
                <w:bCs w:val="0"/>
                <w:sz w:val="20"/>
              </w:rPr>
              <w:t> </w:t>
            </w:r>
            <w:r w:rsidRPr="00BB41D4">
              <w:rPr>
                <w:rFonts w:ascii="Times New Roman" w:eastAsia="Calibri" w:hAnsi="Times New Roman"/>
                <w:bCs w:val="0"/>
                <w:sz w:val="20"/>
                <w:lang w:val="ru-RU"/>
              </w:rPr>
              <w:t>Вараш Рівненської області</w:t>
            </w:r>
          </w:p>
        </w:tc>
        <w:tc>
          <w:tcPr>
            <w:tcW w:w="1979" w:type="dxa"/>
            <w:vAlign w:val="center"/>
          </w:tcPr>
          <w:p w14:paraId="73C75636"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Департамент житлово-комунального господарства, майна та будівництва, відділ архітектури та містобудування</w:t>
            </w:r>
          </w:p>
        </w:tc>
        <w:tc>
          <w:tcPr>
            <w:tcW w:w="1977" w:type="dxa"/>
            <w:vAlign w:val="center"/>
          </w:tcPr>
          <w:p w14:paraId="41434D8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 грантові кошти</w:t>
            </w:r>
          </w:p>
        </w:tc>
        <w:tc>
          <w:tcPr>
            <w:tcW w:w="3439" w:type="dxa"/>
            <w:vAlign w:val="center"/>
          </w:tcPr>
          <w:p w14:paraId="4E01195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 xml:space="preserve">Розширення мережі культурно-розважальних послуг та підвищення привабливості міста, впорядкування </w:t>
            </w:r>
            <w:smartTag w:uri="urn:schemas-microsoft-com:office:smarttags" w:element="metricconverter">
              <w:smartTagPr>
                <w:attr w:name="ProductID" w:val="32 га"/>
              </w:smartTagPr>
              <w:r w:rsidRPr="00BB41D4">
                <w:rPr>
                  <w:rFonts w:ascii="Times New Roman" w:eastAsia="Calibri" w:hAnsi="Times New Roman"/>
                  <w:bCs w:val="0"/>
                  <w:sz w:val="20"/>
                  <w:lang w:val="ru-RU"/>
                </w:rPr>
                <w:t>32 га</w:t>
              </w:r>
            </w:smartTag>
            <w:r w:rsidRPr="00BB41D4">
              <w:rPr>
                <w:rFonts w:ascii="Times New Roman" w:eastAsia="Calibri" w:hAnsi="Times New Roman"/>
                <w:bCs w:val="0"/>
                <w:sz w:val="20"/>
                <w:lang w:val="ru-RU"/>
              </w:rPr>
              <w:t xml:space="preserve"> площі Парку</w:t>
            </w:r>
          </w:p>
        </w:tc>
      </w:tr>
      <w:tr w:rsidR="00BB41D4" w:rsidRPr="00BB41D4" w14:paraId="7B28EB1C" w14:textId="77777777" w:rsidTr="00BB41D4">
        <w:tc>
          <w:tcPr>
            <w:tcW w:w="2245" w:type="dxa"/>
            <w:vAlign w:val="center"/>
          </w:tcPr>
          <w:p w14:paraId="5D893231" w14:textId="77777777" w:rsidR="00BB41D4" w:rsidRPr="00BB41D4" w:rsidRDefault="00BB41D4" w:rsidP="00BB41D4">
            <w:pPr>
              <w:snapToGrid w:val="0"/>
              <w:ind w:left="-108"/>
              <w:jc w:val="center"/>
              <w:rPr>
                <w:rFonts w:ascii="Times New Roman" w:eastAsia="Times New Roman" w:hAnsi="Times New Roman"/>
                <w:bCs w:val="0"/>
                <w:sz w:val="20"/>
              </w:rPr>
            </w:pPr>
            <w:r w:rsidRPr="00BB41D4">
              <w:rPr>
                <w:rFonts w:ascii="Times New Roman" w:eastAsia="Calibri" w:hAnsi="Times New Roman"/>
                <w:bCs w:val="0"/>
                <w:sz w:val="20"/>
              </w:rPr>
              <w:t>Реконструкція та к</w:t>
            </w:r>
            <w:r w:rsidRPr="00BB41D4">
              <w:rPr>
                <w:rFonts w:ascii="Times New Roman" w:eastAsia="Calibri" w:hAnsi="Times New Roman"/>
                <w:bCs w:val="0"/>
                <w:sz w:val="20"/>
                <w:lang w:val="ru-RU"/>
              </w:rPr>
              <w:t xml:space="preserve">апітальний ремонт </w:t>
            </w:r>
            <w:r w:rsidRPr="00BB41D4">
              <w:rPr>
                <w:rFonts w:ascii="Times New Roman" w:eastAsia="Calibri" w:hAnsi="Times New Roman"/>
                <w:bCs w:val="0"/>
                <w:sz w:val="20"/>
              </w:rPr>
              <w:t>будинків культури в с. Більська Воля, с. Заболоття, та Центру дозвілля м. Вараш</w:t>
            </w:r>
          </w:p>
        </w:tc>
        <w:tc>
          <w:tcPr>
            <w:tcW w:w="1979" w:type="dxa"/>
            <w:vAlign w:val="center"/>
          </w:tcPr>
          <w:p w14:paraId="73577B2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Департамент житлово-комунального господарства, майна та будівництва, відділ архітектури та містобудування</w:t>
            </w:r>
          </w:p>
        </w:tc>
        <w:tc>
          <w:tcPr>
            <w:tcW w:w="1977" w:type="dxa"/>
            <w:vAlign w:val="center"/>
          </w:tcPr>
          <w:p w14:paraId="7E1D9DC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513BB8A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Збереження конструкцій будівлі та задоволення потреб населення в культурно-розважальних послугах.</w:t>
            </w:r>
          </w:p>
        </w:tc>
      </w:tr>
      <w:tr w:rsidR="00BB41D4" w:rsidRPr="00BB41D4" w14:paraId="2E71BCCF" w14:textId="77777777" w:rsidTr="00BB41D4">
        <w:tc>
          <w:tcPr>
            <w:tcW w:w="2245" w:type="dxa"/>
            <w:vAlign w:val="center"/>
          </w:tcPr>
          <w:p w14:paraId="6BD093B2" w14:textId="77777777" w:rsidR="00BB41D4" w:rsidRPr="00BB41D4" w:rsidRDefault="00BB41D4" w:rsidP="00BB41D4">
            <w:pPr>
              <w:ind w:left="-108"/>
              <w:jc w:val="center"/>
              <w:rPr>
                <w:rFonts w:ascii="Times New Roman" w:eastAsia="Calibri" w:hAnsi="Times New Roman"/>
                <w:bCs w:val="0"/>
                <w:sz w:val="20"/>
              </w:rPr>
            </w:pPr>
            <w:r w:rsidRPr="00BB41D4">
              <w:rPr>
                <w:rFonts w:ascii="Times New Roman" w:eastAsia="Calibri" w:hAnsi="Times New Roman"/>
                <w:bCs w:val="0"/>
                <w:sz w:val="20"/>
              </w:rPr>
              <w:t>Придбання мобільної</w:t>
            </w:r>
            <w:r w:rsidRPr="00BB41D4">
              <w:rPr>
                <w:rFonts w:ascii="Times New Roman" w:eastAsia="Calibri" w:hAnsi="Times New Roman"/>
                <w:bCs w:val="0"/>
                <w:sz w:val="20"/>
                <w:lang w:val="ru-RU"/>
              </w:rPr>
              <w:t xml:space="preserve"> сцени </w:t>
            </w:r>
            <w:r w:rsidRPr="00BB41D4">
              <w:rPr>
                <w:rFonts w:ascii="Times New Roman" w:eastAsia="Calibri" w:hAnsi="Times New Roman"/>
                <w:bCs w:val="0"/>
                <w:sz w:val="20"/>
              </w:rPr>
              <w:t>для проведення заходів</w:t>
            </w:r>
          </w:p>
        </w:tc>
        <w:tc>
          <w:tcPr>
            <w:tcW w:w="1979" w:type="dxa"/>
            <w:vAlign w:val="center"/>
          </w:tcPr>
          <w:p w14:paraId="3BBEFDB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Департамент культури, туризму, молоді та спорту</w:t>
            </w:r>
          </w:p>
        </w:tc>
        <w:tc>
          <w:tcPr>
            <w:tcW w:w="1977" w:type="dxa"/>
            <w:vAlign w:val="center"/>
          </w:tcPr>
          <w:p w14:paraId="291723A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p>
        </w:tc>
        <w:tc>
          <w:tcPr>
            <w:tcW w:w="3439" w:type="dxa"/>
            <w:vAlign w:val="center"/>
          </w:tcPr>
          <w:p w14:paraId="77C07C6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 xml:space="preserve">Створення сучасної </w:t>
            </w:r>
            <w:r w:rsidRPr="00BB41D4">
              <w:rPr>
                <w:rFonts w:ascii="Times New Roman" w:eastAsia="Calibri" w:hAnsi="Times New Roman"/>
                <w:bCs w:val="0"/>
                <w:sz w:val="20"/>
              </w:rPr>
              <w:t xml:space="preserve">мобільної </w:t>
            </w:r>
            <w:r w:rsidRPr="00BB41D4">
              <w:rPr>
                <w:rFonts w:ascii="Times New Roman" w:eastAsia="Calibri" w:hAnsi="Times New Roman"/>
                <w:bCs w:val="0"/>
                <w:sz w:val="20"/>
                <w:lang w:val="ru-RU"/>
              </w:rPr>
              <w:t>локації для проведення культурно-масових</w:t>
            </w:r>
            <w:r w:rsidRPr="00BB41D4">
              <w:rPr>
                <w:rFonts w:ascii="Times New Roman" w:eastAsia="Calibri" w:hAnsi="Times New Roman"/>
                <w:bCs w:val="0"/>
                <w:sz w:val="20"/>
              </w:rPr>
              <w:t>, розважальних</w:t>
            </w:r>
            <w:r w:rsidRPr="00BB41D4">
              <w:rPr>
                <w:rFonts w:ascii="Times New Roman" w:eastAsia="Calibri" w:hAnsi="Times New Roman"/>
                <w:bCs w:val="0"/>
                <w:sz w:val="20"/>
                <w:lang w:val="ru-RU"/>
              </w:rPr>
              <w:t xml:space="preserve"> заходів.</w:t>
            </w:r>
          </w:p>
        </w:tc>
      </w:tr>
      <w:tr w:rsidR="00BB41D4" w:rsidRPr="00BB41D4" w14:paraId="2A6E632E" w14:textId="77777777" w:rsidTr="00BB41D4">
        <w:tc>
          <w:tcPr>
            <w:tcW w:w="2245" w:type="dxa"/>
            <w:vAlign w:val="center"/>
          </w:tcPr>
          <w:p w14:paraId="5C6523FE" w14:textId="77777777" w:rsidR="00BB41D4" w:rsidRPr="00051518" w:rsidRDefault="00BB41D4" w:rsidP="00BB41D4">
            <w:pPr>
              <w:ind w:left="-108"/>
              <w:jc w:val="center"/>
              <w:rPr>
                <w:rFonts w:ascii="Times New Roman" w:eastAsia="Calibri" w:hAnsi="Times New Roman"/>
                <w:bCs w:val="0"/>
                <w:sz w:val="20"/>
              </w:rPr>
            </w:pPr>
            <w:r w:rsidRPr="00051518">
              <w:rPr>
                <w:rFonts w:ascii="Times New Roman" w:eastAsia="Calibri" w:hAnsi="Times New Roman"/>
                <w:bCs w:val="0"/>
                <w:sz w:val="20"/>
              </w:rPr>
              <w:t>Створення на базі Вараської міської публічної бібліотеки культурної платформи для реалізації міксу культурних ідей</w:t>
            </w:r>
          </w:p>
        </w:tc>
        <w:tc>
          <w:tcPr>
            <w:tcW w:w="1979" w:type="dxa"/>
            <w:vAlign w:val="center"/>
          </w:tcPr>
          <w:p w14:paraId="2F22BC76"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Департамент культури, туризму, молоді та спорту</w:t>
            </w:r>
          </w:p>
        </w:tc>
        <w:tc>
          <w:tcPr>
            <w:tcW w:w="1977" w:type="dxa"/>
            <w:vAlign w:val="center"/>
          </w:tcPr>
          <w:p w14:paraId="62A4D80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68FF6FB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Підвищення рівня комунікації між представниками влади та громадськості.</w:t>
            </w:r>
          </w:p>
        </w:tc>
      </w:tr>
      <w:tr w:rsidR="00BB41D4" w:rsidRPr="00BB41D4" w14:paraId="0D4B33E0" w14:textId="77777777" w:rsidTr="00BB41D4">
        <w:tc>
          <w:tcPr>
            <w:tcW w:w="2245" w:type="dxa"/>
            <w:vAlign w:val="center"/>
          </w:tcPr>
          <w:p w14:paraId="67DF940E" w14:textId="77777777" w:rsidR="00BB41D4" w:rsidRPr="00BB41D4" w:rsidRDefault="00BB41D4" w:rsidP="00BB41D4">
            <w:pPr>
              <w:ind w:left="-108"/>
              <w:jc w:val="center"/>
              <w:rPr>
                <w:rFonts w:ascii="Times New Roman" w:eastAsia="Calibri" w:hAnsi="Times New Roman"/>
                <w:bCs w:val="0"/>
                <w:sz w:val="20"/>
              </w:rPr>
            </w:pPr>
            <w:r w:rsidRPr="00BB41D4">
              <w:rPr>
                <w:rFonts w:ascii="Times New Roman" w:eastAsia="Calibri" w:hAnsi="Times New Roman"/>
                <w:bCs w:val="0"/>
                <w:sz w:val="20"/>
                <w:lang w:val="ru-RU"/>
              </w:rPr>
              <w:t>Розробка туристичних маршрутів</w:t>
            </w:r>
            <w:r w:rsidRPr="00BB41D4">
              <w:rPr>
                <w:rFonts w:ascii="Times New Roman" w:eastAsia="Calibri" w:hAnsi="Times New Roman"/>
                <w:bCs w:val="0"/>
                <w:sz w:val="20"/>
              </w:rPr>
              <w:t>, формування туристичних продуктів</w:t>
            </w:r>
          </w:p>
        </w:tc>
        <w:tc>
          <w:tcPr>
            <w:tcW w:w="1979" w:type="dxa"/>
            <w:vAlign w:val="center"/>
          </w:tcPr>
          <w:p w14:paraId="073FCDB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Департамент культури, туризму, молоді та спорту</w:t>
            </w:r>
          </w:p>
        </w:tc>
        <w:tc>
          <w:tcPr>
            <w:tcW w:w="1977" w:type="dxa"/>
            <w:vAlign w:val="center"/>
          </w:tcPr>
          <w:p w14:paraId="35C34C7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2058E4B8"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lang w:val="ru-RU"/>
              </w:rPr>
              <w:t xml:space="preserve">Створення привабливого туристичного іміджу </w:t>
            </w:r>
            <w:r w:rsidRPr="00BB41D4">
              <w:rPr>
                <w:rFonts w:ascii="Times New Roman" w:eastAsia="Calibri" w:hAnsi="Times New Roman"/>
                <w:bCs w:val="0"/>
                <w:sz w:val="20"/>
              </w:rPr>
              <w:t>Вараської громади</w:t>
            </w:r>
          </w:p>
        </w:tc>
      </w:tr>
      <w:tr w:rsidR="00BB41D4" w:rsidRPr="00BB41D4" w14:paraId="792AAA03" w14:textId="77777777" w:rsidTr="00BB41D4">
        <w:tc>
          <w:tcPr>
            <w:tcW w:w="2245" w:type="dxa"/>
            <w:vAlign w:val="center"/>
          </w:tcPr>
          <w:p w14:paraId="1911C15D" w14:textId="77777777" w:rsidR="00BB41D4" w:rsidRPr="00BB41D4" w:rsidRDefault="00BB41D4" w:rsidP="00BB41D4">
            <w:pPr>
              <w:ind w:left="-108"/>
              <w:jc w:val="center"/>
              <w:rPr>
                <w:rFonts w:ascii="Times New Roman" w:eastAsia="Calibri" w:hAnsi="Times New Roman"/>
                <w:bCs w:val="0"/>
                <w:sz w:val="20"/>
              </w:rPr>
            </w:pPr>
            <w:r w:rsidRPr="00BB41D4">
              <w:rPr>
                <w:rFonts w:ascii="Times New Roman" w:eastAsia="Calibri" w:hAnsi="Times New Roman"/>
                <w:bCs w:val="0"/>
                <w:sz w:val="20"/>
                <w:lang w:val="ru-RU"/>
              </w:rPr>
              <w:t xml:space="preserve">Створення мобільного додатку про найважливіші події </w:t>
            </w:r>
            <w:r w:rsidRPr="00BB41D4">
              <w:rPr>
                <w:rFonts w:ascii="Times New Roman" w:eastAsia="Calibri" w:hAnsi="Times New Roman"/>
                <w:bCs w:val="0"/>
                <w:sz w:val="20"/>
              </w:rPr>
              <w:t>громади</w:t>
            </w:r>
          </w:p>
        </w:tc>
        <w:tc>
          <w:tcPr>
            <w:tcW w:w="1979" w:type="dxa"/>
            <w:vAlign w:val="center"/>
          </w:tcPr>
          <w:p w14:paraId="5933CDF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Департамент культури, туризму, молоді та спорту, відділ інформаційної політики та комунікацій</w:t>
            </w:r>
          </w:p>
        </w:tc>
        <w:tc>
          <w:tcPr>
            <w:tcW w:w="1977" w:type="dxa"/>
            <w:vAlign w:val="center"/>
          </w:tcPr>
          <w:p w14:paraId="3371A45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29BAAA7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 xml:space="preserve">Підвищення якості інформування жителів про діяльність органів влади, життя </w:t>
            </w:r>
            <w:r w:rsidRPr="00BB41D4">
              <w:rPr>
                <w:rFonts w:ascii="Times New Roman" w:eastAsia="Calibri" w:hAnsi="Times New Roman"/>
                <w:bCs w:val="0"/>
                <w:sz w:val="20"/>
              </w:rPr>
              <w:t>громади</w:t>
            </w:r>
            <w:r w:rsidRPr="00BB41D4">
              <w:rPr>
                <w:rFonts w:ascii="Times New Roman" w:eastAsia="Calibri" w:hAnsi="Times New Roman"/>
                <w:bCs w:val="0"/>
                <w:sz w:val="20"/>
                <w:lang w:val="ru-RU"/>
              </w:rPr>
              <w:t xml:space="preserve"> та найближчі події та заходи</w:t>
            </w:r>
          </w:p>
        </w:tc>
      </w:tr>
      <w:tr w:rsidR="00BB41D4" w:rsidRPr="00BB41D4" w14:paraId="056185DD" w14:textId="77777777" w:rsidTr="00BB41D4">
        <w:tc>
          <w:tcPr>
            <w:tcW w:w="2245" w:type="dxa"/>
            <w:vAlign w:val="center"/>
          </w:tcPr>
          <w:p w14:paraId="74C92EEC" w14:textId="77777777" w:rsidR="00BB41D4" w:rsidRPr="00BB41D4" w:rsidRDefault="00BB41D4" w:rsidP="00BB41D4">
            <w:pPr>
              <w:ind w:left="-108"/>
              <w:jc w:val="center"/>
              <w:rPr>
                <w:rFonts w:ascii="Times New Roman" w:eastAsia="Calibri" w:hAnsi="Times New Roman"/>
                <w:bCs w:val="0"/>
                <w:sz w:val="20"/>
              </w:rPr>
            </w:pPr>
            <w:r w:rsidRPr="00BB41D4">
              <w:rPr>
                <w:rFonts w:ascii="Times New Roman" w:eastAsia="Calibri" w:hAnsi="Times New Roman"/>
                <w:bCs w:val="0"/>
                <w:sz w:val="20"/>
              </w:rPr>
              <w:t>Визначення, оновлення об</w:t>
            </w:r>
            <w:r w:rsidRPr="00BB41D4">
              <w:rPr>
                <w:rFonts w:ascii="Times New Roman" w:eastAsia="Calibri" w:hAnsi="Times New Roman"/>
                <w:bCs w:val="0"/>
                <w:sz w:val="20"/>
                <w:lang w:val="ru-RU"/>
              </w:rPr>
              <w:t>’</w:t>
            </w:r>
            <w:r w:rsidRPr="00BB41D4">
              <w:rPr>
                <w:rFonts w:ascii="Times New Roman" w:eastAsia="Calibri" w:hAnsi="Times New Roman"/>
                <w:bCs w:val="0"/>
                <w:sz w:val="20"/>
              </w:rPr>
              <w:t>єктів культурної спадщини громади</w:t>
            </w:r>
          </w:p>
        </w:tc>
        <w:tc>
          <w:tcPr>
            <w:tcW w:w="1979" w:type="dxa"/>
            <w:vAlign w:val="center"/>
          </w:tcPr>
          <w:p w14:paraId="6519FB0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Департамент культури, туризму, молоді та спорту, відділ земельних ресурсів</w:t>
            </w:r>
          </w:p>
        </w:tc>
        <w:tc>
          <w:tcPr>
            <w:tcW w:w="1977" w:type="dxa"/>
            <w:vAlign w:val="center"/>
          </w:tcPr>
          <w:p w14:paraId="30C15ADF"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04C7F07C"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Популяризація та становлення історичних пам</w:t>
            </w:r>
            <w:r w:rsidRPr="00BB41D4">
              <w:rPr>
                <w:rFonts w:ascii="Times New Roman" w:eastAsia="Calibri" w:hAnsi="Times New Roman"/>
                <w:bCs w:val="0"/>
                <w:sz w:val="20"/>
                <w:lang w:val="ru-RU"/>
              </w:rPr>
              <w:t>’</w:t>
            </w:r>
            <w:r w:rsidRPr="00BB41D4">
              <w:rPr>
                <w:rFonts w:ascii="Times New Roman" w:eastAsia="Calibri" w:hAnsi="Times New Roman"/>
                <w:bCs w:val="0"/>
                <w:sz w:val="20"/>
              </w:rPr>
              <w:t>яток громади</w:t>
            </w:r>
          </w:p>
        </w:tc>
      </w:tr>
      <w:tr w:rsidR="00BB41D4" w:rsidRPr="00BB41D4" w14:paraId="35497668" w14:textId="77777777" w:rsidTr="00BB41D4">
        <w:tc>
          <w:tcPr>
            <w:tcW w:w="2245" w:type="dxa"/>
            <w:vAlign w:val="center"/>
          </w:tcPr>
          <w:p w14:paraId="09592756" w14:textId="77777777" w:rsidR="00BB41D4" w:rsidRPr="00BB41D4" w:rsidRDefault="00BB41D4" w:rsidP="00BB41D4">
            <w:pPr>
              <w:ind w:left="-108"/>
              <w:jc w:val="center"/>
              <w:rPr>
                <w:rFonts w:ascii="Times New Roman" w:eastAsia="Calibri" w:hAnsi="Times New Roman"/>
                <w:bCs w:val="0"/>
                <w:sz w:val="20"/>
              </w:rPr>
            </w:pPr>
            <w:r w:rsidRPr="00BB41D4">
              <w:rPr>
                <w:rFonts w:ascii="Times New Roman" w:eastAsia="Calibri" w:hAnsi="Times New Roman"/>
                <w:bCs w:val="0"/>
                <w:sz w:val="20"/>
              </w:rPr>
              <w:t>Створення «туристичної карти Вараської громади»</w:t>
            </w:r>
          </w:p>
        </w:tc>
        <w:tc>
          <w:tcPr>
            <w:tcW w:w="1979" w:type="dxa"/>
            <w:vAlign w:val="center"/>
          </w:tcPr>
          <w:p w14:paraId="3C46BCA0"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Департамент культури, туризму, молоді та спорту</w:t>
            </w:r>
          </w:p>
        </w:tc>
        <w:tc>
          <w:tcPr>
            <w:tcW w:w="1977" w:type="dxa"/>
            <w:vAlign w:val="center"/>
          </w:tcPr>
          <w:p w14:paraId="00BF0A50"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3BFB5DC7"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Інтеграція Вараської громади в туристичну карту області, країни.</w:t>
            </w:r>
          </w:p>
        </w:tc>
      </w:tr>
      <w:tr w:rsidR="00BB41D4" w:rsidRPr="00BB41D4" w14:paraId="7353D7E0" w14:textId="77777777" w:rsidTr="00BB41D4">
        <w:tc>
          <w:tcPr>
            <w:tcW w:w="2245" w:type="dxa"/>
            <w:vAlign w:val="center"/>
          </w:tcPr>
          <w:p w14:paraId="5E50544A" w14:textId="77777777" w:rsidR="00BB41D4" w:rsidRPr="00BB41D4" w:rsidRDefault="00BB41D4" w:rsidP="00BB41D4">
            <w:pPr>
              <w:ind w:left="-108"/>
              <w:jc w:val="center"/>
              <w:rPr>
                <w:rFonts w:ascii="Times New Roman" w:eastAsia="Calibri" w:hAnsi="Times New Roman"/>
                <w:bCs w:val="0"/>
                <w:sz w:val="20"/>
              </w:rPr>
            </w:pPr>
            <w:r w:rsidRPr="00051518">
              <w:rPr>
                <w:rFonts w:ascii="Times New Roman" w:eastAsia="Calibri" w:hAnsi="Times New Roman"/>
                <w:bCs w:val="0"/>
                <w:sz w:val="20"/>
              </w:rPr>
              <w:t>Облаштування «Кімнати сімейного читання» у Вараській міській бібліотеці для дітей</w:t>
            </w:r>
          </w:p>
        </w:tc>
        <w:tc>
          <w:tcPr>
            <w:tcW w:w="1979" w:type="dxa"/>
            <w:vAlign w:val="center"/>
          </w:tcPr>
          <w:p w14:paraId="4ABE72EC"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Департамент культури, туризму, молоді та спорту</w:t>
            </w:r>
          </w:p>
        </w:tc>
        <w:tc>
          <w:tcPr>
            <w:tcW w:w="1977" w:type="dxa"/>
            <w:vAlign w:val="center"/>
          </w:tcPr>
          <w:p w14:paraId="074BB1FD"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r w:rsidRPr="00BB41D4">
              <w:rPr>
                <w:rFonts w:ascii="Times New Roman" w:eastAsia="Calibri" w:hAnsi="Times New Roman"/>
                <w:bCs w:val="0"/>
                <w:sz w:val="20"/>
              </w:rPr>
              <w:t>д</w:t>
            </w:r>
            <w:r w:rsidRPr="00BB41D4">
              <w:rPr>
                <w:rFonts w:ascii="Times New Roman" w:eastAsia="Calibri" w:hAnsi="Times New Roman"/>
                <w:bCs w:val="0"/>
                <w:sz w:val="20"/>
                <w:lang w:val="ru-RU"/>
              </w:rPr>
              <w:t>ержавний бюджет</w:t>
            </w:r>
          </w:p>
        </w:tc>
        <w:tc>
          <w:tcPr>
            <w:tcW w:w="3439" w:type="dxa"/>
            <w:vAlign w:val="center"/>
          </w:tcPr>
          <w:p w14:paraId="7DF7D9C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 xml:space="preserve">Проведення </w:t>
            </w:r>
            <w:r w:rsidRPr="00BB41D4">
              <w:rPr>
                <w:rFonts w:ascii="Times New Roman" w:eastAsia="Calibri" w:hAnsi="Times New Roman"/>
                <w:bCs w:val="0"/>
                <w:sz w:val="20"/>
                <w:lang w:val="ru-RU"/>
              </w:rPr>
              <w:t>дозвілля дітей разом з рідними</w:t>
            </w:r>
            <w:r w:rsidRPr="00BB41D4">
              <w:rPr>
                <w:rFonts w:ascii="Times New Roman" w:eastAsia="Calibri" w:hAnsi="Times New Roman"/>
                <w:bCs w:val="0"/>
                <w:sz w:val="20"/>
              </w:rPr>
              <w:t xml:space="preserve"> з ефектом зниження залежності дітей від гаджетів</w:t>
            </w:r>
          </w:p>
          <w:p w14:paraId="28698659" w14:textId="77777777" w:rsidR="00BB41D4" w:rsidRPr="00BB41D4" w:rsidRDefault="00BB41D4" w:rsidP="00BB41D4">
            <w:pPr>
              <w:jc w:val="center"/>
              <w:rPr>
                <w:rFonts w:ascii="Times New Roman" w:eastAsia="Calibri" w:hAnsi="Times New Roman"/>
                <w:bCs w:val="0"/>
                <w:sz w:val="20"/>
              </w:rPr>
            </w:pPr>
          </w:p>
        </w:tc>
      </w:tr>
    </w:tbl>
    <w:p w14:paraId="728D9A84" w14:textId="77777777" w:rsidR="00BB41D4" w:rsidRPr="00BB41D4" w:rsidRDefault="00BB41D4" w:rsidP="00BB41D4">
      <w:pPr>
        <w:rPr>
          <w:rFonts w:ascii="Times New Roman" w:eastAsia="Calibri" w:hAnsi="Times New Roman"/>
          <w:b/>
          <w:sz w:val="26"/>
          <w:szCs w:val="26"/>
          <w:lang w:val="ru-RU"/>
        </w:rPr>
      </w:pPr>
    </w:p>
    <w:p w14:paraId="3D6DBAC1" w14:textId="77777777" w:rsidR="00BB41D4" w:rsidRPr="00BB41D4" w:rsidRDefault="00BB41D4" w:rsidP="00BB41D4">
      <w:pPr>
        <w:ind w:left="2112" w:firstLine="720"/>
        <w:rPr>
          <w:rFonts w:ascii="Times New Roman" w:eastAsia="Calibri" w:hAnsi="Times New Roman"/>
          <w:b/>
          <w:sz w:val="26"/>
          <w:szCs w:val="26"/>
        </w:rPr>
      </w:pPr>
    </w:p>
    <w:p w14:paraId="35A2613F" w14:textId="77777777" w:rsidR="00BB41D4" w:rsidRPr="00BB41D4" w:rsidRDefault="00BB41D4" w:rsidP="00BB41D4">
      <w:pPr>
        <w:ind w:left="2112" w:firstLine="720"/>
        <w:rPr>
          <w:rFonts w:ascii="Times New Roman" w:eastAsia="Calibri" w:hAnsi="Times New Roman"/>
          <w:b/>
          <w:sz w:val="26"/>
          <w:szCs w:val="26"/>
        </w:rPr>
      </w:pPr>
      <w:r w:rsidRPr="00BB41D4">
        <w:rPr>
          <w:rFonts w:ascii="Times New Roman" w:eastAsia="Calibri" w:hAnsi="Times New Roman"/>
          <w:b/>
          <w:sz w:val="26"/>
          <w:szCs w:val="26"/>
        </w:rPr>
        <w:t>6.6.Молодіжна та сімейна політика</w:t>
      </w:r>
    </w:p>
    <w:p w14:paraId="31796D47" w14:textId="77777777" w:rsidR="00BB41D4" w:rsidRPr="00BB41D4" w:rsidRDefault="00BB41D4" w:rsidP="00BB41D4">
      <w:pPr>
        <w:jc w:val="center"/>
        <w:rPr>
          <w:rFonts w:ascii="Times New Roman" w:eastAsia="Calibri" w:hAnsi="Times New Roman"/>
          <w:b/>
          <w:bCs w:val="0"/>
          <w:sz w:val="26"/>
          <w:szCs w:val="26"/>
        </w:rPr>
      </w:pPr>
      <w:r w:rsidRPr="00BB41D4">
        <w:rPr>
          <w:rFonts w:ascii="Times New Roman" w:eastAsia="Calibri" w:hAnsi="Times New Roman"/>
          <w:b/>
          <w:bCs w:val="0"/>
          <w:sz w:val="26"/>
          <w:szCs w:val="26"/>
        </w:rPr>
        <w:t>6.6.1. Інформація про поточний стан справ, реалізація заходів, що проводились за станом на 01.10.2021,  характеристика головних проблем</w:t>
      </w:r>
    </w:p>
    <w:p w14:paraId="1A6209E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Станом на 01.10.2021 року послугами оздоровлення та відпочинку охоплено 1175 дитини.</w:t>
      </w:r>
    </w:p>
    <w:p w14:paraId="3E226C8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Послугами оздоровлення скористались – 47 дітей, в інших закладах відпочило 3314 дітей. В першу чергу на оздоровлення направлялись діти-сироти, діти з інвалідністю, діти осіб, визнаних учасниками бойових дій (в т.ч. АТО), діти з багатодітних та малозабезпечених сімей, талановиті та обдаровані діти, діти, диспансерної групи, з яких оздоровлено:</w:t>
      </w:r>
    </w:p>
    <w:p w14:paraId="49A99AA8"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діти-сироти, позбавлені батьківського піклування – 9 чол.</w:t>
      </w:r>
    </w:p>
    <w:p w14:paraId="0A9EFA4C"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 з інвалідністю – 2 чол.</w:t>
      </w:r>
    </w:p>
    <w:p w14:paraId="0FF4F23B"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 осіб, визнаних учасниками бойових дій – 3 чол.</w:t>
      </w:r>
    </w:p>
    <w:p w14:paraId="42FD72E3"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 з багатодітних та малозабезпечених сімей – 28 чол.</w:t>
      </w:r>
    </w:p>
    <w:p w14:paraId="102D43D0"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 які перебувають у складних життєвих обставинах – 2 чол.</w:t>
      </w:r>
    </w:p>
    <w:p w14:paraId="338F31C5"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діти, які перебувають на диспансерному огляді – не оздоровлювались.</w:t>
      </w:r>
    </w:p>
    <w:p w14:paraId="177516AE"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З них за рахунок:</w:t>
      </w:r>
    </w:p>
    <w:p w14:paraId="01F3C8F6"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субвенції міського бюджету в обласний – 22 дитини;</w:t>
      </w:r>
    </w:p>
    <w:p w14:paraId="00713E3E"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путівок департаменту розвитку адміністративних послуг, соціальної, молодіжних політики та спорту– 25 дітей;</w:t>
      </w:r>
    </w:p>
    <w:p w14:paraId="136D7ED6"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коштів міського бюджету – 1128 дітей. </w:t>
      </w:r>
    </w:p>
    <w:p w14:paraId="6AA78597"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Проведено 19 оздоровчих похідно-мандрівних таборів, 2 з яких – для осіб з інвалідністю з дитинства та членів їх сімей – супроводжуючих. </w:t>
      </w:r>
    </w:p>
    <w:p w14:paraId="37BCE53A"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Виділено на оздоровчу кампанію з міського бюджету – 888,0 тис.грн.,</w:t>
      </w:r>
    </w:p>
    <w:p w14:paraId="64B2B949"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передано субвенцію з міського бюджету в обласну в сумі – 200,0 тис.грн.,</w:t>
      </w:r>
    </w:p>
    <w:p w14:paraId="377B0FD8"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на проведення мандруючих таборів використано – 318,6 тис.грн</w:t>
      </w:r>
    </w:p>
    <w:p w14:paraId="071BA1A5"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транспортні послуги –  51,6 тис.грн</w:t>
      </w:r>
    </w:p>
    <w:p w14:paraId="4A14F80E"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оздоровлення осіб з інвалідністю з дитинства та членів їх сімей-супроводжуючих в м. Скадовськ – 370 тис.грн.</w:t>
      </w:r>
    </w:p>
    <w:p w14:paraId="217D0502"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Використано позабюджетних коштів (підприємств, установ, організацій міста, батьків) </w:t>
      </w:r>
    </w:p>
    <w:p w14:paraId="5435E1FC"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ППО РАЕС – 3314 дітей</w:t>
      </w:r>
    </w:p>
    <w:p w14:paraId="322B6C98" w14:textId="77777777" w:rsidR="00BB41D4" w:rsidRPr="00BB41D4" w:rsidRDefault="00BB41D4" w:rsidP="00BB41D4">
      <w:pPr>
        <w:numPr>
          <w:ilvl w:val="0"/>
          <w:numId w:val="17"/>
        </w:numPr>
        <w:ind w:left="0"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батьківська доплата за путівки – 5864,0 грн</w:t>
      </w:r>
    </w:p>
    <w:p w14:paraId="46F1DA36"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Активним був відпочинок членів молодіжних громадських організацій «Пласт», «Ольбери», «Дитячий Альпійський Рух України» із залученням: дітей-сиріт, дітей позбавлених батьківського піклування, дітей з інвалідністю, неповнолітніх схильних до правопорушень. За рахунок коштів міського бюджету з ними було проведено значну кількість мандруючих таборів на Білому озері, походи-експедиції в Карпати, походи Волинською та Рівненською областями.</w:t>
      </w:r>
    </w:p>
    <w:p w14:paraId="474D1F09"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 xml:space="preserve">На заходи Комплексної програми підтримки сім’ї, дітей та молоді Вараської міської територіальної громади на 2021-2025 роки  з міського бюджету виділено 108,7 тис.грн. станом на 01.11.2021 проведено 10 заходів на суму 88,6 тис.грн. Основні цілі та завдання станом на 01.11.2021 року виконано, мету досягнуто. </w:t>
      </w:r>
    </w:p>
    <w:p w14:paraId="74AC78CE" w14:textId="77777777" w:rsidR="00BB41D4" w:rsidRPr="00BB41D4" w:rsidRDefault="00BB41D4" w:rsidP="00BB41D4">
      <w:pPr>
        <w:ind w:firstLine="567"/>
        <w:jc w:val="both"/>
        <w:rPr>
          <w:rFonts w:ascii="Times New Roman" w:eastAsia="Calibri" w:hAnsi="Times New Roman"/>
          <w:bCs w:val="0"/>
          <w:sz w:val="26"/>
          <w:szCs w:val="26"/>
        </w:rPr>
      </w:pPr>
      <w:r w:rsidRPr="00BB41D4">
        <w:rPr>
          <w:rFonts w:ascii="Times New Roman" w:eastAsia="Calibri" w:hAnsi="Times New Roman"/>
          <w:bCs w:val="0"/>
          <w:sz w:val="26"/>
          <w:szCs w:val="26"/>
        </w:rPr>
        <w:t>Завдяки співпраці з МГО «Станиця Вараш Пласту – Національної скаутської організації України», ГДО «Ольбери», ГДО «Дитячий альпійський рух України», Молодіжної ради при виконавчому комітеті Вараської міської ради, ГО «</w:t>
      </w:r>
      <w:r w:rsidRPr="00BB41D4">
        <w:rPr>
          <w:rFonts w:ascii="Times New Roman" w:eastAsia="Calibri" w:hAnsi="Times New Roman"/>
          <w:bCs w:val="0"/>
          <w:sz w:val="26"/>
          <w:szCs w:val="26"/>
          <w:lang w:val="en-US"/>
        </w:rPr>
        <w:t>Amber</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en-US"/>
        </w:rPr>
        <w:t>Tri</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en-US"/>
        </w:rPr>
        <w:t>Sports</w:t>
      </w:r>
      <w:r w:rsidRPr="00BB41D4">
        <w:rPr>
          <w:rFonts w:ascii="Times New Roman" w:eastAsia="Calibri" w:hAnsi="Times New Roman"/>
          <w:bCs w:val="0"/>
          <w:sz w:val="26"/>
          <w:szCs w:val="26"/>
        </w:rPr>
        <w:t xml:space="preserve">» проведено ряд заходів із національно-патріотичного виховання за участю дітей та молоді громади. </w:t>
      </w:r>
    </w:p>
    <w:p w14:paraId="17A35D31" w14:textId="77777777" w:rsidR="00BB41D4" w:rsidRPr="00BB41D4" w:rsidRDefault="00BB41D4" w:rsidP="00BB41D4">
      <w:pPr>
        <w:spacing w:before="140"/>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6.6.2.Основні цілі та пріоритети розвитку на 2022 рік</w:t>
      </w:r>
    </w:p>
    <w:p w14:paraId="713AD912"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eastAsia="ar-SA"/>
        </w:rPr>
      </w:pPr>
      <w:r w:rsidRPr="00BB41D4">
        <w:rPr>
          <w:rFonts w:ascii="Times New Roman" w:eastAsia="Times New Roman" w:hAnsi="Times New Roman"/>
          <w:bCs w:val="0"/>
          <w:sz w:val="26"/>
          <w:szCs w:val="26"/>
          <w:lang w:eastAsia="ar-SA"/>
        </w:rPr>
        <w:t>створення умов для зміцнення фізичного та психічного здоров'я дітей шляхом належної організації оздоровлення та відпочинку;</w:t>
      </w:r>
    </w:p>
    <w:p w14:paraId="79A6712F"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val="ru-RU" w:eastAsia="ar-SA"/>
        </w:rPr>
      </w:pPr>
      <w:r w:rsidRPr="00BB41D4">
        <w:rPr>
          <w:rFonts w:ascii="Times New Roman" w:eastAsia="Times New Roman" w:hAnsi="Times New Roman"/>
          <w:bCs w:val="0"/>
          <w:sz w:val="26"/>
          <w:szCs w:val="26"/>
          <w:lang w:val="ru-RU" w:eastAsia="ar-SA"/>
        </w:rPr>
        <w:t>створення умов для активного відпочинку, організованого та змістовного дозвілля;</w:t>
      </w:r>
    </w:p>
    <w:p w14:paraId="01511CC7"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val="ru-RU" w:eastAsia="ar-SA"/>
        </w:rPr>
      </w:pPr>
      <w:r w:rsidRPr="00BB41D4">
        <w:rPr>
          <w:rFonts w:ascii="Times New Roman" w:eastAsia="Times New Roman" w:hAnsi="Times New Roman"/>
          <w:bCs w:val="0"/>
          <w:sz w:val="26"/>
          <w:szCs w:val="26"/>
          <w:lang w:val="ru-RU" w:eastAsia="ar-SA"/>
        </w:rPr>
        <w:t>створення умов для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p>
    <w:p w14:paraId="1FC9A5C8"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val="ru-RU" w:eastAsia="ar-SA"/>
        </w:rPr>
      </w:pPr>
      <w:r w:rsidRPr="00BB41D4">
        <w:rPr>
          <w:rFonts w:ascii="Times New Roman" w:eastAsia="Times New Roman" w:hAnsi="Times New Roman"/>
          <w:bCs w:val="0"/>
          <w:sz w:val="26"/>
          <w:szCs w:val="26"/>
          <w:lang w:val="ru-RU" w:eastAsia="ar-SA"/>
        </w:rPr>
        <w:t>співпраця з громадськими організаціями</w:t>
      </w:r>
      <w:r w:rsidRPr="00BB41D4">
        <w:rPr>
          <w:rFonts w:ascii="Times New Roman" w:eastAsia="Times New Roman" w:hAnsi="Times New Roman"/>
          <w:bCs w:val="0"/>
          <w:sz w:val="26"/>
          <w:szCs w:val="26"/>
          <w:lang w:eastAsia="ar-SA"/>
        </w:rPr>
        <w:t>;</w:t>
      </w:r>
    </w:p>
    <w:p w14:paraId="15E9B8EF"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val="ru-RU" w:eastAsia="ar-SA"/>
        </w:rPr>
      </w:pPr>
      <w:r w:rsidRPr="00BB41D4">
        <w:rPr>
          <w:rFonts w:ascii="Times New Roman" w:eastAsia="Times New Roman" w:hAnsi="Times New Roman"/>
          <w:bCs w:val="0"/>
          <w:sz w:val="26"/>
          <w:szCs w:val="26"/>
          <w:lang w:eastAsia="ar-SA"/>
        </w:rPr>
        <w:t>створення умов для забезпечення молоді знаннями, вміннями та навичками, які затребувані на ринку праці;</w:t>
      </w:r>
    </w:p>
    <w:p w14:paraId="42686E8C" w14:textId="77777777" w:rsidR="00BB41D4" w:rsidRPr="00BB41D4" w:rsidRDefault="00BB41D4" w:rsidP="00BB41D4">
      <w:pPr>
        <w:numPr>
          <w:ilvl w:val="0"/>
          <w:numId w:val="8"/>
        </w:numPr>
        <w:ind w:left="0" w:firstLine="567"/>
        <w:rPr>
          <w:rFonts w:ascii="Times New Roman" w:eastAsia="Times New Roman" w:hAnsi="Times New Roman"/>
          <w:bCs w:val="0"/>
          <w:sz w:val="26"/>
          <w:szCs w:val="26"/>
          <w:lang w:val="ru-RU" w:eastAsia="ar-SA"/>
        </w:rPr>
      </w:pPr>
      <w:r w:rsidRPr="00BB41D4">
        <w:rPr>
          <w:rFonts w:ascii="Times New Roman" w:eastAsia="Times New Roman" w:hAnsi="Times New Roman"/>
          <w:bCs w:val="0"/>
          <w:sz w:val="26"/>
          <w:szCs w:val="26"/>
          <w:lang w:eastAsia="ar-SA"/>
        </w:rPr>
        <w:t>створення умов для стажування молоді у органах місцевого самоврядування.</w:t>
      </w:r>
    </w:p>
    <w:p w14:paraId="3B65B827" w14:textId="77777777" w:rsidR="00BB41D4" w:rsidRPr="00BB41D4" w:rsidRDefault="00BB41D4" w:rsidP="00BB41D4">
      <w:pPr>
        <w:spacing w:before="100" w:after="100"/>
        <w:jc w:val="center"/>
        <w:rPr>
          <w:rFonts w:ascii="Times New Roman" w:eastAsia="Calibri" w:hAnsi="Times New Roman"/>
          <w:bCs w:val="0"/>
          <w:sz w:val="26"/>
          <w:szCs w:val="26"/>
          <w:lang w:eastAsia="ar-SA"/>
        </w:rPr>
      </w:pPr>
      <w:r w:rsidRPr="00BB41D4">
        <w:rPr>
          <w:rFonts w:ascii="Times New Roman" w:eastAsia="Calibri" w:hAnsi="Times New Roman"/>
          <w:b/>
          <w:bCs w:val="0"/>
          <w:sz w:val="26"/>
          <w:szCs w:val="26"/>
          <w:lang w:val="ru-RU" w:eastAsia="ar-SA"/>
        </w:rPr>
        <w:t>Кількісні та якісні показники ефективності роботи</w:t>
      </w:r>
      <w:r w:rsidRPr="00BB41D4">
        <w:rPr>
          <w:rFonts w:ascii="Times New Roman" w:eastAsia="Calibri" w:hAnsi="Times New Roman"/>
          <w:bCs w:val="0"/>
          <w:sz w:val="26"/>
          <w:szCs w:val="26"/>
          <w:lang w:val="ru-RU"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946"/>
        <w:gridCol w:w="774"/>
        <w:gridCol w:w="1016"/>
        <w:gridCol w:w="1342"/>
        <w:gridCol w:w="1077"/>
        <w:gridCol w:w="774"/>
        <w:gridCol w:w="884"/>
      </w:tblGrid>
      <w:tr w:rsidR="00BB41D4" w:rsidRPr="00BB41D4" w14:paraId="4C8DB7C7" w14:textId="77777777" w:rsidTr="00BB41D4">
        <w:trPr>
          <w:trHeight w:val="1148"/>
        </w:trPr>
        <w:tc>
          <w:tcPr>
            <w:tcW w:w="2830" w:type="dxa"/>
            <w:shd w:val="clear" w:color="auto" w:fill="auto"/>
          </w:tcPr>
          <w:p w14:paraId="485696AB"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Показники</w:t>
            </w:r>
          </w:p>
        </w:tc>
        <w:tc>
          <w:tcPr>
            <w:tcW w:w="932" w:type="dxa"/>
            <w:shd w:val="clear" w:color="auto" w:fill="auto"/>
          </w:tcPr>
          <w:p w14:paraId="3CDF0A8B"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Одиниці виміру</w:t>
            </w:r>
          </w:p>
        </w:tc>
        <w:tc>
          <w:tcPr>
            <w:tcW w:w="774" w:type="dxa"/>
            <w:shd w:val="clear" w:color="auto" w:fill="auto"/>
          </w:tcPr>
          <w:p w14:paraId="53A449F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2020</w:t>
            </w:r>
          </w:p>
          <w:p w14:paraId="60B66FE8"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рік</w:t>
            </w:r>
          </w:p>
        </w:tc>
        <w:tc>
          <w:tcPr>
            <w:tcW w:w="1016" w:type="dxa"/>
            <w:shd w:val="clear" w:color="auto" w:fill="auto"/>
          </w:tcPr>
          <w:p w14:paraId="51EFF5B1"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Факт за 09 місяців 2021 року</w:t>
            </w:r>
          </w:p>
        </w:tc>
        <w:tc>
          <w:tcPr>
            <w:tcW w:w="1342" w:type="dxa"/>
            <w:shd w:val="clear" w:color="auto" w:fill="auto"/>
          </w:tcPr>
          <w:p w14:paraId="7DB15C0B"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2021 рік очікуване виконання</w:t>
            </w:r>
          </w:p>
        </w:tc>
        <w:tc>
          <w:tcPr>
            <w:tcW w:w="1077" w:type="dxa"/>
            <w:shd w:val="clear" w:color="auto" w:fill="auto"/>
          </w:tcPr>
          <w:p w14:paraId="1824FC8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2022 рік прогноз</w:t>
            </w:r>
          </w:p>
        </w:tc>
        <w:tc>
          <w:tcPr>
            <w:tcW w:w="774" w:type="dxa"/>
            <w:shd w:val="clear" w:color="auto" w:fill="auto"/>
          </w:tcPr>
          <w:p w14:paraId="5DF945B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2022 рік до 2021 року (+/-)</w:t>
            </w:r>
          </w:p>
        </w:tc>
        <w:tc>
          <w:tcPr>
            <w:tcW w:w="884" w:type="dxa"/>
            <w:shd w:val="clear" w:color="auto" w:fill="auto"/>
          </w:tcPr>
          <w:p w14:paraId="3EF4B342"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2022 рік до 2021 року (%)</w:t>
            </w:r>
          </w:p>
        </w:tc>
      </w:tr>
      <w:tr w:rsidR="00BB41D4" w:rsidRPr="00BB41D4" w14:paraId="72A12C07" w14:textId="77777777" w:rsidTr="00BB41D4">
        <w:tc>
          <w:tcPr>
            <w:tcW w:w="2830" w:type="dxa"/>
            <w:shd w:val="clear" w:color="auto" w:fill="auto"/>
          </w:tcPr>
          <w:p w14:paraId="73D02E1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w:t>
            </w:r>
          </w:p>
        </w:tc>
        <w:tc>
          <w:tcPr>
            <w:tcW w:w="932" w:type="dxa"/>
            <w:shd w:val="clear" w:color="auto" w:fill="auto"/>
          </w:tcPr>
          <w:p w14:paraId="14856900"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w:t>
            </w:r>
          </w:p>
        </w:tc>
        <w:tc>
          <w:tcPr>
            <w:tcW w:w="774" w:type="dxa"/>
            <w:shd w:val="clear" w:color="auto" w:fill="auto"/>
          </w:tcPr>
          <w:p w14:paraId="5D19D87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3</w:t>
            </w:r>
          </w:p>
        </w:tc>
        <w:tc>
          <w:tcPr>
            <w:tcW w:w="1016" w:type="dxa"/>
            <w:shd w:val="clear" w:color="auto" w:fill="auto"/>
          </w:tcPr>
          <w:p w14:paraId="439291FE"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4</w:t>
            </w:r>
          </w:p>
        </w:tc>
        <w:tc>
          <w:tcPr>
            <w:tcW w:w="1342" w:type="dxa"/>
            <w:shd w:val="clear" w:color="auto" w:fill="auto"/>
          </w:tcPr>
          <w:p w14:paraId="68F796A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5</w:t>
            </w:r>
          </w:p>
        </w:tc>
        <w:tc>
          <w:tcPr>
            <w:tcW w:w="1077" w:type="dxa"/>
            <w:shd w:val="clear" w:color="auto" w:fill="auto"/>
          </w:tcPr>
          <w:p w14:paraId="7D5BC5FB"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6</w:t>
            </w:r>
          </w:p>
        </w:tc>
        <w:tc>
          <w:tcPr>
            <w:tcW w:w="774" w:type="dxa"/>
            <w:shd w:val="clear" w:color="auto" w:fill="auto"/>
          </w:tcPr>
          <w:p w14:paraId="44C7204D"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7</w:t>
            </w:r>
          </w:p>
        </w:tc>
        <w:tc>
          <w:tcPr>
            <w:tcW w:w="884" w:type="dxa"/>
            <w:shd w:val="clear" w:color="auto" w:fill="auto"/>
          </w:tcPr>
          <w:p w14:paraId="262EF60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8</w:t>
            </w:r>
          </w:p>
        </w:tc>
      </w:tr>
      <w:tr w:rsidR="00BB41D4" w:rsidRPr="00BB41D4" w14:paraId="3831FEF1" w14:textId="77777777" w:rsidTr="00BB41D4">
        <w:tc>
          <w:tcPr>
            <w:tcW w:w="2830" w:type="dxa"/>
            <w:shd w:val="clear" w:color="auto" w:fill="auto"/>
          </w:tcPr>
          <w:p w14:paraId="2C22FF4E" w14:textId="77777777" w:rsidR="00BB41D4" w:rsidRPr="00BB41D4" w:rsidRDefault="00BB41D4" w:rsidP="00BB41D4">
            <w:pPr>
              <w:rPr>
                <w:rFonts w:ascii="Times New Roman" w:eastAsia="Times New Roman" w:hAnsi="Times New Roman"/>
                <w:bCs w:val="0"/>
                <w:sz w:val="20"/>
              </w:rPr>
            </w:pPr>
            <w:r w:rsidRPr="00BB41D4">
              <w:rPr>
                <w:rFonts w:ascii="Times New Roman" w:eastAsia="Times New Roman" w:hAnsi="Times New Roman"/>
                <w:bCs w:val="0"/>
                <w:sz w:val="20"/>
                <w:lang w:val="ru-RU" w:eastAsia="ar-SA"/>
              </w:rPr>
              <w:t xml:space="preserve">Кількість дітей, забезпечених послугами оздоровлення </w:t>
            </w:r>
          </w:p>
        </w:tc>
        <w:tc>
          <w:tcPr>
            <w:tcW w:w="932" w:type="dxa"/>
            <w:shd w:val="clear" w:color="auto" w:fill="auto"/>
          </w:tcPr>
          <w:p w14:paraId="55A9296D"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eastAsia="ar-SA"/>
              </w:rPr>
              <w:t>осіб</w:t>
            </w:r>
          </w:p>
        </w:tc>
        <w:tc>
          <w:tcPr>
            <w:tcW w:w="774" w:type="dxa"/>
            <w:shd w:val="clear" w:color="auto" w:fill="auto"/>
          </w:tcPr>
          <w:p w14:paraId="55A72F7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28</w:t>
            </w:r>
          </w:p>
        </w:tc>
        <w:tc>
          <w:tcPr>
            <w:tcW w:w="1016" w:type="dxa"/>
            <w:shd w:val="clear" w:color="auto" w:fill="auto"/>
          </w:tcPr>
          <w:p w14:paraId="09D58FAD"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47</w:t>
            </w:r>
          </w:p>
        </w:tc>
        <w:tc>
          <w:tcPr>
            <w:tcW w:w="1342" w:type="dxa"/>
            <w:shd w:val="clear" w:color="auto" w:fill="auto"/>
          </w:tcPr>
          <w:p w14:paraId="60F59B5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47</w:t>
            </w:r>
          </w:p>
        </w:tc>
        <w:tc>
          <w:tcPr>
            <w:tcW w:w="1077" w:type="dxa"/>
            <w:shd w:val="clear" w:color="auto" w:fill="auto"/>
          </w:tcPr>
          <w:p w14:paraId="49553AF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150</w:t>
            </w:r>
          </w:p>
        </w:tc>
        <w:tc>
          <w:tcPr>
            <w:tcW w:w="774" w:type="dxa"/>
            <w:shd w:val="clear" w:color="auto" w:fill="auto"/>
          </w:tcPr>
          <w:p w14:paraId="65C4C25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+103</w:t>
            </w:r>
          </w:p>
        </w:tc>
        <w:tc>
          <w:tcPr>
            <w:tcW w:w="884" w:type="dxa"/>
            <w:shd w:val="clear" w:color="auto" w:fill="auto"/>
          </w:tcPr>
          <w:p w14:paraId="486079EB"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319,1</w:t>
            </w:r>
          </w:p>
        </w:tc>
      </w:tr>
      <w:tr w:rsidR="00BB41D4" w:rsidRPr="00BB41D4" w14:paraId="2EC7D2CD" w14:textId="77777777" w:rsidTr="00BB41D4">
        <w:tc>
          <w:tcPr>
            <w:tcW w:w="2830" w:type="dxa"/>
            <w:shd w:val="clear" w:color="auto" w:fill="auto"/>
          </w:tcPr>
          <w:p w14:paraId="710E43D5" w14:textId="77777777" w:rsidR="00BB41D4" w:rsidRPr="00BB41D4" w:rsidRDefault="00BB41D4" w:rsidP="00BB41D4">
            <w:pPr>
              <w:rPr>
                <w:rFonts w:ascii="Times New Roman" w:eastAsia="Times New Roman" w:hAnsi="Times New Roman"/>
                <w:bCs w:val="0"/>
                <w:sz w:val="20"/>
              </w:rPr>
            </w:pPr>
            <w:r w:rsidRPr="00BB41D4">
              <w:rPr>
                <w:rFonts w:ascii="Times New Roman" w:eastAsia="Times New Roman" w:hAnsi="Times New Roman"/>
                <w:bCs w:val="0"/>
                <w:sz w:val="20"/>
                <w:lang w:val="ru-RU" w:eastAsia="ar-SA"/>
              </w:rPr>
              <w:t>Кількість дітей, забезпечених послугами відпочинку</w:t>
            </w:r>
          </w:p>
        </w:tc>
        <w:tc>
          <w:tcPr>
            <w:tcW w:w="932" w:type="dxa"/>
            <w:shd w:val="clear" w:color="auto" w:fill="auto"/>
          </w:tcPr>
          <w:p w14:paraId="4B4D2BE1"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eastAsia="ar-SA"/>
              </w:rPr>
              <w:t>осіб</w:t>
            </w:r>
          </w:p>
        </w:tc>
        <w:tc>
          <w:tcPr>
            <w:tcW w:w="774" w:type="dxa"/>
            <w:shd w:val="clear" w:color="auto" w:fill="auto"/>
          </w:tcPr>
          <w:p w14:paraId="6A9926F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1278</w:t>
            </w:r>
          </w:p>
        </w:tc>
        <w:tc>
          <w:tcPr>
            <w:tcW w:w="1016" w:type="dxa"/>
            <w:shd w:val="clear" w:color="auto" w:fill="auto"/>
          </w:tcPr>
          <w:p w14:paraId="10797FFF"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1128</w:t>
            </w:r>
          </w:p>
        </w:tc>
        <w:tc>
          <w:tcPr>
            <w:tcW w:w="1342" w:type="dxa"/>
            <w:shd w:val="clear" w:color="auto" w:fill="auto"/>
          </w:tcPr>
          <w:p w14:paraId="20300313"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1175</w:t>
            </w:r>
          </w:p>
        </w:tc>
        <w:tc>
          <w:tcPr>
            <w:tcW w:w="1077" w:type="dxa"/>
            <w:shd w:val="clear" w:color="auto" w:fill="auto"/>
          </w:tcPr>
          <w:p w14:paraId="6CF2B48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1500</w:t>
            </w:r>
          </w:p>
        </w:tc>
        <w:tc>
          <w:tcPr>
            <w:tcW w:w="774" w:type="dxa"/>
            <w:shd w:val="clear" w:color="auto" w:fill="auto"/>
          </w:tcPr>
          <w:p w14:paraId="3604D44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+325</w:t>
            </w:r>
          </w:p>
        </w:tc>
        <w:tc>
          <w:tcPr>
            <w:tcW w:w="884" w:type="dxa"/>
            <w:shd w:val="clear" w:color="auto" w:fill="auto"/>
          </w:tcPr>
          <w:p w14:paraId="72512A11"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127,6</w:t>
            </w:r>
          </w:p>
        </w:tc>
      </w:tr>
      <w:tr w:rsidR="00BB41D4" w:rsidRPr="00BB41D4" w14:paraId="5C849DAF" w14:textId="77777777" w:rsidTr="00BB41D4">
        <w:tc>
          <w:tcPr>
            <w:tcW w:w="2830" w:type="dxa"/>
            <w:shd w:val="clear" w:color="auto" w:fill="auto"/>
          </w:tcPr>
          <w:p w14:paraId="42EEC96E" w14:textId="77777777" w:rsidR="00BB41D4" w:rsidRPr="00BB41D4" w:rsidRDefault="00BB41D4" w:rsidP="00BB41D4">
            <w:pPr>
              <w:rPr>
                <w:rFonts w:ascii="Times New Roman" w:eastAsia="Times New Roman" w:hAnsi="Times New Roman"/>
                <w:bCs w:val="0"/>
                <w:sz w:val="20"/>
              </w:rPr>
            </w:pPr>
            <w:r w:rsidRPr="00BB41D4">
              <w:rPr>
                <w:rFonts w:ascii="Times New Roman" w:eastAsia="Times New Roman" w:hAnsi="Times New Roman"/>
                <w:bCs w:val="0"/>
                <w:sz w:val="20"/>
                <w:lang w:eastAsia="ar-SA"/>
              </w:rPr>
              <w:t>Кількість заходів змістовного дозвілля</w:t>
            </w:r>
          </w:p>
        </w:tc>
        <w:tc>
          <w:tcPr>
            <w:tcW w:w="932" w:type="dxa"/>
            <w:shd w:val="clear" w:color="auto" w:fill="auto"/>
          </w:tcPr>
          <w:p w14:paraId="5DB25B53"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од.</w:t>
            </w:r>
          </w:p>
        </w:tc>
        <w:tc>
          <w:tcPr>
            <w:tcW w:w="774" w:type="dxa"/>
            <w:shd w:val="clear" w:color="auto" w:fill="auto"/>
          </w:tcPr>
          <w:p w14:paraId="1E665B3E"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16</w:t>
            </w:r>
          </w:p>
        </w:tc>
        <w:tc>
          <w:tcPr>
            <w:tcW w:w="1016" w:type="dxa"/>
            <w:shd w:val="clear" w:color="auto" w:fill="auto"/>
          </w:tcPr>
          <w:p w14:paraId="57C71610"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9</w:t>
            </w:r>
          </w:p>
        </w:tc>
        <w:tc>
          <w:tcPr>
            <w:tcW w:w="1342" w:type="dxa"/>
            <w:shd w:val="clear" w:color="auto" w:fill="auto"/>
          </w:tcPr>
          <w:p w14:paraId="0BA65B0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12</w:t>
            </w:r>
          </w:p>
        </w:tc>
        <w:tc>
          <w:tcPr>
            <w:tcW w:w="1077" w:type="dxa"/>
            <w:shd w:val="clear" w:color="auto" w:fill="auto"/>
          </w:tcPr>
          <w:p w14:paraId="07FECEA6"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19</w:t>
            </w:r>
          </w:p>
        </w:tc>
        <w:tc>
          <w:tcPr>
            <w:tcW w:w="774" w:type="dxa"/>
            <w:shd w:val="clear" w:color="auto" w:fill="auto"/>
          </w:tcPr>
          <w:p w14:paraId="554A6522"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+7</w:t>
            </w:r>
          </w:p>
        </w:tc>
        <w:tc>
          <w:tcPr>
            <w:tcW w:w="884" w:type="dxa"/>
            <w:shd w:val="clear" w:color="auto" w:fill="auto"/>
          </w:tcPr>
          <w:p w14:paraId="2216B75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158,3</w:t>
            </w:r>
          </w:p>
        </w:tc>
      </w:tr>
      <w:tr w:rsidR="00BB41D4" w:rsidRPr="00BB41D4" w14:paraId="787EA3BB" w14:textId="77777777" w:rsidTr="00BB41D4">
        <w:tc>
          <w:tcPr>
            <w:tcW w:w="2830" w:type="dxa"/>
            <w:shd w:val="clear" w:color="auto" w:fill="auto"/>
          </w:tcPr>
          <w:p w14:paraId="66A21FEF" w14:textId="77777777" w:rsidR="00BB41D4" w:rsidRPr="00BB41D4" w:rsidRDefault="00BB41D4" w:rsidP="00BB41D4">
            <w:pPr>
              <w:rPr>
                <w:rFonts w:ascii="Times New Roman" w:eastAsia="Times New Roman" w:hAnsi="Times New Roman"/>
                <w:bCs w:val="0"/>
                <w:sz w:val="20"/>
              </w:rPr>
            </w:pPr>
            <w:r w:rsidRPr="00BB41D4">
              <w:rPr>
                <w:rFonts w:ascii="Times New Roman" w:eastAsia="Times New Roman" w:hAnsi="Times New Roman"/>
                <w:bCs w:val="0"/>
                <w:sz w:val="20"/>
              </w:rPr>
              <w:t>Кількість учасників заходів змістовного дозвілля</w:t>
            </w:r>
          </w:p>
        </w:tc>
        <w:tc>
          <w:tcPr>
            <w:tcW w:w="932" w:type="dxa"/>
            <w:shd w:val="clear" w:color="auto" w:fill="auto"/>
          </w:tcPr>
          <w:p w14:paraId="74AFFA19"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eastAsia="ar-SA"/>
              </w:rPr>
              <w:t>осіб</w:t>
            </w:r>
          </w:p>
        </w:tc>
        <w:tc>
          <w:tcPr>
            <w:tcW w:w="774" w:type="dxa"/>
            <w:shd w:val="clear" w:color="auto" w:fill="auto"/>
          </w:tcPr>
          <w:p w14:paraId="1E1A8EF7"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1835</w:t>
            </w:r>
          </w:p>
        </w:tc>
        <w:tc>
          <w:tcPr>
            <w:tcW w:w="1016" w:type="dxa"/>
            <w:shd w:val="clear" w:color="auto" w:fill="auto"/>
          </w:tcPr>
          <w:p w14:paraId="7BEB5332"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810</w:t>
            </w:r>
          </w:p>
        </w:tc>
        <w:tc>
          <w:tcPr>
            <w:tcW w:w="1342" w:type="dxa"/>
            <w:shd w:val="clear" w:color="auto" w:fill="auto"/>
          </w:tcPr>
          <w:p w14:paraId="0DE3B195"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1760</w:t>
            </w:r>
          </w:p>
        </w:tc>
        <w:tc>
          <w:tcPr>
            <w:tcW w:w="1077" w:type="dxa"/>
            <w:shd w:val="clear" w:color="auto" w:fill="auto"/>
          </w:tcPr>
          <w:p w14:paraId="732063E3"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2827</w:t>
            </w:r>
          </w:p>
        </w:tc>
        <w:tc>
          <w:tcPr>
            <w:tcW w:w="774" w:type="dxa"/>
            <w:shd w:val="clear" w:color="auto" w:fill="auto"/>
          </w:tcPr>
          <w:p w14:paraId="3CA4F599"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+1067</w:t>
            </w:r>
          </w:p>
        </w:tc>
        <w:tc>
          <w:tcPr>
            <w:tcW w:w="884" w:type="dxa"/>
            <w:shd w:val="clear" w:color="auto" w:fill="auto"/>
          </w:tcPr>
          <w:p w14:paraId="1F6ECB6C" w14:textId="77777777" w:rsidR="00BB41D4" w:rsidRPr="00BB41D4" w:rsidRDefault="00BB41D4" w:rsidP="00BB41D4">
            <w:pPr>
              <w:jc w:val="center"/>
              <w:rPr>
                <w:rFonts w:ascii="Times New Roman" w:eastAsia="Times New Roman" w:hAnsi="Times New Roman"/>
                <w:bCs w:val="0"/>
                <w:sz w:val="20"/>
              </w:rPr>
            </w:pPr>
            <w:r w:rsidRPr="00BB41D4">
              <w:rPr>
                <w:rFonts w:ascii="Times New Roman" w:eastAsia="Times New Roman" w:hAnsi="Times New Roman"/>
                <w:bCs w:val="0"/>
                <w:sz w:val="20"/>
              </w:rPr>
              <w:t>160,6</w:t>
            </w:r>
          </w:p>
        </w:tc>
      </w:tr>
    </w:tbl>
    <w:p w14:paraId="2D5C314C" w14:textId="77777777" w:rsidR="00BB41D4" w:rsidRPr="00BB41D4" w:rsidRDefault="00BB41D4" w:rsidP="00BB41D4">
      <w:pPr>
        <w:rPr>
          <w:rFonts w:ascii="Times New Roman" w:eastAsia="Calibri" w:hAnsi="Times New Roman"/>
          <w:bCs w:val="0"/>
          <w:sz w:val="26"/>
          <w:szCs w:val="26"/>
        </w:rPr>
      </w:pPr>
    </w:p>
    <w:p w14:paraId="44DC0DE5" w14:textId="77777777" w:rsidR="00BB41D4" w:rsidRPr="00BB41D4" w:rsidRDefault="00BB41D4" w:rsidP="00BB41D4">
      <w:pPr>
        <w:spacing w:after="100"/>
        <w:ind w:left="709"/>
        <w:rPr>
          <w:rFonts w:ascii="Times New Roman" w:eastAsia="Calibri" w:hAnsi="Times New Roman"/>
          <w:b/>
          <w:bCs w:val="0"/>
          <w:sz w:val="26"/>
          <w:szCs w:val="26"/>
        </w:rPr>
      </w:pPr>
      <w:r w:rsidRPr="00BB41D4">
        <w:rPr>
          <w:rFonts w:ascii="Times New Roman" w:eastAsia="Calibri" w:hAnsi="Times New Roman"/>
          <w:b/>
          <w:bCs w:val="0"/>
          <w:sz w:val="26"/>
          <w:szCs w:val="26"/>
        </w:rPr>
        <w:t>6.6.3.Заходи,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2769"/>
        <w:gridCol w:w="1664"/>
        <w:gridCol w:w="1383"/>
        <w:gridCol w:w="3336"/>
      </w:tblGrid>
      <w:tr w:rsidR="00BB41D4" w:rsidRPr="00BB41D4" w14:paraId="5D470494" w14:textId="77777777" w:rsidTr="00BB41D4">
        <w:trPr>
          <w:trHeight w:val="571"/>
        </w:trPr>
        <w:tc>
          <w:tcPr>
            <w:tcW w:w="270" w:type="pct"/>
            <w:vAlign w:val="center"/>
          </w:tcPr>
          <w:p w14:paraId="490DE980"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w:t>
            </w:r>
          </w:p>
        </w:tc>
        <w:tc>
          <w:tcPr>
            <w:tcW w:w="1431" w:type="pct"/>
            <w:vAlign w:val="center"/>
          </w:tcPr>
          <w:p w14:paraId="35C3AF23"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Зміст заходу</w:t>
            </w:r>
          </w:p>
        </w:tc>
        <w:tc>
          <w:tcPr>
            <w:tcW w:w="860" w:type="pct"/>
            <w:vAlign w:val="center"/>
          </w:tcPr>
          <w:p w14:paraId="2F22B12D"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Відповідальні виконавці</w:t>
            </w:r>
          </w:p>
        </w:tc>
        <w:tc>
          <w:tcPr>
            <w:tcW w:w="715" w:type="pct"/>
            <w:vAlign w:val="center"/>
          </w:tcPr>
          <w:p w14:paraId="60F3CE8F"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Джерела фінансування</w:t>
            </w:r>
          </w:p>
        </w:tc>
        <w:tc>
          <w:tcPr>
            <w:tcW w:w="1724" w:type="pct"/>
            <w:vAlign w:val="center"/>
          </w:tcPr>
          <w:p w14:paraId="04481B2B"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Очікуваний результат</w:t>
            </w:r>
          </w:p>
        </w:tc>
      </w:tr>
      <w:tr w:rsidR="00BB41D4" w:rsidRPr="00BB41D4" w14:paraId="603B03D4" w14:textId="77777777" w:rsidTr="00BB41D4">
        <w:trPr>
          <w:trHeight w:val="699"/>
        </w:trPr>
        <w:tc>
          <w:tcPr>
            <w:tcW w:w="270" w:type="pct"/>
            <w:vAlign w:val="center"/>
          </w:tcPr>
          <w:p w14:paraId="0887984E" w14:textId="77777777" w:rsidR="00BB41D4" w:rsidRPr="00BB41D4" w:rsidRDefault="00BB41D4" w:rsidP="00BB41D4">
            <w:pPr>
              <w:tabs>
                <w:tab w:val="left" w:pos="720"/>
              </w:tabs>
              <w:jc w:val="center"/>
              <w:rPr>
                <w:rFonts w:ascii="Times New Roman" w:eastAsia="Calibri" w:hAnsi="Times New Roman"/>
                <w:bCs w:val="0"/>
                <w:sz w:val="20"/>
                <w:lang w:eastAsia="ar-SA"/>
              </w:rPr>
            </w:pPr>
            <w:r w:rsidRPr="00BB41D4">
              <w:rPr>
                <w:rFonts w:ascii="Times New Roman" w:eastAsia="Calibri" w:hAnsi="Times New Roman"/>
                <w:bCs w:val="0"/>
                <w:sz w:val="20"/>
                <w:lang w:eastAsia="ar-SA"/>
              </w:rPr>
              <w:t>1.</w:t>
            </w:r>
          </w:p>
        </w:tc>
        <w:tc>
          <w:tcPr>
            <w:tcW w:w="1431" w:type="pct"/>
            <w:vAlign w:val="center"/>
          </w:tcPr>
          <w:p w14:paraId="54EAA973"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Проведення оздоровчих наметових таборів, спортивно-туристичних таборів, експедицій, мандрівок, екскурсій, проведення в т.ч. перевезення на оздоровлення та закупівля обладнання на проведення заходів.</w:t>
            </w:r>
          </w:p>
        </w:tc>
        <w:tc>
          <w:tcPr>
            <w:tcW w:w="860" w:type="pct"/>
            <w:vAlign w:val="center"/>
          </w:tcPr>
          <w:p w14:paraId="497374B2" w14:textId="77777777" w:rsidR="00BB41D4" w:rsidRPr="00BB41D4" w:rsidRDefault="00BB41D4" w:rsidP="00BB41D4">
            <w:pPr>
              <w:tabs>
                <w:tab w:val="left" w:pos="720"/>
              </w:tabs>
              <w:jc w:val="center"/>
              <w:rPr>
                <w:rFonts w:ascii="Times New Roman" w:eastAsia="Calibri" w:hAnsi="Times New Roman"/>
                <w:bCs w:val="0"/>
                <w:sz w:val="20"/>
                <w:lang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6D50BB49"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4D2DCB91"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Підвищення рівня та якості послуг у сфері відпочинку і оздоровлення дітей;</w:t>
            </w:r>
          </w:p>
          <w:p w14:paraId="70E750D1"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збільшення кількості дітей, охоплених організованими формами відпочинку та оздоровлення;</w:t>
            </w:r>
          </w:p>
          <w:p w14:paraId="75144547"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проведення відпочинку та дітей у пришкільних таборах;</w:t>
            </w:r>
          </w:p>
          <w:p w14:paraId="25B2AF9A"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створення сприятливих умов для реалізації соціально-педагогічних, медично-оздоровчих інноваційних заходів відпочинку та оздоровлення дітей;</w:t>
            </w:r>
          </w:p>
          <w:p w14:paraId="530775B2"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здійснення заходів, спрамованих на зміцнення здоров'я дітей шляхом організації оздоровлення та відпочинку.</w:t>
            </w:r>
          </w:p>
        </w:tc>
      </w:tr>
      <w:tr w:rsidR="00BB41D4" w:rsidRPr="00BB41D4" w14:paraId="732E1AB8" w14:textId="77777777" w:rsidTr="00BB41D4">
        <w:trPr>
          <w:trHeight w:val="1440"/>
        </w:trPr>
        <w:tc>
          <w:tcPr>
            <w:tcW w:w="270" w:type="pct"/>
            <w:vAlign w:val="center"/>
          </w:tcPr>
          <w:p w14:paraId="530ED7DF" w14:textId="77777777" w:rsidR="00BB41D4" w:rsidRPr="00BB41D4" w:rsidRDefault="00BB41D4" w:rsidP="00BB41D4">
            <w:pPr>
              <w:ind w:left="1663"/>
              <w:jc w:val="center"/>
              <w:rPr>
                <w:rFonts w:ascii="Times New Roman" w:eastAsia="Times New Roman" w:hAnsi="Times New Roman"/>
                <w:bCs w:val="0"/>
                <w:sz w:val="20"/>
                <w:lang w:val="ru-RU" w:eastAsia="ar-SA"/>
              </w:rPr>
            </w:pPr>
          </w:p>
          <w:p w14:paraId="7B7C6983" w14:textId="77777777" w:rsidR="00BB41D4" w:rsidRPr="00BB41D4" w:rsidRDefault="00BB41D4" w:rsidP="00BB41D4">
            <w:pPr>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2</w:t>
            </w:r>
          </w:p>
        </w:tc>
        <w:tc>
          <w:tcPr>
            <w:tcW w:w="1431" w:type="pct"/>
            <w:vAlign w:val="center"/>
          </w:tcPr>
          <w:p w14:paraId="6EE8CF2E"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Забезпечення  спортивно-масових та розважальних заходів необхідним інвентарем, задля покращення умов проведення даних заходів</w:t>
            </w:r>
          </w:p>
        </w:tc>
        <w:tc>
          <w:tcPr>
            <w:tcW w:w="860" w:type="pct"/>
            <w:vAlign w:val="center"/>
          </w:tcPr>
          <w:p w14:paraId="74611D01"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4CA2B4F6"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1905161D"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Якісне та безпечне проведення спортивно-масових та розважальних заходів для дітей та молоді</w:t>
            </w:r>
          </w:p>
        </w:tc>
      </w:tr>
      <w:tr w:rsidR="00BB41D4" w:rsidRPr="00BB41D4" w14:paraId="2961913A" w14:textId="77777777" w:rsidTr="00BB41D4">
        <w:trPr>
          <w:trHeight w:val="1103"/>
        </w:trPr>
        <w:tc>
          <w:tcPr>
            <w:tcW w:w="270" w:type="pct"/>
            <w:vAlign w:val="center"/>
          </w:tcPr>
          <w:p w14:paraId="4AC3E9EC" w14:textId="77777777" w:rsidR="00BB41D4" w:rsidRPr="00BB41D4" w:rsidRDefault="00BB41D4" w:rsidP="00BB41D4">
            <w:pPr>
              <w:ind w:left="1663"/>
              <w:jc w:val="center"/>
              <w:rPr>
                <w:rFonts w:ascii="Times New Roman" w:eastAsia="Times New Roman" w:hAnsi="Times New Roman"/>
                <w:bCs w:val="0"/>
                <w:sz w:val="20"/>
                <w:lang w:val="ru-RU" w:eastAsia="ar-SA"/>
              </w:rPr>
            </w:pPr>
          </w:p>
          <w:p w14:paraId="58F1DDEC" w14:textId="77777777" w:rsidR="00BB41D4" w:rsidRPr="00BB41D4" w:rsidRDefault="00BB41D4" w:rsidP="00BB41D4">
            <w:pPr>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3</w:t>
            </w:r>
          </w:p>
        </w:tc>
        <w:tc>
          <w:tcPr>
            <w:tcW w:w="1431" w:type="pct"/>
            <w:vAlign w:val="center"/>
          </w:tcPr>
          <w:p w14:paraId="51DB82BF"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Програми патріотично-громадського спрямувння</w:t>
            </w:r>
          </w:p>
        </w:tc>
        <w:tc>
          <w:tcPr>
            <w:tcW w:w="860" w:type="pct"/>
            <w:vAlign w:val="center"/>
          </w:tcPr>
          <w:p w14:paraId="6D33B552"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73C0061E"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28B7AC81"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Організувати змістовний захід, для збільшення патріотичної свідомості громадян</w:t>
            </w:r>
          </w:p>
        </w:tc>
      </w:tr>
      <w:tr w:rsidR="00BB41D4" w:rsidRPr="00BB41D4" w14:paraId="5FD4D022" w14:textId="77777777" w:rsidTr="00BB41D4">
        <w:trPr>
          <w:trHeight w:val="1423"/>
        </w:trPr>
        <w:tc>
          <w:tcPr>
            <w:tcW w:w="270" w:type="pct"/>
            <w:vAlign w:val="center"/>
          </w:tcPr>
          <w:p w14:paraId="1F0D3909" w14:textId="77777777" w:rsidR="00BB41D4" w:rsidRPr="00BB41D4" w:rsidRDefault="00BB41D4" w:rsidP="00BB41D4">
            <w:pPr>
              <w:ind w:left="1663"/>
              <w:jc w:val="center"/>
              <w:rPr>
                <w:rFonts w:ascii="Times New Roman" w:eastAsia="Times New Roman" w:hAnsi="Times New Roman"/>
                <w:bCs w:val="0"/>
                <w:sz w:val="20"/>
                <w:lang w:val="ru-RU" w:eastAsia="ar-SA"/>
              </w:rPr>
            </w:pPr>
          </w:p>
          <w:p w14:paraId="5951D560" w14:textId="77777777" w:rsidR="00BB41D4" w:rsidRPr="00BB41D4" w:rsidRDefault="00BB41D4" w:rsidP="00BB41D4">
            <w:pPr>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4</w:t>
            </w:r>
          </w:p>
        </w:tc>
        <w:tc>
          <w:tcPr>
            <w:tcW w:w="1431" w:type="pct"/>
            <w:vAlign w:val="center"/>
          </w:tcPr>
          <w:p w14:paraId="3373AC2D"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Спортивно-розважальні, інформаційно-просвітницькі та тематичні програми</w:t>
            </w:r>
          </w:p>
        </w:tc>
        <w:tc>
          <w:tcPr>
            <w:tcW w:w="860" w:type="pct"/>
            <w:vAlign w:val="center"/>
          </w:tcPr>
          <w:p w14:paraId="77A10E30"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78AA5174"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3903BF75"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Збереження сімейних цінностей, створення умов для творчого і духовного розвитку молоді, інтелектуального самовдосконалення. Організувати змістовне дозвілля молоді, активний відпочинок.</w:t>
            </w:r>
          </w:p>
        </w:tc>
      </w:tr>
      <w:tr w:rsidR="00BB41D4" w:rsidRPr="00BB41D4" w14:paraId="509FF8CD" w14:textId="77777777" w:rsidTr="00BB41D4">
        <w:trPr>
          <w:trHeight w:val="1800"/>
        </w:trPr>
        <w:tc>
          <w:tcPr>
            <w:tcW w:w="270" w:type="pct"/>
            <w:vAlign w:val="center"/>
          </w:tcPr>
          <w:p w14:paraId="02418006" w14:textId="77777777" w:rsidR="00BB41D4" w:rsidRPr="00BB41D4" w:rsidRDefault="00BB41D4" w:rsidP="00BB41D4">
            <w:pPr>
              <w:ind w:left="1663"/>
              <w:jc w:val="center"/>
              <w:rPr>
                <w:rFonts w:ascii="Times New Roman" w:eastAsia="Times New Roman" w:hAnsi="Times New Roman"/>
                <w:bCs w:val="0"/>
                <w:sz w:val="20"/>
                <w:lang w:val="ru-RU" w:eastAsia="ar-SA"/>
              </w:rPr>
            </w:pPr>
          </w:p>
          <w:p w14:paraId="25D9073A" w14:textId="77777777" w:rsidR="00BB41D4" w:rsidRPr="00BB41D4" w:rsidRDefault="00BB41D4" w:rsidP="00BB41D4">
            <w:pPr>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5</w:t>
            </w:r>
          </w:p>
        </w:tc>
        <w:tc>
          <w:tcPr>
            <w:tcW w:w="1431" w:type="pct"/>
            <w:vAlign w:val="center"/>
          </w:tcPr>
          <w:p w14:paraId="11F6F386" w14:textId="77777777" w:rsidR="00BB41D4" w:rsidRPr="00BB41D4" w:rsidRDefault="00BB41D4" w:rsidP="00BB41D4">
            <w:pPr>
              <w:tabs>
                <w:tab w:val="left" w:pos="720"/>
              </w:tabs>
              <w:ind w:left="-106" w:right="-125"/>
              <w:jc w:val="center"/>
              <w:rPr>
                <w:rFonts w:ascii="Times New Roman" w:eastAsia="Calibri" w:hAnsi="Times New Roman"/>
                <w:bCs w:val="0"/>
                <w:sz w:val="20"/>
                <w:lang w:eastAsia="ar-SA"/>
              </w:rPr>
            </w:pPr>
            <w:r w:rsidRPr="00BB41D4">
              <w:rPr>
                <w:rFonts w:ascii="Times New Roman" w:eastAsia="Calibri" w:hAnsi="Times New Roman"/>
                <w:bCs w:val="0"/>
                <w:sz w:val="20"/>
              </w:rPr>
              <w:t>П</w:t>
            </w:r>
            <w:r w:rsidRPr="00BB41D4">
              <w:rPr>
                <w:rFonts w:ascii="Times New Roman" w:eastAsia="Calibri" w:hAnsi="Times New Roman"/>
                <w:bCs w:val="0"/>
                <w:sz w:val="20"/>
                <w:lang w:val="ru-RU"/>
              </w:rPr>
              <w:t>роведення акцій, ігор, конкурсів, засідань за круглим столом, дебатів, семінарів, тренінгів, конференцій, форумів, фестивалів та інших заходів щодо: підтримки ініціатив молоді</w:t>
            </w:r>
          </w:p>
        </w:tc>
        <w:tc>
          <w:tcPr>
            <w:tcW w:w="860" w:type="pct"/>
            <w:vAlign w:val="center"/>
          </w:tcPr>
          <w:p w14:paraId="49E90FAE"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0D0B624D"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08C6E085" w14:textId="77777777" w:rsidR="00BB41D4" w:rsidRPr="00BB41D4" w:rsidRDefault="00BB41D4" w:rsidP="00BB41D4">
            <w:pPr>
              <w:ind w:left="-77" w:right="-144"/>
              <w:jc w:val="center"/>
              <w:rPr>
                <w:rFonts w:ascii="Times New Roman" w:eastAsia="Times New Roman" w:hAnsi="Times New Roman"/>
                <w:bCs w:val="0"/>
                <w:sz w:val="20"/>
                <w:lang w:val="ru-RU" w:eastAsia="ar-SA"/>
              </w:rPr>
            </w:pPr>
            <w:r w:rsidRPr="00BB41D4">
              <w:rPr>
                <w:rFonts w:ascii="Times New Roman" w:eastAsia="Times New Roman" w:hAnsi="Times New Roman"/>
                <w:bCs w:val="0"/>
                <w:sz w:val="20"/>
                <w:lang w:eastAsia="ar-SA"/>
              </w:rPr>
              <w:t>Молодь отримала знання, вміння та навички, які затребувані на ринку праці</w:t>
            </w:r>
          </w:p>
        </w:tc>
      </w:tr>
      <w:tr w:rsidR="00BB41D4" w:rsidRPr="00BB41D4" w14:paraId="10C4E94A" w14:textId="77777777" w:rsidTr="00BB41D4">
        <w:trPr>
          <w:trHeight w:val="846"/>
        </w:trPr>
        <w:tc>
          <w:tcPr>
            <w:tcW w:w="270" w:type="pct"/>
            <w:vAlign w:val="center"/>
          </w:tcPr>
          <w:p w14:paraId="2418A9F0" w14:textId="77777777" w:rsidR="00BB41D4" w:rsidRPr="00BB41D4" w:rsidRDefault="00BB41D4" w:rsidP="00BB41D4">
            <w:pPr>
              <w:ind w:left="1663"/>
              <w:jc w:val="center"/>
              <w:rPr>
                <w:rFonts w:ascii="Times New Roman" w:eastAsia="Times New Roman" w:hAnsi="Times New Roman"/>
                <w:bCs w:val="0"/>
                <w:sz w:val="20"/>
                <w:lang w:val="ru-RU" w:eastAsia="ar-SA"/>
              </w:rPr>
            </w:pPr>
          </w:p>
          <w:p w14:paraId="613C3161" w14:textId="77777777" w:rsidR="00BB41D4" w:rsidRPr="00BB41D4" w:rsidRDefault="00BB41D4" w:rsidP="00BB41D4">
            <w:pPr>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6</w:t>
            </w:r>
          </w:p>
        </w:tc>
        <w:tc>
          <w:tcPr>
            <w:tcW w:w="1431" w:type="pct"/>
            <w:vAlign w:val="center"/>
          </w:tcPr>
          <w:p w14:paraId="5D3F443B" w14:textId="77777777" w:rsidR="00BB41D4" w:rsidRPr="00BB41D4" w:rsidRDefault="00BB41D4" w:rsidP="00BB41D4">
            <w:pPr>
              <w:tabs>
                <w:tab w:val="left" w:pos="720"/>
              </w:tabs>
              <w:ind w:left="-106" w:right="-125"/>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Новорічно-різдвяні свята для дітей та молоді</w:t>
            </w:r>
          </w:p>
        </w:tc>
        <w:tc>
          <w:tcPr>
            <w:tcW w:w="860" w:type="pct"/>
            <w:vAlign w:val="center"/>
          </w:tcPr>
          <w:p w14:paraId="5F297E26"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rPr>
              <w:t>Департамент культури, туризму, молоді та спорту</w:t>
            </w:r>
          </w:p>
        </w:tc>
        <w:tc>
          <w:tcPr>
            <w:tcW w:w="715" w:type="pct"/>
            <w:vAlign w:val="center"/>
          </w:tcPr>
          <w:p w14:paraId="55D9552A" w14:textId="77777777" w:rsidR="00BB41D4" w:rsidRPr="00BB41D4" w:rsidRDefault="00BB41D4" w:rsidP="00BB41D4">
            <w:pPr>
              <w:tabs>
                <w:tab w:val="left" w:pos="720"/>
              </w:tabs>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Бюджет Вараської МТГ</w:t>
            </w:r>
          </w:p>
        </w:tc>
        <w:tc>
          <w:tcPr>
            <w:tcW w:w="1724" w:type="pct"/>
            <w:vAlign w:val="center"/>
          </w:tcPr>
          <w:p w14:paraId="0DA5128A" w14:textId="77777777" w:rsidR="00BB41D4" w:rsidRPr="00BB41D4" w:rsidRDefault="00BB41D4" w:rsidP="00BB41D4">
            <w:pPr>
              <w:tabs>
                <w:tab w:val="left" w:pos="720"/>
              </w:tabs>
              <w:ind w:left="-77" w:right="-144"/>
              <w:jc w:val="center"/>
              <w:rPr>
                <w:rFonts w:ascii="Times New Roman" w:eastAsia="Calibri" w:hAnsi="Times New Roman"/>
                <w:bCs w:val="0"/>
                <w:sz w:val="20"/>
                <w:lang w:val="ru-RU" w:eastAsia="ar-SA"/>
              </w:rPr>
            </w:pPr>
            <w:r w:rsidRPr="00BB41D4">
              <w:rPr>
                <w:rFonts w:ascii="Times New Roman" w:eastAsia="Calibri" w:hAnsi="Times New Roman"/>
                <w:bCs w:val="0"/>
                <w:sz w:val="20"/>
                <w:lang w:val="ru-RU" w:eastAsia="ar-SA"/>
              </w:rPr>
              <w:t>Організація змістовного дозвілля дітей та молоді</w:t>
            </w:r>
          </w:p>
        </w:tc>
      </w:tr>
      <w:tr w:rsidR="00BB41D4" w:rsidRPr="00BB41D4" w14:paraId="259E2619" w14:textId="77777777" w:rsidTr="00BB41D4">
        <w:trPr>
          <w:trHeight w:val="846"/>
        </w:trPr>
        <w:tc>
          <w:tcPr>
            <w:tcW w:w="270" w:type="pct"/>
            <w:vAlign w:val="center"/>
          </w:tcPr>
          <w:p w14:paraId="6D36755A" w14:textId="77777777" w:rsidR="00BB41D4" w:rsidRPr="00BB41D4" w:rsidRDefault="00BB41D4" w:rsidP="00BB41D4">
            <w:pPr>
              <w:jc w:val="center"/>
              <w:rPr>
                <w:rFonts w:ascii="Times New Roman" w:eastAsia="Times New Roman" w:hAnsi="Times New Roman"/>
                <w:bCs w:val="0"/>
                <w:sz w:val="20"/>
                <w:lang w:eastAsia="ar-SA"/>
              </w:rPr>
            </w:pPr>
            <w:r w:rsidRPr="00BB41D4">
              <w:rPr>
                <w:rFonts w:ascii="Times New Roman" w:eastAsia="Times New Roman" w:hAnsi="Times New Roman"/>
                <w:bCs w:val="0"/>
                <w:sz w:val="20"/>
                <w:lang w:eastAsia="ar-SA"/>
              </w:rPr>
              <w:t>7</w:t>
            </w:r>
          </w:p>
        </w:tc>
        <w:tc>
          <w:tcPr>
            <w:tcW w:w="1431" w:type="pct"/>
            <w:vAlign w:val="center"/>
          </w:tcPr>
          <w:p w14:paraId="5D40E3B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Участь у створенні осередку волонтерського руху «Будуємо Україну разом»</w:t>
            </w:r>
          </w:p>
        </w:tc>
        <w:tc>
          <w:tcPr>
            <w:tcW w:w="860" w:type="pct"/>
            <w:vAlign w:val="center"/>
          </w:tcPr>
          <w:p w14:paraId="1D6DFF8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Департамент культури, туризму, молоді та спорту</w:t>
            </w:r>
          </w:p>
        </w:tc>
        <w:tc>
          <w:tcPr>
            <w:tcW w:w="715" w:type="pct"/>
            <w:vAlign w:val="center"/>
          </w:tcPr>
          <w:p w14:paraId="1FF0185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w:t>
            </w:r>
          </w:p>
        </w:tc>
        <w:tc>
          <w:tcPr>
            <w:tcW w:w="1724" w:type="pct"/>
            <w:vAlign w:val="center"/>
          </w:tcPr>
          <w:p w14:paraId="58E35E1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Залучення молоді до волонтерської діяльності</w:t>
            </w:r>
          </w:p>
        </w:tc>
      </w:tr>
      <w:tr w:rsidR="00BB41D4" w:rsidRPr="00BB41D4" w14:paraId="4E9401FB" w14:textId="77777777" w:rsidTr="00BB41D4">
        <w:trPr>
          <w:trHeight w:val="846"/>
        </w:trPr>
        <w:tc>
          <w:tcPr>
            <w:tcW w:w="270" w:type="pct"/>
            <w:vAlign w:val="center"/>
          </w:tcPr>
          <w:p w14:paraId="3F286353" w14:textId="77777777" w:rsidR="00BB41D4" w:rsidRPr="00BB41D4" w:rsidRDefault="00BB41D4" w:rsidP="00BB41D4">
            <w:pPr>
              <w:jc w:val="center"/>
              <w:rPr>
                <w:rFonts w:ascii="Times New Roman" w:eastAsia="Times New Roman" w:hAnsi="Times New Roman"/>
                <w:bCs w:val="0"/>
                <w:sz w:val="20"/>
                <w:lang w:eastAsia="ar-SA"/>
              </w:rPr>
            </w:pPr>
            <w:r w:rsidRPr="00BB41D4">
              <w:rPr>
                <w:rFonts w:ascii="Times New Roman" w:eastAsia="Times New Roman" w:hAnsi="Times New Roman"/>
                <w:bCs w:val="0"/>
                <w:sz w:val="20"/>
                <w:lang w:eastAsia="ar-SA"/>
              </w:rPr>
              <w:t>8</w:t>
            </w:r>
          </w:p>
        </w:tc>
        <w:tc>
          <w:tcPr>
            <w:tcW w:w="1431" w:type="pct"/>
            <w:vAlign w:val="center"/>
          </w:tcPr>
          <w:p w14:paraId="0B77439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молодіжних форумів, круглих столів, навчання, обговорення щодо написання законодавчих ініціатив, пропозицій, які надаватимуться представниками молодіжних організацій, до органів місцевого самоврядування</w:t>
            </w:r>
          </w:p>
        </w:tc>
        <w:tc>
          <w:tcPr>
            <w:tcW w:w="860" w:type="pct"/>
            <w:vAlign w:val="center"/>
          </w:tcPr>
          <w:p w14:paraId="7969BD6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Департамент культури, туризму, молоді та спорту</w:t>
            </w:r>
          </w:p>
        </w:tc>
        <w:tc>
          <w:tcPr>
            <w:tcW w:w="715" w:type="pct"/>
            <w:vAlign w:val="center"/>
          </w:tcPr>
          <w:p w14:paraId="6894947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w:t>
            </w:r>
          </w:p>
        </w:tc>
        <w:tc>
          <w:tcPr>
            <w:tcW w:w="1724" w:type="pct"/>
            <w:vAlign w:val="center"/>
          </w:tcPr>
          <w:p w14:paraId="2710E7A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Залучення молоді до процесів розроблення, ухвалення та впровадження рішень на регіональному та місцевому рівні</w:t>
            </w:r>
          </w:p>
        </w:tc>
      </w:tr>
    </w:tbl>
    <w:p w14:paraId="1F1CCDE1" w14:textId="77777777" w:rsidR="00BB41D4" w:rsidRPr="00BB41D4" w:rsidRDefault="00BB41D4" w:rsidP="00BB41D4">
      <w:pPr>
        <w:rPr>
          <w:rFonts w:ascii="Times New Roman" w:eastAsia="Calibri" w:hAnsi="Times New Roman"/>
          <w:b/>
          <w:bCs w:val="0"/>
          <w:sz w:val="26"/>
          <w:szCs w:val="26"/>
          <w:lang w:val="ru-RU"/>
        </w:rPr>
      </w:pPr>
    </w:p>
    <w:p w14:paraId="2F130675" w14:textId="77777777" w:rsidR="00BB41D4" w:rsidRPr="00BB41D4" w:rsidRDefault="00BB41D4" w:rsidP="00BB41D4">
      <w:pPr>
        <w:ind w:left="2820" w:firstLine="720"/>
        <w:rPr>
          <w:rFonts w:ascii="Times New Roman" w:eastAsia="Calibri" w:hAnsi="Times New Roman"/>
          <w:b/>
          <w:sz w:val="26"/>
          <w:szCs w:val="26"/>
        </w:rPr>
      </w:pPr>
      <w:r w:rsidRPr="00BB41D4">
        <w:rPr>
          <w:rFonts w:ascii="Times New Roman" w:eastAsia="Calibri" w:hAnsi="Times New Roman"/>
          <w:b/>
          <w:sz w:val="26"/>
          <w:szCs w:val="26"/>
        </w:rPr>
        <w:t>6.7.Фізична культура та спорт</w:t>
      </w:r>
    </w:p>
    <w:p w14:paraId="07EB888E" w14:textId="77777777" w:rsidR="00BB41D4" w:rsidRPr="00BB41D4" w:rsidRDefault="00BB41D4" w:rsidP="00BB41D4">
      <w:pPr>
        <w:ind w:left="540" w:firstLine="720"/>
        <w:rPr>
          <w:rFonts w:ascii="Times New Roman" w:eastAsia="Calibri" w:hAnsi="Times New Roman"/>
          <w:b/>
          <w:bCs w:val="0"/>
          <w:sz w:val="26"/>
          <w:szCs w:val="26"/>
        </w:rPr>
      </w:pPr>
      <w:r w:rsidRPr="00BB41D4">
        <w:rPr>
          <w:rFonts w:ascii="Times New Roman" w:eastAsia="Calibri" w:hAnsi="Times New Roman"/>
          <w:b/>
          <w:bCs w:val="0"/>
          <w:sz w:val="26"/>
          <w:szCs w:val="26"/>
        </w:rPr>
        <w:t>6.7.1.Інформація про поточний стан справ, реалізація заходів, що проводились за станом на 01.10.2021,  характеристика головних проблем</w:t>
      </w:r>
    </w:p>
    <w:p w14:paraId="71E25F16"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У 2021 році заплановано проведення 90</w:t>
      </w:r>
      <w:r w:rsidRPr="00BB41D4">
        <w:rPr>
          <w:rFonts w:ascii="Times New Roman" w:eastAsia="Calibri" w:hAnsi="Times New Roman"/>
          <w:b/>
          <w:bCs w:val="0"/>
          <w:sz w:val="26"/>
          <w:szCs w:val="26"/>
          <w:lang w:val="ru-RU"/>
        </w:rPr>
        <w:t xml:space="preserve"> </w:t>
      </w:r>
      <w:r w:rsidRPr="00BB41D4">
        <w:rPr>
          <w:rFonts w:ascii="Times New Roman" w:eastAsia="Calibri" w:hAnsi="Times New Roman"/>
          <w:bCs w:val="0"/>
          <w:sz w:val="26"/>
          <w:szCs w:val="26"/>
          <w:lang w:val="ru-RU"/>
        </w:rPr>
        <w:t xml:space="preserve">спортивно - масових та фізкультурно-оздоровчих заходів. </w:t>
      </w:r>
      <w:r w:rsidRPr="00BB41D4">
        <w:rPr>
          <w:rFonts w:ascii="Times New Roman" w:eastAsia="Calibri" w:hAnsi="Times New Roman"/>
          <w:bCs w:val="0"/>
          <w:sz w:val="26"/>
          <w:szCs w:val="26"/>
        </w:rPr>
        <w:t>Про те, в</w:t>
      </w:r>
      <w:r w:rsidRPr="00BB41D4">
        <w:rPr>
          <w:rFonts w:ascii="Times New Roman" w:eastAsia="Calibri" w:hAnsi="Times New Roman"/>
          <w:bCs w:val="0"/>
          <w:sz w:val="26"/>
          <w:szCs w:val="26"/>
          <w:lang w:val="ru-RU"/>
        </w:rPr>
        <w:t>ідповідно до постанови Кабінету Міністрів України від 11</w:t>
      </w:r>
      <w:r w:rsidRPr="00BB41D4">
        <w:rPr>
          <w:rFonts w:ascii="Times New Roman" w:eastAsia="Calibri" w:hAnsi="Times New Roman"/>
          <w:bCs w:val="0"/>
          <w:sz w:val="26"/>
          <w:szCs w:val="26"/>
        </w:rPr>
        <w:t>.03.</w:t>
      </w:r>
      <w:r w:rsidRPr="00BB41D4">
        <w:rPr>
          <w:rFonts w:ascii="Times New Roman" w:eastAsia="Calibri" w:hAnsi="Times New Roman"/>
          <w:bCs w:val="0"/>
          <w:sz w:val="26"/>
          <w:szCs w:val="26"/>
          <w:lang w:val="ru-RU"/>
        </w:rPr>
        <w:t>2020 </w:t>
      </w:r>
      <w:hyperlink r:id="rId16" w:tgtFrame="_blank" w:history="1">
        <w:r w:rsidRPr="00BB41D4">
          <w:rPr>
            <w:rFonts w:ascii="Times New Roman" w:eastAsia="Calibri" w:hAnsi="Times New Roman"/>
            <w:bCs w:val="0"/>
            <w:color w:val="0563C1"/>
            <w:sz w:val="26"/>
            <w:szCs w:val="26"/>
            <w:u w:val="single"/>
            <w:lang w:val="ru-RU"/>
          </w:rPr>
          <w:t>№211</w:t>
        </w:r>
      </w:hyperlink>
      <w:r w:rsidRPr="00BB41D4">
        <w:rPr>
          <w:rFonts w:ascii="Times New Roman" w:eastAsia="Calibri" w:hAnsi="Times New Roman"/>
          <w:bCs w:val="0"/>
          <w:sz w:val="26"/>
          <w:szCs w:val="26"/>
          <w:lang w:val="ru-RU"/>
        </w:rPr>
        <w:t xml:space="preserve"> </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Про запобігання поширенню на території України гострої респіраторної хвороби COVID-19, спричиненої коронавірусом SARS-CoV-2</w:t>
      </w:r>
      <w:r w:rsidRPr="00BB41D4">
        <w:rPr>
          <w:rFonts w:ascii="Times New Roman" w:eastAsia="Calibri" w:hAnsi="Times New Roman"/>
          <w:bCs w:val="0"/>
          <w:sz w:val="26"/>
          <w:szCs w:val="26"/>
        </w:rPr>
        <w:t>»</w:t>
      </w:r>
      <w:r w:rsidRPr="00BB41D4">
        <w:rPr>
          <w:rFonts w:ascii="Times New Roman" w:eastAsia="Calibri" w:hAnsi="Times New Roman"/>
          <w:bCs w:val="0"/>
          <w:sz w:val="26"/>
          <w:szCs w:val="26"/>
          <w:lang w:val="ru-RU"/>
        </w:rPr>
        <w:t>, деякі спортивно-масові заходи були відмінені або перенесені.</w:t>
      </w:r>
    </w:p>
    <w:p w14:paraId="1466D557" w14:textId="77777777" w:rsidR="00BB41D4" w:rsidRPr="00BB41D4" w:rsidRDefault="00BB41D4" w:rsidP="00BB41D4">
      <w:pPr>
        <w:ind w:firstLine="567"/>
        <w:jc w:val="both"/>
        <w:rPr>
          <w:rFonts w:ascii="Times New Roman" w:eastAsia="Calibri" w:hAnsi="Times New Roman"/>
          <w:bCs w:val="0"/>
          <w:sz w:val="26"/>
          <w:szCs w:val="26"/>
          <w:lang w:val="ru-RU"/>
        </w:rPr>
      </w:pPr>
    </w:p>
    <w:p w14:paraId="4813384E"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rPr>
        <w:t>6.7.2.Основні цілі та пріоритети розвитку на 2022 рік, спрямовані на розв’язання виявлених проблем та досягнення цілей.</w:t>
      </w:r>
    </w:p>
    <w:p w14:paraId="2463F00A"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удосконалення системи дитячо-юнацького спорту;</w:t>
      </w:r>
    </w:p>
    <w:p w14:paraId="28FC7219"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підвищення якості відбору обдарованих осіб до системи резервного спорту;</w:t>
      </w:r>
    </w:p>
    <w:p w14:paraId="77B1E0FA"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створювати умови для розвитку індивідуальних здібностей спортсменів на етапах багаторічної підготовки;</w:t>
      </w:r>
    </w:p>
    <w:p w14:paraId="7E10C3FD"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проведення інвентаризації спортивних споруд у сільських населених пунктах з метою визначення потреб у їх подальшому облаштуванні, ремонті, а також будівництві нових спортивних споруд;</w:t>
      </w:r>
    </w:p>
    <w:p w14:paraId="643BB3C6"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проведення фізкультурно-оздоровчої та спортивно-масової роботи в усіх навчальних закладах, за місцем проживання, роботи та у місцях масового відпочинку громадян;</w:t>
      </w:r>
    </w:p>
    <w:p w14:paraId="616C9E4D"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активне впровадження фізкультурно-оздоровчої та проведення реабілітаційної роботи серед людей з інвалідністю;</w:t>
      </w:r>
    </w:p>
    <w:p w14:paraId="1F01D4FA"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розвиток олімпійських видів спорту шляхом підтримки дитячого, дитячо-юнацького, резервного спорту, спорту вищих досягнень та спорту ветеранів;</w:t>
      </w:r>
    </w:p>
    <w:p w14:paraId="24544EF8" w14:textId="77777777" w:rsidR="00BB41D4" w:rsidRPr="00BB41D4" w:rsidRDefault="00BB41D4" w:rsidP="00BB41D4">
      <w:pPr>
        <w:numPr>
          <w:ilvl w:val="0"/>
          <w:numId w:val="9"/>
        </w:num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будівництво спортивних майданчиків на території громади.</w:t>
      </w:r>
    </w:p>
    <w:p w14:paraId="516632E5" w14:textId="77777777" w:rsidR="00BB41D4" w:rsidRPr="00BB41D4" w:rsidRDefault="00BB41D4" w:rsidP="00BB41D4">
      <w:pPr>
        <w:ind w:firstLine="567"/>
        <w:jc w:val="both"/>
        <w:rPr>
          <w:rFonts w:ascii="Times New Roman" w:eastAsia="Calibri" w:hAnsi="Times New Roman"/>
          <w:b/>
          <w:bCs w:val="0"/>
          <w:sz w:val="26"/>
          <w:szCs w:val="26"/>
        </w:rPr>
      </w:pPr>
      <w:r w:rsidRPr="00BB41D4">
        <w:rPr>
          <w:rFonts w:ascii="Times New Roman" w:eastAsia="Calibri" w:hAnsi="Times New Roman"/>
          <w:b/>
          <w:bCs w:val="0"/>
          <w:sz w:val="26"/>
          <w:szCs w:val="26"/>
          <w:lang w:val="ru-RU"/>
        </w:rPr>
        <w:t>Кількісні та якісні показники ефективності роботи галузі</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2"/>
        <w:gridCol w:w="1701"/>
        <w:gridCol w:w="1560"/>
        <w:gridCol w:w="1701"/>
        <w:gridCol w:w="1417"/>
        <w:gridCol w:w="992"/>
      </w:tblGrid>
      <w:tr w:rsidR="00BB41D4" w:rsidRPr="00BB41D4" w14:paraId="72F86286" w14:textId="77777777" w:rsidTr="00BB41D4">
        <w:trPr>
          <w:trHeight w:val="1014"/>
        </w:trPr>
        <w:tc>
          <w:tcPr>
            <w:tcW w:w="1560" w:type="dxa"/>
            <w:vAlign w:val="center"/>
          </w:tcPr>
          <w:p w14:paraId="58BB5AE0"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Показники</w:t>
            </w:r>
          </w:p>
          <w:p w14:paraId="269A1B7E" w14:textId="77777777" w:rsidR="00BB41D4" w:rsidRPr="00BB41D4" w:rsidRDefault="00BB41D4" w:rsidP="00BB41D4">
            <w:pPr>
              <w:jc w:val="center"/>
              <w:rPr>
                <w:rFonts w:ascii="Times New Roman" w:eastAsia="Times New Roman" w:hAnsi="Times New Roman"/>
                <w:bCs w:val="0"/>
                <w:sz w:val="22"/>
                <w:szCs w:val="22"/>
                <w:lang w:val="ru-RU"/>
              </w:rPr>
            </w:pPr>
          </w:p>
        </w:tc>
        <w:tc>
          <w:tcPr>
            <w:tcW w:w="992" w:type="dxa"/>
            <w:vAlign w:val="center"/>
          </w:tcPr>
          <w:p w14:paraId="011D7BA2"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Одиниці виміру</w:t>
            </w:r>
          </w:p>
        </w:tc>
        <w:tc>
          <w:tcPr>
            <w:tcW w:w="1701" w:type="dxa"/>
            <w:vAlign w:val="center"/>
          </w:tcPr>
          <w:p w14:paraId="631C9492"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2020</w:t>
            </w:r>
            <w:r w:rsidRPr="00BB41D4">
              <w:rPr>
                <w:rFonts w:ascii="Times New Roman" w:eastAsia="Times New Roman" w:hAnsi="Times New Roman"/>
                <w:bCs w:val="0"/>
                <w:sz w:val="22"/>
                <w:szCs w:val="22"/>
              </w:rPr>
              <w:t xml:space="preserve"> </w:t>
            </w:r>
            <w:r w:rsidRPr="00BB41D4">
              <w:rPr>
                <w:rFonts w:ascii="Times New Roman" w:eastAsia="Times New Roman" w:hAnsi="Times New Roman"/>
                <w:bCs w:val="0"/>
                <w:sz w:val="22"/>
                <w:szCs w:val="22"/>
                <w:lang w:val="ru-RU"/>
              </w:rPr>
              <w:t>рік</w:t>
            </w:r>
          </w:p>
          <w:p w14:paraId="5A7C9103" w14:textId="77777777" w:rsidR="00BB41D4" w:rsidRPr="00BB41D4" w:rsidRDefault="00BB41D4" w:rsidP="00BB41D4">
            <w:pPr>
              <w:jc w:val="center"/>
              <w:rPr>
                <w:rFonts w:ascii="Times New Roman" w:eastAsia="Times New Roman" w:hAnsi="Times New Roman"/>
                <w:bCs w:val="0"/>
                <w:sz w:val="22"/>
                <w:szCs w:val="22"/>
                <w:lang w:val="ru-RU"/>
              </w:rPr>
            </w:pPr>
          </w:p>
        </w:tc>
        <w:tc>
          <w:tcPr>
            <w:tcW w:w="1560" w:type="dxa"/>
            <w:vAlign w:val="center"/>
          </w:tcPr>
          <w:p w14:paraId="77D3FB93"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Факт за 9 місяців</w:t>
            </w:r>
            <w:r w:rsidRPr="00BB41D4">
              <w:rPr>
                <w:rFonts w:ascii="Times New Roman" w:eastAsia="Times New Roman" w:hAnsi="Times New Roman"/>
                <w:bCs w:val="0"/>
                <w:sz w:val="22"/>
                <w:szCs w:val="22"/>
              </w:rPr>
              <w:t xml:space="preserve"> </w:t>
            </w:r>
            <w:r w:rsidRPr="00BB41D4">
              <w:rPr>
                <w:rFonts w:ascii="Times New Roman" w:eastAsia="Times New Roman" w:hAnsi="Times New Roman"/>
                <w:bCs w:val="0"/>
                <w:sz w:val="22"/>
                <w:szCs w:val="22"/>
                <w:lang w:val="ru-RU"/>
              </w:rPr>
              <w:t>2021 року</w:t>
            </w:r>
          </w:p>
          <w:p w14:paraId="1A672E4A" w14:textId="77777777" w:rsidR="00BB41D4" w:rsidRPr="00BB41D4" w:rsidRDefault="00BB41D4" w:rsidP="00BB41D4">
            <w:pPr>
              <w:jc w:val="center"/>
              <w:rPr>
                <w:rFonts w:ascii="Times New Roman" w:eastAsia="Times New Roman" w:hAnsi="Times New Roman"/>
                <w:bCs w:val="0"/>
                <w:sz w:val="22"/>
                <w:szCs w:val="22"/>
                <w:lang w:val="ru-RU"/>
              </w:rPr>
            </w:pPr>
          </w:p>
        </w:tc>
        <w:tc>
          <w:tcPr>
            <w:tcW w:w="1701" w:type="dxa"/>
            <w:vAlign w:val="center"/>
          </w:tcPr>
          <w:p w14:paraId="03679857"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2021 рік очікуване виконання</w:t>
            </w:r>
          </w:p>
          <w:p w14:paraId="384BF1B6" w14:textId="77777777" w:rsidR="00BB41D4" w:rsidRPr="00BB41D4" w:rsidRDefault="00BB41D4" w:rsidP="00BB41D4">
            <w:pPr>
              <w:jc w:val="center"/>
              <w:rPr>
                <w:rFonts w:ascii="Times New Roman" w:eastAsia="Times New Roman" w:hAnsi="Times New Roman"/>
                <w:bCs w:val="0"/>
                <w:sz w:val="22"/>
                <w:szCs w:val="22"/>
                <w:lang w:val="ru-RU"/>
              </w:rPr>
            </w:pPr>
          </w:p>
        </w:tc>
        <w:tc>
          <w:tcPr>
            <w:tcW w:w="1417" w:type="dxa"/>
            <w:vAlign w:val="center"/>
          </w:tcPr>
          <w:p w14:paraId="54849E1F"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прогноз</w:t>
            </w:r>
          </w:p>
          <w:p w14:paraId="7EB2DE47" w14:textId="77777777" w:rsidR="00BB41D4" w:rsidRPr="00BB41D4" w:rsidRDefault="00BB41D4" w:rsidP="00BB41D4">
            <w:pPr>
              <w:jc w:val="center"/>
              <w:rPr>
                <w:rFonts w:ascii="Times New Roman" w:eastAsia="Times New Roman" w:hAnsi="Times New Roman"/>
                <w:bCs w:val="0"/>
                <w:sz w:val="22"/>
                <w:szCs w:val="22"/>
                <w:lang w:val="ru-RU"/>
              </w:rPr>
            </w:pPr>
          </w:p>
        </w:tc>
        <w:tc>
          <w:tcPr>
            <w:tcW w:w="992" w:type="dxa"/>
            <w:vAlign w:val="center"/>
          </w:tcPr>
          <w:p w14:paraId="2F0653E3"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2022 рік до 2021 року (+/-)</w:t>
            </w:r>
          </w:p>
          <w:p w14:paraId="20CCFC51" w14:textId="77777777" w:rsidR="00BB41D4" w:rsidRPr="00BB41D4" w:rsidRDefault="00BB41D4" w:rsidP="00BB41D4">
            <w:pPr>
              <w:jc w:val="center"/>
              <w:rPr>
                <w:rFonts w:ascii="Times New Roman" w:eastAsia="Times New Roman" w:hAnsi="Times New Roman"/>
                <w:bCs w:val="0"/>
                <w:sz w:val="22"/>
                <w:szCs w:val="22"/>
                <w:lang w:val="ru-RU"/>
              </w:rPr>
            </w:pPr>
          </w:p>
        </w:tc>
      </w:tr>
      <w:tr w:rsidR="00BB41D4" w:rsidRPr="00BB41D4" w14:paraId="3C366CB8" w14:textId="77777777" w:rsidTr="00BB41D4">
        <w:trPr>
          <w:trHeight w:val="1659"/>
        </w:trPr>
        <w:tc>
          <w:tcPr>
            <w:tcW w:w="1560" w:type="dxa"/>
            <w:vAlign w:val="center"/>
          </w:tcPr>
          <w:p w14:paraId="3DE8AA3D"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Виконано спортивних розрядів</w:t>
            </w:r>
          </w:p>
          <w:p w14:paraId="21D7ADDE" w14:textId="77777777" w:rsidR="00BB41D4" w:rsidRPr="00BB41D4" w:rsidRDefault="00BB41D4" w:rsidP="00BB41D4">
            <w:pPr>
              <w:jc w:val="center"/>
              <w:rPr>
                <w:rFonts w:ascii="Times New Roman" w:eastAsia="Times New Roman" w:hAnsi="Times New Roman"/>
                <w:bCs w:val="0"/>
                <w:sz w:val="22"/>
                <w:szCs w:val="22"/>
                <w:lang w:val="ru-RU"/>
              </w:rPr>
            </w:pPr>
          </w:p>
        </w:tc>
        <w:tc>
          <w:tcPr>
            <w:tcW w:w="992" w:type="dxa"/>
            <w:vAlign w:val="center"/>
          </w:tcPr>
          <w:p w14:paraId="6A35F0F7"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К-ть</w:t>
            </w:r>
          </w:p>
          <w:p w14:paraId="326A3356" w14:textId="77777777" w:rsidR="00BB41D4" w:rsidRPr="00BB41D4" w:rsidRDefault="00BB41D4" w:rsidP="00BB41D4">
            <w:pPr>
              <w:jc w:val="center"/>
              <w:rPr>
                <w:rFonts w:ascii="Times New Roman" w:eastAsia="Times New Roman" w:hAnsi="Times New Roman"/>
                <w:bCs w:val="0"/>
                <w:sz w:val="22"/>
                <w:szCs w:val="22"/>
                <w:lang w:val="ru-RU"/>
              </w:rPr>
            </w:pPr>
          </w:p>
        </w:tc>
        <w:tc>
          <w:tcPr>
            <w:tcW w:w="1701" w:type="dxa"/>
            <w:vAlign w:val="center"/>
          </w:tcPr>
          <w:p w14:paraId="2F402A88"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МС - 2.</w:t>
            </w:r>
          </w:p>
          <w:p w14:paraId="4BAC7767"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КМС - 5;</w:t>
            </w:r>
          </w:p>
          <w:p w14:paraId="326D75A6"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 xml:space="preserve"> 7;</w:t>
            </w:r>
          </w:p>
          <w:p w14:paraId="2C4722DE"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ІІ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7;</w:t>
            </w:r>
          </w:p>
          <w:p w14:paraId="40117604"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ІІІ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52</w:t>
            </w:r>
          </w:p>
        </w:tc>
        <w:tc>
          <w:tcPr>
            <w:tcW w:w="1560" w:type="dxa"/>
            <w:vAlign w:val="center"/>
          </w:tcPr>
          <w:p w14:paraId="78E94959"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КМС -</w:t>
            </w:r>
          </w:p>
          <w:p w14:paraId="28AFC9A1"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 - розряд – 2; ІІ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 xml:space="preserve">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 xml:space="preserve">20; ІІІ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 xml:space="preserve"> розряд - 30</w:t>
            </w:r>
          </w:p>
          <w:p w14:paraId="7AD6E759" w14:textId="77777777" w:rsidR="00BB41D4" w:rsidRPr="00BB41D4" w:rsidRDefault="00BB41D4" w:rsidP="00BB41D4">
            <w:pPr>
              <w:jc w:val="center"/>
              <w:rPr>
                <w:rFonts w:ascii="Times New Roman" w:eastAsia="Times New Roman" w:hAnsi="Times New Roman"/>
                <w:bCs w:val="0"/>
                <w:sz w:val="22"/>
                <w:szCs w:val="22"/>
                <w:lang w:val="ru-RU"/>
              </w:rPr>
            </w:pPr>
          </w:p>
        </w:tc>
        <w:tc>
          <w:tcPr>
            <w:tcW w:w="1701" w:type="dxa"/>
            <w:vAlign w:val="center"/>
          </w:tcPr>
          <w:p w14:paraId="21763493"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МС - 2.</w:t>
            </w:r>
          </w:p>
          <w:p w14:paraId="4ECBACF7"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КМС - 2;</w:t>
            </w:r>
          </w:p>
          <w:p w14:paraId="76B75718"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 розряд – 37;</w:t>
            </w:r>
          </w:p>
          <w:p w14:paraId="72952BFA"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ІІ  розряд -55; ІІІ розряд - 47</w:t>
            </w:r>
          </w:p>
        </w:tc>
        <w:tc>
          <w:tcPr>
            <w:tcW w:w="1417" w:type="dxa"/>
            <w:vAlign w:val="center"/>
          </w:tcPr>
          <w:p w14:paraId="5FC50430"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МС - 1.</w:t>
            </w:r>
          </w:p>
          <w:p w14:paraId="243E94B5"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КМС - 6;</w:t>
            </w:r>
          </w:p>
          <w:p w14:paraId="0FDBB37B"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 xml:space="preserve"> 55;</w:t>
            </w:r>
          </w:p>
          <w:p w14:paraId="7A813359"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 xml:space="preserve">ІІ розряд </w:t>
            </w:r>
            <w:r w:rsidRPr="00BB41D4">
              <w:rPr>
                <w:rFonts w:ascii="Times New Roman" w:eastAsia="Times New Roman" w:hAnsi="Times New Roman"/>
                <w:bCs w:val="0"/>
                <w:sz w:val="22"/>
                <w:szCs w:val="22"/>
              </w:rPr>
              <w:t>-</w:t>
            </w:r>
            <w:r w:rsidRPr="00BB41D4">
              <w:rPr>
                <w:rFonts w:ascii="Times New Roman" w:eastAsia="Times New Roman" w:hAnsi="Times New Roman"/>
                <w:bCs w:val="0"/>
                <w:sz w:val="22"/>
                <w:szCs w:val="22"/>
                <w:lang w:val="ru-RU"/>
              </w:rPr>
              <w:t>58;</w:t>
            </w:r>
          </w:p>
          <w:p w14:paraId="499BC9FA"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ІІІ розряд - 53</w:t>
            </w:r>
          </w:p>
        </w:tc>
        <w:tc>
          <w:tcPr>
            <w:tcW w:w="992" w:type="dxa"/>
            <w:vAlign w:val="center"/>
          </w:tcPr>
          <w:p w14:paraId="78A06458"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lang w:val="ru-RU"/>
              </w:rPr>
              <w:t>30</w:t>
            </w:r>
          </w:p>
        </w:tc>
      </w:tr>
      <w:tr w:rsidR="00BB41D4" w:rsidRPr="00BB41D4" w14:paraId="63D957C7" w14:textId="77777777" w:rsidTr="00BB41D4">
        <w:trPr>
          <w:trHeight w:val="390"/>
        </w:trPr>
        <w:tc>
          <w:tcPr>
            <w:tcW w:w="1560" w:type="dxa"/>
            <w:vAlign w:val="center"/>
          </w:tcPr>
          <w:p w14:paraId="0EF5A64A"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Проведення спортивно-масових та фізкультурно-оздоровчих заходів</w:t>
            </w:r>
          </w:p>
        </w:tc>
        <w:tc>
          <w:tcPr>
            <w:tcW w:w="992" w:type="dxa"/>
            <w:vAlign w:val="center"/>
          </w:tcPr>
          <w:p w14:paraId="00F91763"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К-ть</w:t>
            </w:r>
          </w:p>
          <w:p w14:paraId="6F02F4C6" w14:textId="77777777" w:rsidR="00BB41D4" w:rsidRPr="00BB41D4" w:rsidRDefault="00BB41D4" w:rsidP="00BB41D4">
            <w:pPr>
              <w:jc w:val="center"/>
              <w:rPr>
                <w:rFonts w:ascii="Times New Roman" w:eastAsia="Times New Roman" w:hAnsi="Times New Roman"/>
                <w:bCs w:val="0"/>
                <w:sz w:val="22"/>
                <w:szCs w:val="22"/>
                <w:lang w:val="ru-RU"/>
              </w:rPr>
            </w:pPr>
          </w:p>
        </w:tc>
        <w:tc>
          <w:tcPr>
            <w:tcW w:w="1701" w:type="dxa"/>
            <w:vAlign w:val="center"/>
          </w:tcPr>
          <w:p w14:paraId="5F753887"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85</w:t>
            </w:r>
          </w:p>
        </w:tc>
        <w:tc>
          <w:tcPr>
            <w:tcW w:w="1560" w:type="dxa"/>
            <w:vAlign w:val="center"/>
          </w:tcPr>
          <w:p w14:paraId="2F068E4D" w14:textId="77777777" w:rsidR="00BB41D4" w:rsidRPr="00BB41D4" w:rsidRDefault="00BB41D4" w:rsidP="00BB41D4">
            <w:pPr>
              <w:jc w:val="center"/>
              <w:rPr>
                <w:rFonts w:ascii="Times New Roman" w:eastAsia="Times New Roman" w:hAnsi="Times New Roman"/>
                <w:bCs w:val="0"/>
                <w:sz w:val="22"/>
                <w:szCs w:val="22"/>
                <w:lang w:val="en-US"/>
              </w:rPr>
            </w:pPr>
            <w:r w:rsidRPr="00BB41D4">
              <w:rPr>
                <w:rFonts w:ascii="Times New Roman" w:eastAsia="Times New Roman" w:hAnsi="Times New Roman"/>
                <w:bCs w:val="0"/>
                <w:sz w:val="22"/>
                <w:szCs w:val="22"/>
                <w:lang w:val="en-US"/>
              </w:rPr>
              <w:t>58</w:t>
            </w:r>
          </w:p>
        </w:tc>
        <w:tc>
          <w:tcPr>
            <w:tcW w:w="1701" w:type="dxa"/>
            <w:vAlign w:val="center"/>
          </w:tcPr>
          <w:p w14:paraId="298DF219"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90</w:t>
            </w:r>
          </w:p>
        </w:tc>
        <w:tc>
          <w:tcPr>
            <w:tcW w:w="1417" w:type="dxa"/>
            <w:vAlign w:val="center"/>
          </w:tcPr>
          <w:p w14:paraId="458D5F8E" w14:textId="77777777" w:rsidR="00BB41D4" w:rsidRPr="00BB41D4" w:rsidRDefault="00BB41D4" w:rsidP="00BB41D4">
            <w:pPr>
              <w:jc w:val="center"/>
              <w:rPr>
                <w:rFonts w:ascii="Times New Roman" w:eastAsia="Times New Roman" w:hAnsi="Times New Roman"/>
                <w:bCs w:val="0"/>
                <w:sz w:val="22"/>
                <w:szCs w:val="22"/>
              </w:rPr>
            </w:pPr>
            <w:r w:rsidRPr="00BB41D4">
              <w:rPr>
                <w:rFonts w:ascii="Times New Roman" w:eastAsia="Times New Roman" w:hAnsi="Times New Roman"/>
                <w:bCs w:val="0"/>
                <w:sz w:val="22"/>
                <w:szCs w:val="22"/>
                <w:lang w:val="ru-RU"/>
              </w:rPr>
              <w:t>21</w:t>
            </w:r>
            <w:r w:rsidRPr="00BB41D4">
              <w:rPr>
                <w:rFonts w:ascii="Times New Roman" w:eastAsia="Times New Roman" w:hAnsi="Times New Roman"/>
                <w:bCs w:val="0"/>
                <w:sz w:val="22"/>
                <w:szCs w:val="22"/>
              </w:rPr>
              <w:t>3</w:t>
            </w:r>
          </w:p>
        </w:tc>
        <w:tc>
          <w:tcPr>
            <w:tcW w:w="992" w:type="dxa"/>
            <w:vAlign w:val="center"/>
          </w:tcPr>
          <w:p w14:paraId="5B97A672" w14:textId="77777777" w:rsidR="00BB41D4" w:rsidRPr="00BB41D4" w:rsidRDefault="00BB41D4" w:rsidP="00BB41D4">
            <w:pPr>
              <w:jc w:val="center"/>
              <w:rPr>
                <w:rFonts w:ascii="Times New Roman" w:eastAsia="Times New Roman" w:hAnsi="Times New Roman"/>
                <w:bCs w:val="0"/>
                <w:sz w:val="22"/>
                <w:szCs w:val="22"/>
                <w:lang w:val="ru-RU"/>
              </w:rPr>
            </w:pPr>
            <w:r w:rsidRPr="00BB41D4">
              <w:rPr>
                <w:rFonts w:ascii="Times New Roman" w:eastAsia="Times New Roman" w:hAnsi="Times New Roman"/>
                <w:bCs w:val="0"/>
                <w:sz w:val="22"/>
                <w:szCs w:val="22"/>
                <w:lang w:val="ru-RU"/>
              </w:rPr>
              <w:t>121</w:t>
            </w:r>
          </w:p>
        </w:tc>
      </w:tr>
    </w:tbl>
    <w:p w14:paraId="24094A81" w14:textId="77777777" w:rsidR="00BB41D4" w:rsidRPr="00BB41D4" w:rsidRDefault="00BB41D4" w:rsidP="00BB41D4">
      <w:pPr>
        <w:ind w:firstLine="567"/>
        <w:jc w:val="both"/>
        <w:rPr>
          <w:rFonts w:ascii="Times New Roman" w:eastAsia="Calibri" w:hAnsi="Times New Roman"/>
          <w:b/>
          <w:bCs w:val="0"/>
          <w:sz w:val="26"/>
          <w:szCs w:val="26"/>
        </w:rPr>
      </w:pPr>
    </w:p>
    <w:p w14:paraId="137C0F35" w14:textId="77777777" w:rsidR="00BB41D4" w:rsidRPr="00BB41D4" w:rsidRDefault="00BB41D4" w:rsidP="00BB41D4">
      <w:pPr>
        <w:ind w:firstLine="567"/>
        <w:jc w:val="both"/>
        <w:rPr>
          <w:rFonts w:ascii="Times New Roman" w:eastAsia="Times New Roman" w:hAnsi="Times New Roman"/>
          <w:bCs w:val="0"/>
          <w:sz w:val="26"/>
          <w:szCs w:val="26"/>
          <w:lang w:val="ru-RU"/>
        </w:rPr>
      </w:pPr>
      <w:r w:rsidRPr="00BB41D4">
        <w:rPr>
          <w:rFonts w:ascii="Times New Roman" w:eastAsia="Times New Roman" w:hAnsi="Times New Roman"/>
          <w:bCs w:val="0"/>
          <w:sz w:val="26"/>
          <w:szCs w:val="26"/>
          <w:lang w:val="ru-RU"/>
        </w:rPr>
        <w:t>Досі гостро відчувається відсутність на території громади доступних спортивних споруд та спортивних майданчиків орієнтованих на проведення змагань обласного та всеукраїнського рівнів, а також відсутність сучасного спортивного комплексу, який відповідав би міжнародним стандартам. В цьому році була порушена процедура планування будівництва сучасного спортивного комплексу. На сесії Вараської міської ради прийнято рішення про виділення коштів необхідних для корегування проєкту будівництва нового багатофункціонального спортивного комплексу</w:t>
      </w:r>
    </w:p>
    <w:p w14:paraId="19601DA7" w14:textId="77777777" w:rsidR="00BB41D4" w:rsidRPr="00BB41D4" w:rsidRDefault="00BB41D4" w:rsidP="00BB41D4">
      <w:pPr>
        <w:ind w:firstLine="567"/>
        <w:jc w:val="both"/>
        <w:rPr>
          <w:rFonts w:ascii="Times New Roman" w:eastAsia="Calibri" w:hAnsi="Times New Roman"/>
          <w:b/>
          <w:bCs w:val="0"/>
          <w:sz w:val="26"/>
          <w:szCs w:val="26"/>
          <w:lang w:val="ru-RU"/>
        </w:rPr>
      </w:pPr>
    </w:p>
    <w:p w14:paraId="175E4864" w14:textId="77777777" w:rsidR="00BB41D4" w:rsidRPr="00BB41D4" w:rsidRDefault="00BB41D4" w:rsidP="00BB41D4">
      <w:pPr>
        <w:jc w:val="both"/>
        <w:rPr>
          <w:rFonts w:ascii="Times New Roman" w:eastAsia="Calibri" w:hAnsi="Times New Roman"/>
          <w:b/>
          <w:bCs w:val="0"/>
          <w:sz w:val="26"/>
          <w:szCs w:val="26"/>
        </w:rPr>
      </w:pPr>
      <w:r w:rsidRPr="00BB41D4">
        <w:rPr>
          <w:rFonts w:ascii="Times New Roman" w:eastAsia="Calibri" w:hAnsi="Times New Roman"/>
          <w:b/>
          <w:bCs w:val="0"/>
          <w:sz w:val="26"/>
          <w:szCs w:val="26"/>
        </w:rPr>
        <w:t>6.7.3.Заходи,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170BEB10" w14:textId="77777777" w:rsidR="00BB41D4" w:rsidRPr="00BB41D4" w:rsidRDefault="00BB41D4" w:rsidP="00BB41D4">
      <w:pPr>
        <w:jc w:val="both"/>
        <w:rPr>
          <w:rFonts w:ascii="Times New Roman" w:eastAsia="Calibri" w:hAnsi="Times New Roman"/>
          <w:b/>
          <w:bCs w:val="0"/>
          <w:sz w:val="26"/>
          <w:szCs w:val="26"/>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780"/>
        <w:gridCol w:w="1600"/>
        <w:gridCol w:w="1260"/>
        <w:gridCol w:w="3452"/>
      </w:tblGrid>
      <w:tr w:rsidR="00BB41D4" w:rsidRPr="00BB41D4" w14:paraId="750B4A70" w14:textId="77777777" w:rsidTr="00BB41D4">
        <w:trPr>
          <w:trHeight w:val="701"/>
        </w:trPr>
        <w:tc>
          <w:tcPr>
            <w:tcW w:w="540" w:type="dxa"/>
          </w:tcPr>
          <w:p w14:paraId="3F458A45"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w:t>
            </w:r>
          </w:p>
          <w:p w14:paraId="69D66184" w14:textId="77777777" w:rsidR="00BB41D4" w:rsidRPr="00BB41D4" w:rsidRDefault="00BB41D4" w:rsidP="00BB41D4">
            <w:pPr>
              <w:ind w:hanging="1188"/>
              <w:rPr>
                <w:rFonts w:ascii="Times New Roman" w:eastAsia="Times New Roman" w:hAnsi="Times New Roman"/>
                <w:bCs w:val="0"/>
                <w:sz w:val="20"/>
                <w:lang w:val="ru-RU"/>
              </w:rPr>
            </w:pPr>
            <w:r w:rsidRPr="00BB41D4">
              <w:rPr>
                <w:rFonts w:ascii="Times New Roman" w:eastAsia="Times New Roman" w:hAnsi="Times New Roman"/>
                <w:bCs w:val="0"/>
                <w:sz w:val="20"/>
                <w:lang w:val="ru-RU"/>
              </w:rPr>
              <w:t>з/п</w:t>
            </w:r>
          </w:p>
        </w:tc>
        <w:tc>
          <w:tcPr>
            <w:tcW w:w="3780" w:type="dxa"/>
          </w:tcPr>
          <w:p w14:paraId="6067E6BC"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Зміст заходу</w:t>
            </w:r>
          </w:p>
          <w:p w14:paraId="0D0B95B6" w14:textId="77777777" w:rsidR="00BB41D4" w:rsidRPr="00BB41D4" w:rsidRDefault="00BB41D4" w:rsidP="00BB41D4">
            <w:pPr>
              <w:jc w:val="center"/>
              <w:rPr>
                <w:rFonts w:ascii="Times New Roman" w:eastAsia="Times New Roman" w:hAnsi="Times New Roman"/>
                <w:bCs w:val="0"/>
                <w:sz w:val="20"/>
                <w:lang w:val="ru-RU"/>
              </w:rPr>
            </w:pPr>
          </w:p>
        </w:tc>
        <w:tc>
          <w:tcPr>
            <w:tcW w:w="1600" w:type="dxa"/>
          </w:tcPr>
          <w:p w14:paraId="107B31AD"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Відповідальні виконавці</w:t>
            </w:r>
          </w:p>
          <w:p w14:paraId="612D630E" w14:textId="77777777" w:rsidR="00BB41D4" w:rsidRPr="00BB41D4" w:rsidRDefault="00BB41D4" w:rsidP="00BB41D4">
            <w:pPr>
              <w:jc w:val="center"/>
              <w:rPr>
                <w:rFonts w:ascii="Times New Roman" w:eastAsia="Times New Roman" w:hAnsi="Times New Roman"/>
                <w:bCs w:val="0"/>
                <w:sz w:val="20"/>
                <w:lang w:val="ru-RU"/>
              </w:rPr>
            </w:pPr>
          </w:p>
        </w:tc>
        <w:tc>
          <w:tcPr>
            <w:tcW w:w="1260" w:type="dxa"/>
          </w:tcPr>
          <w:p w14:paraId="253E0C8B" w14:textId="77777777" w:rsidR="00BB41D4" w:rsidRPr="00BB41D4" w:rsidRDefault="00BB41D4" w:rsidP="00BB41D4">
            <w:pPr>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Джерела фінансування</w:t>
            </w:r>
          </w:p>
        </w:tc>
        <w:tc>
          <w:tcPr>
            <w:tcW w:w="3452" w:type="dxa"/>
          </w:tcPr>
          <w:p w14:paraId="5873FF05" w14:textId="77777777" w:rsidR="00BB41D4" w:rsidRPr="00BB41D4" w:rsidRDefault="00BB41D4" w:rsidP="00BB41D4">
            <w:pPr>
              <w:ind w:left="-108"/>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Очікуваний результат</w:t>
            </w:r>
          </w:p>
        </w:tc>
      </w:tr>
      <w:tr w:rsidR="00BB41D4" w:rsidRPr="00BB41D4" w14:paraId="22A83FD0" w14:textId="77777777" w:rsidTr="00BB41D4">
        <w:trPr>
          <w:trHeight w:val="352"/>
        </w:trPr>
        <w:tc>
          <w:tcPr>
            <w:tcW w:w="540" w:type="dxa"/>
          </w:tcPr>
          <w:p w14:paraId="4D33B2E8"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1</w:t>
            </w:r>
          </w:p>
        </w:tc>
        <w:tc>
          <w:tcPr>
            <w:tcW w:w="3780" w:type="dxa"/>
          </w:tcPr>
          <w:p w14:paraId="536350D0"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0"/>
                <w:lang w:val="ru-RU"/>
              </w:rPr>
            </w:pPr>
            <w:r w:rsidRPr="00BB41D4">
              <w:rPr>
                <w:rFonts w:ascii="Times New Roman" w:eastAsia="Times New Roman" w:hAnsi="Times New Roman"/>
                <w:bCs w:val="0"/>
                <w:sz w:val="20"/>
                <w:lang w:val="ru-RU"/>
              </w:rPr>
              <w:t>Забезпечити проведення на високому організаційному рівні міських спортивно-масових та фізкультурно-оздоровчих заходів. участь в обласних, всеукраїнських та міжнародних заходах.</w:t>
            </w:r>
          </w:p>
        </w:tc>
        <w:tc>
          <w:tcPr>
            <w:tcW w:w="1600" w:type="dxa"/>
          </w:tcPr>
          <w:p w14:paraId="24200FEF"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val="ru-RU"/>
              </w:rPr>
            </w:pPr>
            <w:r w:rsidRPr="00BB41D4">
              <w:rPr>
                <w:rFonts w:ascii="Times New Roman" w:eastAsia="Calibri" w:hAnsi="Times New Roman"/>
                <w:bCs w:val="0"/>
                <w:sz w:val="20"/>
              </w:rPr>
              <w:t>Департамент культури, туризму, молоді та спорту</w:t>
            </w:r>
          </w:p>
        </w:tc>
        <w:tc>
          <w:tcPr>
            <w:tcW w:w="1260" w:type="dxa"/>
          </w:tcPr>
          <w:p w14:paraId="7D100B87" w14:textId="77777777" w:rsidR="00BB41D4" w:rsidRPr="00BB41D4" w:rsidRDefault="00BB41D4" w:rsidP="00BB41D4">
            <w:pPr>
              <w:ind w:right="-39"/>
              <w:jc w:val="both"/>
              <w:rPr>
                <w:rFonts w:ascii="Times New Roman" w:eastAsia="Times New Roman" w:hAnsi="Times New Roman"/>
                <w:bCs w:val="0"/>
                <w:sz w:val="20"/>
                <w:lang w:val="ru-RU"/>
              </w:rPr>
            </w:pPr>
            <w:r w:rsidRPr="00BB41D4">
              <w:rPr>
                <w:rFonts w:ascii="Times New Roman" w:eastAsia="Calibri" w:hAnsi="Times New Roman"/>
                <w:bCs w:val="0"/>
                <w:sz w:val="20"/>
                <w:lang w:val="ru-RU"/>
              </w:rPr>
              <w:t>Бюджет Вараської МТГ</w:t>
            </w:r>
          </w:p>
        </w:tc>
        <w:tc>
          <w:tcPr>
            <w:tcW w:w="3452" w:type="dxa"/>
          </w:tcPr>
          <w:p w14:paraId="6B9733B9"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Залучення різних верств населення до занять фізичною культурою та спортом. Досягнення перемог на обласних, всеукраїнських та міжнародних заходах.</w:t>
            </w:r>
          </w:p>
        </w:tc>
      </w:tr>
      <w:tr w:rsidR="00BB41D4" w:rsidRPr="00BB41D4" w14:paraId="432A4E10" w14:textId="77777777" w:rsidTr="00BB41D4">
        <w:trPr>
          <w:trHeight w:val="352"/>
        </w:trPr>
        <w:tc>
          <w:tcPr>
            <w:tcW w:w="540" w:type="dxa"/>
          </w:tcPr>
          <w:p w14:paraId="2BA4CEED"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2</w:t>
            </w:r>
          </w:p>
        </w:tc>
        <w:tc>
          <w:tcPr>
            <w:tcW w:w="3780" w:type="dxa"/>
          </w:tcPr>
          <w:p w14:paraId="6CA3350F" w14:textId="77777777" w:rsidR="00BB41D4" w:rsidRPr="00BB41D4" w:rsidRDefault="00BB41D4" w:rsidP="00BB41D4">
            <w:pPr>
              <w:widowControl w:val="0"/>
              <w:autoSpaceDE w:val="0"/>
              <w:autoSpaceDN w:val="0"/>
              <w:adjustRightInd w:val="0"/>
              <w:jc w:val="both"/>
              <w:rPr>
                <w:rFonts w:ascii="Times New Roman" w:eastAsia="Times New Roman" w:hAnsi="Times New Roman"/>
                <w:bCs w:val="0"/>
                <w:sz w:val="20"/>
                <w:lang w:val="ru-RU"/>
              </w:rPr>
            </w:pPr>
            <w:r w:rsidRPr="00BB41D4">
              <w:rPr>
                <w:rFonts w:ascii="Times New Roman" w:eastAsia="Times New Roman" w:hAnsi="Times New Roman"/>
                <w:bCs w:val="0"/>
                <w:sz w:val="20"/>
                <w:lang w:val="ru-RU"/>
              </w:rPr>
              <w:t>Забезпечити участь в обласних, всеукраїнських та міжнародних змаганнях.</w:t>
            </w:r>
          </w:p>
        </w:tc>
        <w:tc>
          <w:tcPr>
            <w:tcW w:w="1600" w:type="dxa"/>
          </w:tcPr>
          <w:p w14:paraId="4C376DEB"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val="ru-RU"/>
              </w:rPr>
            </w:pPr>
            <w:r w:rsidRPr="00BB41D4">
              <w:rPr>
                <w:rFonts w:ascii="Times New Roman" w:eastAsia="Calibri" w:hAnsi="Times New Roman"/>
                <w:bCs w:val="0"/>
                <w:sz w:val="20"/>
              </w:rPr>
              <w:t>Департамент культури, туризму, молоді та спорту</w:t>
            </w:r>
          </w:p>
        </w:tc>
        <w:tc>
          <w:tcPr>
            <w:tcW w:w="1260" w:type="dxa"/>
          </w:tcPr>
          <w:p w14:paraId="0580B8C0" w14:textId="77777777" w:rsidR="00BB41D4" w:rsidRPr="00BB41D4" w:rsidRDefault="00BB41D4" w:rsidP="00BB41D4">
            <w:pPr>
              <w:ind w:right="-39"/>
              <w:jc w:val="both"/>
              <w:rPr>
                <w:rFonts w:ascii="Times New Roman" w:eastAsia="Times New Roman" w:hAnsi="Times New Roman"/>
                <w:bCs w:val="0"/>
                <w:sz w:val="20"/>
                <w:lang w:val="ru-RU"/>
              </w:rPr>
            </w:pPr>
            <w:r w:rsidRPr="00BB41D4">
              <w:rPr>
                <w:rFonts w:ascii="Times New Roman" w:eastAsia="Calibri" w:hAnsi="Times New Roman"/>
                <w:bCs w:val="0"/>
                <w:sz w:val="20"/>
                <w:lang w:val="ru-RU"/>
              </w:rPr>
              <w:t>Бюджет Варасько</w:t>
            </w:r>
            <w:r w:rsidRPr="00BB41D4">
              <w:rPr>
                <w:rFonts w:ascii="Times New Roman" w:eastAsia="Calibri" w:hAnsi="Times New Roman"/>
                <w:bCs w:val="0"/>
                <w:sz w:val="20"/>
              </w:rPr>
              <w:t>ї</w:t>
            </w:r>
            <w:r w:rsidRPr="00BB41D4">
              <w:rPr>
                <w:rFonts w:ascii="Times New Roman" w:eastAsia="Calibri" w:hAnsi="Times New Roman"/>
                <w:bCs w:val="0"/>
                <w:sz w:val="20"/>
                <w:lang w:val="ru-RU"/>
              </w:rPr>
              <w:t xml:space="preserve"> МТГ</w:t>
            </w:r>
          </w:p>
        </w:tc>
        <w:tc>
          <w:tcPr>
            <w:tcW w:w="3452" w:type="dxa"/>
          </w:tcPr>
          <w:p w14:paraId="363C5233"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Досягнення перемог на обласних, всеукраїнських та міжнародних змаганнях, підвищення рівня професійної майстерності.</w:t>
            </w:r>
          </w:p>
        </w:tc>
      </w:tr>
      <w:tr w:rsidR="00BB41D4" w:rsidRPr="00BB41D4" w14:paraId="20BF8551" w14:textId="77777777" w:rsidTr="00BB41D4">
        <w:trPr>
          <w:trHeight w:val="352"/>
        </w:trPr>
        <w:tc>
          <w:tcPr>
            <w:tcW w:w="540" w:type="dxa"/>
          </w:tcPr>
          <w:p w14:paraId="490185FE"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3</w:t>
            </w:r>
          </w:p>
        </w:tc>
        <w:tc>
          <w:tcPr>
            <w:tcW w:w="3780" w:type="dxa"/>
          </w:tcPr>
          <w:p w14:paraId="5A7E345E" w14:textId="77777777" w:rsidR="00BB41D4" w:rsidRPr="00BB41D4" w:rsidRDefault="00BB41D4" w:rsidP="00BB41D4">
            <w:pPr>
              <w:jc w:val="both"/>
              <w:rPr>
                <w:rFonts w:ascii="Times New Roman" w:eastAsia="Calibri" w:hAnsi="Times New Roman"/>
                <w:bCs w:val="0"/>
                <w:sz w:val="20"/>
              </w:rPr>
            </w:pPr>
            <w:r w:rsidRPr="00BB41D4">
              <w:rPr>
                <w:rFonts w:ascii="Times New Roman" w:eastAsia="Calibri" w:hAnsi="Times New Roman"/>
                <w:bCs w:val="0"/>
                <w:sz w:val="20"/>
                <w:lang w:val="ru-RU"/>
              </w:rPr>
              <w:t>Забезпечити</w:t>
            </w:r>
            <w:r w:rsidRPr="00BB41D4">
              <w:rPr>
                <w:rFonts w:ascii="Times New Roman" w:eastAsia="Calibri" w:hAnsi="Times New Roman"/>
                <w:bCs w:val="0"/>
                <w:sz w:val="20"/>
                <w:lang w:val="ru-RU" w:eastAsia="ar-SA"/>
              </w:rPr>
              <w:t xml:space="preserve"> виплату стипендій провідним спортсменам та тренерам </w:t>
            </w:r>
            <w:r w:rsidRPr="00BB41D4">
              <w:rPr>
                <w:rFonts w:ascii="Times New Roman" w:eastAsia="Calibri" w:hAnsi="Times New Roman"/>
                <w:bCs w:val="0"/>
                <w:sz w:val="20"/>
                <w:lang w:val="ru-RU"/>
              </w:rPr>
              <w:t>громади</w:t>
            </w:r>
            <w:r w:rsidRPr="00BB41D4">
              <w:rPr>
                <w:rFonts w:ascii="Times New Roman" w:eastAsia="Calibri" w:hAnsi="Times New Roman"/>
                <w:bCs w:val="0"/>
                <w:sz w:val="20"/>
                <w:lang w:val="ru-RU" w:eastAsia="ar-SA"/>
              </w:rPr>
              <w:t xml:space="preserve">  з олімпійських та неолімпійських видів спорту</w:t>
            </w:r>
            <w:r w:rsidRPr="00BB41D4">
              <w:rPr>
                <w:rFonts w:ascii="Times New Roman" w:eastAsia="Calibri" w:hAnsi="Times New Roman"/>
                <w:bCs w:val="0"/>
                <w:sz w:val="20"/>
                <w:lang w:eastAsia="ar-SA"/>
              </w:rPr>
              <w:t>.</w:t>
            </w:r>
          </w:p>
        </w:tc>
        <w:tc>
          <w:tcPr>
            <w:tcW w:w="1600" w:type="dxa"/>
          </w:tcPr>
          <w:p w14:paraId="36ABE4D9"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Департамент культури, туризму, молоді та спорту</w:t>
            </w:r>
          </w:p>
        </w:tc>
        <w:tc>
          <w:tcPr>
            <w:tcW w:w="1260" w:type="dxa"/>
            <w:vAlign w:val="center"/>
          </w:tcPr>
          <w:p w14:paraId="7B77257B" w14:textId="77777777" w:rsidR="00BB41D4" w:rsidRPr="00BB41D4" w:rsidRDefault="00BB41D4" w:rsidP="00BB41D4">
            <w:pPr>
              <w:ind w:right="-39"/>
              <w:jc w:val="both"/>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w:t>
            </w:r>
          </w:p>
        </w:tc>
        <w:tc>
          <w:tcPr>
            <w:tcW w:w="3452" w:type="dxa"/>
          </w:tcPr>
          <w:p w14:paraId="24E5D8EB"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Підтримка і стимулювання розвитку спорту вищих досягнень, моральне і матеріального заохочення спортсменів та їх тренерів для досягнення високих спортивних результатів</w:t>
            </w:r>
          </w:p>
        </w:tc>
      </w:tr>
      <w:tr w:rsidR="00BB41D4" w:rsidRPr="00BB41D4" w14:paraId="406D0095" w14:textId="77777777" w:rsidTr="00BB41D4">
        <w:trPr>
          <w:trHeight w:val="352"/>
        </w:trPr>
        <w:tc>
          <w:tcPr>
            <w:tcW w:w="540" w:type="dxa"/>
          </w:tcPr>
          <w:p w14:paraId="6E6A3503" w14:textId="77777777" w:rsidR="00BB41D4" w:rsidRPr="00BB41D4" w:rsidRDefault="00BB41D4" w:rsidP="00BB41D4">
            <w:pPr>
              <w:rPr>
                <w:rFonts w:ascii="Times New Roman" w:eastAsia="Times New Roman" w:hAnsi="Times New Roman"/>
                <w:bCs w:val="0"/>
                <w:sz w:val="20"/>
                <w:lang w:val="ru-RU"/>
              </w:rPr>
            </w:pPr>
            <w:r w:rsidRPr="00BB41D4">
              <w:rPr>
                <w:rFonts w:ascii="Times New Roman" w:eastAsia="Times New Roman" w:hAnsi="Times New Roman"/>
                <w:bCs w:val="0"/>
                <w:sz w:val="20"/>
                <w:lang w:val="ru-RU"/>
              </w:rPr>
              <w:t>4</w:t>
            </w:r>
          </w:p>
        </w:tc>
        <w:tc>
          <w:tcPr>
            <w:tcW w:w="3780" w:type="dxa"/>
          </w:tcPr>
          <w:p w14:paraId="7B80A3F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Times New Roman" w:hAnsi="Times New Roman"/>
                <w:bCs w:val="0"/>
                <w:sz w:val="20"/>
              </w:rPr>
              <w:t xml:space="preserve">Виконання міської програми розвитку фізичної культури і спорту </w:t>
            </w:r>
            <w:r w:rsidRPr="00BB41D4">
              <w:rPr>
                <w:rFonts w:ascii="Times New Roman" w:eastAsia="SimSun" w:hAnsi="Times New Roman"/>
                <w:bCs w:val="0"/>
                <w:sz w:val="20"/>
              </w:rPr>
              <w:t>Вараської міської  територіальної громади на 2021 -2025 роки.</w:t>
            </w:r>
          </w:p>
        </w:tc>
        <w:tc>
          <w:tcPr>
            <w:tcW w:w="1600" w:type="dxa"/>
          </w:tcPr>
          <w:p w14:paraId="111ECF30"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Департамент культури, туризму, молоді та спорту</w:t>
            </w:r>
          </w:p>
        </w:tc>
        <w:tc>
          <w:tcPr>
            <w:tcW w:w="1260" w:type="dxa"/>
            <w:vAlign w:val="center"/>
          </w:tcPr>
          <w:p w14:paraId="65FF2E8A" w14:textId="77777777" w:rsidR="00BB41D4" w:rsidRPr="00BB41D4" w:rsidRDefault="00BB41D4" w:rsidP="00BB41D4">
            <w:pPr>
              <w:ind w:right="-181"/>
              <w:jc w:val="both"/>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w:t>
            </w:r>
          </w:p>
        </w:tc>
        <w:tc>
          <w:tcPr>
            <w:tcW w:w="3452" w:type="dxa"/>
          </w:tcPr>
          <w:p w14:paraId="09A956A0"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Створення належних умов для спортивного дозвілля усіх верств населення, забезпечення розвитку спортивних та фізкультурно-оздоровчих заходів,  популяризація та формуванню навичок здорового способу життя, сприяння зміцненню фізичного здоров'я усіх вікових категорій мешканців</w:t>
            </w:r>
          </w:p>
        </w:tc>
      </w:tr>
      <w:tr w:rsidR="00BB41D4" w:rsidRPr="00BB41D4" w14:paraId="339755AF" w14:textId="77777777" w:rsidTr="00BB41D4">
        <w:trPr>
          <w:trHeight w:val="352"/>
        </w:trPr>
        <w:tc>
          <w:tcPr>
            <w:tcW w:w="540" w:type="dxa"/>
          </w:tcPr>
          <w:p w14:paraId="30BC2068" w14:textId="77777777" w:rsidR="00BB41D4" w:rsidRPr="00BB41D4" w:rsidRDefault="00BB41D4" w:rsidP="00BB41D4">
            <w:pPr>
              <w:rPr>
                <w:rFonts w:ascii="Times New Roman" w:eastAsia="Times New Roman" w:hAnsi="Times New Roman"/>
                <w:bCs w:val="0"/>
                <w:sz w:val="20"/>
              </w:rPr>
            </w:pPr>
            <w:bookmarkStart w:id="32" w:name="_Hlk90393366"/>
            <w:r w:rsidRPr="00BB41D4">
              <w:rPr>
                <w:rFonts w:ascii="Times New Roman" w:eastAsia="Times New Roman" w:hAnsi="Times New Roman"/>
                <w:bCs w:val="0"/>
                <w:sz w:val="20"/>
              </w:rPr>
              <w:t>5</w:t>
            </w:r>
          </w:p>
        </w:tc>
        <w:tc>
          <w:tcPr>
            <w:tcW w:w="3780" w:type="dxa"/>
          </w:tcPr>
          <w:p w14:paraId="3C340C2D" w14:textId="77777777" w:rsidR="00BB41D4" w:rsidRPr="00BB41D4" w:rsidRDefault="00BB41D4" w:rsidP="00BB41D4">
            <w:pPr>
              <w:jc w:val="both"/>
              <w:rPr>
                <w:rFonts w:ascii="Times New Roman" w:eastAsia="Times New Roman" w:hAnsi="Times New Roman"/>
                <w:bCs w:val="0"/>
                <w:sz w:val="20"/>
              </w:rPr>
            </w:pPr>
            <w:r w:rsidRPr="00BB41D4">
              <w:rPr>
                <w:rFonts w:ascii="Times New Roman" w:eastAsia="Times New Roman" w:hAnsi="Times New Roman"/>
                <w:bCs w:val="0"/>
                <w:sz w:val="20"/>
              </w:rPr>
              <w:t>Будівництво спорткомплексу в місті Вараш, Вараського району, Рівненської області</w:t>
            </w:r>
          </w:p>
        </w:tc>
        <w:tc>
          <w:tcPr>
            <w:tcW w:w="1600" w:type="dxa"/>
          </w:tcPr>
          <w:p w14:paraId="33C3DE62"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Департамент житлово-комунального господарства, майна та будівництва, відділ архітектури та містобудування, департамент культури, туризму, молоді та спорту</w:t>
            </w:r>
          </w:p>
        </w:tc>
        <w:tc>
          <w:tcPr>
            <w:tcW w:w="1260" w:type="dxa"/>
            <w:vAlign w:val="center"/>
          </w:tcPr>
          <w:p w14:paraId="7C372CBD" w14:textId="77777777" w:rsidR="00BB41D4" w:rsidRPr="00BB41D4" w:rsidRDefault="00BB41D4" w:rsidP="00BB41D4">
            <w:pPr>
              <w:ind w:right="-181"/>
              <w:jc w:val="both"/>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w:t>
            </w:r>
          </w:p>
        </w:tc>
        <w:tc>
          <w:tcPr>
            <w:tcW w:w="3452" w:type="dxa"/>
          </w:tcPr>
          <w:p w14:paraId="6BBC5860" w14:textId="77777777" w:rsidR="00BB41D4" w:rsidRPr="00BB41D4" w:rsidRDefault="00BB41D4" w:rsidP="00BB41D4">
            <w:pPr>
              <w:jc w:val="both"/>
              <w:rPr>
                <w:rFonts w:ascii="Times New Roman" w:eastAsia="Calibri" w:hAnsi="Times New Roman"/>
                <w:bCs w:val="0"/>
                <w:sz w:val="20"/>
              </w:rPr>
            </w:pPr>
            <w:r w:rsidRPr="00BB41D4">
              <w:rPr>
                <w:rFonts w:ascii="Times New Roman" w:eastAsia="Calibri" w:hAnsi="Times New Roman"/>
                <w:bCs w:val="0"/>
                <w:sz w:val="20"/>
              </w:rPr>
              <w:t>Організація здорового спортивного дозвілля для 54,6 тис. мешканців громади</w:t>
            </w:r>
          </w:p>
        </w:tc>
      </w:tr>
      <w:bookmarkEnd w:id="32"/>
    </w:tbl>
    <w:p w14:paraId="4FBEE953" w14:textId="77777777" w:rsidR="00BB41D4" w:rsidRPr="00BB41D4" w:rsidRDefault="00BB41D4" w:rsidP="00BB41D4">
      <w:pPr>
        <w:rPr>
          <w:rFonts w:ascii="Times New Roman" w:eastAsia="Calibri" w:hAnsi="Times New Roman"/>
          <w:b/>
          <w:sz w:val="26"/>
          <w:szCs w:val="26"/>
          <w:lang w:val="ru-RU"/>
        </w:rPr>
      </w:pPr>
    </w:p>
    <w:p w14:paraId="6A09EB51" w14:textId="77777777" w:rsidR="00BB41D4" w:rsidRPr="00BB41D4" w:rsidRDefault="00BB41D4" w:rsidP="00BB41D4">
      <w:pPr>
        <w:keepNext/>
        <w:keepLines/>
        <w:spacing w:after="11" w:line="249" w:lineRule="auto"/>
        <w:ind w:right="-1" w:hanging="10"/>
        <w:jc w:val="center"/>
        <w:outlineLvl w:val="2"/>
        <w:rPr>
          <w:rFonts w:ascii="Times New Roman" w:eastAsia="Times New Roman" w:hAnsi="Times New Roman"/>
          <w:b/>
          <w:bCs w:val="0"/>
          <w:sz w:val="26"/>
          <w:szCs w:val="26"/>
          <w:lang w:val="ru-RU" w:eastAsia="uk-UA"/>
        </w:rPr>
      </w:pPr>
      <w:r w:rsidRPr="00BB41D4">
        <w:rPr>
          <w:rFonts w:ascii="Times New Roman" w:eastAsia="Times New Roman" w:hAnsi="Times New Roman"/>
          <w:b/>
          <w:bCs w:val="0"/>
          <w:sz w:val="26"/>
          <w:szCs w:val="26"/>
          <w:lang w:val="ru-RU" w:eastAsia="uk-UA"/>
        </w:rPr>
        <w:t xml:space="preserve">7. Природокористування та безпека життєдіяльності </w:t>
      </w:r>
    </w:p>
    <w:p w14:paraId="19957E49" w14:textId="77777777" w:rsidR="00BB41D4" w:rsidRPr="00BB41D4" w:rsidRDefault="00BB41D4" w:rsidP="00BB41D4">
      <w:pPr>
        <w:ind w:right="-1"/>
        <w:jc w:val="center"/>
        <w:rPr>
          <w:rFonts w:ascii="Times New Roman" w:eastAsia="Times New Roman" w:hAnsi="Times New Roman"/>
          <w:b/>
          <w:bCs w:val="0"/>
          <w:sz w:val="26"/>
          <w:szCs w:val="26"/>
          <w:lang w:val="ru-RU" w:eastAsia="uk-UA"/>
        </w:rPr>
      </w:pPr>
      <w:r w:rsidRPr="00BB41D4">
        <w:rPr>
          <w:rFonts w:ascii="Times New Roman" w:eastAsia="Times New Roman" w:hAnsi="Times New Roman"/>
          <w:b/>
          <w:bCs w:val="0"/>
          <w:sz w:val="26"/>
          <w:szCs w:val="26"/>
          <w:lang w:val="ru-RU" w:eastAsia="uk-UA"/>
        </w:rPr>
        <w:t>7.1. Охорона навколишнього природного середовища</w:t>
      </w:r>
    </w:p>
    <w:p w14:paraId="171A73AA" w14:textId="77777777" w:rsidR="00BB41D4" w:rsidRPr="00BB41D4" w:rsidRDefault="00BB41D4" w:rsidP="00BB41D4">
      <w:pPr>
        <w:spacing w:after="11" w:line="249" w:lineRule="auto"/>
        <w:ind w:right="-1" w:hanging="10"/>
        <w:jc w:val="center"/>
        <w:rPr>
          <w:rFonts w:ascii="Calibri" w:eastAsia="Calibri" w:hAnsi="Calibri" w:cs="Calibri"/>
          <w:bCs w:val="0"/>
          <w:sz w:val="26"/>
          <w:szCs w:val="26"/>
          <w:lang w:val="ru-RU" w:eastAsia="uk-UA"/>
        </w:rPr>
      </w:pPr>
      <w:r w:rsidRPr="00BB41D4">
        <w:rPr>
          <w:rFonts w:ascii="Times New Roman" w:eastAsia="Times New Roman" w:hAnsi="Times New Roman"/>
          <w:b/>
          <w:bCs w:val="0"/>
          <w:sz w:val="26"/>
          <w:szCs w:val="26"/>
          <w:lang w:val="ru-RU" w:eastAsia="uk-UA"/>
        </w:rPr>
        <w:t>7.1.1. Інформація про поточний стан справ, реалізація заходів, що поводились за станом на 01.1</w:t>
      </w:r>
      <w:r w:rsidRPr="00BB41D4">
        <w:rPr>
          <w:rFonts w:ascii="Times New Roman" w:eastAsia="Times New Roman" w:hAnsi="Times New Roman"/>
          <w:b/>
          <w:bCs w:val="0"/>
          <w:sz w:val="26"/>
          <w:szCs w:val="26"/>
          <w:lang w:eastAsia="uk-UA"/>
        </w:rPr>
        <w:t>0</w:t>
      </w:r>
      <w:r w:rsidRPr="00BB41D4">
        <w:rPr>
          <w:rFonts w:ascii="Times New Roman" w:eastAsia="Times New Roman" w:hAnsi="Times New Roman"/>
          <w:b/>
          <w:bCs w:val="0"/>
          <w:sz w:val="26"/>
          <w:szCs w:val="26"/>
          <w:lang w:val="ru-RU" w:eastAsia="uk-UA"/>
        </w:rPr>
        <w:t>.2021; характеристика головних проблем</w:t>
      </w:r>
    </w:p>
    <w:p w14:paraId="6CD3FCA0"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Державна екологічна політика України на період до 2030 року направлена на поліпшення якості атмосферного повітря, посилення реагування на наслідки зміни клімату. Вона має забезпечити виконання ратифікованих міжнародних документів щодо протидії зміні клімату та поліпшення якості атмосферного повітря. Метою державної екологічної політики є досягнення доброго стану довкілля шляхом запровадження екосистемного підходу до всіх напрямів соціально-економічного розвитку України з метою забезпечення конституційного права кожного громадянина України на чисте та безпечне довкілля, впровадження збалансованого природокористування і збереження та відновлення природних екосистем. </w:t>
      </w:r>
    </w:p>
    <w:p w14:paraId="1B8F64FD"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збереження природного середовища спрямована Програма реалізації природоохоронних заходів Вараської міської територіальної громади  на 2021-2023 роки, метою якої є своєчасне та належне проведення заходів з охорони навколишнього природного середовища для запобігання забруднення території міста. Виконання завдань по охороні навколишнього природного середовища здійснювалося шляхом утилізації побутових і промислових відходів, поліпшення екологічного стану прибережної території р.Стир; підвищення рівня екологічної свідомості та поінформованості мешканців міста; екологічного виховання, проведення конкурсів серед учнів та удосконалення пропагандистської роботи. </w:t>
      </w:r>
    </w:p>
    <w:p w14:paraId="6721EFE3"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Метою природоохоронних заходів є зменшення негативного впливу процесів урбанізації на навколишнє природне середовище для припинення його руйнування, раціональне використання та збереження природоохоронних ресурсів, недопущення необґрунтованого знищення зелених насаджень, поліпшення екологічної ситуації території та підвищення рівня екологічної безпеки, стимулювання оновлення зношених основних фондів об’єктів житлово-комунального господарства з впровадженням екологічно чистого і ресурсоефективного виробництва та екологічних інновацій, запобігання забрудненню підземних вод, формування сприятливого навколишнього середовища для покращення якості життя та здоров'я людей. </w:t>
      </w:r>
    </w:p>
    <w:p w14:paraId="1BFCB73A" w14:textId="77777777" w:rsidR="00BB41D4" w:rsidRPr="00BB41D4" w:rsidRDefault="00BB41D4" w:rsidP="00BB41D4">
      <w:pPr>
        <w:spacing w:after="3"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За результатами проведеної роботи забезпечено догляд зелених насаджень та благоустрій міста площею 104,526 га., 2,3 га лісу Ювілейний, 30 га гори Брусилівської, 15,64 га набережної р.</w:t>
      </w:r>
      <w:r w:rsidRPr="00BB41D4">
        <w:rPr>
          <w:rFonts w:ascii="Times New Roman" w:eastAsia="Times New Roman" w:hAnsi="Times New Roman"/>
          <w:bCs w:val="0"/>
          <w:sz w:val="26"/>
          <w:szCs w:val="26"/>
          <w:lang w:eastAsia="uk-UA"/>
        </w:rPr>
        <w:t xml:space="preserve"> </w:t>
      </w:r>
      <w:r w:rsidRPr="00BB41D4">
        <w:rPr>
          <w:rFonts w:ascii="Times New Roman" w:eastAsia="Times New Roman" w:hAnsi="Times New Roman"/>
          <w:bCs w:val="0"/>
          <w:sz w:val="26"/>
          <w:szCs w:val="26"/>
          <w:lang w:val="ru-RU" w:eastAsia="uk-UA"/>
        </w:rPr>
        <w:t xml:space="preserve">Стир, утримано в належному стані 4,3 га кладовища.   </w:t>
      </w:r>
    </w:p>
    <w:p w14:paraId="490DE4CA"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Відділ екологічного контролю управління безпеки та внутрішнього контролю виконавчого комітету Вараської міської ради здійснював контроль за благоустроєм та санітарним станом Вараської МТГ, дотримання правил благоустрою та збереження зелених насаджень на території громади.  </w:t>
      </w:r>
    </w:p>
    <w:p w14:paraId="350F067B"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Проведено контроль за збереженням зелених насаджень на території міста. Видано </w:t>
      </w:r>
      <w:r w:rsidRPr="00BB41D4">
        <w:rPr>
          <w:rFonts w:ascii="Times New Roman" w:eastAsia="Times New Roman" w:hAnsi="Times New Roman"/>
          <w:sz w:val="26"/>
          <w:szCs w:val="26"/>
          <w:lang w:val="ru-RU" w:eastAsia="uk-UA"/>
        </w:rPr>
        <w:t>83</w:t>
      </w:r>
      <w:r w:rsidRPr="00BB41D4">
        <w:rPr>
          <w:rFonts w:ascii="Times New Roman" w:eastAsia="Times New Roman" w:hAnsi="Times New Roman"/>
          <w:bCs w:val="0"/>
          <w:sz w:val="26"/>
          <w:szCs w:val="26"/>
          <w:lang w:val="ru-RU" w:eastAsia="uk-UA"/>
        </w:rPr>
        <w:t xml:space="preserve"> ордери на зрізання під корінь (сухі, аварійні, фаутні), санітарну обрізку та формувальне зрізання (кронування).  </w:t>
      </w:r>
    </w:p>
    <w:p w14:paraId="1C786225" w14:textId="77777777" w:rsidR="00BB41D4" w:rsidRPr="00BB41D4" w:rsidRDefault="00BB41D4" w:rsidP="00BB41D4">
      <w:pPr>
        <w:spacing w:after="3"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Проведено контроль за дотриманням Правил благоустрою території міста Вараш (в новій редакції), затверджених рішенням міської ради від 30.04.2014 №1232, </w:t>
      </w:r>
      <w:r w:rsidRPr="00BB41D4">
        <w:rPr>
          <w:rFonts w:ascii="Times New Roman" w:eastAsia="Times New Roman" w:hAnsi="Times New Roman"/>
          <w:sz w:val="26"/>
          <w:szCs w:val="26"/>
          <w:lang w:val="ru-RU" w:eastAsia="uk-UA"/>
        </w:rPr>
        <w:t>щоденно.</w:t>
      </w:r>
      <w:r w:rsidRPr="00BB41D4">
        <w:rPr>
          <w:rFonts w:ascii="Times New Roman" w:eastAsia="Times New Roman" w:hAnsi="Times New Roman"/>
          <w:bCs w:val="0"/>
          <w:sz w:val="26"/>
          <w:szCs w:val="26"/>
          <w:lang w:val="ru-RU" w:eastAsia="uk-UA"/>
        </w:rPr>
        <w:t xml:space="preserve">  </w:t>
      </w:r>
    </w:p>
    <w:p w14:paraId="5159E787"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Здійснено контроль щодо виконаних робіт КП «Благоустрій» ВМР з питань озеленення та прибирання територій громади до належного санітарного стану, щоденно.  </w:t>
      </w:r>
    </w:p>
    <w:p w14:paraId="011407D4"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Оформлення дозволів на порушення об’єктів благоустрою або відмови в їх видачі, переоформлення, видачі дублікатів, анулювання дозволів згідно рішення міської ради від 29.05.2014 року №1442. Видано </w:t>
      </w:r>
      <w:r w:rsidRPr="00BB41D4">
        <w:rPr>
          <w:rFonts w:ascii="Times New Roman" w:eastAsia="Times New Roman" w:hAnsi="Times New Roman"/>
          <w:b/>
          <w:bCs w:val="0"/>
          <w:sz w:val="26"/>
          <w:szCs w:val="26"/>
          <w:lang w:val="ru-RU" w:eastAsia="uk-UA"/>
        </w:rPr>
        <w:t>60</w:t>
      </w:r>
      <w:r w:rsidRPr="00BB41D4">
        <w:rPr>
          <w:rFonts w:ascii="Times New Roman" w:eastAsia="Times New Roman" w:hAnsi="Times New Roman"/>
          <w:bCs w:val="0"/>
          <w:sz w:val="26"/>
          <w:szCs w:val="26"/>
          <w:lang w:val="ru-RU" w:eastAsia="uk-UA"/>
        </w:rPr>
        <w:t xml:space="preserve"> дозволів.  </w:t>
      </w:r>
    </w:p>
    <w:p w14:paraId="787D0510"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Проведено контроль за дотриманням природоохоронного законодавства та організація забезпечення на території Вараської МТГ виконання заходів у сфері благоустрою з вимогами до впорядкування територій підприємств, установ, організацій, щоденно.  </w:t>
      </w:r>
    </w:p>
    <w:p w14:paraId="6F3827BA"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Сприяння по забезпеченню чистоти і порядку в громаді, прибирання територій та об’єктів від побутових відходів, організація робіт з виявлення та обліку безхазяйних відходів на території міста, встановлення власників та вжиття заходів щодо їх ліквідації, щоденно.  </w:t>
      </w:r>
    </w:p>
    <w:p w14:paraId="58590C1F"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Здійснено контроль відповідно до розпорядження міського голови від 22.05.2020 №121-рнс «Про забезпечення виконання постанов Головного державного санітарного лікаря України».</w:t>
      </w:r>
    </w:p>
    <w:p w14:paraId="6B32DD59"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Проведено рейди-перевірки щодо виконання протиепідемічних заходів при здійснені відповідних видів діяльності в супермаркетах, магазинах, перукарнях, ринках, закладах громадського харчування, щотижнево.  </w:t>
      </w:r>
    </w:p>
    <w:p w14:paraId="1962823D"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Проведено роз’яснювальну роботу з працівниками ринків, кафе щодо протиепідемічних заходів при здійснені дозволених видів діяльності, які передбачені комісією з питань ТЕБ та НС Вараської МТГ на період карантину, у зв’язку з поширенням коронавірусної хвороби (COVID-19). </w:t>
      </w:r>
    </w:p>
    <w:p w14:paraId="732B2F01"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Станом на 31.10.2021 на розгляд адміністративної комісії надійшло 15 протоколів за порушення державних стандартів, норм і правил у сфері благоустрою населених пунктів, правил благоустрою територій населених пунктів (ст.152 КУпАП). </w:t>
      </w:r>
    </w:p>
    <w:p w14:paraId="5AB73931"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Проведено рейди, перевірки, огляди на території Вараської МТГ щодо незаконного розташування об’єктів торгівлі на період карантину, утримання територій з питань благоустрою та санітарного стану (щоденно). Складено 186 приписів згідно стат</w:t>
      </w:r>
      <w:r w:rsidRPr="00BB41D4">
        <w:rPr>
          <w:rFonts w:ascii="Times New Roman" w:eastAsia="Times New Roman" w:hAnsi="Times New Roman"/>
          <w:bCs w:val="0"/>
          <w:sz w:val="26"/>
          <w:szCs w:val="26"/>
          <w:lang w:eastAsia="uk-UA"/>
        </w:rPr>
        <w:t>ті</w:t>
      </w:r>
      <w:r w:rsidRPr="00BB41D4">
        <w:rPr>
          <w:rFonts w:ascii="Times New Roman" w:eastAsia="Times New Roman" w:hAnsi="Times New Roman"/>
          <w:bCs w:val="0"/>
          <w:sz w:val="26"/>
          <w:szCs w:val="26"/>
          <w:lang w:val="ru-RU" w:eastAsia="uk-UA"/>
        </w:rPr>
        <w:t xml:space="preserve"> 152 КУпАП. </w:t>
      </w:r>
    </w:p>
    <w:p w14:paraId="4219E225"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Вивезенням твердих побутових відходів займається КП «Управляюча компанія «Житлокомунсервіс» ВМР та КП «Вараштепловодоканал» ВМР. Утилізація побутових та промислових відходів здійснюється КП «Вараштепловодоканал» ВМР на полігоні захоронення сміття твердих побутових відходів, яке розташоване на відстані 5 км від міста.  </w:t>
      </w:r>
    </w:p>
    <w:p w14:paraId="76057B02"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Не вирішеним також лишається питання полігону ТПВ. Розширення діючого полігону є проблемним по причині відсутності земель запасу, на яких можна було б розмістити нові карти для захоронення ТПВ. Крім того, ЗУ «Про відходи» забороняє проводити захоронення ТПВ без переробки. </w:t>
      </w:r>
      <w:r w:rsidRPr="00BB41D4">
        <w:rPr>
          <w:rFonts w:ascii="Times New Roman" w:eastAsia="Times New Roman" w:hAnsi="Times New Roman"/>
          <w:bCs w:val="0"/>
          <w:sz w:val="26"/>
          <w:szCs w:val="26"/>
          <w:lang w:eastAsia="uk-UA"/>
        </w:rPr>
        <w:t>Нагальною потребою для Вараської МТГ є будівництво центру управління відходами (логістичний об’єкт для збору крупногабаритних відходів, вторсировини, в межах такого об’єкту може бути станція компостування та сортувальна лінія), що потребує значних інвестиційних вкладень.</w:t>
      </w:r>
    </w:p>
    <w:p w14:paraId="4B4CE633"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По реконструкції полігону ТВП міста Вараш проведена оцінка впливу на довкілля з необхідним висновком та проведено інженерно-геологічні вишукування. </w:t>
      </w:r>
    </w:p>
    <w:p w14:paraId="602810B6" w14:textId="77777777" w:rsidR="00BB41D4" w:rsidRPr="00BB41D4" w:rsidRDefault="00BB41D4" w:rsidP="00BB41D4">
      <w:pPr>
        <w:spacing w:after="4" w:line="248" w:lineRule="auto"/>
        <w:ind w:right="-1" w:firstLine="42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Важливим залишається питання реконструкції міських очисних споруд (МОС). Через використання хімічних миючих засобів населенням міста за останні роки суттєво змінився склад стічних вод. Діючі очисні споруди не здатні забезпечити необхідний рівень очищення стічних вод, спостерігається перевищення гранично допустимих концентрацій забруднень на скидах. Окрім того, технологічне обладнання очисних споруд вже відпрацювало свій експлуатаційний термін, є технічно застарілим та енергоємним. </w:t>
      </w:r>
    </w:p>
    <w:p w14:paraId="7C15FC51" w14:textId="77777777" w:rsidR="00BB41D4" w:rsidRPr="00BB41D4" w:rsidRDefault="00BB41D4" w:rsidP="00BB41D4">
      <w:pPr>
        <w:spacing w:after="12" w:line="249" w:lineRule="auto"/>
        <w:ind w:right="-1" w:hanging="10"/>
        <w:jc w:val="center"/>
        <w:rPr>
          <w:rFonts w:ascii="Times New Roman" w:eastAsia="Times New Roman" w:hAnsi="Times New Roman"/>
          <w:b/>
          <w:bCs w:val="0"/>
          <w:color w:val="000000"/>
          <w:sz w:val="26"/>
          <w:szCs w:val="26"/>
          <w:lang w:val="ru-RU" w:eastAsia="uk-UA"/>
        </w:rPr>
      </w:pPr>
    </w:p>
    <w:p w14:paraId="727DA656" w14:textId="77777777" w:rsidR="00BB41D4" w:rsidRPr="00BB41D4" w:rsidRDefault="00BB41D4" w:rsidP="00BB41D4">
      <w:pPr>
        <w:spacing w:after="12" w:line="249" w:lineRule="auto"/>
        <w:ind w:right="-1" w:hanging="10"/>
        <w:jc w:val="center"/>
        <w:rPr>
          <w:rFonts w:ascii="Calibri" w:eastAsia="Calibri" w:hAnsi="Calibri" w:cs="Calibri"/>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Кількісні та якісні показники ефективності роботи галузі (сфери діяльності):</w:t>
      </w:r>
    </w:p>
    <w:tbl>
      <w:tblPr>
        <w:tblW w:w="9618" w:type="dxa"/>
        <w:tblInd w:w="-5" w:type="dxa"/>
        <w:tblCellMar>
          <w:top w:w="47" w:type="dxa"/>
          <w:right w:w="60" w:type="dxa"/>
        </w:tblCellMar>
        <w:tblLook w:val="04A0" w:firstRow="1" w:lastRow="0" w:firstColumn="1" w:lastColumn="0" w:noHBand="0" w:noVBand="1"/>
      </w:tblPr>
      <w:tblGrid>
        <w:gridCol w:w="2515"/>
        <w:gridCol w:w="1701"/>
        <w:gridCol w:w="993"/>
        <w:gridCol w:w="1211"/>
        <w:gridCol w:w="1216"/>
        <w:gridCol w:w="967"/>
        <w:gridCol w:w="1015"/>
      </w:tblGrid>
      <w:tr w:rsidR="00BB41D4" w:rsidRPr="00BB41D4" w14:paraId="26E1B0D7" w14:textId="77777777" w:rsidTr="00BB41D4">
        <w:trPr>
          <w:trHeight w:val="1023"/>
        </w:trPr>
        <w:tc>
          <w:tcPr>
            <w:tcW w:w="2515" w:type="dxa"/>
            <w:tcBorders>
              <w:top w:val="single" w:sz="4" w:space="0" w:color="000000"/>
              <w:left w:val="single" w:sz="4" w:space="0" w:color="000000"/>
              <w:bottom w:val="single" w:sz="4" w:space="0" w:color="000000"/>
              <w:right w:val="single" w:sz="4" w:space="0" w:color="000000"/>
            </w:tcBorders>
            <w:shd w:val="clear" w:color="auto" w:fill="auto"/>
          </w:tcPr>
          <w:p w14:paraId="59631545" w14:textId="77777777" w:rsidR="00BB41D4" w:rsidRPr="00BB41D4" w:rsidRDefault="00BB41D4" w:rsidP="00BB41D4">
            <w:pPr>
              <w:ind w:right="-1"/>
              <w:jc w:val="center"/>
              <w:rPr>
                <w:rFonts w:ascii="Times New Roman" w:eastAsia="Calibri" w:hAnsi="Times New Roman"/>
                <w:bCs w:val="0"/>
                <w:sz w:val="22"/>
                <w:szCs w:val="22"/>
                <w:lang w:val="ru-RU"/>
              </w:rPr>
            </w:pPr>
          </w:p>
          <w:p w14:paraId="4933E4CA"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Показники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6DCE25C"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Одиниці 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2E4E07A" w14:textId="77777777" w:rsidR="00BB41D4" w:rsidRPr="00BB41D4" w:rsidRDefault="00BB41D4" w:rsidP="00BB41D4">
            <w:pPr>
              <w:ind w:right="-1"/>
              <w:jc w:val="center"/>
              <w:rPr>
                <w:rFonts w:ascii="Times New Roman" w:eastAsia="Calibri" w:hAnsi="Times New Roman"/>
                <w:bCs w:val="0"/>
                <w:sz w:val="22"/>
                <w:szCs w:val="22"/>
                <w:lang w:val="ru-RU"/>
              </w:rPr>
            </w:pPr>
          </w:p>
          <w:p w14:paraId="6184883A"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2020 рік</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346B0618"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Факт за</w:t>
            </w:r>
          </w:p>
          <w:p w14:paraId="08D58536" w14:textId="77777777" w:rsidR="00BB41D4" w:rsidRPr="00BB41D4" w:rsidRDefault="00BB41D4" w:rsidP="00BB41D4">
            <w:pPr>
              <w:ind w:right="-1" w:hanging="18"/>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9 місяців 2021 року</w:t>
            </w:r>
          </w:p>
        </w:tc>
        <w:tc>
          <w:tcPr>
            <w:tcW w:w="1216" w:type="dxa"/>
            <w:tcBorders>
              <w:top w:val="single" w:sz="4" w:space="0" w:color="000000"/>
              <w:left w:val="single" w:sz="4" w:space="0" w:color="000000"/>
              <w:bottom w:val="single" w:sz="4" w:space="0" w:color="000000"/>
              <w:right w:val="single" w:sz="4" w:space="0" w:color="000000"/>
            </w:tcBorders>
            <w:shd w:val="clear" w:color="auto" w:fill="auto"/>
          </w:tcPr>
          <w:p w14:paraId="02642ED4" w14:textId="77777777" w:rsidR="00BB41D4" w:rsidRPr="00BB41D4" w:rsidRDefault="00BB41D4" w:rsidP="00BB41D4">
            <w:pPr>
              <w:ind w:right="-1" w:firstLine="5"/>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2021 рік очікуване виконання</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5865360F"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2022 рік прогноз</w:t>
            </w:r>
          </w:p>
        </w:tc>
        <w:tc>
          <w:tcPr>
            <w:tcW w:w="1015" w:type="dxa"/>
            <w:tcBorders>
              <w:top w:val="single" w:sz="4" w:space="0" w:color="000000"/>
              <w:left w:val="single" w:sz="4" w:space="0" w:color="000000"/>
              <w:bottom w:val="single" w:sz="4" w:space="0" w:color="000000"/>
              <w:right w:val="single" w:sz="4" w:space="0" w:color="000000"/>
            </w:tcBorders>
            <w:shd w:val="clear" w:color="auto" w:fill="auto"/>
          </w:tcPr>
          <w:p w14:paraId="3DD7BC63" w14:textId="77777777" w:rsidR="00BB41D4" w:rsidRPr="00BB41D4" w:rsidRDefault="00BB41D4" w:rsidP="00BB41D4">
            <w:pPr>
              <w:spacing w:line="239" w:lineRule="auto"/>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2022 року до</w:t>
            </w:r>
          </w:p>
          <w:p w14:paraId="1862F1C4"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2021 року (%)</w:t>
            </w:r>
          </w:p>
        </w:tc>
      </w:tr>
      <w:tr w:rsidR="00BB41D4" w:rsidRPr="00BB41D4" w14:paraId="2142908F" w14:textId="77777777" w:rsidTr="00BB41D4">
        <w:trPr>
          <w:trHeight w:val="708"/>
        </w:trPr>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EA45" w14:textId="77777777" w:rsidR="00BB41D4" w:rsidRPr="00BB41D4" w:rsidRDefault="00BB41D4" w:rsidP="00BB41D4">
            <w:pPr>
              <w:ind w:right="-1"/>
              <w:jc w:val="both"/>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Придбання зелених насаджень, міндобрив та засобів захисту рослин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1B75"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Кількість декоративних насаджень</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086F"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925</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5541"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1346</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E6AAB"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1384</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EE39D"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0</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A813" w14:textId="77777777" w:rsidR="00BB41D4" w:rsidRPr="00BB41D4" w:rsidRDefault="00BB41D4" w:rsidP="00BB41D4">
            <w:pPr>
              <w:ind w:right="-1"/>
              <w:jc w:val="center"/>
              <w:rPr>
                <w:rFonts w:ascii="Times New Roman" w:eastAsia="Calibri" w:hAnsi="Times New Roman"/>
                <w:bCs w:val="0"/>
                <w:color w:val="000000"/>
                <w:sz w:val="22"/>
                <w:szCs w:val="22"/>
                <w:lang w:val="ru-RU"/>
              </w:rPr>
            </w:pPr>
            <w:r w:rsidRPr="00BB41D4">
              <w:rPr>
                <w:rFonts w:ascii="Times New Roman" w:eastAsia="Calibri" w:hAnsi="Times New Roman"/>
                <w:bCs w:val="0"/>
                <w:color w:val="000000"/>
                <w:sz w:val="22"/>
                <w:szCs w:val="22"/>
                <w:lang w:val="ru-RU"/>
              </w:rPr>
              <w:t>-</w:t>
            </w:r>
          </w:p>
        </w:tc>
      </w:tr>
      <w:tr w:rsidR="00BB41D4" w:rsidRPr="00BB41D4" w14:paraId="1A988BD6" w14:textId="77777777" w:rsidTr="00BB41D4">
        <w:trPr>
          <w:trHeight w:val="1616"/>
        </w:trPr>
        <w:tc>
          <w:tcPr>
            <w:tcW w:w="25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9101" w14:textId="77777777" w:rsidR="00BB41D4" w:rsidRPr="00BB41D4" w:rsidRDefault="00BB41D4" w:rsidP="00BB41D4">
            <w:pPr>
              <w:spacing w:line="237" w:lineRule="auto"/>
              <w:ind w:right="-1"/>
              <w:jc w:val="both"/>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Придбання насосного і технологічного обладнання для заміни такого, що використало свої технічні можливості на</w:t>
            </w:r>
          </w:p>
          <w:p w14:paraId="3DB79FC1" w14:textId="77777777" w:rsidR="00BB41D4" w:rsidRPr="00BB41D4" w:rsidRDefault="00BB41D4" w:rsidP="00BB41D4">
            <w:pPr>
              <w:ind w:right="-1"/>
              <w:jc w:val="both"/>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комунальних каналізаційних системах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7CC7" w14:textId="77777777" w:rsidR="00BB41D4" w:rsidRPr="00BB41D4" w:rsidRDefault="00BB41D4" w:rsidP="00BB41D4">
            <w:pPr>
              <w:spacing w:after="37" w:line="238" w:lineRule="auto"/>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Кількість придбаного обладнання</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7AF5D" w14:textId="77777777" w:rsidR="00BB41D4" w:rsidRPr="00BB41D4" w:rsidRDefault="00BB41D4" w:rsidP="00BB41D4">
            <w:pPr>
              <w:ind w:right="-1"/>
              <w:jc w:val="center"/>
              <w:rPr>
                <w:rFonts w:ascii="Times New Roman" w:eastAsia="Calibri" w:hAnsi="Times New Roman"/>
                <w:bCs w:val="0"/>
                <w:color w:val="000000"/>
                <w:sz w:val="22"/>
                <w:szCs w:val="22"/>
                <w:lang w:val="ru-RU"/>
              </w:rPr>
            </w:pPr>
            <w:r w:rsidRPr="00BB41D4">
              <w:rPr>
                <w:rFonts w:ascii="Times New Roman" w:eastAsia="Times New Roman" w:hAnsi="Times New Roman"/>
                <w:bCs w:val="0"/>
                <w:sz w:val="22"/>
                <w:szCs w:val="22"/>
                <w:lang w:val="ru-RU"/>
              </w:rPr>
              <w:t>0</w:t>
            </w:r>
          </w:p>
        </w:tc>
        <w:tc>
          <w:tcPr>
            <w:tcW w:w="12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7128" w14:textId="77777777" w:rsidR="00BB41D4" w:rsidRPr="00BB41D4" w:rsidRDefault="00BB41D4" w:rsidP="00BB41D4">
            <w:pPr>
              <w:ind w:right="-1"/>
              <w:jc w:val="center"/>
              <w:rPr>
                <w:rFonts w:ascii="Times New Roman" w:eastAsia="Calibri" w:hAnsi="Times New Roman"/>
                <w:bCs w:val="0"/>
                <w:sz w:val="22"/>
                <w:szCs w:val="22"/>
                <w:lang w:val="ru-RU"/>
              </w:rPr>
            </w:pPr>
          </w:p>
          <w:p w14:paraId="1BD4D45D" w14:textId="77777777" w:rsidR="00BB41D4" w:rsidRPr="00BB41D4" w:rsidRDefault="00BB41D4" w:rsidP="00BB41D4">
            <w:pPr>
              <w:ind w:right="-1"/>
              <w:jc w:val="center"/>
              <w:rPr>
                <w:rFonts w:ascii="Times New Roman" w:eastAsia="Calibri" w:hAnsi="Times New Roman"/>
                <w:bCs w:val="0"/>
                <w:sz w:val="22"/>
                <w:szCs w:val="22"/>
                <w:lang w:val="ru-RU"/>
              </w:rPr>
            </w:pPr>
          </w:p>
          <w:p w14:paraId="4EE3BC8A" w14:textId="77777777" w:rsidR="00BB41D4" w:rsidRPr="00BB41D4" w:rsidRDefault="00BB41D4" w:rsidP="00BB41D4">
            <w:pPr>
              <w:ind w:right="-1"/>
              <w:jc w:val="center"/>
              <w:rPr>
                <w:rFonts w:ascii="Times New Roman" w:eastAsia="Calibri" w:hAnsi="Times New Roman"/>
                <w:bCs w:val="0"/>
                <w:sz w:val="22"/>
                <w:szCs w:val="22"/>
                <w:lang w:val="ru-RU"/>
              </w:rPr>
            </w:pPr>
          </w:p>
          <w:p w14:paraId="11C4E249"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10</w:t>
            </w:r>
          </w:p>
          <w:p w14:paraId="4929D06D" w14:textId="77777777" w:rsidR="00BB41D4" w:rsidRPr="00BB41D4" w:rsidRDefault="00BB41D4" w:rsidP="00BB41D4">
            <w:pPr>
              <w:ind w:right="-1"/>
              <w:jc w:val="center"/>
              <w:rPr>
                <w:rFonts w:ascii="Times New Roman" w:eastAsia="Calibri" w:hAnsi="Times New Roman"/>
                <w:bCs w:val="0"/>
                <w:sz w:val="22"/>
                <w:szCs w:val="22"/>
                <w:lang w:val="ru-RU"/>
              </w:rPr>
            </w:pPr>
          </w:p>
          <w:p w14:paraId="642DD17E" w14:textId="77777777" w:rsidR="00BB41D4" w:rsidRPr="00BB41D4" w:rsidRDefault="00BB41D4" w:rsidP="00BB41D4">
            <w:pPr>
              <w:ind w:right="-1"/>
              <w:jc w:val="center"/>
              <w:rPr>
                <w:rFonts w:ascii="Times New Roman" w:eastAsia="Calibri" w:hAnsi="Times New Roman"/>
                <w:bCs w:val="0"/>
                <w:sz w:val="22"/>
                <w:szCs w:val="22"/>
                <w:lang w:val="ru-RU"/>
              </w:rPr>
            </w:pPr>
          </w:p>
          <w:p w14:paraId="4CCABE31" w14:textId="77777777" w:rsidR="00BB41D4" w:rsidRPr="00BB41D4" w:rsidRDefault="00BB41D4" w:rsidP="00BB41D4">
            <w:pPr>
              <w:ind w:right="-1"/>
              <w:jc w:val="center"/>
              <w:rPr>
                <w:rFonts w:ascii="Times New Roman" w:eastAsia="Calibri" w:hAnsi="Times New Roman"/>
                <w:bCs w:val="0"/>
                <w:sz w:val="22"/>
                <w:szCs w:val="22"/>
                <w:lang w:val="ru-RU"/>
              </w:rPr>
            </w:pP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F3B77" w14:textId="77777777" w:rsidR="00BB41D4" w:rsidRPr="00BB41D4" w:rsidRDefault="00BB41D4" w:rsidP="00BB41D4">
            <w:pPr>
              <w:ind w:right="-1"/>
              <w:jc w:val="center"/>
              <w:rPr>
                <w:rFonts w:ascii="Times New Roman" w:eastAsia="Calibri" w:hAnsi="Times New Roman"/>
                <w:bCs w:val="0"/>
                <w:sz w:val="22"/>
                <w:szCs w:val="22"/>
                <w:lang w:val="ru-RU"/>
              </w:rPr>
            </w:pPr>
          </w:p>
          <w:p w14:paraId="2CC8F9A8" w14:textId="77777777" w:rsidR="00BB41D4" w:rsidRPr="00BB41D4" w:rsidRDefault="00BB41D4" w:rsidP="00BB41D4">
            <w:pPr>
              <w:ind w:right="-1"/>
              <w:jc w:val="center"/>
              <w:rPr>
                <w:rFonts w:ascii="Times New Roman" w:eastAsia="Calibri" w:hAnsi="Times New Roman"/>
                <w:bCs w:val="0"/>
                <w:sz w:val="22"/>
                <w:szCs w:val="22"/>
                <w:lang w:val="ru-RU"/>
              </w:rPr>
            </w:pPr>
          </w:p>
          <w:p w14:paraId="351E6910" w14:textId="77777777" w:rsidR="00BB41D4" w:rsidRPr="00BB41D4" w:rsidRDefault="00BB41D4" w:rsidP="00BB41D4">
            <w:pPr>
              <w:ind w:right="-1"/>
              <w:jc w:val="center"/>
              <w:rPr>
                <w:rFonts w:ascii="Times New Roman" w:eastAsia="Calibri" w:hAnsi="Times New Roman"/>
                <w:bCs w:val="0"/>
                <w:sz w:val="22"/>
                <w:szCs w:val="22"/>
                <w:lang w:val="ru-RU"/>
              </w:rPr>
            </w:pPr>
          </w:p>
          <w:p w14:paraId="6AB16C24"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19</w:t>
            </w:r>
          </w:p>
          <w:p w14:paraId="338E9F69" w14:textId="77777777" w:rsidR="00BB41D4" w:rsidRPr="00BB41D4" w:rsidRDefault="00BB41D4" w:rsidP="00BB41D4">
            <w:pPr>
              <w:ind w:right="-1"/>
              <w:jc w:val="center"/>
              <w:rPr>
                <w:rFonts w:ascii="Times New Roman" w:eastAsia="Calibri" w:hAnsi="Times New Roman"/>
                <w:bCs w:val="0"/>
                <w:sz w:val="22"/>
                <w:szCs w:val="22"/>
                <w:lang w:val="ru-RU"/>
              </w:rPr>
            </w:pPr>
          </w:p>
          <w:p w14:paraId="01863C11" w14:textId="77777777" w:rsidR="00BB41D4" w:rsidRPr="00BB41D4" w:rsidRDefault="00BB41D4" w:rsidP="00BB41D4">
            <w:pPr>
              <w:ind w:right="-1"/>
              <w:jc w:val="center"/>
              <w:rPr>
                <w:rFonts w:ascii="Times New Roman" w:eastAsia="Calibri" w:hAnsi="Times New Roman"/>
                <w:bCs w:val="0"/>
                <w:sz w:val="22"/>
                <w:szCs w:val="22"/>
                <w:lang w:val="ru-RU"/>
              </w:rPr>
            </w:pPr>
          </w:p>
          <w:p w14:paraId="15BAFF24" w14:textId="77777777" w:rsidR="00BB41D4" w:rsidRPr="00BB41D4" w:rsidRDefault="00BB41D4" w:rsidP="00BB41D4">
            <w:pPr>
              <w:ind w:right="-1"/>
              <w:jc w:val="center"/>
              <w:rPr>
                <w:rFonts w:ascii="Times New Roman" w:eastAsia="Calibri" w:hAnsi="Times New Roman"/>
                <w:bCs w:val="0"/>
                <w:sz w:val="22"/>
                <w:szCs w:val="22"/>
                <w:lang w:val="ru-RU"/>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ACCF0" w14:textId="77777777" w:rsidR="00BB41D4" w:rsidRPr="00BB41D4" w:rsidRDefault="00BB41D4" w:rsidP="00BB41D4">
            <w:pPr>
              <w:ind w:right="-1"/>
              <w:jc w:val="center"/>
              <w:rPr>
                <w:rFonts w:ascii="Times New Roman" w:eastAsia="Calibri" w:hAnsi="Times New Roman"/>
                <w:bCs w:val="0"/>
                <w:sz w:val="22"/>
                <w:szCs w:val="22"/>
                <w:lang w:val="ru-RU"/>
              </w:rPr>
            </w:pPr>
          </w:p>
          <w:p w14:paraId="01F4F5C3" w14:textId="77777777" w:rsidR="00BB41D4" w:rsidRPr="00BB41D4" w:rsidRDefault="00BB41D4" w:rsidP="00BB41D4">
            <w:pPr>
              <w:ind w:right="-1"/>
              <w:jc w:val="center"/>
              <w:rPr>
                <w:rFonts w:ascii="Times New Roman" w:eastAsia="Calibri" w:hAnsi="Times New Roman"/>
                <w:bCs w:val="0"/>
                <w:sz w:val="22"/>
                <w:szCs w:val="22"/>
                <w:lang w:val="ru-RU"/>
              </w:rPr>
            </w:pPr>
          </w:p>
          <w:p w14:paraId="2D84D81D" w14:textId="77777777" w:rsidR="00BB41D4" w:rsidRPr="00BB41D4" w:rsidRDefault="00BB41D4" w:rsidP="00BB41D4">
            <w:pPr>
              <w:ind w:right="-1"/>
              <w:jc w:val="center"/>
              <w:rPr>
                <w:rFonts w:ascii="Times New Roman" w:eastAsia="Calibri" w:hAnsi="Times New Roman"/>
                <w:bCs w:val="0"/>
                <w:sz w:val="22"/>
                <w:szCs w:val="22"/>
                <w:lang w:val="ru-RU"/>
              </w:rPr>
            </w:pPr>
            <w:r w:rsidRPr="00BB41D4">
              <w:rPr>
                <w:rFonts w:ascii="Times New Roman" w:eastAsia="Times New Roman" w:hAnsi="Times New Roman"/>
                <w:bCs w:val="0"/>
                <w:sz w:val="22"/>
                <w:szCs w:val="22"/>
                <w:lang w:val="ru-RU"/>
              </w:rPr>
              <w:t>10</w:t>
            </w:r>
          </w:p>
          <w:p w14:paraId="5C6392B3" w14:textId="77777777" w:rsidR="00BB41D4" w:rsidRPr="00BB41D4" w:rsidRDefault="00BB41D4" w:rsidP="00BB41D4">
            <w:pPr>
              <w:ind w:right="-1"/>
              <w:jc w:val="center"/>
              <w:rPr>
                <w:rFonts w:ascii="Times New Roman" w:eastAsia="Calibri" w:hAnsi="Times New Roman"/>
                <w:bCs w:val="0"/>
                <w:sz w:val="22"/>
                <w:szCs w:val="22"/>
                <w:lang w:val="ru-RU"/>
              </w:rPr>
            </w:pPr>
          </w:p>
          <w:p w14:paraId="72FFB66A" w14:textId="77777777" w:rsidR="00BB41D4" w:rsidRPr="00BB41D4" w:rsidRDefault="00BB41D4" w:rsidP="00BB41D4">
            <w:pPr>
              <w:ind w:right="-1"/>
              <w:jc w:val="center"/>
              <w:rPr>
                <w:rFonts w:ascii="Times New Roman" w:eastAsia="Calibri" w:hAnsi="Times New Roman"/>
                <w:bCs w:val="0"/>
                <w:sz w:val="22"/>
                <w:szCs w:val="22"/>
                <w:lang w:val="ru-RU"/>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5F518" w14:textId="77777777" w:rsidR="00BB41D4" w:rsidRPr="00BB41D4" w:rsidRDefault="00BB41D4" w:rsidP="00BB41D4">
            <w:pPr>
              <w:ind w:right="-1"/>
              <w:jc w:val="center"/>
              <w:rPr>
                <w:rFonts w:ascii="Times New Roman" w:eastAsia="Calibri" w:hAnsi="Times New Roman"/>
                <w:bCs w:val="0"/>
                <w:color w:val="000000"/>
                <w:sz w:val="22"/>
                <w:szCs w:val="22"/>
                <w:lang w:val="ru-RU"/>
              </w:rPr>
            </w:pPr>
            <w:r w:rsidRPr="00BB41D4">
              <w:rPr>
                <w:rFonts w:ascii="Times New Roman" w:eastAsia="Calibri" w:hAnsi="Times New Roman"/>
                <w:bCs w:val="0"/>
                <w:color w:val="000000"/>
                <w:sz w:val="22"/>
                <w:szCs w:val="22"/>
                <w:lang w:val="ru-RU"/>
              </w:rPr>
              <w:t>52,6</w:t>
            </w:r>
          </w:p>
        </w:tc>
      </w:tr>
    </w:tbl>
    <w:p w14:paraId="69395CB8" w14:textId="77777777" w:rsidR="00BB41D4" w:rsidRPr="00BB41D4" w:rsidRDefault="00BB41D4" w:rsidP="00BB41D4">
      <w:pPr>
        <w:ind w:right="-1"/>
        <w:rPr>
          <w:rFonts w:ascii="Calibri" w:eastAsia="Calibri" w:hAnsi="Calibri" w:cs="Calibri"/>
          <w:bCs w:val="0"/>
          <w:color w:val="000000"/>
          <w:sz w:val="24"/>
          <w:szCs w:val="24"/>
          <w:lang w:val="ru-RU" w:eastAsia="uk-UA"/>
        </w:rPr>
      </w:pPr>
      <w:r w:rsidRPr="00BB41D4">
        <w:rPr>
          <w:rFonts w:ascii="Times New Roman" w:eastAsia="Times New Roman" w:hAnsi="Times New Roman"/>
          <w:bCs w:val="0"/>
          <w:color w:val="00B050"/>
          <w:sz w:val="24"/>
          <w:szCs w:val="24"/>
          <w:lang w:val="ru-RU" w:eastAsia="uk-UA"/>
        </w:rPr>
        <w:t xml:space="preserve"> </w:t>
      </w:r>
      <w:r w:rsidRPr="00BB41D4">
        <w:rPr>
          <w:rFonts w:ascii="Times New Roman" w:eastAsia="Times New Roman" w:hAnsi="Times New Roman"/>
          <w:bCs w:val="0"/>
          <w:color w:val="00B050"/>
          <w:sz w:val="24"/>
          <w:szCs w:val="24"/>
          <w:lang w:val="ru-RU" w:eastAsia="uk-UA"/>
        </w:rPr>
        <w:tab/>
      </w:r>
      <w:r w:rsidRPr="00BB41D4">
        <w:rPr>
          <w:rFonts w:ascii="Times New Roman" w:eastAsia="Times New Roman" w:hAnsi="Times New Roman"/>
          <w:bCs w:val="0"/>
          <w:color w:val="00B050"/>
          <w:sz w:val="26"/>
          <w:szCs w:val="24"/>
          <w:lang w:val="ru-RU" w:eastAsia="uk-UA"/>
        </w:rPr>
        <w:t xml:space="preserve"> </w:t>
      </w:r>
    </w:p>
    <w:p w14:paraId="58A6DFBA" w14:textId="77777777" w:rsidR="00BB41D4" w:rsidRPr="00BB41D4" w:rsidRDefault="00BB41D4" w:rsidP="00BB41D4">
      <w:pPr>
        <w:spacing w:after="4" w:line="241" w:lineRule="auto"/>
        <w:ind w:right="-1"/>
        <w:jc w:val="center"/>
        <w:rPr>
          <w:rFonts w:ascii="Times New Roman" w:eastAsia="Calibri" w:hAnsi="Times New Roman"/>
          <w:b/>
          <w:bCs w:val="0"/>
          <w:sz w:val="26"/>
          <w:szCs w:val="26"/>
          <w:lang w:val="ru-RU" w:eastAsia="uk-UA"/>
        </w:rPr>
      </w:pPr>
      <w:r w:rsidRPr="00BB41D4">
        <w:rPr>
          <w:rFonts w:ascii="Times New Roman" w:eastAsia="Calibri" w:hAnsi="Times New Roman"/>
          <w:b/>
          <w:bCs w:val="0"/>
          <w:sz w:val="26"/>
          <w:szCs w:val="26"/>
          <w:lang w:val="ru-RU" w:eastAsia="uk-UA"/>
        </w:rPr>
        <w:t>7.1.2.</w:t>
      </w:r>
      <w:r w:rsidRPr="00BB41D4">
        <w:rPr>
          <w:rFonts w:ascii="Times New Roman" w:eastAsia="Calibri" w:hAnsi="Times New Roman"/>
          <w:b/>
          <w:bCs w:val="0"/>
          <w:sz w:val="26"/>
          <w:szCs w:val="26"/>
          <w:lang w:eastAsia="uk-UA"/>
        </w:rPr>
        <w:t xml:space="preserve"> </w:t>
      </w:r>
      <w:r w:rsidRPr="00BB41D4">
        <w:rPr>
          <w:rFonts w:ascii="Times New Roman" w:eastAsia="Calibri" w:hAnsi="Times New Roman"/>
          <w:b/>
          <w:bCs w:val="0"/>
          <w:sz w:val="26"/>
          <w:szCs w:val="26"/>
          <w:lang w:val="ru-RU" w:eastAsia="uk-UA"/>
        </w:rPr>
        <w:t>Основні цілі та пріоритети розвитку на 2022 рік:</w:t>
      </w:r>
    </w:p>
    <w:p w14:paraId="14E1B718" w14:textId="77777777" w:rsidR="00BB41D4" w:rsidRPr="00BB41D4" w:rsidRDefault="00BB41D4" w:rsidP="00BB41D4">
      <w:pPr>
        <w:spacing w:after="4" w:line="241" w:lineRule="auto"/>
        <w:ind w:right="-1"/>
        <w:jc w:val="center"/>
        <w:rPr>
          <w:rFonts w:ascii="Times New Roman" w:eastAsia="Calibri" w:hAnsi="Times New Roman"/>
          <w:bCs w:val="0"/>
          <w:sz w:val="26"/>
          <w:szCs w:val="26"/>
          <w:lang w:val="ru-RU" w:eastAsia="uk-UA"/>
        </w:rPr>
      </w:pPr>
    </w:p>
    <w:p w14:paraId="3239C300"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значне поліпшення стану навколишнього середовища території Вараської МТГ, прилеглих територій та долини річки Стир;</w:t>
      </w:r>
    </w:p>
    <w:p w14:paraId="6CFAA213"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створення безпечних умов для життєдіяльності населення громади;</w:t>
      </w:r>
    </w:p>
    <w:p w14:paraId="6628B341"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вдосконалення контролю за благоустроєм та санітарним станом громади, та збереженням зелених насаджень;</w:t>
      </w:r>
    </w:p>
    <w:p w14:paraId="4271A44C"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підвищення рівня екологічної свідомості та поінформованості мешканців громади;</w:t>
      </w:r>
    </w:p>
    <w:p w14:paraId="1CB8CFBA"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запобігання забрудненню земельних ресурсів;</w:t>
      </w:r>
    </w:p>
    <w:p w14:paraId="7905DD6C"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дотримання екологічних норм;</w:t>
      </w:r>
    </w:p>
    <w:p w14:paraId="710C63AE"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sz w:val="26"/>
          <w:szCs w:val="26"/>
          <w:lang w:val="ru-RU" w:eastAsia="uk-UA"/>
        </w:rPr>
        <w:t>раціональне використання природного середовища і його збереження;</w:t>
      </w:r>
    </w:p>
    <w:p w14:paraId="0358F656" w14:textId="77777777" w:rsidR="00BB41D4" w:rsidRPr="00BB41D4" w:rsidRDefault="00BB41D4" w:rsidP="00BB41D4">
      <w:pPr>
        <w:numPr>
          <w:ilvl w:val="0"/>
          <w:numId w:val="28"/>
        </w:numPr>
        <w:spacing w:after="4" w:line="241" w:lineRule="auto"/>
        <w:ind w:left="567" w:right="-1" w:hanging="283"/>
        <w:jc w:val="both"/>
        <w:rPr>
          <w:rFonts w:ascii="Times New Roman" w:eastAsia="Calibri" w:hAnsi="Times New Roman"/>
          <w:bCs w:val="0"/>
          <w:sz w:val="26"/>
          <w:szCs w:val="26"/>
          <w:lang w:val="ru-RU" w:eastAsia="uk-UA"/>
        </w:rPr>
      </w:pPr>
      <w:r w:rsidRPr="00BB41D4">
        <w:rPr>
          <w:rFonts w:ascii="Times New Roman" w:eastAsia="Calibri" w:hAnsi="Times New Roman"/>
          <w:sz w:val="26"/>
          <w:szCs w:val="26"/>
          <w:lang w:val="ru-RU" w:eastAsia="uk-UA"/>
        </w:rPr>
        <w:t>протидія деградації довкілля та запобігання надзвичайним ситуаціям.</w:t>
      </w:r>
    </w:p>
    <w:p w14:paraId="06EEF8EB" w14:textId="77777777" w:rsidR="00BB41D4" w:rsidRPr="00BB41D4" w:rsidRDefault="00BB41D4" w:rsidP="00BB41D4">
      <w:pPr>
        <w:spacing w:after="3" w:line="248" w:lineRule="auto"/>
        <w:ind w:right="-1"/>
        <w:jc w:val="both"/>
        <w:rPr>
          <w:rFonts w:ascii="Calibri" w:eastAsia="Calibri" w:hAnsi="Calibri" w:cs="Calibri"/>
          <w:bCs w:val="0"/>
          <w:color w:val="000000"/>
          <w:sz w:val="26"/>
          <w:szCs w:val="26"/>
          <w:lang w:val="ru-RU" w:eastAsia="uk-UA"/>
        </w:rPr>
      </w:pPr>
    </w:p>
    <w:p w14:paraId="18D00147" w14:textId="77777777" w:rsidR="00BB41D4" w:rsidRPr="00BB41D4" w:rsidRDefault="00BB41D4" w:rsidP="00BB41D4">
      <w:pPr>
        <w:keepNext/>
        <w:keepLines/>
        <w:spacing w:after="11" w:line="249" w:lineRule="auto"/>
        <w:ind w:right="-1" w:hanging="10"/>
        <w:jc w:val="center"/>
        <w:outlineLvl w:val="3"/>
        <w:rPr>
          <w:rFonts w:ascii="Times New Roman" w:eastAsia="Times New Roman" w:hAnsi="Times New Roman"/>
          <w:b/>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7.1.3.</w:t>
      </w:r>
      <w:r w:rsidRPr="00BB41D4">
        <w:rPr>
          <w:rFonts w:ascii="Times New Roman" w:eastAsia="Times New Roman" w:hAnsi="Times New Roman"/>
          <w:b/>
          <w:bCs w:val="0"/>
          <w:color w:val="000000"/>
          <w:sz w:val="26"/>
          <w:szCs w:val="26"/>
          <w:lang w:eastAsia="uk-UA"/>
        </w:rPr>
        <w:t xml:space="preserve"> </w:t>
      </w:r>
      <w:r w:rsidRPr="00BB41D4">
        <w:rPr>
          <w:rFonts w:ascii="Times New Roman" w:eastAsia="Times New Roman" w:hAnsi="Times New Roman"/>
          <w:b/>
          <w:bCs w:val="0"/>
          <w:color w:val="000000"/>
          <w:sz w:val="26"/>
          <w:szCs w:val="26"/>
          <w:lang w:val="ru-RU" w:eastAsia="uk-UA"/>
        </w:rPr>
        <w:t>Заходи, які необхідно здійснити у 2022 році для досягнення визначених цілей та завдань розвитку галузі та очікувані результати від їх реалізації</w:t>
      </w:r>
    </w:p>
    <w:p w14:paraId="7ECDB337" w14:textId="77777777" w:rsidR="00BB41D4" w:rsidRPr="00BB41D4" w:rsidRDefault="00BB41D4" w:rsidP="00BB41D4">
      <w:pPr>
        <w:keepNext/>
        <w:keepLines/>
        <w:spacing w:after="11" w:line="249" w:lineRule="auto"/>
        <w:ind w:right="-1" w:hanging="10"/>
        <w:jc w:val="center"/>
        <w:outlineLvl w:val="3"/>
        <w:rPr>
          <w:rFonts w:ascii="Times New Roman" w:eastAsia="Times New Roman" w:hAnsi="Times New Roman"/>
          <w:b/>
          <w:bCs w:val="0"/>
          <w:color w:val="00B050"/>
          <w:sz w:val="25"/>
          <w:szCs w:val="25"/>
          <w:lang w:val="ru-RU" w:eastAsia="uk-UA"/>
        </w:rPr>
      </w:pPr>
    </w:p>
    <w:tbl>
      <w:tblPr>
        <w:tblW w:w="9522" w:type="dxa"/>
        <w:tblInd w:w="-5" w:type="dxa"/>
        <w:tblCellMar>
          <w:top w:w="51" w:type="dxa"/>
          <w:right w:w="53" w:type="dxa"/>
        </w:tblCellMar>
        <w:tblLook w:val="04A0" w:firstRow="1" w:lastRow="0" w:firstColumn="1" w:lastColumn="0" w:noHBand="0" w:noVBand="1"/>
      </w:tblPr>
      <w:tblGrid>
        <w:gridCol w:w="427"/>
        <w:gridCol w:w="2984"/>
        <w:gridCol w:w="2641"/>
        <w:gridCol w:w="2084"/>
        <w:gridCol w:w="1386"/>
      </w:tblGrid>
      <w:tr w:rsidR="00BB41D4" w:rsidRPr="00BB41D4" w14:paraId="5015CD24" w14:textId="77777777" w:rsidTr="00BB41D4">
        <w:trPr>
          <w:trHeight w:val="521"/>
        </w:trPr>
        <w:tc>
          <w:tcPr>
            <w:tcW w:w="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14E8D"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w:t>
            </w:r>
          </w:p>
          <w:p w14:paraId="140F3D95"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з/п</w:t>
            </w:r>
          </w:p>
        </w:tc>
        <w:tc>
          <w:tcPr>
            <w:tcW w:w="2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A461C"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Зміст заходу</w:t>
            </w:r>
          </w:p>
        </w:tc>
        <w:tc>
          <w:tcPr>
            <w:tcW w:w="2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076DD"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Відповідальні виконавці</w:t>
            </w:r>
          </w:p>
        </w:tc>
        <w:tc>
          <w:tcPr>
            <w:tcW w:w="20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DC31"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Джерела фінансування</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30D3" w14:textId="77777777" w:rsidR="00BB41D4" w:rsidRPr="00BB41D4" w:rsidRDefault="00BB41D4" w:rsidP="00BB41D4">
            <w:pPr>
              <w:ind w:right="-1"/>
              <w:jc w:val="center"/>
              <w:rPr>
                <w:rFonts w:ascii="Calibri" w:eastAsia="Calibri" w:hAnsi="Calibri" w:cs="Calibri"/>
                <w:bCs w:val="0"/>
                <w:color w:val="000000"/>
                <w:sz w:val="20"/>
                <w:lang w:val="ru-RU"/>
              </w:rPr>
            </w:pPr>
            <w:r w:rsidRPr="00BB41D4">
              <w:rPr>
                <w:rFonts w:ascii="Times New Roman" w:eastAsia="Times New Roman" w:hAnsi="Times New Roman"/>
                <w:bCs w:val="0"/>
                <w:sz w:val="20"/>
                <w:lang w:val="ru-RU"/>
              </w:rPr>
              <w:t>Очікуваний результат</w:t>
            </w:r>
          </w:p>
        </w:tc>
      </w:tr>
      <w:tr w:rsidR="00BB41D4" w:rsidRPr="00BB41D4" w14:paraId="408A30A5" w14:textId="77777777" w:rsidTr="00BB41D4">
        <w:trPr>
          <w:trHeight w:val="521"/>
        </w:trPr>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6F6BCAA6"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 xml:space="preserve">1 </w:t>
            </w: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154A23B7" w14:textId="77777777" w:rsidR="00BB41D4" w:rsidRPr="00BB41D4" w:rsidRDefault="00BB41D4" w:rsidP="00BB41D4">
            <w:pPr>
              <w:ind w:right="-1"/>
              <w:jc w:val="both"/>
              <w:rPr>
                <w:rFonts w:ascii="Calibri" w:eastAsia="Calibri" w:hAnsi="Calibri" w:cs="Calibri"/>
                <w:bCs w:val="0"/>
                <w:sz w:val="20"/>
                <w:lang w:val="ru-RU"/>
              </w:rPr>
            </w:pPr>
            <w:r w:rsidRPr="00BB41D4">
              <w:rPr>
                <w:rFonts w:ascii="Times New Roman" w:eastAsia="Times New Roman" w:hAnsi="Times New Roman"/>
                <w:bCs w:val="0"/>
                <w:sz w:val="20"/>
                <w:lang w:val="ru-RU"/>
              </w:rPr>
              <w:t xml:space="preserve">Придбання зелених насаджень, міндобрив та засобів захисту рослин </w:t>
            </w:r>
          </w:p>
        </w:tc>
        <w:tc>
          <w:tcPr>
            <w:tcW w:w="2641" w:type="dxa"/>
            <w:tcBorders>
              <w:top w:val="single" w:sz="4" w:space="0" w:color="000000"/>
              <w:left w:val="single" w:sz="4" w:space="0" w:color="000000"/>
              <w:bottom w:val="single" w:sz="4" w:space="0" w:color="auto"/>
              <w:right w:val="single" w:sz="4" w:space="0" w:color="000000"/>
            </w:tcBorders>
            <w:shd w:val="clear" w:color="auto" w:fill="auto"/>
          </w:tcPr>
          <w:p w14:paraId="5848DC0D"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 xml:space="preserve">КП «Благоустрій» ВМР, </w:t>
            </w:r>
          </w:p>
          <w:p w14:paraId="7E2EBDE1"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Комунальний заклад «Парк культури та відпочинку»</w:t>
            </w:r>
          </w:p>
          <w:p w14:paraId="623754CD" w14:textId="77777777" w:rsidR="00BB41D4" w:rsidRPr="00BB41D4" w:rsidRDefault="00BB41D4" w:rsidP="00BB41D4">
            <w:pPr>
              <w:ind w:right="-1"/>
              <w:jc w:val="center"/>
              <w:rPr>
                <w:rFonts w:ascii="Calibri" w:eastAsia="Calibri" w:hAnsi="Calibri" w:cs="Calibri"/>
                <w:bCs w:val="0"/>
                <w:sz w:val="20"/>
                <w:lang w:val="ru-RU"/>
              </w:rPr>
            </w:pPr>
          </w:p>
        </w:tc>
        <w:tc>
          <w:tcPr>
            <w:tcW w:w="20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BD243F"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Бюджет </w:t>
            </w:r>
          </w:p>
          <w:p w14:paraId="162474AF"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 xml:space="preserve">Вараської МТГ, </w:t>
            </w:r>
          </w:p>
          <w:p w14:paraId="0F9D115A"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(Природоохоронний фонд)</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70E1" w14:textId="77777777" w:rsidR="00BB41D4" w:rsidRPr="00BB41D4" w:rsidRDefault="00BB41D4" w:rsidP="00BB41D4">
            <w:pPr>
              <w:ind w:right="-1"/>
              <w:jc w:val="both"/>
              <w:rPr>
                <w:rFonts w:ascii="Calibri" w:eastAsia="Calibri" w:hAnsi="Calibri" w:cs="Calibri"/>
                <w:bCs w:val="0"/>
                <w:sz w:val="20"/>
                <w:lang w:val="ru-RU"/>
              </w:rPr>
            </w:pPr>
            <w:r w:rsidRPr="00BB41D4">
              <w:rPr>
                <w:rFonts w:ascii="Times New Roman" w:eastAsia="Times New Roman" w:hAnsi="Times New Roman"/>
                <w:bCs w:val="0"/>
                <w:sz w:val="20"/>
                <w:lang w:val="ru-RU"/>
              </w:rPr>
              <w:t>Збереження та окращення екологічного стану територій</w:t>
            </w:r>
          </w:p>
        </w:tc>
      </w:tr>
      <w:tr w:rsidR="00BB41D4" w:rsidRPr="00BB41D4" w14:paraId="62C40431" w14:textId="77777777" w:rsidTr="00BB41D4">
        <w:trPr>
          <w:trHeight w:val="1033"/>
        </w:trPr>
        <w:tc>
          <w:tcPr>
            <w:tcW w:w="427" w:type="dxa"/>
            <w:tcBorders>
              <w:top w:val="single" w:sz="4" w:space="0" w:color="000000"/>
              <w:left w:val="single" w:sz="4" w:space="0" w:color="000000"/>
              <w:bottom w:val="single" w:sz="4" w:space="0" w:color="000000"/>
              <w:right w:val="single" w:sz="4" w:space="0" w:color="000000"/>
            </w:tcBorders>
            <w:shd w:val="clear" w:color="auto" w:fill="auto"/>
          </w:tcPr>
          <w:p w14:paraId="1078F9AB" w14:textId="77777777" w:rsidR="00BB41D4" w:rsidRPr="00BB41D4" w:rsidRDefault="00BB41D4" w:rsidP="00BB41D4">
            <w:pPr>
              <w:ind w:right="-1"/>
              <w:jc w:val="center"/>
              <w:rPr>
                <w:rFonts w:ascii="Calibri" w:eastAsia="Calibri" w:hAnsi="Calibri" w:cs="Calibri"/>
                <w:bCs w:val="0"/>
                <w:sz w:val="20"/>
                <w:lang w:val="ru-RU"/>
              </w:rPr>
            </w:pPr>
            <w:r w:rsidRPr="00BB41D4">
              <w:rPr>
                <w:rFonts w:ascii="Times New Roman" w:eastAsia="Times New Roman" w:hAnsi="Times New Roman"/>
                <w:bCs w:val="0"/>
                <w:sz w:val="20"/>
                <w:lang w:val="ru-RU"/>
              </w:rPr>
              <w:t xml:space="preserve">2 </w:t>
            </w:r>
          </w:p>
        </w:tc>
        <w:tc>
          <w:tcPr>
            <w:tcW w:w="2984" w:type="dxa"/>
            <w:tcBorders>
              <w:top w:val="single" w:sz="4" w:space="0" w:color="000000"/>
              <w:left w:val="single" w:sz="4" w:space="0" w:color="000000"/>
              <w:bottom w:val="single" w:sz="4" w:space="0" w:color="000000"/>
              <w:right w:val="single" w:sz="4" w:space="0" w:color="000000"/>
            </w:tcBorders>
            <w:shd w:val="clear" w:color="auto" w:fill="auto"/>
          </w:tcPr>
          <w:p w14:paraId="0C0ED2CA" w14:textId="77777777" w:rsidR="00BB41D4" w:rsidRPr="00BB41D4" w:rsidRDefault="00BB41D4" w:rsidP="00BB41D4">
            <w:pPr>
              <w:ind w:right="-1"/>
              <w:jc w:val="both"/>
              <w:rPr>
                <w:rFonts w:ascii="Calibri" w:eastAsia="Calibri" w:hAnsi="Calibri" w:cs="Calibri"/>
                <w:bCs w:val="0"/>
                <w:sz w:val="20"/>
                <w:lang w:val="ru-RU"/>
              </w:rPr>
            </w:pPr>
            <w:r w:rsidRPr="00BB41D4">
              <w:rPr>
                <w:rFonts w:ascii="Times New Roman" w:eastAsia="Times New Roman" w:hAnsi="Times New Roman"/>
                <w:bCs w:val="0"/>
                <w:sz w:val="20"/>
                <w:lang w:val="ru-RU"/>
              </w:rPr>
              <w:t xml:space="preserve">Придбання насосного і технологічного обладнання для заміни такого, що використало свої технічні можливості на комунальних каналізаційних системах </w:t>
            </w:r>
          </w:p>
        </w:tc>
        <w:tc>
          <w:tcPr>
            <w:tcW w:w="2641" w:type="dxa"/>
            <w:tcBorders>
              <w:top w:val="single" w:sz="4" w:space="0" w:color="auto"/>
              <w:left w:val="single" w:sz="4" w:space="0" w:color="000000"/>
              <w:bottom w:val="single" w:sz="4" w:space="0" w:color="000000"/>
              <w:right w:val="single" w:sz="4" w:space="0" w:color="000000"/>
            </w:tcBorders>
            <w:shd w:val="clear" w:color="auto" w:fill="auto"/>
          </w:tcPr>
          <w:p w14:paraId="2FB955AB"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КП «Вараштепловодоканал»</w:t>
            </w:r>
          </w:p>
          <w:p w14:paraId="74184321" w14:textId="77777777" w:rsidR="00BB41D4" w:rsidRPr="00BB41D4" w:rsidRDefault="00BB41D4" w:rsidP="00BB41D4">
            <w:pPr>
              <w:ind w:right="-1"/>
              <w:jc w:val="center"/>
              <w:rPr>
                <w:rFonts w:ascii="Calibri" w:eastAsia="Calibri" w:hAnsi="Calibri" w:cs="Calibri"/>
                <w:bCs w:val="0"/>
                <w:color w:val="000000"/>
                <w:sz w:val="20"/>
                <w:lang w:val="ru-RU"/>
              </w:rPr>
            </w:pPr>
            <w:r w:rsidRPr="00BB41D4">
              <w:rPr>
                <w:rFonts w:ascii="Times New Roman" w:eastAsia="Calibri" w:hAnsi="Times New Roman"/>
                <w:bCs w:val="0"/>
                <w:color w:val="000000"/>
                <w:sz w:val="20"/>
                <w:lang w:val="ru-RU"/>
              </w:rPr>
              <w:t xml:space="preserve"> ВМР</w:t>
            </w:r>
          </w:p>
        </w:tc>
        <w:tc>
          <w:tcPr>
            <w:tcW w:w="2084" w:type="dxa"/>
            <w:vMerge/>
            <w:tcBorders>
              <w:top w:val="nil"/>
              <w:left w:val="single" w:sz="4" w:space="0" w:color="000000"/>
              <w:bottom w:val="single" w:sz="4" w:space="0" w:color="000000"/>
              <w:right w:val="single" w:sz="4" w:space="0" w:color="000000"/>
            </w:tcBorders>
            <w:shd w:val="clear" w:color="auto" w:fill="auto"/>
          </w:tcPr>
          <w:p w14:paraId="61D44A2A" w14:textId="77777777" w:rsidR="00BB41D4" w:rsidRPr="00BB41D4" w:rsidRDefault="00BB41D4" w:rsidP="00BB41D4">
            <w:pPr>
              <w:ind w:right="-1"/>
              <w:rPr>
                <w:rFonts w:ascii="Calibri" w:eastAsia="Calibri" w:hAnsi="Calibri" w:cs="Calibri"/>
                <w:bCs w:val="0"/>
                <w:color w:val="000000"/>
                <w:sz w:val="20"/>
                <w:lang w:val="ru-RU"/>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E0CCB" w14:textId="77777777" w:rsidR="00BB41D4" w:rsidRPr="00BB41D4" w:rsidRDefault="00BB41D4" w:rsidP="00BB41D4">
            <w:pPr>
              <w:spacing w:line="239" w:lineRule="auto"/>
              <w:ind w:right="-1"/>
              <w:jc w:val="both"/>
              <w:rPr>
                <w:rFonts w:ascii="Calibri" w:eastAsia="Calibri" w:hAnsi="Calibri" w:cs="Calibri"/>
                <w:bCs w:val="0"/>
                <w:sz w:val="20"/>
                <w:lang w:val="ru-RU"/>
              </w:rPr>
            </w:pPr>
            <w:r w:rsidRPr="00BB41D4">
              <w:rPr>
                <w:rFonts w:ascii="Times New Roman" w:eastAsia="Times New Roman" w:hAnsi="Times New Roman"/>
                <w:bCs w:val="0"/>
                <w:sz w:val="20"/>
                <w:lang w:val="ru-RU"/>
              </w:rPr>
              <w:t>10 затворів щитових</w:t>
            </w:r>
          </w:p>
          <w:p w14:paraId="09AD91EE" w14:textId="77777777" w:rsidR="00BB41D4" w:rsidRPr="00BB41D4" w:rsidRDefault="00BB41D4" w:rsidP="00BB41D4">
            <w:pPr>
              <w:ind w:right="-1"/>
              <w:jc w:val="both"/>
              <w:rPr>
                <w:rFonts w:ascii="Calibri" w:eastAsia="Calibri" w:hAnsi="Calibri" w:cs="Calibri"/>
                <w:bCs w:val="0"/>
                <w:sz w:val="20"/>
                <w:lang w:val="ru-RU"/>
              </w:rPr>
            </w:pPr>
          </w:p>
        </w:tc>
      </w:tr>
    </w:tbl>
    <w:p w14:paraId="14E1B680" w14:textId="77777777" w:rsidR="00BB41D4" w:rsidRPr="00BB41D4" w:rsidRDefault="00BB41D4" w:rsidP="00BB41D4">
      <w:pPr>
        <w:keepNext/>
        <w:keepLines/>
        <w:spacing w:before="120" w:line="249" w:lineRule="auto"/>
        <w:ind w:hanging="10"/>
        <w:jc w:val="center"/>
        <w:outlineLvl w:val="4"/>
        <w:rPr>
          <w:rFonts w:ascii="Times New Roman" w:eastAsia="Times New Roman" w:hAnsi="Times New Roman"/>
          <w:b/>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 xml:space="preserve">7.2. Техногенна безпека </w:t>
      </w:r>
    </w:p>
    <w:p w14:paraId="32231927" w14:textId="77777777" w:rsidR="00BB41D4" w:rsidRPr="00BB41D4" w:rsidRDefault="00BB41D4" w:rsidP="00BB41D4">
      <w:pPr>
        <w:spacing w:before="120" w:line="249" w:lineRule="auto"/>
        <w:ind w:hanging="10"/>
        <w:jc w:val="center"/>
        <w:rPr>
          <w:rFonts w:ascii="Calibri" w:eastAsia="Calibri" w:hAnsi="Calibri" w:cs="Calibri"/>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 xml:space="preserve">7.2.1. Інформація про поточний стан справ, реалізація заходів, що поводились за станом на 01.11.2020; характеристика головних проблем. </w:t>
      </w:r>
    </w:p>
    <w:p w14:paraId="0788C00B" w14:textId="77777777" w:rsidR="00BB41D4" w:rsidRPr="00BB41D4" w:rsidRDefault="00BB41D4" w:rsidP="00BB41D4">
      <w:pPr>
        <w:spacing w:before="120" w:line="248" w:lineRule="auto"/>
        <w:ind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території громади розташовано: </w:t>
      </w:r>
    </w:p>
    <w:p w14:paraId="243C156D" w14:textId="77777777" w:rsidR="00BB41D4" w:rsidRPr="00BB41D4" w:rsidRDefault="00BB41D4" w:rsidP="00BB41D4">
      <w:pPr>
        <w:spacing w:after="4" w:line="248" w:lineRule="auto"/>
        <w:ind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
          <w:bCs w:val="0"/>
          <w:sz w:val="26"/>
          <w:szCs w:val="26"/>
          <w:lang w:val="ru-RU" w:eastAsia="uk-UA"/>
        </w:rPr>
        <w:t xml:space="preserve">- потенційно небезпечних об’єктів – 10, а саме: </w:t>
      </w:r>
      <w:r w:rsidRPr="00BB41D4">
        <w:rPr>
          <w:rFonts w:ascii="Times New Roman" w:eastAsia="Times New Roman" w:hAnsi="Times New Roman"/>
          <w:bCs w:val="0"/>
          <w:sz w:val="26"/>
          <w:szCs w:val="26"/>
          <w:lang w:val="ru-RU" w:eastAsia="uk-UA"/>
        </w:rPr>
        <w:t>склад ПММ АСКРО ВП «РАЕС», м. Вараш, вул. Ринкова, 4; АЗС № 5 ТОВ фірма «Журавлина», м. Вараш, м-н Північний, 6; АЗС транспортного цеху ВП «РАЕС», м. Вараш, м-н Північний, промислова зона, 29; АЗС №12 ТзОВ «Західенергопостач», м. Вараш, вул. Комунальна, 15; полігон по захороненню твердих побутових відходів КП «ВТВК» ВМР, Вараський район, територія Старорафалівської сільської ради; міські очисні споруди КП «ВТВК» ВМР, м. Вараш, м-н Північний, промислова зона, 34; АЗС № 30 ТОВ «ОККО-РІТЕЙЛ» 34400 м. Вараш, вул. Теплична, 3;</w:t>
      </w:r>
      <w:r w:rsidRPr="00BB41D4">
        <w:rPr>
          <w:rFonts w:ascii="Times New Roman" w:eastAsia="Times New Roman" w:hAnsi="Times New Roman"/>
          <w:b/>
          <w:bCs w:val="0"/>
          <w:sz w:val="26"/>
          <w:szCs w:val="26"/>
          <w:lang w:val="ru-RU" w:eastAsia="uk-UA"/>
        </w:rPr>
        <w:t xml:space="preserve"> </w:t>
      </w:r>
    </w:p>
    <w:p w14:paraId="300ECF9D" w14:textId="77777777" w:rsidR="00BB41D4" w:rsidRPr="00BB41D4" w:rsidRDefault="00BB41D4" w:rsidP="00BB41D4">
      <w:pPr>
        <w:spacing w:after="4" w:line="248" w:lineRule="auto"/>
        <w:ind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
          <w:bCs w:val="0"/>
          <w:sz w:val="26"/>
          <w:szCs w:val="26"/>
          <w:lang w:val="ru-RU" w:eastAsia="uk-UA"/>
        </w:rPr>
        <w:t xml:space="preserve">- об’єктів підвищеної небезпеки – 2, а саме: </w:t>
      </w:r>
      <w:r w:rsidRPr="00BB41D4">
        <w:rPr>
          <w:rFonts w:ascii="Times New Roman" w:eastAsia="Times New Roman" w:hAnsi="Times New Roman"/>
          <w:bCs w:val="0"/>
          <w:sz w:val="26"/>
          <w:szCs w:val="26"/>
          <w:lang w:val="ru-RU" w:eastAsia="uk-UA"/>
        </w:rPr>
        <w:t>ВП «Рівненська АЕС» ДП «НАЕК «Енергоатом», м. Вараш, промислова зона; АЗС № 17/033 ПАТ «Укрнафта», м. Вараш, вул. Правика, 2;</w:t>
      </w:r>
      <w:r w:rsidRPr="00BB41D4">
        <w:rPr>
          <w:rFonts w:ascii="Times New Roman" w:eastAsia="Times New Roman" w:hAnsi="Times New Roman"/>
          <w:b/>
          <w:bCs w:val="0"/>
          <w:sz w:val="26"/>
          <w:szCs w:val="26"/>
          <w:lang w:val="ru-RU" w:eastAsia="uk-UA"/>
        </w:rPr>
        <w:t xml:space="preserve"> </w:t>
      </w:r>
    </w:p>
    <w:p w14:paraId="433F8BC8" w14:textId="77777777" w:rsidR="00BB41D4" w:rsidRPr="00BB41D4" w:rsidRDefault="00BB41D4" w:rsidP="00BB41D4">
      <w:pPr>
        <w:spacing w:after="4" w:line="248" w:lineRule="auto"/>
        <w:ind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
          <w:bCs w:val="0"/>
          <w:sz w:val="26"/>
          <w:szCs w:val="26"/>
          <w:lang w:val="ru-RU" w:eastAsia="uk-UA"/>
        </w:rPr>
        <w:t xml:space="preserve">- хімічно-небезпечних об’єктів – 1, </w:t>
      </w:r>
      <w:r w:rsidRPr="00BB41D4">
        <w:rPr>
          <w:rFonts w:ascii="Times New Roman" w:eastAsia="Times New Roman" w:hAnsi="Times New Roman"/>
          <w:bCs w:val="0"/>
          <w:sz w:val="26"/>
          <w:szCs w:val="26"/>
          <w:lang w:val="ru-RU" w:eastAsia="uk-UA"/>
        </w:rPr>
        <w:t>База управління робітничого постачання ВП «РАЕС» (АХУ), м. Вараш, комунально-складська зона, 2;</w:t>
      </w:r>
      <w:r w:rsidRPr="00BB41D4">
        <w:rPr>
          <w:rFonts w:ascii="Times New Roman" w:eastAsia="Times New Roman" w:hAnsi="Times New Roman"/>
          <w:b/>
          <w:bCs w:val="0"/>
          <w:sz w:val="26"/>
          <w:szCs w:val="26"/>
          <w:lang w:val="ru-RU" w:eastAsia="uk-UA"/>
        </w:rPr>
        <w:t xml:space="preserve"> </w:t>
      </w:r>
    </w:p>
    <w:p w14:paraId="77E25803"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територіальна громада знаходиться в 30-кілометровій зоні спостереження атомної електростанції ВП «Рівненська АЕС» ДП «НАЕК «Енергоатом. До 30-кілометрової зони спостереження Рівненської АЕС потрапляють 17 населених пунктів Вараської МТГ в яких проживає 54834 осіб. Населення у разі виникнення аварійної ситуації, підлягає евакуації; </w:t>
      </w:r>
    </w:p>
    <w:p w14:paraId="41575B8F"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території Вараської МТГ функціонує одна установа (КНП ВМР «ВБЛ»), діяльність якої пов’язана з використанням джерел іонізуючого випромінювання (рентгенологічне та флюорографічне обладнання); </w:t>
      </w:r>
    </w:p>
    <w:p w14:paraId="4F604927"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за результатами інвентаризації, на даний час на об’єктах господарювання територіальної громади хімічні засоби захисту рослин не зберігаються; </w:t>
      </w:r>
    </w:p>
    <w:p w14:paraId="3BE32C98"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автомобільними шляхами м. Вараш з’єднане з смт Володимирець, з основною автомагістраллю Київ – Ковель місто з’єднане автодорогою Вараш – Полиці довжиною 24 км.; </w:t>
      </w:r>
    </w:p>
    <w:p w14:paraId="15328B61"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через територію </w:t>
      </w:r>
      <w:r w:rsidRPr="00BB41D4">
        <w:rPr>
          <w:rFonts w:ascii="Times New Roman" w:eastAsia="Times New Roman" w:hAnsi="Times New Roman"/>
          <w:bCs w:val="0"/>
          <w:sz w:val="26"/>
          <w:szCs w:val="26"/>
          <w:lang w:eastAsia="uk-UA"/>
        </w:rPr>
        <w:t>М</w:t>
      </w:r>
      <w:r w:rsidRPr="00BB41D4">
        <w:rPr>
          <w:rFonts w:ascii="Times New Roman" w:eastAsia="Times New Roman" w:hAnsi="Times New Roman"/>
          <w:bCs w:val="0"/>
          <w:sz w:val="26"/>
          <w:szCs w:val="26"/>
          <w:lang w:val="ru-RU" w:eastAsia="uk-UA"/>
        </w:rPr>
        <w:t xml:space="preserve">ТГ проходить залізничний шлях Сарни – Ковель Львівської залізниці, від платформи Вараш до міста – 6 км, від станції Рафалівка до платформи Вараш – 12 км, від платформи Вараш до станції Чорторийськ – 8 км, від платформи </w:t>
      </w:r>
    </w:p>
    <w:p w14:paraId="4F19B8A4" w14:textId="77777777" w:rsidR="00BB41D4" w:rsidRPr="00BB41D4" w:rsidRDefault="00BB41D4" w:rsidP="00BB41D4">
      <w:pPr>
        <w:spacing w:after="4" w:line="248" w:lineRule="auto"/>
        <w:ind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Заболоття до платформи Вараш – 5 км; </w:t>
      </w:r>
    </w:p>
    <w:p w14:paraId="28CD5275"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газопроводи на території МТГ відсутні; </w:t>
      </w:r>
    </w:p>
    <w:p w14:paraId="67E1150A"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території МТГ зони підтоплення населених пунктів, промислових територій відсутні; </w:t>
      </w:r>
    </w:p>
    <w:p w14:paraId="40F105DC"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території громади визначено одне місце масового відпочинку людей на воді (біля води) це «Біле озеро» на якому функціонує рятувальна станція Рівненської обласної комунально аварійно-рятувальної служби на водних об’єктах ; </w:t>
      </w:r>
    </w:p>
    <w:p w14:paraId="797AB1F8" w14:textId="77777777" w:rsidR="00BB41D4" w:rsidRPr="00BB41D4" w:rsidRDefault="00BB41D4" w:rsidP="00BB41D4">
      <w:pPr>
        <w:numPr>
          <w:ilvl w:val="0"/>
          <w:numId w:val="26"/>
        </w:numPr>
        <w:spacing w:after="4" w:line="248" w:lineRule="auto"/>
        <w:ind w:left="0" w:right="-1" w:firstLine="566"/>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на даний час у зв’язку з недостатнім фінансуванням питань моніторингу карстових явищ уточнені дані відсутні. Карстові процеси на території ТГ присутні. </w:t>
      </w:r>
    </w:p>
    <w:p w14:paraId="730A6A41" w14:textId="77777777" w:rsidR="00BB41D4" w:rsidRPr="00BB41D4" w:rsidRDefault="00BB41D4" w:rsidP="00BB41D4">
      <w:pPr>
        <w:ind w:right="-1" w:firstLine="566"/>
        <w:rPr>
          <w:rFonts w:ascii="Calibri" w:eastAsia="Calibri" w:hAnsi="Calibri" w:cs="Calibri"/>
          <w:bCs w:val="0"/>
          <w:sz w:val="26"/>
          <w:szCs w:val="26"/>
          <w:lang w:val="ru-RU" w:eastAsia="uk-UA"/>
        </w:rPr>
      </w:pPr>
    </w:p>
    <w:p w14:paraId="719B46DB" w14:textId="77777777" w:rsidR="00BB41D4" w:rsidRPr="00BB41D4" w:rsidRDefault="00BB41D4" w:rsidP="00BB41D4">
      <w:pPr>
        <w:ind w:right="-1"/>
        <w:jc w:val="center"/>
        <w:rPr>
          <w:rFonts w:ascii="Times New Roman" w:eastAsia="Times New Roman" w:hAnsi="Times New Roman"/>
          <w:b/>
          <w:bCs w:val="0"/>
          <w:sz w:val="25"/>
          <w:szCs w:val="25"/>
          <w:lang w:val="ru-RU" w:eastAsia="uk-UA"/>
        </w:rPr>
      </w:pPr>
      <w:r w:rsidRPr="00BB41D4">
        <w:rPr>
          <w:rFonts w:ascii="Times New Roman" w:eastAsia="Times New Roman" w:hAnsi="Times New Roman"/>
          <w:b/>
          <w:bCs w:val="0"/>
          <w:sz w:val="26"/>
          <w:szCs w:val="26"/>
          <w:lang w:val="ru-RU" w:eastAsia="uk-UA"/>
        </w:rPr>
        <w:t xml:space="preserve"> </w:t>
      </w:r>
      <w:r w:rsidRPr="00BB41D4">
        <w:rPr>
          <w:rFonts w:ascii="Times New Roman" w:eastAsia="Times New Roman" w:hAnsi="Times New Roman"/>
          <w:b/>
          <w:bCs w:val="0"/>
          <w:sz w:val="25"/>
          <w:szCs w:val="25"/>
          <w:lang w:val="ru-RU" w:eastAsia="uk-UA"/>
        </w:rPr>
        <w:t xml:space="preserve">Кількісні та якісні показники ефективності роботи в сфері  техногенної безпеки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4"/>
        <w:gridCol w:w="1134"/>
        <w:gridCol w:w="992"/>
        <w:gridCol w:w="992"/>
        <w:gridCol w:w="1276"/>
        <w:gridCol w:w="1113"/>
        <w:gridCol w:w="950"/>
      </w:tblGrid>
      <w:tr w:rsidR="00BB41D4" w:rsidRPr="00BB41D4" w14:paraId="5EC3E6A9" w14:textId="77777777" w:rsidTr="00BB41D4">
        <w:tc>
          <w:tcPr>
            <w:tcW w:w="3114" w:type="dxa"/>
          </w:tcPr>
          <w:p w14:paraId="6CFA3A8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Показники</w:t>
            </w:r>
          </w:p>
        </w:tc>
        <w:tc>
          <w:tcPr>
            <w:tcW w:w="1134" w:type="dxa"/>
          </w:tcPr>
          <w:p w14:paraId="56A3B6A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Одиниці виміру</w:t>
            </w:r>
          </w:p>
        </w:tc>
        <w:tc>
          <w:tcPr>
            <w:tcW w:w="992" w:type="dxa"/>
          </w:tcPr>
          <w:p w14:paraId="61A27F94"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2020</w:t>
            </w:r>
          </w:p>
          <w:p w14:paraId="32052DF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рік</w:t>
            </w:r>
          </w:p>
        </w:tc>
        <w:tc>
          <w:tcPr>
            <w:tcW w:w="992" w:type="dxa"/>
          </w:tcPr>
          <w:p w14:paraId="0BC1A82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Факт за 10 місяців 2021 року</w:t>
            </w:r>
          </w:p>
        </w:tc>
        <w:tc>
          <w:tcPr>
            <w:tcW w:w="1276" w:type="dxa"/>
          </w:tcPr>
          <w:p w14:paraId="1F5D0CA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2021 рік</w:t>
            </w:r>
          </w:p>
          <w:p w14:paraId="4FBB41C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очікуване виконання</w:t>
            </w:r>
          </w:p>
        </w:tc>
        <w:tc>
          <w:tcPr>
            <w:tcW w:w="1113" w:type="dxa"/>
          </w:tcPr>
          <w:p w14:paraId="5DD64FD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2022 рік</w:t>
            </w:r>
          </w:p>
          <w:p w14:paraId="01C1FD4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прогноз</w:t>
            </w:r>
          </w:p>
        </w:tc>
        <w:tc>
          <w:tcPr>
            <w:tcW w:w="950" w:type="dxa"/>
          </w:tcPr>
          <w:p w14:paraId="0A1EE85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2022 рік до 2021 року (%)</w:t>
            </w:r>
          </w:p>
        </w:tc>
      </w:tr>
      <w:tr w:rsidR="00BB41D4" w:rsidRPr="00BB41D4" w14:paraId="221D4853" w14:textId="77777777" w:rsidTr="00BB41D4">
        <w:tc>
          <w:tcPr>
            <w:tcW w:w="3114" w:type="dxa"/>
          </w:tcPr>
          <w:p w14:paraId="1C74D3C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w:t>
            </w:r>
          </w:p>
        </w:tc>
        <w:tc>
          <w:tcPr>
            <w:tcW w:w="1134" w:type="dxa"/>
          </w:tcPr>
          <w:p w14:paraId="48EE380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w:t>
            </w:r>
          </w:p>
        </w:tc>
        <w:tc>
          <w:tcPr>
            <w:tcW w:w="992" w:type="dxa"/>
          </w:tcPr>
          <w:p w14:paraId="75E8A5E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3</w:t>
            </w:r>
          </w:p>
        </w:tc>
        <w:tc>
          <w:tcPr>
            <w:tcW w:w="992" w:type="dxa"/>
          </w:tcPr>
          <w:p w14:paraId="7932948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4</w:t>
            </w:r>
          </w:p>
        </w:tc>
        <w:tc>
          <w:tcPr>
            <w:tcW w:w="1276" w:type="dxa"/>
          </w:tcPr>
          <w:p w14:paraId="247986B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5</w:t>
            </w:r>
          </w:p>
        </w:tc>
        <w:tc>
          <w:tcPr>
            <w:tcW w:w="1113" w:type="dxa"/>
          </w:tcPr>
          <w:p w14:paraId="6531FBC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6</w:t>
            </w:r>
          </w:p>
        </w:tc>
        <w:tc>
          <w:tcPr>
            <w:tcW w:w="950" w:type="dxa"/>
          </w:tcPr>
          <w:p w14:paraId="4996328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7</w:t>
            </w:r>
          </w:p>
        </w:tc>
      </w:tr>
      <w:tr w:rsidR="00BB41D4" w:rsidRPr="00BB41D4" w14:paraId="4CC86A4E" w14:textId="77777777" w:rsidTr="00BB41D4">
        <w:trPr>
          <w:trHeight w:val="1845"/>
        </w:trPr>
        <w:tc>
          <w:tcPr>
            <w:tcW w:w="3114" w:type="dxa"/>
          </w:tcPr>
          <w:p w14:paraId="586C657A" w14:textId="77777777" w:rsidR="00BB41D4" w:rsidRPr="00051518" w:rsidRDefault="00BB41D4" w:rsidP="00BB41D4">
            <w:pPr>
              <w:jc w:val="both"/>
              <w:rPr>
                <w:rFonts w:ascii="Times New Roman" w:eastAsia="Calibri" w:hAnsi="Times New Roman"/>
                <w:bCs w:val="0"/>
                <w:sz w:val="20"/>
              </w:rPr>
            </w:pPr>
            <w:r w:rsidRPr="00051518">
              <w:rPr>
                <w:rFonts w:ascii="Times New Roman" w:eastAsia="Calibri" w:hAnsi="Times New Roman"/>
                <w:bCs w:val="0"/>
                <w:sz w:val="20"/>
              </w:rPr>
              <w:t>Створення та накопичення матеріального резерву для запобігання,ліквідації надзвичайних ситуацій техногенного та природного характерів  та їх наслідків та території Вараської міської територіальної громади</w:t>
            </w:r>
          </w:p>
        </w:tc>
        <w:tc>
          <w:tcPr>
            <w:tcW w:w="1134" w:type="dxa"/>
            <w:vAlign w:val="center"/>
          </w:tcPr>
          <w:p w14:paraId="517DE48B" w14:textId="77777777" w:rsidR="00BB41D4" w:rsidRPr="00051518" w:rsidRDefault="00BB41D4" w:rsidP="00BB41D4">
            <w:pPr>
              <w:jc w:val="center"/>
              <w:rPr>
                <w:rFonts w:ascii="Times New Roman" w:eastAsia="Calibri" w:hAnsi="Times New Roman"/>
                <w:bCs w:val="0"/>
                <w:sz w:val="20"/>
              </w:rPr>
            </w:pPr>
          </w:p>
          <w:p w14:paraId="65B57F9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шт.</w:t>
            </w:r>
          </w:p>
        </w:tc>
        <w:tc>
          <w:tcPr>
            <w:tcW w:w="992" w:type="dxa"/>
            <w:vAlign w:val="center"/>
          </w:tcPr>
          <w:p w14:paraId="7EEB93B2"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vAlign w:val="center"/>
          </w:tcPr>
          <w:p w14:paraId="2E8E1272"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vAlign w:val="center"/>
          </w:tcPr>
          <w:p w14:paraId="1B665FC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13" w:type="dxa"/>
            <w:vAlign w:val="center"/>
          </w:tcPr>
          <w:p w14:paraId="41753042"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 xml:space="preserve">Відповідно до </w:t>
            </w:r>
            <w:r w:rsidRPr="00BB41D4">
              <w:rPr>
                <w:rFonts w:ascii="Times New Roman" w:eastAsia="Calibri" w:hAnsi="Times New Roman"/>
                <w:bCs w:val="0"/>
                <w:sz w:val="20"/>
              </w:rPr>
              <w:t>в</w:t>
            </w:r>
            <w:r w:rsidRPr="00BB41D4">
              <w:rPr>
                <w:rFonts w:ascii="Times New Roman" w:eastAsia="Calibri" w:hAnsi="Times New Roman"/>
                <w:bCs w:val="0"/>
                <w:sz w:val="20"/>
                <w:lang w:val="ru-RU"/>
              </w:rPr>
              <w:t>становле</w:t>
            </w:r>
          </w:p>
          <w:p w14:paraId="47C91B15"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них обсягів</w:t>
            </w:r>
          </w:p>
        </w:tc>
        <w:tc>
          <w:tcPr>
            <w:tcW w:w="950" w:type="dxa"/>
            <w:vAlign w:val="center"/>
          </w:tcPr>
          <w:p w14:paraId="0920DCE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r>
      <w:tr w:rsidR="00BB41D4" w:rsidRPr="00BB41D4" w14:paraId="17978D07" w14:textId="77777777" w:rsidTr="00BB41D4">
        <w:tc>
          <w:tcPr>
            <w:tcW w:w="3114" w:type="dxa"/>
          </w:tcPr>
          <w:p w14:paraId="3FA315F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технічного обслуговування встановленого обладнання, відновлення працездатності обладнання, яке вийшло з ладу.</w:t>
            </w:r>
          </w:p>
        </w:tc>
        <w:tc>
          <w:tcPr>
            <w:tcW w:w="1134" w:type="dxa"/>
            <w:vAlign w:val="center"/>
          </w:tcPr>
          <w:p w14:paraId="6E8F7B13"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Проведено технічних обстежень</w:t>
            </w:r>
          </w:p>
        </w:tc>
        <w:tc>
          <w:tcPr>
            <w:tcW w:w="992" w:type="dxa"/>
            <w:vAlign w:val="center"/>
          </w:tcPr>
          <w:p w14:paraId="117184E3" w14:textId="77777777" w:rsidR="00BB41D4" w:rsidRPr="00BB41D4" w:rsidRDefault="00BB41D4" w:rsidP="00BB41D4">
            <w:pPr>
              <w:jc w:val="center"/>
              <w:rPr>
                <w:rFonts w:ascii="Times New Roman" w:eastAsia="Calibri" w:hAnsi="Times New Roman"/>
                <w:bCs w:val="0"/>
                <w:color w:val="FF0000"/>
                <w:sz w:val="20"/>
                <w:lang w:val="ru-RU"/>
              </w:rPr>
            </w:pPr>
            <w:r w:rsidRPr="00BB41D4">
              <w:rPr>
                <w:rFonts w:ascii="Times New Roman" w:eastAsia="Calibri" w:hAnsi="Times New Roman"/>
                <w:bCs w:val="0"/>
                <w:color w:val="FF0000"/>
                <w:sz w:val="20"/>
                <w:lang w:val="ru-RU"/>
              </w:rPr>
              <w:t>-</w:t>
            </w:r>
          </w:p>
        </w:tc>
        <w:tc>
          <w:tcPr>
            <w:tcW w:w="992" w:type="dxa"/>
            <w:vAlign w:val="center"/>
          </w:tcPr>
          <w:p w14:paraId="4B03AB0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vAlign w:val="center"/>
          </w:tcPr>
          <w:p w14:paraId="66C58FC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13" w:type="dxa"/>
            <w:vAlign w:val="center"/>
          </w:tcPr>
          <w:p w14:paraId="4429836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12</w:t>
            </w:r>
          </w:p>
        </w:tc>
        <w:tc>
          <w:tcPr>
            <w:tcW w:w="950" w:type="dxa"/>
            <w:vAlign w:val="center"/>
          </w:tcPr>
          <w:p w14:paraId="07A31CE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r>
      <w:tr w:rsidR="00BB41D4" w:rsidRPr="00BB41D4" w14:paraId="310C55B0" w14:textId="77777777" w:rsidTr="00BB41D4">
        <w:trPr>
          <w:trHeight w:val="2496"/>
        </w:trPr>
        <w:tc>
          <w:tcPr>
            <w:tcW w:w="3114" w:type="dxa"/>
            <w:tcBorders>
              <w:bottom w:val="single" w:sz="4" w:space="0" w:color="auto"/>
            </w:tcBorders>
          </w:tcPr>
          <w:p w14:paraId="2C09FC3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інформаційно-просвітницької роботи з питань поведінки населення в умовах надзвичайних ситуацій:</w:t>
            </w:r>
          </w:p>
          <w:p w14:paraId="161EA0E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розробка макетів та закупівля інформаційних наочних матеріалів (брошури, стенди, буклети, пам’ятки);</w:t>
            </w:r>
          </w:p>
          <w:p w14:paraId="30108C19"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оформлення та матеріально-технічне забезпечення консультаційних пунктів.</w:t>
            </w:r>
          </w:p>
        </w:tc>
        <w:tc>
          <w:tcPr>
            <w:tcW w:w="1134" w:type="dxa"/>
            <w:tcBorders>
              <w:bottom w:val="single" w:sz="4" w:space="0" w:color="auto"/>
            </w:tcBorders>
            <w:vAlign w:val="center"/>
          </w:tcPr>
          <w:p w14:paraId="05DB796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шт.</w:t>
            </w:r>
          </w:p>
        </w:tc>
        <w:tc>
          <w:tcPr>
            <w:tcW w:w="992" w:type="dxa"/>
            <w:tcBorders>
              <w:bottom w:val="single" w:sz="4" w:space="0" w:color="auto"/>
            </w:tcBorders>
            <w:vAlign w:val="center"/>
          </w:tcPr>
          <w:p w14:paraId="4FCDCBA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tcBorders>
              <w:bottom w:val="single" w:sz="4" w:space="0" w:color="auto"/>
            </w:tcBorders>
            <w:vAlign w:val="center"/>
          </w:tcPr>
          <w:p w14:paraId="250A679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tcBorders>
              <w:bottom w:val="single" w:sz="4" w:space="0" w:color="auto"/>
            </w:tcBorders>
            <w:vAlign w:val="center"/>
          </w:tcPr>
          <w:p w14:paraId="1B35B06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13" w:type="dxa"/>
            <w:tcBorders>
              <w:bottom w:val="single" w:sz="4" w:space="0" w:color="auto"/>
            </w:tcBorders>
            <w:vAlign w:val="center"/>
          </w:tcPr>
          <w:p w14:paraId="75BC3182" w14:textId="77777777" w:rsidR="00BB41D4" w:rsidRPr="00BB41D4" w:rsidRDefault="00BB41D4" w:rsidP="00BB41D4">
            <w:pPr>
              <w:jc w:val="center"/>
              <w:rPr>
                <w:rFonts w:ascii="Times New Roman" w:eastAsia="Calibri" w:hAnsi="Times New Roman"/>
                <w:bCs w:val="0"/>
                <w:sz w:val="20"/>
                <w:lang w:val="ru-RU"/>
              </w:rPr>
            </w:pPr>
          </w:p>
          <w:p w14:paraId="4FC431E0" w14:textId="77777777" w:rsidR="00BB41D4" w:rsidRPr="00BB41D4" w:rsidRDefault="00BB41D4" w:rsidP="00BB41D4">
            <w:pPr>
              <w:jc w:val="center"/>
              <w:rPr>
                <w:rFonts w:ascii="Times New Roman" w:eastAsia="Calibri" w:hAnsi="Times New Roman"/>
                <w:bCs w:val="0"/>
                <w:sz w:val="20"/>
                <w:lang w:val="ru-RU"/>
              </w:rPr>
            </w:pPr>
          </w:p>
          <w:p w14:paraId="34BA3CB6" w14:textId="77777777" w:rsidR="00BB41D4" w:rsidRPr="00BB41D4" w:rsidRDefault="00BB41D4" w:rsidP="00BB41D4">
            <w:pPr>
              <w:jc w:val="center"/>
              <w:rPr>
                <w:rFonts w:ascii="Times New Roman" w:eastAsia="Calibri" w:hAnsi="Times New Roman"/>
                <w:bCs w:val="0"/>
                <w:sz w:val="20"/>
                <w:lang w:val="ru-RU"/>
              </w:rPr>
            </w:pPr>
          </w:p>
          <w:p w14:paraId="67B7DFE4" w14:textId="77777777" w:rsidR="00BB41D4" w:rsidRPr="00BB41D4" w:rsidRDefault="00BB41D4" w:rsidP="00BB41D4">
            <w:pPr>
              <w:jc w:val="center"/>
              <w:rPr>
                <w:rFonts w:ascii="Times New Roman" w:eastAsia="Calibri" w:hAnsi="Times New Roman"/>
                <w:bCs w:val="0"/>
                <w:sz w:val="20"/>
                <w:lang w:val="ru-RU"/>
              </w:rPr>
            </w:pPr>
          </w:p>
          <w:p w14:paraId="14151C80" w14:textId="77777777" w:rsidR="00BB41D4" w:rsidRPr="00BB41D4" w:rsidRDefault="00BB41D4" w:rsidP="00BB41D4">
            <w:pPr>
              <w:jc w:val="center"/>
              <w:rPr>
                <w:rFonts w:ascii="Times New Roman" w:eastAsia="Calibri" w:hAnsi="Times New Roman"/>
                <w:bCs w:val="0"/>
                <w:sz w:val="20"/>
                <w:lang w:val="ru-RU"/>
              </w:rPr>
            </w:pPr>
          </w:p>
          <w:p w14:paraId="08F318D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20 000</w:t>
            </w:r>
          </w:p>
          <w:p w14:paraId="710CCEBD" w14:textId="77777777" w:rsidR="00BB41D4" w:rsidRPr="00BB41D4" w:rsidRDefault="00BB41D4" w:rsidP="00BB41D4">
            <w:pPr>
              <w:jc w:val="center"/>
              <w:rPr>
                <w:rFonts w:ascii="Times New Roman" w:eastAsia="Calibri" w:hAnsi="Times New Roman"/>
                <w:bCs w:val="0"/>
                <w:sz w:val="20"/>
                <w:lang w:val="ru-RU"/>
              </w:rPr>
            </w:pPr>
          </w:p>
          <w:p w14:paraId="13641250" w14:textId="77777777" w:rsidR="00BB41D4" w:rsidRPr="00BB41D4" w:rsidRDefault="00BB41D4" w:rsidP="00BB41D4">
            <w:pPr>
              <w:rPr>
                <w:rFonts w:ascii="Times New Roman" w:eastAsia="Calibri" w:hAnsi="Times New Roman"/>
                <w:bCs w:val="0"/>
                <w:sz w:val="20"/>
                <w:lang w:val="ru-RU"/>
              </w:rPr>
            </w:pPr>
          </w:p>
          <w:p w14:paraId="011F3F0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w:t>
            </w:r>
          </w:p>
          <w:p w14:paraId="26C20A0C" w14:textId="77777777" w:rsidR="00BB41D4" w:rsidRPr="00BB41D4" w:rsidRDefault="00BB41D4" w:rsidP="00BB41D4">
            <w:pPr>
              <w:rPr>
                <w:rFonts w:ascii="Times New Roman" w:eastAsia="Calibri" w:hAnsi="Times New Roman"/>
                <w:bCs w:val="0"/>
                <w:sz w:val="20"/>
                <w:lang w:val="ru-RU"/>
              </w:rPr>
            </w:pPr>
          </w:p>
          <w:p w14:paraId="7D0836AA" w14:textId="77777777" w:rsidR="00BB41D4" w:rsidRPr="00BB41D4" w:rsidRDefault="00BB41D4" w:rsidP="00BB41D4">
            <w:pPr>
              <w:jc w:val="center"/>
              <w:rPr>
                <w:rFonts w:ascii="Times New Roman" w:eastAsia="Calibri" w:hAnsi="Times New Roman"/>
                <w:bCs w:val="0"/>
                <w:sz w:val="20"/>
                <w:lang w:val="ru-RU"/>
              </w:rPr>
            </w:pPr>
          </w:p>
        </w:tc>
        <w:tc>
          <w:tcPr>
            <w:tcW w:w="950" w:type="dxa"/>
            <w:tcBorders>
              <w:bottom w:val="single" w:sz="4" w:space="0" w:color="auto"/>
            </w:tcBorders>
            <w:vAlign w:val="center"/>
          </w:tcPr>
          <w:p w14:paraId="3F2607F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r>
      <w:tr w:rsidR="00BB41D4" w:rsidRPr="00BB41D4" w14:paraId="4C638331" w14:textId="77777777" w:rsidTr="00BB41D4">
        <w:trPr>
          <w:trHeight w:val="1527"/>
        </w:trPr>
        <w:tc>
          <w:tcPr>
            <w:tcW w:w="3114" w:type="dxa"/>
            <w:tcBorders>
              <w:top w:val="single" w:sz="4" w:space="0" w:color="auto"/>
            </w:tcBorders>
          </w:tcPr>
          <w:p w14:paraId="41401B4D"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На виконання заходів «Обласної програми запобігання виникненню лісових і торф’яних пожеж та забезпечення їх ефективного гасіння на 2017-2021 роки» зі змінами, передбачити трансферт обласному бюджету</w:t>
            </w:r>
          </w:p>
        </w:tc>
        <w:tc>
          <w:tcPr>
            <w:tcW w:w="1134" w:type="dxa"/>
            <w:tcBorders>
              <w:top w:val="single" w:sz="4" w:space="0" w:color="auto"/>
            </w:tcBorders>
            <w:vAlign w:val="center"/>
          </w:tcPr>
          <w:p w14:paraId="5364350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тис.грн</w:t>
            </w:r>
          </w:p>
        </w:tc>
        <w:tc>
          <w:tcPr>
            <w:tcW w:w="992" w:type="dxa"/>
            <w:tcBorders>
              <w:top w:val="single" w:sz="4" w:space="0" w:color="auto"/>
            </w:tcBorders>
            <w:vAlign w:val="center"/>
          </w:tcPr>
          <w:p w14:paraId="4654635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tcBorders>
              <w:top w:val="single" w:sz="4" w:space="0" w:color="auto"/>
            </w:tcBorders>
            <w:vAlign w:val="center"/>
          </w:tcPr>
          <w:p w14:paraId="2E746AE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4427,0</w:t>
            </w:r>
          </w:p>
        </w:tc>
        <w:tc>
          <w:tcPr>
            <w:tcW w:w="1276" w:type="dxa"/>
            <w:tcBorders>
              <w:top w:val="single" w:sz="4" w:space="0" w:color="auto"/>
            </w:tcBorders>
            <w:vAlign w:val="center"/>
          </w:tcPr>
          <w:p w14:paraId="43361FB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4427,0</w:t>
            </w:r>
          </w:p>
        </w:tc>
        <w:tc>
          <w:tcPr>
            <w:tcW w:w="1113" w:type="dxa"/>
            <w:tcBorders>
              <w:top w:val="single" w:sz="4" w:space="0" w:color="auto"/>
            </w:tcBorders>
            <w:vAlign w:val="center"/>
          </w:tcPr>
          <w:p w14:paraId="0E6CB79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tcBorders>
              <w:top w:val="single" w:sz="4" w:space="0" w:color="auto"/>
            </w:tcBorders>
            <w:vAlign w:val="center"/>
          </w:tcPr>
          <w:p w14:paraId="7BCB96C2"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r>
      <w:tr w:rsidR="00BB41D4" w:rsidRPr="00BB41D4" w14:paraId="05D65674" w14:textId="77777777" w:rsidTr="00BB41D4">
        <w:trPr>
          <w:trHeight w:val="471"/>
        </w:trPr>
        <w:tc>
          <w:tcPr>
            <w:tcW w:w="3114" w:type="dxa"/>
          </w:tcPr>
          <w:p w14:paraId="20ACCC3D" w14:textId="77777777" w:rsidR="00BB41D4" w:rsidRPr="00051518" w:rsidRDefault="00BB41D4" w:rsidP="00BB41D4">
            <w:pPr>
              <w:jc w:val="both"/>
              <w:rPr>
                <w:rFonts w:ascii="Times New Roman" w:eastAsia="Calibri" w:hAnsi="Times New Roman"/>
                <w:bCs w:val="0"/>
                <w:sz w:val="20"/>
              </w:rPr>
            </w:pPr>
            <w:r w:rsidRPr="00051518">
              <w:rPr>
                <w:rFonts w:ascii="Times New Roman" w:eastAsia="Calibri" w:hAnsi="Times New Roman"/>
                <w:bCs w:val="0"/>
                <w:sz w:val="20"/>
              </w:rPr>
              <w:t xml:space="preserve">Використання коштів резервного фонду бюджету виділені на ліквідацію надзвичайної ситуації техногенного характеру у КНП ВМР «Вараська багатопрофільна лікарня» </w:t>
            </w:r>
          </w:p>
        </w:tc>
        <w:tc>
          <w:tcPr>
            <w:tcW w:w="1134" w:type="dxa"/>
            <w:vAlign w:val="center"/>
          </w:tcPr>
          <w:p w14:paraId="2024070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тис.грн</w:t>
            </w:r>
          </w:p>
        </w:tc>
        <w:tc>
          <w:tcPr>
            <w:tcW w:w="992" w:type="dxa"/>
            <w:vAlign w:val="center"/>
          </w:tcPr>
          <w:p w14:paraId="212F046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vAlign w:val="center"/>
          </w:tcPr>
          <w:p w14:paraId="23C8508A" w14:textId="77777777" w:rsidR="00BB41D4" w:rsidRPr="00BB41D4" w:rsidRDefault="00BB41D4" w:rsidP="00BB41D4">
            <w:pPr>
              <w:jc w:val="center"/>
              <w:rPr>
                <w:rFonts w:ascii="Times New Roman" w:eastAsia="Calibri" w:hAnsi="Times New Roman"/>
                <w:bCs w:val="0"/>
                <w:color w:val="000000"/>
                <w:sz w:val="20"/>
                <w:lang w:val="ru-RU"/>
              </w:rPr>
            </w:pPr>
          </w:p>
          <w:p w14:paraId="56C67A4D" w14:textId="77777777" w:rsidR="00BB41D4" w:rsidRPr="00BB41D4" w:rsidRDefault="00BB41D4" w:rsidP="00BB41D4">
            <w:pPr>
              <w:jc w:val="center"/>
              <w:rPr>
                <w:rFonts w:ascii="Times New Roman" w:eastAsia="Calibri" w:hAnsi="Times New Roman"/>
                <w:bCs w:val="0"/>
                <w:color w:val="000000"/>
                <w:sz w:val="20"/>
                <w:lang w:val="ru-RU"/>
              </w:rPr>
            </w:pPr>
          </w:p>
          <w:p w14:paraId="174EB058" w14:textId="77777777" w:rsidR="00BB41D4" w:rsidRPr="00BB41D4" w:rsidRDefault="00BB41D4" w:rsidP="00BB41D4">
            <w:pPr>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239,612</w:t>
            </w:r>
          </w:p>
          <w:p w14:paraId="40CFE7AD" w14:textId="77777777" w:rsidR="00BB41D4" w:rsidRPr="00BB41D4" w:rsidRDefault="00BB41D4" w:rsidP="00BB41D4">
            <w:pPr>
              <w:jc w:val="center"/>
              <w:rPr>
                <w:rFonts w:ascii="Times New Roman" w:eastAsia="Calibri" w:hAnsi="Times New Roman"/>
                <w:b/>
                <w:bCs w:val="0"/>
                <w:color w:val="000000"/>
                <w:sz w:val="20"/>
                <w:lang w:val="ru-RU"/>
              </w:rPr>
            </w:pPr>
          </w:p>
          <w:p w14:paraId="02F7AB2C" w14:textId="77777777" w:rsidR="00BB41D4" w:rsidRPr="00BB41D4" w:rsidRDefault="00BB41D4" w:rsidP="00BB41D4">
            <w:pPr>
              <w:jc w:val="center"/>
              <w:rPr>
                <w:rFonts w:ascii="Times New Roman" w:eastAsia="Calibri" w:hAnsi="Times New Roman"/>
                <w:bCs w:val="0"/>
                <w:color w:val="000000"/>
                <w:sz w:val="20"/>
                <w:lang w:val="ru-RU"/>
              </w:rPr>
            </w:pPr>
          </w:p>
        </w:tc>
        <w:tc>
          <w:tcPr>
            <w:tcW w:w="1276" w:type="dxa"/>
            <w:vAlign w:val="center"/>
          </w:tcPr>
          <w:p w14:paraId="726E69D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13" w:type="dxa"/>
            <w:vAlign w:val="center"/>
          </w:tcPr>
          <w:p w14:paraId="10E00394"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vAlign w:val="center"/>
          </w:tcPr>
          <w:p w14:paraId="7CF6097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r>
      <w:tr w:rsidR="00BB41D4" w:rsidRPr="00BB41D4" w14:paraId="07466A30" w14:textId="77777777" w:rsidTr="00BB41D4">
        <w:trPr>
          <w:trHeight w:val="705"/>
        </w:trPr>
        <w:tc>
          <w:tcPr>
            <w:tcW w:w="9571" w:type="dxa"/>
            <w:gridSpan w:val="7"/>
            <w:tcBorders>
              <w:bottom w:val="single" w:sz="4" w:space="0" w:color="auto"/>
            </w:tcBorders>
            <w:vAlign w:val="center"/>
          </w:tcPr>
          <w:p w14:paraId="0ABF5E69" w14:textId="77777777" w:rsidR="00BB41D4" w:rsidRPr="00051518" w:rsidRDefault="00BB41D4" w:rsidP="00BB41D4">
            <w:pPr>
              <w:jc w:val="center"/>
              <w:rPr>
                <w:rFonts w:ascii="Times New Roman" w:eastAsia="Calibri" w:hAnsi="Times New Roman"/>
                <w:bCs w:val="0"/>
                <w:sz w:val="20"/>
              </w:rPr>
            </w:pPr>
            <w:r w:rsidRPr="00051518">
              <w:rPr>
                <w:rFonts w:ascii="Times New Roman" w:eastAsia="Calibri" w:hAnsi="Times New Roman"/>
                <w:bCs w:val="0"/>
                <w:sz w:val="20"/>
              </w:rPr>
              <w:t>Перелік об'єктів і заходів,</w:t>
            </w:r>
          </w:p>
          <w:p w14:paraId="6A959372" w14:textId="77777777" w:rsidR="00BB41D4" w:rsidRPr="00051518" w:rsidRDefault="00BB41D4" w:rsidP="00BB41D4">
            <w:pPr>
              <w:jc w:val="center"/>
              <w:rPr>
                <w:rFonts w:ascii="Times New Roman" w:eastAsia="Calibri" w:hAnsi="Times New Roman"/>
                <w:bCs w:val="0"/>
                <w:sz w:val="20"/>
              </w:rPr>
            </w:pPr>
            <w:r w:rsidRPr="00051518">
              <w:rPr>
                <w:rFonts w:ascii="Times New Roman" w:eastAsia="Calibri" w:hAnsi="Times New Roman"/>
                <w:bCs w:val="0"/>
                <w:sz w:val="20"/>
              </w:rPr>
              <w:t>що фінансуватимуться  за рахунок  субвенції з державного бюджету місцевим бюджетам на фінансування заходів соціально-економічної компенсації ризику населення</w:t>
            </w:r>
          </w:p>
        </w:tc>
      </w:tr>
      <w:tr w:rsidR="00BB41D4" w:rsidRPr="00BB41D4" w14:paraId="0979F1BB" w14:textId="77777777" w:rsidTr="00BB41D4">
        <w:trPr>
          <w:trHeight w:val="645"/>
        </w:trPr>
        <w:tc>
          <w:tcPr>
            <w:tcW w:w="3114" w:type="dxa"/>
            <w:tcBorders>
              <w:top w:val="single" w:sz="4" w:space="0" w:color="auto"/>
              <w:bottom w:val="single" w:sz="4" w:space="0" w:color="auto"/>
            </w:tcBorders>
          </w:tcPr>
          <w:p w14:paraId="33646AE3"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Поточний ремонт споруди цивільного захисту сховище №65080 (обласна частка)</w:t>
            </w:r>
          </w:p>
        </w:tc>
        <w:tc>
          <w:tcPr>
            <w:tcW w:w="1134" w:type="dxa"/>
            <w:tcBorders>
              <w:top w:val="single" w:sz="4" w:space="0" w:color="auto"/>
              <w:bottom w:val="single" w:sz="4" w:space="0" w:color="auto"/>
            </w:tcBorders>
            <w:vAlign w:val="center"/>
          </w:tcPr>
          <w:p w14:paraId="2E6549D4" w14:textId="77777777" w:rsidR="00BB41D4" w:rsidRPr="00BB41D4" w:rsidRDefault="00BB41D4" w:rsidP="00BB41D4">
            <w:pPr>
              <w:rPr>
                <w:rFonts w:ascii="Times New Roman" w:eastAsia="Calibri" w:hAnsi="Times New Roman"/>
                <w:bCs w:val="0"/>
                <w:sz w:val="20"/>
                <w:lang w:val="ru-RU"/>
              </w:rPr>
            </w:pPr>
          </w:p>
        </w:tc>
        <w:tc>
          <w:tcPr>
            <w:tcW w:w="992" w:type="dxa"/>
            <w:tcBorders>
              <w:top w:val="single" w:sz="4" w:space="0" w:color="auto"/>
              <w:bottom w:val="single" w:sz="4" w:space="0" w:color="auto"/>
            </w:tcBorders>
            <w:vAlign w:val="center"/>
          </w:tcPr>
          <w:p w14:paraId="7ECE08C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tcBorders>
              <w:top w:val="single" w:sz="4" w:space="0" w:color="auto"/>
              <w:bottom w:val="single" w:sz="4" w:space="0" w:color="auto"/>
            </w:tcBorders>
            <w:vAlign w:val="center"/>
          </w:tcPr>
          <w:p w14:paraId="4134A8E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tcBorders>
              <w:top w:val="single" w:sz="4" w:space="0" w:color="auto"/>
              <w:bottom w:val="single" w:sz="4" w:space="0" w:color="auto"/>
            </w:tcBorders>
            <w:vAlign w:val="center"/>
          </w:tcPr>
          <w:p w14:paraId="1C41105F"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199,962</w:t>
            </w:r>
          </w:p>
        </w:tc>
        <w:tc>
          <w:tcPr>
            <w:tcW w:w="1113" w:type="dxa"/>
            <w:tcBorders>
              <w:top w:val="single" w:sz="4" w:space="0" w:color="auto"/>
              <w:bottom w:val="single" w:sz="4" w:space="0" w:color="auto"/>
            </w:tcBorders>
            <w:vAlign w:val="center"/>
          </w:tcPr>
          <w:p w14:paraId="071DCD8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tcBorders>
              <w:top w:val="single" w:sz="4" w:space="0" w:color="auto"/>
              <w:bottom w:val="single" w:sz="4" w:space="0" w:color="auto"/>
            </w:tcBorders>
            <w:vAlign w:val="center"/>
          </w:tcPr>
          <w:p w14:paraId="1D63672D" w14:textId="77777777" w:rsidR="00BB41D4" w:rsidRPr="00BB41D4" w:rsidRDefault="00BB41D4" w:rsidP="00BB41D4">
            <w:pPr>
              <w:rPr>
                <w:rFonts w:ascii="Times New Roman" w:eastAsia="Calibri" w:hAnsi="Times New Roman"/>
                <w:bCs w:val="0"/>
                <w:sz w:val="20"/>
                <w:lang w:val="ru-RU"/>
              </w:rPr>
            </w:pPr>
          </w:p>
        </w:tc>
      </w:tr>
      <w:tr w:rsidR="00BB41D4" w:rsidRPr="00BB41D4" w14:paraId="159A1EB8" w14:textId="77777777" w:rsidTr="00BB41D4">
        <w:trPr>
          <w:trHeight w:val="629"/>
        </w:trPr>
        <w:tc>
          <w:tcPr>
            <w:tcW w:w="3114" w:type="dxa"/>
            <w:tcBorders>
              <w:bottom w:val="single" w:sz="4" w:space="0" w:color="auto"/>
            </w:tcBorders>
          </w:tcPr>
          <w:p w14:paraId="263B583F" w14:textId="77777777" w:rsidR="00BB41D4" w:rsidRPr="00BB41D4" w:rsidRDefault="00BB41D4" w:rsidP="00BB41D4">
            <w:pPr>
              <w:rPr>
                <w:rFonts w:ascii="Times New Roman" w:eastAsia="Calibri" w:hAnsi="Times New Roman"/>
                <w:bCs w:val="0"/>
                <w:sz w:val="20"/>
                <w:lang w:val="ru-RU"/>
              </w:rPr>
            </w:pPr>
            <w:r w:rsidRPr="00BB41D4">
              <w:rPr>
                <w:rFonts w:ascii="Times New Roman" w:eastAsia="Calibri" w:hAnsi="Times New Roman"/>
                <w:bCs w:val="0"/>
                <w:sz w:val="20"/>
                <w:lang w:val="ru-RU"/>
              </w:rPr>
              <w:t>Поточний ремонт споруди цивільного захисту ПРУ № 64382 (обласна частка)</w:t>
            </w:r>
          </w:p>
        </w:tc>
        <w:tc>
          <w:tcPr>
            <w:tcW w:w="1134" w:type="dxa"/>
            <w:tcBorders>
              <w:bottom w:val="single" w:sz="4" w:space="0" w:color="auto"/>
            </w:tcBorders>
            <w:vAlign w:val="center"/>
          </w:tcPr>
          <w:p w14:paraId="4DB51D09" w14:textId="77777777" w:rsidR="00BB41D4" w:rsidRPr="00BB41D4" w:rsidRDefault="00BB41D4" w:rsidP="00BB41D4">
            <w:pPr>
              <w:jc w:val="center"/>
              <w:rPr>
                <w:rFonts w:ascii="Times New Roman" w:eastAsia="Calibri" w:hAnsi="Times New Roman"/>
                <w:bCs w:val="0"/>
                <w:sz w:val="20"/>
                <w:lang w:val="ru-RU"/>
              </w:rPr>
            </w:pPr>
          </w:p>
        </w:tc>
        <w:tc>
          <w:tcPr>
            <w:tcW w:w="992" w:type="dxa"/>
            <w:tcBorders>
              <w:bottom w:val="single" w:sz="4" w:space="0" w:color="auto"/>
            </w:tcBorders>
            <w:vAlign w:val="center"/>
          </w:tcPr>
          <w:p w14:paraId="3827CC4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tcBorders>
              <w:bottom w:val="single" w:sz="4" w:space="0" w:color="auto"/>
            </w:tcBorders>
            <w:vAlign w:val="center"/>
          </w:tcPr>
          <w:p w14:paraId="69D533E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tcBorders>
              <w:bottom w:val="single" w:sz="4" w:space="0" w:color="auto"/>
            </w:tcBorders>
            <w:vAlign w:val="center"/>
          </w:tcPr>
          <w:p w14:paraId="3335433E"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193,374</w:t>
            </w:r>
          </w:p>
        </w:tc>
        <w:tc>
          <w:tcPr>
            <w:tcW w:w="1113" w:type="dxa"/>
            <w:tcBorders>
              <w:bottom w:val="single" w:sz="4" w:space="0" w:color="auto"/>
            </w:tcBorders>
            <w:vAlign w:val="center"/>
          </w:tcPr>
          <w:p w14:paraId="1D6173F2"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tcBorders>
              <w:bottom w:val="single" w:sz="4" w:space="0" w:color="auto"/>
            </w:tcBorders>
            <w:vAlign w:val="center"/>
          </w:tcPr>
          <w:p w14:paraId="3EA9DD43" w14:textId="77777777" w:rsidR="00BB41D4" w:rsidRPr="00BB41D4" w:rsidRDefault="00BB41D4" w:rsidP="00BB41D4">
            <w:pPr>
              <w:jc w:val="center"/>
              <w:rPr>
                <w:rFonts w:ascii="Times New Roman" w:eastAsia="Calibri" w:hAnsi="Times New Roman"/>
                <w:bCs w:val="0"/>
                <w:sz w:val="20"/>
                <w:lang w:val="ru-RU"/>
              </w:rPr>
            </w:pPr>
          </w:p>
        </w:tc>
      </w:tr>
      <w:tr w:rsidR="00BB41D4" w:rsidRPr="00BB41D4" w14:paraId="0314BF61" w14:textId="77777777" w:rsidTr="00BB41D4">
        <w:trPr>
          <w:trHeight w:val="613"/>
        </w:trPr>
        <w:tc>
          <w:tcPr>
            <w:tcW w:w="3114" w:type="dxa"/>
            <w:tcBorders>
              <w:top w:val="single" w:sz="4" w:space="0" w:color="auto"/>
              <w:bottom w:val="single" w:sz="4" w:space="0" w:color="auto"/>
            </w:tcBorders>
          </w:tcPr>
          <w:p w14:paraId="54994857"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Поточний ремонт споруди цивільного захисту ПРУ № 64383 (обласна частка)</w:t>
            </w:r>
          </w:p>
        </w:tc>
        <w:tc>
          <w:tcPr>
            <w:tcW w:w="1134" w:type="dxa"/>
            <w:tcBorders>
              <w:top w:val="single" w:sz="4" w:space="0" w:color="auto"/>
              <w:bottom w:val="single" w:sz="4" w:space="0" w:color="auto"/>
            </w:tcBorders>
            <w:vAlign w:val="center"/>
          </w:tcPr>
          <w:p w14:paraId="17792719" w14:textId="77777777" w:rsidR="00BB41D4" w:rsidRPr="00BB41D4" w:rsidRDefault="00BB41D4" w:rsidP="00BB41D4">
            <w:pPr>
              <w:jc w:val="center"/>
              <w:rPr>
                <w:rFonts w:ascii="Times New Roman" w:eastAsia="Calibri" w:hAnsi="Times New Roman"/>
                <w:bCs w:val="0"/>
                <w:sz w:val="20"/>
                <w:lang w:val="ru-RU"/>
              </w:rPr>
            </w:pPr>
          </w:p>
        </w:tc>
        <w:tc>
          <w:tcPr>
            <w:tcW w:w="992" w:type="dxa"/>
            <w:tcBorders>
              <w:top w:val="single" w:sz="4" w:space="0" w:color="auto"/>
              <w:bottom w:val="single" w:sz="4" w:space="0" w:color="auto"/>
            </w:tcBorders>
            <w:vAlign w:val="center"/>
          </w:tcPr>
          <w:p w14:paraId="1DDD965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92" w:type="dxa"/>
            <w:tcBorders>
              <w:top w:val="single" w:sz="4" w:space="0" w:color="auto"/>
              <w:bottom w:val="single" w:sz="4" w:space="0" w:color="auto"/>
            </w:tcBorders>
            <w:vAlign w:val="center"/>
          </w:tcPr>
          <w:p w14:paraId="58DE550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tcBorders>
              <w:top w:val="single" w:sz="4" w:space="0" w:color="auto"/>
              <w:bottom w:val="single" w:sz="4" w:space="0" w:color="auto"/>
            </w:tcBorders>
            <w:vAlign w:val="center"/>
          </w:tcPr>
          <w:p w14:paraId="64711FA5"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199,998</w:t>
            </w:r>
          </w:p>
        </w:tc>
        <w:tc>
          <w:tcPr>
            <w:tcW w:w="1113" w:type="dxa"/>
            <w:tcBorders>
              <w:top w:val="single" w:sz="4" w:space="0" w:color="auto"/>
              <w:bottom w:val="single" w:sz="4" w:space="0" w:color="auto"/>
            </w:tcBorders>
            <w:vAlign w:val="center"/>
          </w:tcPr>
          <w:p w14:paraId="62D7F3E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tcBorders>
              <w:top w:val="single" w:sz="4" w:space="0" w:color="auto"/>
              <w:bottom w:val="single" w:sz="4" w:space="0" w:color="auto"/>
            </w:tcBorders>
            <w:vAlign w:val="center"/>
          </w:tcPr>
          <w:p w14:paraId="11B5B606" w14:textId="77777777" w:rsidR="00BB41D4" w:rsidRPr="00BB41D4" w:rsidRDefault="00BB41D4" w:rsidP="00BB41D4">
            <w:pPr>
              <w:jc w:val="center"/>
              <w:rPr>
                <w:rFonts w:ascii="Times New Roman" w:eastAsia="Calibri" w:hAnsi="Times New Roman"/>
                <w:bCs w:val="0"/>
                <w:sz w:val="20"/>
                <w:lang w:val="ru-RU"/>
              </w:rPr>
            </w:pPr>
          </w:p>
        </w:tc>
      </w:tr>
      <w:tr w:rsidR="00BB41D4" w:rsidRPr="00BB41D4" w14:paraId="0DD17619" w14:textId="77777777" w:rsidTr="00BB41D4">
        <w:trPr>
          <w:trHeight w:val="469"/>
        </w:trPr>
        <w:tc>
          <w:tcPr>
            <w:tcW w:w="3114" w:type="dxa"/>
            <w:tcBorders>
              <w:top w:val="single" w:sz="4" w:space="0" w:color="auto"/>
            </w:tcBorders>
          </w:tcPr>
          <w:p w14:paraId="4DFE8C62"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Закупівля засобів індивідуального захисту органів дихання; (обласна частка)</w:t>
            </w:r>
          </w:p>
        </w:tc>
        <w:tc>
          <w:tcPr>
            <w:tcW w:w="1134" w:type="dxa"/>
            <w:tcBorders>
              <w:top w:val="single" w:sz="4" w:space="0" w:color="auto"/>
            </w:tcBorders>
            <w:vAlign w:val="center"/>
          </w:tcPr>
          <w:p w14:paraId="395C6285" w14:textId="77777777" w:rsidR="00BB41D4" w:rsidRPr="00BB41D4" w:rsidRDefault="00BB41D4" w:rsidP="00BB41D4">
            <w:pPr>
              <w:jc w:val="center"/>
              <w:rPr>
                <w:rFonts w:ascii="Times New Roman" w:eastAsia="Calibri" w:hAnsi="Times New Roman"/>
                <w:bCs w:val="0"/>
                <w:sz w:val="20"/>
                <w:lang w:val="ru-RU"/>
              </w:rPr>
            </w:pPr>
          </w:p>
        </w:tc>
        <w:tc>
          <w:tcPr>
            <w:tcW w:w="992" w:type="dxa"/>
            <w:tcBorders>
              <w:top w:val="single" w:sz="4" w:space="0" w:color="auto"/>
            </w:tcBorders>
            <w:vAlign w:val="center"/>
          </w:tcPr>
          <w:p w14:paraId="283C6DC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228,458</w:t>
            </w:r>
          </w:p>
        </w:tc>
        <w:tc>
          <w:tcPr>
            <w:tcW w:w="992" w:type="dxa"/>
            <w:tcBorders>
              <w:top w:val="single" w:sz="4" w:space="0" w:color="auto"/>
            </w:tcBorders>
            <w:vAlign w:val="center"/>
          </w:tcPr>
          <w:p w14:paraId="314BF62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276" w:type="dxa"/>
            <w:tcBorders>
              <w:top w:val="single" w:sz="4" w:space="0" w:color="auto"/>
            </w:tcBorders>
            <w:vAlign w:val="center"/>
          </w:tcPr>
          <w:p w14:paraId="4A2F4355" w14:textId="77777777" w:rsidR="00BB41D4" w:rsidRPr="00BB41D4" w:rsidRDefault="00BB41D4" w:rsidP="00BB41D4">
            <w:pPr>
              <w:ind w:left="-108"/>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p w14:paraId="1236F5D0" w14:textId="77777777" w:rsidR="00BB41D4" w:rsidRPr="00BB41D4" w:rsidRDefault="00BB41D4" w:rsidP="00BB41D4">
            <w:pPr>
              <w:ind w:left="-108"/>
              <w:jc w:val="center"/>
              <w:rPr>
                <w:rFonts w:ascii="Times New Roman" w:eastAsia="Calibri" w:hAnsi="Times New Roman"/>
                <w:bCs w:val="0"/>
                <w:sz w:val="20"/>
                <w:lang w:val="ru-RU"/>
              </w:rPr>
            </w:pPr>
          </w:p>
        </w:tc>
        <w:tc>
          <w:tcPr>
            <w:tcW w:w="1113" w:type="dxa"/>
            <w:tcBorders>
              <w:top w:val="single" w:sz="4" w:space="0" w:color="auto"/>
            </w:tcBorders>
            <w:vAlign w:val="center"/>
          </w:tcPr>
          <w:p w14:paraId="6180EF8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950" w:type="dxa"/>
            <w:tcBorders>
              <w:top w:val="single" w:sz="4" w:space="0" w:color="auto"/>
            </w:tcBorders>
            <w:vAlign w:val="center"/>
          </w:tcPr>
          <w:p w14:paraId="2A72B689" w14:textId="77777777" w:rsidR="00BB41D4" w:rsidRPr="00BB41D4" w:rsidRDefault="00BB41D4" w:rsidP="00BB41D4">
            <w:pPr>
              <w:jc w:val="center"/>
              <w:rPr>
                <w:rFonts w:ascii="Times New Roman" w:eastAsia="Calibri" w:hAnsi="Times New Roman"/>
                <w:bCs w:val="0"/>
                <w:sz w:val="20"/>
                <w:lang w:val="ru-RU"/>
              </w:rPr>
            </w:pPr>
          </w:p>
        </w:tc>
      </w:tr>
    </w:tbl>
    <w:p w14:paraId="37AC45C5" w14:textId="77777777" w:rsidR="00BB41D4" w:rsidRPr="00BB41D4" w:rsidRDefault="00BB41D4" w:rsidP="00BB41D4">
      <w:pPr>
        <w:spacing w:after="2"/>
        <w:ind w:right="-1"/>
        <w:rPr>
          <w:rFonts w:ascii="Calibri" w:eastAsia="Calibri" w:hAnsi="Calibri" w:cs="Calibri"/>
          <w:bCs w:val="0"/>
          <w:color w:val="000000"/>
          <w:sz w:val="24"/>
          <w:szCs w:val="24"/>
          <w:lang w:val="ru-RU" w:eastAsia="uk-UA"/>
        </w:rPr>
      </w:pPr>
      <w:r w:rsidRPr="00BB41D4">
        <w:rPr>
          <w:rFonts w:ascii="Times New Roman" w:eastAsia="Times New Roman" w:hAnsi="Times New Roman"/>
          <w:bCs w:val="0"/>
          <w:color w:val="00B050"/>
          <w:sz w:val="24"/>
          <w:szCs w:val="24"/>
          <w:lang w:val="ru-RU" w:eastAsia="uk-UA"/>
        </w:rPr>
        <w:t xml:space="preserve"> </w:t>
      </w:r>
    </w:p>
    <w:p w14:paraId="66FD623E" w14:textId="77777777" w:rsidR="00BB41D4" w:rsidRPr="00BB41D4" w:rsidRDefault="00BB41D4" w:rsidP="00BB41D4">
      <w:pPr>
        <w:spacing w:line="244" w:lineRule="auto"/>
        <w:ind w:right="-1" w:hanging="360"/>
        <w:jc w:val="both"/>
        <w:rPr>
          <w:rFonts w:ascii="Calibri" w:eastAsia="Calibri" w:hAnsi="Calibri" w:cs="Calibri"/>
          <w:bCs w:val="0"/>
          <w:color w:val="000000"/>
          <w:sz w:val="18"/>
          <w:szCs w:val="18"/>
          <w:lang w:val="ru-RU" w:eastAsia="uk-UA"/>
        </w:rPr>
      </w:pPr>
      <w:r w:rsidRPr="00BB41D4">
        <w:rPr>
          <w:rFonts w:ascii="Arial" w:eastAsia="Arial" w:hAnsi="Arial" w:cs="Arial"/>
          <w:bCs w:val="0"/>
          <w:color w:val="000000"/>
          <w:sz w:val="20"/>
          <w:szCs w:val="24"/>
          <w:lang w:val="ru-RU" w:eastAsia="uk-UA"/>
        </w:rPr>
        <w:tab/>
      </w:r>
      <w:r w:rsidRPr="00BB41D4">
        <w:rPr>
          <w:rFonts w:ascii="Times New Roman" w:eastAsia="Times New Roman" w:hAnsi="Times New Roman"/>
          <w:bCs w:val="0"/>
          <w:color w:val="000000"/>
          <w:sz w:val="18"/>
          <w:szCs w:val="18"/>
          <w:lang w:val="ru-RU" w:eastAsia="uk-UA"/>
        </w:rPr>
        <w:t xml:space="preserve">*  Кошти резервного фонду бюджету Вараської МТГ виділені на ліквідацію надзвичайної ситуації техногенного характеру були використані КНП ВМР «ВБЛ» на поточний ремонт санітарно-технічних систем в приміщенні головного теплового пункту лікарні. </w:t>
      </w:r>
    </w:p>
    <w:p w14:paraId="21AECFE6" w14:textId="77777777" w:rsidR="00BB41D4" w:rsidRPr="00BB41D4" w:rsidRDefault="00BB41D4" w:rsidP="00BB41D4">
      <w:pPr>
        <w:ind w:right="-1"/>
        <w:rPr>
          <w:rFonts w:ascii="Calibri" w:eastAsia="Calibri" w:hAnsi="Calibri" w:cs="Calibri"/>
          <w:bCs w:val="0"/>
          <w:color w:val="000000"/>
          <w:sz w:val="18"/>
          <w:szCs w:val="18"/>
          <w:lang w:val="ru-RU" w:eastAsia="uk-UA"/>
        </w:rPr>
      </w:pPr>
      <w:r w:rsidRPr="00BB41D4">
        <w:rPr>
          <w:rFonts w:ascii="Times New Roman" w:eastAsia="Times New Roman" w:hAnsi="Times New Roman"/>
          <w:bCs w:val="0"/>
          <w:color w:val="00B050"/>
          <w:sz w:val="18"/>
          <w:szCs w:val="18"/>
          <w:lang w:val="ru-RU" w:eastAsia="uk-UA"/>
        </w:rPr>
        <w:t xml:space="preserve"> </w:t>
      </w:r>
    </w:p>
    <w:p w14:paraId="4A6A6932" w14:textId="77777777" w:rsidR="00BB41D4" w:rsidRPr="00BB41D4" w:rsidRDefault="00BB41D4" w:rsidP="00BB41D4">
      <w:pPr>
        <w:keepNext/>
        <w:keepLines/>
        <w:ind w:right="-1"/>
        <w:jc w:val="center"/>
        <w:outlineLvl w:val="5"/>
        <w:rPr>
          <w:rFonts w:ascii="Times New Roman" w:eastAsia="Times New Roman" w:hAnsi="Times New Roman"/>
          <w:b/>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 xml:space="preserve">7.2.3.Заходи, які необхідно здійснити у 2022 році для досягнення визначених цілей та завдань розвитку галузі та очікувані результати від їх реалізації </w:t>
      </w:r>
    </w:p>
    <w:tbl>
      <w:tblPr>
        <w:tblW w:w="98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
        <w:gridCol w:w="3616"/>
        <w:gridCol w:w="1418"/>
        <w:gridCol w:w="1134"/>
        <w:gridCol w:w="3186"/>
      </w:tblGrid>
      <w:tr w:rsidR="00BB41D4" w:rsidRPr="00BB41D4" w14:paraId="510FB057" w14:textId="77777777" w:rsidTr="00BB41D4">
        <w:trPr>
          <w:trHeight w:val="684"/>
        </w:trPr>
        <w:tc>
          <w:tcPr>
            <w:tcW w:w="495" w:type="dxa"/>
          </w:tcPr>
          <w:p w14:paraId="6F52774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p w14:paraId="49B7EADD"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з/п</w:t>
            </w:r>
          </w:p>
        </w:tc>
        <w:tc>
          <w:tcPr>
            <w:tcW w:w="3616" w:type="dxa"/>
          </w:tcPr>
          <w:p w14:paraId="2FBA001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Зміст заходу</w:t>
            </w:r>
          </w:p>
        </w:tc>
        <w:tc>
          <w:tcPr>
            <w:tcW w:w="1418" w:type="dxa"/>
          </w:tcPr>
          <w:p w14:paraId="0DA364F4"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Відповідальні виконавці</w:t>
            </w:r>
          </w:p>
        </w:tc>
        <w:tc>
          <w:tcPr>
            <w:tcW w:w="1134" w:type="dxa"/>
          </w:tcPr>
          <w:p w14:paraId="5064A740"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Джерела фінансування</w:t>
            </w:r>
          </w:p>
        </w:tc>
        <w:tc>
          <w:tcPr>
            <w:tcW w:w="3186" w:type="dxa"/>
          </w:tcPr>
          <w:p w14:paraId="40712E72"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Очікуваний результат</w:t>
            </w:r>
          </w:p>
        </w:tc>
      </w:tr>
      <w:tr w:rsidR="00BB41D4" w:rsidRPr="00BB41D4" w14:paraId="4DAD8777" w14:textId="77777777" w:rsidTr="00BB41D4">
        <w:trPr>
          <w:trHeight w:val="899"/>
        </w:trPr>
        <w:tc>
          <w:tcPr>
            <w:tcW w:w="495" w:type="dxa"/>
          </w:tcPr>
          <w:p w14:paraId="61ECED2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w:t>
            </w:r>
          </w:p>
        </w:tc>
        <w:tc>
          <w:tcPr>
            <w:tcW w:w="3616" w:type="dxa"/>
          </w:tcPr>
          <w:p w14:paraId="595281BA"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Розвиток системи зв'язку, оповіщення та інформатизації цивільного захисту</w:t>
            </w:r>
          </w:p>
        </w:tc>
        <w:tc>
          <w:tcPr>
            <w:tcW w:w="1418" w:type="dxa"/>
            <w:vMerge w:val="restart"/>
            <w:vAlign w:val="center"/>
          </w:tcPr>
          <w:p w14:paraId="4D479BE1" w14:textId="77777777" w:rsidR="00BB41D4" w:rsidRPr="00BB41D4" w:rsidRDefault="00BB41D4" w:rsidP="00BB41D4">
            <w:pPr>
              <w:jc w:val="center"/>
              <w:rPr>
                <w:rFonts w:ascii="Times New Roman" w:eastAsia="Calibri" w:hAnsi="Times New Roman"/>
                <w:bCs w:val="0"/>
                <w:sz w:val="20"/>
                <w:lang w:val="ru-RU"/>
              </w:rPr>
            </w:pPr>
          </w:p>
          <w:p w14:paraId="4F33E260" w14:textId="77777777" w:rsidR="00BB41D4" w:rsidRPr="00BB41D4" w:rsidRDefault="00BB41D4" w:rsidP="00BB41D4">
            <w:pPr>
              <w:jc w:val="center"/>
              <w:rPr>
                <w:rFonts w:ascii="Times New Roman" w:eastAsia="Calibri" w:hAnsi="Times New Roman"/>
                <w:bCs w:val="0"/>
                <w:sz w:val="20"/>
                <w:lang w:val="ru-RU"/>
              </w:rPr>
            </w:pPr>
          </w:p>
          <w:p w14:paraId="14805C56" w14:textId="77777777" w:rsidR="00BB41D4" w:rsidRPr="00BB41D4" w:rsidRDefault="00BB41D4" w:rsidP="00BB41D4">
            <w:pPr>
              <w:jc w:val="center"/>
              <w:rPr>
                <w:rFonts w:ascii="Times New Roman" w:eastAsia="Calibri" w:hAnsi="Times New Roman"/>
                <w:bCs w:val="0"/>
                <w:sz w:val="20"/>
                <w:lang w:val="ru-RU"/>
              </w:rPr>
            </w:pPr>
          </w:p>
          <w:p w14:paraId="1B631275" w14:textId="77777777" w:rsidR="00BB41D4" w:rsidRPr="00BB41D4" w:rsidRDefault="00BB41D4" w:rsidP="00BB41D4">
            <w:pPr>
              <w:jc w:val="center"/>
              <w:rPr>
                <w:rFonts w:ascii="Times New Roman" w:eastAsia="Calibri" w:hAnsi="Times New Roman"/>
                <w:bCs w:val="0"/>
                <w:sz w:val="20"/>
                <w:lang w:val="ru-RU"/>
              </w:rPr>
            </w:pPr>
          </w:p>
          <w:p w14:paraId="42C7C35B" w14:textId="77777777" w:rsidR="00BB41D4" w:rsidRPr="00BB41D4" w:rsidRDefault="00BB41D4" w:rsidP="00BB41D4">
            <w:pPr>
              <w:jc w:val="center"/>
              <w:rPr>
                <w:rFonts w:ascii="Times New Roman" w:eastAsia="Calibri" w:hAnsi="Times New Roman"/>
                <w:bCs w:val="0"/>
                <w:sz w:val="20"/>
                <w:lang w:val="ru-RU"/>
              </w:rPr>
            </w:pPr>
          </w:p>
          <w:p w14:paraId="049E6463" w14:textId="77777777" w:rsidR="00BB41D4" w:rsidRPr="00BB41D4" w:rsidRDefault="00BB41D4" w:rsidP="00BB41D4">
            <w:pPr>
              <w:jc w:val="center"/>
              <w:rPr>
                <w:rFonts w:ascii="Times New Roman" w:eastAsia="Calibri" w:hAnsi="Times New Roman"/>
                <w:bCs w:val="0"/>
                <w:sz w:val="20"/>
                <w:lang w:val="ru-RU"/>
              </w:rPr>
            </w:pPr>
          </w:p>
          <w:p w14:paraId="4B7DD3C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Виконавчий комітет Вараської міської ради (управління безпеки та внутрішнього контролю)</w:t>
            </w:r>
          </w:p>
        </w:tc>
        <w:tc>
          <w:tcPr>
            <w:tcW w:w="1134" w:type="dxa"/>
            <w:vMerge w:val="restart"/>
            <w:vAlign w:val="center"/>
          </w:tcPr>
          <w:p w14:paraId="35323A68" w14:textId="77777777" w:rsidR="00BB41D4" w:rsidRPr="00BB41D4" w:rsidRDefault="00BB41D4" w:rsidP="00BB41D4">
            <w:pPr>
              <w:jc w:val="center"/>
              <w:rPr>
                <w:rFonts w:ascii="Times New Roman" w:eastAsia="Calibri" w:hAnsi="Times New Roman"/>
                <w:bCs w:val="0"/>
                <w:sz w:val="20"/>
                <w:lang w:val="ru-RU"/>
              </w:rPr>
            </w:pPr>
          </w:p>
          <w:p w14:paraId="62F77BB3" w14:textId="77777777" w:rsidR="00BB41D4" w:rsidRPr="00BB41D4" w:rsidRDefault="00BB41D4" w:rsidP="00BB41D4">
            <w:pPr>
              <w:jc w:val="center"/>
              <w:rPr>
                <w:rFonts w:ascii="Times New Roman" w:eastAsia="Calibri" w:hAnsi="Times New Roman"/>
                <w:bCs w:val="0"/>
                <w:sz w:val="20"/>
                <w:lang w:val="ru-RU"/>
              </w:rPr>
            </w:pPr>
          </w:p>
          <w:p w14:paraId="4B516CA6" w14:textId="77777777" w:rsidR="00BB41D4" w:rsidRPr="00BB41D4" w:rsidRDefault="00BB41D4" w:rsidP="00BB41D4">
            <w:pPr>
              <w:jc w:val="center"/>
              <w:rPr>
                <w:rFonts w:ascii="Times New Roman" w:eastAsia="Calibri" w:hAnsi="Times New Roman"/>
                <w:bCs w:val="0"/>
                <w:sz w:val="20"/>
                <w:lang w:val="ru-RU"/>
              </w:rPr>
            </w:pPr>
          </w:p>
          <w:p w14:paraId="0DC2085B" w14:textId="77777777" w:rsidR="00BB41D4" w:rsidRPr="00BB41D4" w:rsidRDefault="00BB41D4" w:rsidP="00BB41D4">
            <w:pPr>
              <w:jc w:val="center"/>
              <w:rPr>
                <w:rFonts w:ascii="Times New Roman" w:eastAsia="Calibri" w:hAnsi="Times New Roman"/>
                <w:bCs w:val="0"/>
                <w:sz w:val="20"/>
                <w:lang w:val="ru-RU"/>
              </w:rPr>
            </w:pPr>
          </w:p>
          <w:p w14:paraId="67C73BAF" w14:textId="77777777" w:rsidR="00BB41D4" w:rsidRPr="00BB41D4" w:rsidRDefault="00BB41D4" w:rsidP="00BB41D4">
            <w:pPr>
              <w:jc w:val="center"/>
              <w:rPr>
                <w:rFonts w:ascii="Times New Roman" w:eastAsia="Calibri" w:hAnsi="Times New Roman"/>
                <w:bCs w:val="0"/>
                <w:sz w:val="20"/>
                <w:lang w:val="ru-RU"/>
              </w:rPr>
            </w:pPr>
          </w:p>
          <w:p w14:paraId="6149A45B" w14:textId="77777777" w:rsidR="00BB41D4" w:rsidRPr="00BB41D4" w:rsidRDefault="00BB41D4" w:rsidP="00BB41D4">
            <w:pPr>
              <w:jc w:val="center"/>
              <w:rPr>
                <w:rFonts w:ascii="Times New Roman" w:eastAsia="Calibri" w:hAnsi="Times New Roman"/>
                <w:bCs w:val="0"/>
                <w:sz w:val="20"/>
                <w:lang w:val="ru-RU"/>
              </w:rPr>
            </w:pPr>
          </w:p>
          <w:p w14:paraId="61331398" w14:textId="77777777" w:rsidR="00BB41D4" w:rsidRPr="00BB41D4" w:rsidRDefault="00BB41D4" w:rsidP="00BB41D4">
            <w:pPr>
              <w:jc w:val="center"/>
              <w:rPr>
                <w:rFonts w:ascii="Times New Roman" w:eastAsia="Calibri" w:hAnsi="Times New Roman"/>
                <w:bCs w:val="0"/>
                <w:sz w:val="20"/>
                <w:lang w:val="ru-RU"/>
              </w:rPr>
            </w:pPr>
          </w:p>
          <w:p w14:paraId="7F83949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p>
        </w:tc>
        <w:tc>
          <w:tcPr>
            <w:tcW w:w="3186" w:type="dxa"/>
          </w:tcPr>
          <w:p w14:paraId="75E78385"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Встановлення блоків оповіщення та гучномовних пристроїв в 16 населених пунктах Вараської міської територіальної громади</w:t>
            </w:r>
          </w:p>
        </w:tc>
      </w:tr>
      <w:tr w:rsidR="00BB41D4" w:rsidRPr="00BB41D4" w14:paraId="4C1C301F" w14:textId="77777777" w:rsidTr="00BB41D4">
        <w:trPr>
          <w:trHeight w:val="387"/>
        </w:trPr>
        <w:tc>
          <w:tcPr>
            <w:tcW w:w="495" w:type="dxa"/>
            <w:tcBorders>
              <w:bottom w:val="single" w:sz="4" w:space="0" w:color="auto"/>
            </w:tcBorders>
          </w:tcPr>
          <w:p w14:paraId="1532CDB4"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2</w:t>
            </w:r>
          </w:p>
          <w:p w14:paraId="590A3454" w14:textId="77777777" w:rsidR="00BB41D4" w:rsidRPr="00BB41D4" w:rsidRDefault="00BB41D4" w:rsidP="00BB41D4">
            <w:pPr>
              <w:jc w:val="center"/>
              <w:rPr>
                <w:rFonts w:ascii="Times New Roman" w:eastAsia="Calibri" w:hAnsi="Times New Roman"/>
                <w:bCs w:val="0"/>
                <w:sz w:val="20"/>
                <w:lang w:val="ru-RU"/>
              </w:rPr>
            </w:pPr>
          </w:p>
        </w:tc>
        <w:tc>
          <w:tcPr>
            <w:tcW w:w="3616" w:type="dxa"/>
            <w:tcBorders>
              <w:bottom w:val="single" w:sz="4" w:space="0" w:color="auto"/>
            </w:tcBorders>
          </w:tcPr>
          <w:p w14:paraId="77864E5B"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Придбання переносних портативних засобів зв’язку (радіостанцій)</w:t>
            </w:r>
          </w:p>
        </w:tc>
        <w:tc>
          <w:tcPr>
            <w:tcW w:w="1418" w:type="dxa"/>
            <w:vMerge/>
          </w:tcPr>
          <w:p w14:paraId="76790313"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1B77E039" w14:textId="77777777" w:rsidR="00BB41D4" w:rsidRPr="00BB41D4" w:rsidRDefault="00BB41D4" w:rsidP="00BB41D4">
            <w:pPr>
              <w:jc w:val="center"/>
              <w:rPr>
                <w:rFonts w:ascii="Times New Roman" w:eastAsia="Calibri" w:hAnsi="Times New Roman"/>
                <w:bCs w:val="0"/>
                <w:sz w:val="20"/>
                <w:lang w:val="ru-RU"/>
              </w:rPr>
            </w:pPr>
          </w:p>
        </w:tc>
        <w:tc>
          <w:tcPr>
            <w:tcW w:w="3186" w:type="dxa"/>
            <w:tcBorders>
              <w:bottom w:val="single" w:sz="4" w:space="0" w:color="auto"/>
            </w:tcBorders>
          </w:tcPr>
          <w:p w14:paraId="60E1A8F9"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Придбання портативних засобів зв’язку (радіостанцій)</w:t>
            </w:r>
          </w:p>
        </w:tc>
      </w:tr>
      <w:tr w:rsidR="00BB41D4" w:rsidRPr="00BB41D4" w14:paraId="7C500F8B" w14:textId="77777777" w:rsidTr="00BB41D4">
        <w:trPr>
          <w:trHeight w:val="693"/>
        </w:trPr>
        <w:tc>
          <w:tcPr>
            <w:tcW w:w="495" w:type="dxa"/>
            <w:tcBorders>
              <w:top w:val="single" w:sz="4" w:space="0" w:color="auto"/>
            </w:tcBorders>
          </w:tcPr>
          <w:p w14:paraId="706F0307"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3</w:t>
            </w:r>
          </w:p>
          <w:p w14:paraId="6DD427B7" w14:textId="77777777" w:rsidR="00BB41D4" w:rsidRPr="00BB41D4" w:rsidRDefault="00BB41D4" w:rsidP="00BB41D4">
            <w:pPr>
              <w:rPr>
                <w:rFonts w:ascii="Times New Roman" w:eastAsia="Calibri" w:hAnsi="Times New Roman"/>
                <w:bCs w:val="0"/>
                <w:sz w:val="20"/>
                <w:lang w:val="ru-RU"/>
              </w:rPr>
            </w:pPr>
          </w:p>
          <w:p w14:paraId="7F048133" w14:textId="77777777" w:rsidR="00BB41D4" w:rsidRPr="00BB41D4" w:rsidRDefault="00BB41D4" w:rsidP="00BB41D4">
            <w:pPr>
              <w:rPr>
                <w:rFonts w:ascii="Times New Roman" w:eastAsia="Calibri" w:hAnsi="Times New Roman"/>
                <w:bCs w:val="0"/>
                <w:sz w:val="20"/>
                <w:lang w:val="ru-RU"/>
              </w:rPr>
            </w:pPr>
          </w:p>
        </w:tc>
        <w:tc>
          <w:tcPr>
            <w:tcW w:w="3616" w:type="dxa"/>
            <w:tcBorders>
              <w:top w:val="single" w:sz="4" w:space="0" w:color="auto"/>
            </w:tcBorders>
          </w:tcPr>
          <w:p w14:paraId="6ADD8D1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технічного обслуговування встановленого обладнання, відновлення працездатності обладнання, яке вийшло з ладу</w:t>
            </w:r>
          </w:p>
        </w:tc>
        <w:tc>
          <w:tcPr>
            <w:tcW w:w="1418" w:type="dxa"/>
            <w:vMerge/>
          </w:tcPr>
          <w:p w14:paraId="507BA106"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31DD3707" w14:textId="77777777" w:rsidR="00BB41D4" w:rsidRPr="00BB41D4" w:rsidRDefault="00BB41D4" w:rsidP="00BB41D4">
            <w:pPr>
              <w:jc w:val="center"/>
              <w:rPr>
                <w:rFonts w:ascii="Times New Roman" w:eastAsia="Calibri" w:hAnsi="Times New Roman"/>
                <w:bCs w:val="0"/>
                <w:sz w:val="20"/>
                <w:lang w:val="ru-RU"/>
              </w:rPr>
            </w:pPr>
          </w:p>
        </w:tc>
        <w:tc>
          <w:tcPr>
            <w:tcW w:w="3186" w:type="dxa"/>
            <w:tcBorders>
              <w:top w:val="single" w:sz="4" w:space="0" w:color="auto"/>
            </w:tcBorders>
          </w:tcPr>
          <w:p w14:paraId="0E94C4D6"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Укладання договору на технічне обслуговування централізованої системи оповіщення Вараської міської територіальної громади</w:t>
            </w:r>
          </w:p>
        </w:tc>
      </w:tr>
      <w:tr w:rsidR="00BB41D4" w:rsidRPr="00BB41D4" w14:paraId="2A5F8CBF" w14:textId="77777777" w:rsidTr="00BB41D4">
        <w:trPr>
          <w:trHeight w:val="1140"/>
        </w:trPr>
        <w:tc>
          <w:tcPr>
            <w:tcW w:w="495" w:type="dxa"/>
          </w:tcPr>
          <w:p w14:paraId="2671447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4</w:t>
            </w:r>
          </w:p>
        </w:tc>
        <w:tc>
          <w:tcPr>
            <w:tcW w:w="3616" w:type="dxa"/>
          </w:tcPr>
          <w:p w14:paraId="625CD542"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Модернізація пункту управління цивільного захисту Вараської міської територіальної громади на мирний час і особливий період, його технічне оснащення</w:t>
            </w:r>
          </w:p>
        </w:tc>
        <w:tc>
          <w:tcPr>
            <w:tcW w:w="1418" w:type="dxa"/>
            <w:vMerge/>
          </w:tcPr>
          <w:p w14:paraId="1E6E361F"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051F0162"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1184AFF9" w14:textId="77777777" w:rsidR="00BB41D4" w:rsidRPr="00BB41D4" w:rsidRDefault="00BB41D4" w:rsidP="00BB41D4">
            <w:pPr>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ремонтних робіт приміщень пункту управління, а також технічне оснащення оргтехнікою та наочними матеріалами</w:t>
            </w:r>
          </w:p>
        </w:tc>
      </w:tr>
      <w:tr w:rsidR="00BB41D4" w:rsidRPr="00BB41D4" w14:paraId="74EFE094" w14:textId="77777777" w:rsidTr="00BB41D4">
        <w:trPr>
          <w:trHeight w:val="1152"/>
        </w:trPr>
        <w:tc>
          <w:tcPr>
            <w:tcW w:w="495" w:type="dxa"/>
          </w:tcPr>
          <w:p w14:paraId="2EA7321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5</w:t>
            </w:r>
          </w:p>
        </w:tc>
        <w:tc>
          <w:tcPr>
            <w:tcW w:w="3616" w:type="dxa"/>
          </w:tcPr>
          <w:p w14:paraId="5F394065"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роботи комісії з питань техногенно-екологічної безпеки та надзвичайних ситуацій міської територіальної громади у</w:t>
            </w:r>
            <w:r w:rsidRPr="00BB41D4">
              <w:rPr>
                <w:rFonts w:ascii="Times New Roman" w:eastAsia="Calibri" w:hAnsi="Times New Roman"/>
                <w:bCs w:val="0"/>
                <w:sz w:val="20"/>
              </w:rPr>
              <w:t xml:space="preserve"> </w:t>
            </w:r>
            <w:r w:rsidRPr="00BB41D4">
              <w:rPr>
                <w:rFonts w:ascii="Times New Roman" w:eastAsia="Calibri" w:hAnsi="Times New Roman"/>
                <w:bCs w:val="0"/>
                <w:sz w:val="20"/>
                <w:lang w:val="ru-RU"/>
              </w:rPr>
              <w:t>зонах надзвичайних ситуацій</w:t>
            </w:r>
          </w:p>
        </w:tc>
        <w:tc>
          <w:tcPr>
            <w:tcW w:w="1418" w:type="dxa"/>
            <w:vMerge/>
          </w:tcPr>
          <w:p w14:paraId="32684AB1"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660646A2"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19D0A8F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xml:space="preserve">Матеріально-технічне оснащення членів комісії під час роботи в зонах надзвичайних ситуацій </w:t>
            </w:r>
          </w:p>
        </w:tc>
      </w:tr>
      <w:tr w:rsidR="00BB41D4" w:rsidRPr="00BB41D4" w14:paraId="02C856AC" w14:textId="77777777" w:rsidTr="00BB41D4">
        <w:trPr>
          <w:trHeight w:val="1562"/>
        </w:trPr>
        <w:tc>
          <w:tcPr>
            <w:tcW w:w="495" w:type="dxa"/>
          </w:tcPr>
          <w:p w14:paraId="3187727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6</w:t>
            </w:r>
          </w:p>
          <w:p w14:paraId="343F443B" w14:textId="77777777" w:rsidR="00BB41D4" w:rsidRPr="00BB41D4" w:rsidRDefault="00BB41D4" w:rsidP="00BB41D4">
            <w:pPr>
              <w:rPr>
                <w:rFonts w:ascii="Times New Roman" w:eastAsia="Calibri" w:hAnsi="Times New Roman"/>
                <w:bCs w:val="0"/>
                <w:sz w:val="20"/>
                <w:lang w:val="ru-RU"/>
              </w:rPr>
            </w:pPr>
          </w:p>
        </w:tc>
        <w:tc>
          <w:tcPr>
            <w:tcW w:w="3616" w:type="dxa"/>
          </w:tcPr>
          <w:p w14:paraId="7A294EB7"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Організація роботи по визначенню місць для купання та масового відпочинку громадян на водних об’єктах (далі пляжі), оформлення на них відповідних документів організація рятування людей на водних об’єктах</w:t>
            </w:r>
          </w:p>
        </w:tc>
        <w:tc>
          <w:tcPr>
            <w:tcW w:w="1418" w:type="dxa"/>
            <w:vMerge/>
          </w:tcPr>
          <w:p w14:paraId="1DBDC708"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14893DD3"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701578CD"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проведення обстеження дна акваторій водних об'єктів у районі пляжів,очищення їх від сторонніх предметів відповідними службами. Облаштування пляжів у відповідності до діючих вимог</w:t>
            </w:r>
          </w:p>
        </w:tc>
      </w:tr>
      <w:tr w:rsidR="00BB41D4" w:rsidRPr="00BB41D4" w14:paraId="2C39D686" w14:textId="77777777" w:rsidTr="00BB41D4">
        <w:trPr>
          <w:trHeight w:val="1357"/>
        </w:trPr>
        <w:tc>
          <w:tcPr>
            <w:tcW w:w="495" w:type="dxa"/>
          </w:tcPr>
          <w:p w14:paraId="5AB1C43F"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7</w:t>
            </w:r>
          </w:p>
        </w:tc>
        <w:tc>
          <w:tcPr>
            <w:tcW w:w="3616" w:type="dxa"/>
          </w:tcPr>
          <w:p w14:paraId="70C294D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Створення та накопичення матеріального резерву для запобігання, ліквідації надзвичайних ситуацій техногенного та природного характерів та їх наслідків на території Вараської міської територіальної громади</w:t>
            </w:r>
          </w:p>
        </w:tc>
        <w:tc>
          <w:tcPr>
            <w:tcW w:w="1418" w:type="dxa"/>
            <w:vMerge/>
          </w:tcPr>
          <w:p w14:paraId="73D48817"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3B75DCF5"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33AA6D8F"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Поповнення місцевого матеріального резерву відповідно до встановлених обсягів</w:t>
            </w:r>
          </w:p>
        </w:tc>
      </w:tr>
      <w:tr w:rsidR="00BB41D4" w:rsidRPr="00BB41D4" w14:paraId="553BB0B4" w14:textId="77777777" w:rsidTr="00BB41D4">
        <w:trPr>
          <w:trHeight w:val="669"/>
        </w:trPr>
        <w:tc>
          <w:tcPr>
            <w:tcW w:w="495" w:type="dxa"/>
          </w:tcPr>
          <w:p w14:paraId="41E7A8C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8</w:t>
            </w:r>
          </w:p>
        </w:tc>
        <w:tc>
          <w:tcPr>
            <w:tcW w:w="3616" w:type="dxa"/>
          </w:tcPr>
          <w:p w14:paraId="6F42827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Перевірка стану гідротехнічних споруд, рибозахисних споруд та пристроїв</w:t>
            </w:r>
          </w:p>
        </w:tc>
        <w:tc>
          <w:tcPr>
            <w:tcW w:w="1418" w:type="dxa"/>
            <w:vMerge/>
          </w:tcPr>
          <w:p w14:paraId="659383C4"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6732D822"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249A79B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Щорічна перевірка стану гідротехнічних споруд, рибозахисних споруд та пристроїв</w:t>
            </w:r>
          </w:p>
        </w:tc>
      </w:tr>
      <w:tr w:rsidR="00BB41D4" w:rsidRPr="00BB41D4" w14:paraId="27DEE574" w14:textId="77777777" w:rsidTr="00BB41D4">
        <w:trPr>
          <w:trHeight w:val="1529"/>
        </w:trPr>
        <w:tc>
          <w:tcPr>
            <w:tcW w:w="495" w:type="dxa"/>
          </w:tcPr>
          <w:p w14:paraId="6DF6B9B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9</w:t>
            </w:r>
          </w:p>
        </w:tc>
        <w:tc>
          <w:tcPr>
            <w:tcW w:w="3616" w:type="dxa"/>
          </w:tcPr>
          <w:p w14:paraId="2D3F7088"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xml:space="preserve">Здійснення комплексу профілактичних заходів, моніторингу, проведення навчань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 </w:t>
            </w:r>
          </w:p>
        </w:tc>
        <w:tc>
          <w:tcPr>
            <w:tcW w:w="1418" w:type="dxa"/>
            <w:vMerge/>
          </w:tcPr>
          <w:p w14:paraId="75CCDD28"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4F4D39DF"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60B2010B"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Щорічне проведення навчань на потенційно-небезпечних об’єктах Вараської міської територіальної громади</w:t>
            </w:r>
          </w:p>
        </w:tc>
      </w:tr>
      <w:tr w:rsidR="00BB41D4" w:rsidRPr="00BB41D4" w14:paraId="3184CAE8" w14:textId="77777777" w:rsidTr="00BB41D4">
        <w:trPr>
          <w:trHeight w:val="1140"/>
        </w:trPr>
        <w:tc>
          <w:tcPr>
            <w:tcW w:w="495" w:type="dxa"/>
          </w:tcPr>
          <w:p w14:paraId="2D15608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10</w:t>
            </w:r>
          </w:p>
        </w:tc>
        <w:tc>
          <w:tcPr>
            <w:tcW w:w="3616" w:type="dxa"/>
          </w:tcPr>
          <w:p w14:paraId="28258053"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Технічне оснащення підрозділів добровільних пожежних дружин та команд</w:t>
            </w:r>
          </w:p>
        </w:tc>
        <w:tc>
          <w:tcPr>
            <w:tcW w:w="1418" w:type="dxa"/>
            <w:vMerge/>
          </w:tcPr>
          <w:p w14:paraId="41B8C319"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682172D7"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663F9D5C"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Придбання спеціальної техніки, рятувального обладнання, іншого спеціального обладнання та предметів довгострокового користування</w:t>
            </w:r>
          </w:p>
        </w:tc>
      </w:tr>
      <w:tr w:rsidR="00BB41D4" w:rsidRPr="00BB41D4" w14:paraId="54B44A09" w14:textId="77777777" w:rsidTr="00BB41D4">
        <w:trPr>
          <w:trHeight w:val="696"/>
        </w:trPr>
        <w:tc>
          <w:tcPr>
            <w:tcW w:w="495" w:type="dxa"/>
          </w:tcPr>
          <w:p w14:paraId="4E69031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11</w:t>
            </w:r>
          </w:p>
        </w:tc>
        <w:tc>
          <w:tcPr>
            <w:tcW w:w="3616" w:type="dxa"/>
          </w:tcPr>
          <w:p w14:paraId="2DA971C3"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Технічне оснащення евакуаційних органів (збірних пунктів евакуації, проміжних пунктів евакуації)</w:t>
            </w:r>
          </w:p>
        </w:tc>
        <w:tc>
          <w:tcPr>
            <w:tcW w:w="1418" w:type="dxa"/>
            <w:vMerge/>
          </w:tcPr>
          <w:p w14:paraId="587E13D7"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77CBFC50"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679B87C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Придбання спеціального обладнання для організації роботи евакуаційних органів</w:t>
            </w:r>
          </w:p>
        </w:tc>
      </w:tr>
      <w:tr w:rsidR="00BB41D4" w:rsidRPr="00BB41D4" w14:paraId="7CEC899E" w14:textId="77777777" w:rsidTr="00BB41D4">
        <w:trPr>
          <w:trHeight w:val="428"/>
        </w:trPr>
        <w:tc>
          <w:tcPr>
            <w:tcW w:w="495" w:type="dxa"/>
          </w:tcPr>
          <w:p w14:paraId="23892153"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12</w:t>
            </w:r>
          </w:p>
        </w:tc>
        <w:tc>
          <w:tcPr>
            <w:tcW w:w="3616" w:type="dxa"/>
          </w:tcPr>
          <w:p w14:paraId="5ED02FC3"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 xml:space="preserve">Утримання захисних споруд цивільного захисту </w:t>
            </w:r>
          </w:p>
        </w:tc>
        <w:tc>
          <w:tcPr>
            <w:tcW w:w="1418" w:type="dxa"/>
            <w:vMerge/>
          </w:tcPr>
          <w:p w14:paraId="73C53809"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70039632" w14:textId="77777777" w:rsidR="00BB41D4" w:rsidRPr="00BB41D4" w:rsidRDefault="00BB41D4" w:rsidP="00BB41D4">
            <w:pPr>
              <w:jc w:val="center"/>
              <w:rPr>
                <w:rFonts w:ascii="Times New Roman" w:eastAsia="Calibri" w:hAnsi="Times New Roman"/>
                <w:bCs w:val="0"/>
                <w:sz w:val="20"/>
                <w:lang w:val="ru-RU"/>
              </w:rPr>
            </w:pPr>
          </w:p>
        </w:tc>
        <w:tc>
          <w:tcPr>
            <w:tcW w:w="3186" w:type="dxa"/>
          </w:tcPr>
          <w:p w14:paraId="54A5EFC7"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xml:space="preserve">Проведення поточних та капітальних ремонтів захисних споруд цивільного захисту (сховищ та протирадіаційних укриттів) </w:t>
            </w:r>
          </w:p>
        </w:tc>
      </w:tr>
      <w:tr w:rsidR="00BB41D4" w:rsidRPr="00BB41D4" w14:paraId="077BD6EE" w14:textId="77777777" w:rsidTr="00BB41D4">
        <w:trPr>
          <w:trHeight w:val="1424"/>
        </w:trPr>
        <w:tc>
          <w:tcPr>
            <w:tcW w:w="495" w:type="dxa"/>
            <w:tcBorders>
              <w:bottom w:val="single" w:sz="4" w:space="0" w:color="auto"/>
            </w:tcBorders>
          </w:tcPr>
          <w:p w14:paraId="19687AE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13</w:t>
            </w:r>
          </w:p>
        </w:tc>
        <w:tc>
          <w:tcPr>
            <w:tcW w:w="3616" w:type="dxa"/>
            <w:tcBorders>
              <w:bottom w:val="single" w:sz="4" w:space="0" w:color="auto"/>
            </w:tcBorders>
          </w:tcPr>
          <w:p w14:paraId="58406169"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Розробка та закупівля інформаційних матеріалів (брошури, стенди, буклети, пам’ятки)</w:t>
            </w:r>
          </w:p>
        </w:tc>
        <w:tc>
          <w:tcPr>
            <w:tcW w:w="1418" w:type="dxa"/>
            <w:vMerge/>
          </w:tcPr>
          <w:p w14:paraId="38E5E365"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665162E5" w14:textId="77777777" w:rsidR="00BB41D4" w:rsidRPr="00BB41D4" w:rsidRDefault="00BB41D4" w:rsidP="00BB41D4">
            <w:pPr>
              <w:jc w:val="center"/>
              <w:rPr>
                <w:rFonts w:ascii="Times New Roman" w:eastAsia="Calibri" w:hAnsi="Times New Roman"/>
                <w:bCs w:val="0"/>
                <w:sz w:val="20"/>
                <w:lang w:val="ru-RU"/>
              </w:rPr>
            </w:pPr>
          </w:p>
        </w:tc>
        <w:tc>
          <w:tcPr>
            <w:tcW w:w="3186" w:type="dxa"/>
            <w:tcBorders>
              <w:bottom w:val="single" w:sz="4" w:space="0" w:color="auto"/>
            </w:tcBorders>
          </w:tcPr>
          <w:p w14:paraId="5B4BD6C9"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Розробка макетів та закупівля інформаційних матеріалів для проведення інформаційно-просвітницької роботи серед населення. Оформлення консультаційних пунктів</w:t>
            </w:r>
          </w:p>
        </w:tc>
      </w:tr>
      <w:tr w:rsidR="00BB41D4" w:rsidRPr="00BB41D4" w14:paraId="0277E5D8" w14:textId="77777777" w:rsidTr="00BB41D4">
        <w:trPr>
          <w:trHeight w:val="982"/>
        </w:trPr>
        <w:tc>
          <w:tcPr>
            <w:tcW w:w="495" w:type="dxa"/>
            <w:tcBorders>
              <w:top w:val="single" w:sz="4" w:space="0" w:color="auto"/>
              <w:bottom w:val="single" w:sz="4" w:space="0" w:color="auto"/>
            </w:tcBorders>
          </w:tcPr>
          <w:p w14:paraId="34F1303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14</w:t>
            </w:r>
          </w:p>
        </w:tc>
        <w:tc>
          <w:tcPr>
            <w:tcW w:w="3616" w:type="dxa"/>
            <w:tcBorders>
              <w:top w:val="single" w:sz="4" w:space="0" w:color="auto"/>
              <w:bottom w:val="single" w:sz="4" w:space="0" w:color="auto"/>
            </w:tcBorders>
          </w:tcPr>
          <w:p w14:paraId="23D494D0"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 xml:space="preserve">Оформлення та матеріально-технічне забезпечення консультаційних пунктів (закупівля ноутбуків, проекторів, меблів </w:t>
            </w:r>
          </w:p>
        </w:tc>
        <w:tc>
          <w:tcPr>
            <w:tcW w:w="1418" w:type="dxa"/>
            <w:vMerge/>
          </w:tcPr>
          <w:p w14:paraId="2D5DC4AF"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014F2E3E" w14:textId="77777777" w:rsidR="00BB41D4" w:rsidRPr="00BB41D4" w:rsidRDefault="00BB41D4" w:rsidP="00BB41D4">
            <w:pPr>
              <w:jc w:val="center"/>
              <w:rPr>
                <w:rFonts w:ascii="Times New Roman" w:eastAsia="Calibri" w:hAnsi="Times New Roman"/>
                <w:bCs w:val="0"/>
                <w:sz w:val="20"/>
                <w:lang w:val="ru-RU"/>
              </w:rPr>
            </w:pPr>
          </w:p>
        </w:tc>
        <w:tc>
          <w:tcPr>
            <w:tcW w:w="3186" w:type="dxa"/>
            <w:tcBorders>
              <w:top w:val="single" w:sz="4" w:space="0" w:color="auto"/>
              <w:bottom w:val="single" w:sz="4" w:space="0" w:color="auto"/>
            </w:tcBorders>
          </w:tcPr>
          <w:p w14:paraId="55ADAAA2"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Матеріально-технічне оснащення консультаційних пунктів</w:t>
            </w:r>
          </w:p>
        </w:tc>
      </w:tr>
      <w:tr w:rsidR="00BB41D4" w:rsidRPr="00BB41D4" w14:paraId="17AE8205" w14:textId="77777777" w:rsidTr="00BB41D4">
        <w:trPr>
          <w:trHeight w:val="972"/>
        </w:trPr>
        <w:tc>
          <w:tcPr>
            <w:tcW w:w="495" w:type="dxa"/>
            <w:tcBorders>
              <w:top w:val="single" w:sz="4" w:space="0" w:color="auto"/>
            </w:tcBorders>
          </w:tcPr>
          <w:p w14:paraId="4CB9380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15</w:t>
            </w:r>
          </w:p>
        </w:tc>
        <w:tc>
          <w:tcPr>
            <w:tcW w:w="3616" w:type="dxa"/>
            <w:tcBorders>
              <w:top w:val="single" w:sz="4" w:space="0" w:color="auto"/>
            </w:tcBorders>
          </w:tcPr>
          <w:p w14:paraId="78A66277"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Здійснення моніторингу надзвичайних ситуацій природного, техногенного та соціально-політичного характеру та попередження інших загрозливих ситуацій</w:t>
            </w:r>
          </w:p>
        </w:tc>
        <w:tc>
          <w:tcPr>
            <w:tcW w:w="1418" w:type="dxa"/>
            <w:vMerge/>
          </w:tcPr>
          <w:p w14:paraId="221C79DA" w14:textId="77777777" w:rsidR="00BB41D4" w:rsidRPr="00BB41D4" w:rsidRDefault="00BB41D4" w:rsidP="00BB41D4">
            <w:pPr>
              <w:jc w:val="center"/>
              <w:rPr>
                <w:rFonts w:ascii="Times New Roman" w:eastAsia="Calibri" w:hAnsi="Times New Roman"/>
                <w:bCs w:val="0"/>
                <w:sz w:val="20"/>
                <w:lang w:val="ru-RU"/>
              </w:rPr>
            </w:pPr>
          </w:p>
        </w:tc>
        <w:tc>
          <w:tcPr>
            <w:tcW w:w="1134" w:type="dxa"/>
            <w:vMerge/>
          </w:tcPr>
          <w:p w14:paraId="397B552C" w14:textId="77777777" w:rsidR="00BB41D4" w:rsidRPr="00BB41D4" w:rsidRDefault="00BB41D4" w:rsidP="00BB41D4">
            <w:pPr>
              <w:jc w:val="center"/>
              <w:rPr>
                <w:rFonts w:ascii="Times New Roman" w:eastAsia="Calibri" w:hAnsi="Times New Roman"/>
                <w:bCs w:val="0"/>
                <w:sz w:val="20"/>
                <w:lang w:val="ru-RU"/>
              </w:rPr>
            </w:pPr>
          </w:p>
        </w:tc>
        <w:tc>
          <w:tcPr>
            <w:tcW w:w="3186" w:type="dxa"/>
            <w:tcBorders>
              <w:top w:val="single" w:sz="4" w:space="0" w:color="auto"/>
            </w:tcBorders>
          </w:tcPr>
          <w:p w14:paraId="4B7F3C92"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Придбання квадрокоптера</w:t>
            </w:r>
          </w:p>
          <w:p w14:paraId="6B4380BB" w14:textId="77777777" w:rsidR="00BB41D4" w:rsidRPr="00BB41D4" w:rsidRDefault="00BB41D4" w:rsidP="00BB41D4">
            <w:pPr>
              <w:rPr>
                <w:rFonts w:ascii="Times New Roman" w:eastAsia="Calibri" w:hAnsi="Times New Roman"/>
                <w:bCs w:val="0"/>
                <w:sz w:val="20"/>
                <w:lang w:val="ru-RU"/>
              </w:rPr>
            </w:pPr>
          </w:p>
        </w:tc>
      </w:tr>
      <w:tr w:rsidR="00BB41D4" w:rsidRPr="00BB41D4" w14:paraId="6B94492B" w14:textId="77777777" w:rsidTr="00BB41D4">
        <w:trPr>
          <w:trHeight w:val="1618"/>
        </w:trPr>
        <w:tc>
          <w:tcPr>
            <w:tcW w:w="495" w:type="dxa"/>
            <w:tcBorders>
              <w:bottom w:val="single" w:sz="4" w:space="0" w:color="auto"/>
            </w:tcBorders>
          </w:tcPr>
          <w:p w14:paraId="1CBEA581"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16</w:t>
            </w:r>
          </w:p>
        </w:tc>
        <w:tc>
          <w:tcPr>
            <w:tcW w:w="3616" w:type="dxa"/>
            <w:tcBorders>
              <w:bottom w:val="single" w:sz="4" w:space="0" w:color="auto"/>
            </w:tcBorders>
          </w:tcPr>
          <w:p w14:paraId="58DFF55E"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Матеріально-технічне забезпечення діяльності пожежно-рятувального підрозділу ДСНС у м.Вараш з метою належного виконання завдань, оперативного реагування та забезпечення особистої діяльності та безпеки рятувальника</w:t>
            </w:r>
          </w:p>
        </w:tc>
        <w:tc>
          <w:tcPr>
            <w:tcW w:w="1418" w:type="dxa"/>
            <w:vMerge w:val="restart"/>
            <w:vAlign w:val="center"/>
          </w:tcPr>
          <w:p w14:paraId="22D4F722" w14:textId="77777777" w:rsidR="00BB41D4" w:rsidRPr="00BB41D4" w:rsidRDefault="00BB41D4" w:rsidP="00BB41D4">
            <w:pPr>
              <w:jc w:val="center"/>
              <w:rPr>
                <w:rFonts w:ascii="Times New Roman" w:eastAsia="Calibri" w:hAnsi="Times New Roman"/>
                <w:bCs w:val="0"/>
                <w:sz w:val="20"/>
              </w:rPr>
            </w:pPr>
            <w:r w:rsidRPr="00BB41D4">
              <w:rPr>
                <w:rFonts w:ascii="Times New Roman" w:eastAsia="Calibri" w:hAnsi="Times New Roman"/>
                <w:bCs w:val="0"/>
                <w:sz w:val="20"/>
              </w:rPr>
              <w:t>Виконавчий комітет Вараської міської ради (управління безпеки та внутрішнього контролю), ДПРЗ-6 ГУ ДСНС України у Рівненській області</w:t>
            </w:r>
          </w:p>
        </w:tc>
        <w:tc>
          <w:tcPr>
            <w:tcW w:w="1134" w:type="dxa"/>
            <w:vMerge w:val="restart"/>
            <w:vAlign w:val="center"/>
          </w:tcPr>
          <w:p w14:paraId="5F19A0FA"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rPr>
              <w:t>Бюджет Вараської МТГ</w:t>
            </w:r>
            <w:r w:rsidRPr="00BB41D4">
              <w:rPr>
                <w:rFonts w:ascii="Times New Roman" w:eastAsia="Calibri" w:hAnsi="Times New Roman"/>
                <w:bCs w:val="0"/>
                <w:sz w:val="20"/>
                <w:lang w:val="ru-RU"/>
              </w:rPr>
              <w:t xml:space="preserve"> </w:t>
            </w:r>
          </w:p>
        </w:tc>
        <w:tc>
          <w:tcPr>
            <w:tcW w:w="3186" w:type="dxa"/>
            <w:tcBorders>
              <w:bottom w:val="single" w:sz="4" w:space="0" w:color="auto"/>
            </w:tcBorders>
          </w:tcPr>
          <w:p w14:paraId="7541778D"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 xml:space="preserve">Забезпечення належного рівня функціонування пожежно-рятувального підрозділу ДСНС у м. Вараш. </w:t>
            </w:r>
          </w:p>
        </w:tc>
      </w:tr>
      <w:tr w:rsidR="00BB41D4" w:rsidRPr="00BB41D4" w14:paraId="20A21461" w14:textId="77777777" w:rsidTr="00BB41D4">
        <w:trPr>
          <w:trHeight w:val="1236"/>
        </w:trPr>
        <w:tc>
          <w:tcPr>
            <w:tcW w:w="495" w:type="dxa"/>
            <w:tcBorders>
              <w:top w:val="single" w:sz="4" w:space="0" w:color="auto"/>
              <w:bottom w:val="single" w:sz="4" w:space="0" w:color="auto"/>
            </w:tcBorders>
          </w:tcPr>
          <w:p w14:paraId="32C7D4A8"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17</w:t>
            </w:r>
          </w:p>
        </w:tc>
        <w:tc>
          <w:tcPr>
            <w:tcW w:w="3616" w:type="dxa"/>
            <w:tcBorders>
              <w:top w:val="single" w:sz="4" w:space="0" w:color="auto"/>
              <w:bottom w:val="single" w:sz="4" w:space="0" w:color="auto"/>
            </w:tcBorders>
          </w:tcPr>
          <w:p w14:paraId="3736095F"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Забезпечення паливно-мастильними матеріалами службові автомобілі пожежно-рятувального підрозділу ДСНС у м. Вараш з метою забезпечення ефективної та безперебійної діяльності</w:t>
            </w:r>
          </w:p>
        </w:tc>
        <w:tc>
          <w:tcPr>
            <w:tcW w:w="1418" w:type="dxa"/>
            <w:vMerge/>
          </w:tcPr>
          <w:p w14:paraId="2F126145" w14:textId="77777777" w:rsidR="00BB41D4" w:rsidRPr="00BB41D4" w:rsidRDefault="00BB41D4" w:rsidP="00BB41D4">
            <w:pPr>
              <w:jc w:val="center"/>
              <w:rPr>
                <w:rFonts w:ascii="Times New Roman" w:eastAsia="Calibri" w:hAnsi="Times New Roman"/>
                <w:bCs w:val="0"/>
                <w:sz w:val="20"/>
                <w:lang w:val="ru-RU"/>
              </w:rPr>
            </w:pPr>
          </w:p>
        </w:tc>
        <w:tc>
          <w:tcPr>
            <w:tcW w:w="1134" w:type="dxa"/>
            <w:vMerge/>
            <w:vAlign w:val="center"/>
          </w:tcPr>
          <w:p w14:paraId="6F2A7326" w14:textId="77777777" w:rsidR="00BB41D4" w:rsidRPr="00BB41D4" w:rsidRDefault="00BB41D4" w:rsidP="00BB41D4">
            <w:pPr>
              <w:jc w:val="center"/>
              <w:rPr>
                <w:rFonts w:ascii="Times New Roman" w:eastAsia="Calibri" w:hAnsi="Times New Roman"/>
                <w:bCs w:val="0"/>
                <w:sz w:val="20"/>
                <w:lang w:val="ru-RU"/>
              </w:rPr>
            </w:pPr>
          </w:p>
        </w:tc>
        <w:tc>
          <w:tcPr>
            <w:tcW w:w="3186" w:type="dxa"/>
            <w:tcBorders>
              <w:top w:val="single" w:sz="4" w:space="0" w:color="auto"/>
              <w:bottom w:val="single" w:sz="4" w:space="0" w:color="auto"/>
            </w:tcBorders>
          </w:tcPr>
          <w:p w14:paraId="4A9065E6"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Підвищення рівня оперативного реагування на пожежі, надзвичайні ситуації та події</w:t>
            </w:r>
          </w:p>
        </w:tc>
      </w:tr>
      <w:tr w:rsidR="00BB41D4" w:rsidRPr="00BB41D4" w14:paraId="1B84792E" w14:textId="77777777" w:rsidTr="00BB41D4">
        <w:trPr>
          <w:trHeight w:val="312"/>
        </w:trPr>
        <w:tc>
          <w:tcPr>
            <w:tcW w:w="495" w:type="dxa"/>
            <w:tcBorders>
              <w:top w:val="single" w:sz="4" w:space="0" w:color="auto"/>
            </w:tcBorders>
          </w:tcPr>
          <w:p w14:paraId="04F48F54"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18</w:t>
            </w:r>
          </w:p>
        </w:tc>
        <w:tc>
          <w:tcPr>
            <w:tcW w:w="3616" w:type="dxa"/>
            <w:tcBorders>
              <w:top w:val="single" w:sz="4" w:space="0" w:color="auto"/>
            </w:tcBorders>
          </w:tcPr>
          <w:p w14:paraId="352B44EF" w14:textId="77777777" w:rsidR="00BB41D4" w:rsidRPr="00BB41D4" w:rsidRDefault="00BB41D4" w:rsidP="00BB4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Cs w:val="0"/>
                <w:sz w:val="20"/>
                <w:lang w:eastAsia="x-none"/>
              </w:rPr>
            </w:pPr>
            <w:r w:rsidRPr="00BB41D4">
              <w:rPr>
                <w:rFonts w:ascii="Times New Roman" w:eastAsia="Times New Roman" w:hAnsi="Times New Roman"/>
                <w:bCs w:val="0"/>
                <w:sz w:val="20"/>
                <w:lang w:eastAsia="x-none"/>
              </w:rPr>
              <w:t>Створення належних умов для забезпечення службової діяльності підрозділу ДСНС у м. Вараш</w:t>
            </w:r>
          </w:p>
        </w:tc>
        <w:tc>
          <w:tcPr>
            <w:tcW w:w="1418" w:type="dxa"/>
            <w:vMerge/>
          </w:tcPr>
          <w:p w14:paraId="5800603C" w14:textId="77777777" w:rsidR="00BB41D4" w:rsidRPr="00BB41D4" w:rsidRDefault="00BB41D4" w:rsidP="00BB41D4">
            <w:pPr>
              <w:jc w:val="center"/>
              <w:rPr>
                <w:rFonts w:ascii="Times New Roman" w:eastAsia="Calibri" w:hAnsi="Times New Roman"/>
                <w:bCs w:val="0"/>
                <w:sz w:val="20"/>
                <w:lang w:val="ru-RU"/>
              </w:rPr>
            </w:pPr>
          </w:p>
        </w:tc>
        <w:tc>
          <w:tcPr>
            <w:tcW w:w="1134" w:type="dxa"/>
            <w:vMerge/>
            <w:vAlign w:val="center"/>
          </w:tcPr>
          <w:p w14:paraId="2178CEB7" w14:textId="77777777" w:rsidR="00BB41D4" w:rsidRPr="00BB41D4" w:rsidRDefault="00BB41D4" w:rsidP="00BB41D4">
            <w:pPr>
              <w:jc w:val="center"/>
              <w:rPr>
                <w:rFonts w:ascii="Times New Roman" w:eastAsia="Calibri" w:hAnsi="Times New Roman"/>
                <w:bCs w:val="0"/>
                <w:sz w:val="20"/>
                <w:lang w:val="ru-RU"/>
              </w:rPr>
            </w:pPr>
          </w:p>
        </w:tc>
        <w:tc>
          <w:tcPr>
            <w:tcW w:w="3186" w:type="dxa"/>
            <w:tcBorders>
              <w:top w:val="single" w:sz="4" w:space="0" w:color="auto"/>
            </w:tcBorders>
          </w:tcPr>
          <w:p w14:paraId="329F120E"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належних умов для забезпечення службової діяльності підрозділу ДСНС у м. Вараш</w:t>
            </w:r>
          </w:p>
        </w:tc>
      </w:tr>
    </w:tbl>
    <w:p w14:paraId="4429A83C" w14:textId="77777777" w:rsidR="00BB41D4" w:rsidRPr="00BB41D4" w:rsidRDefault="00BB41D4" w:rsidP="00BB41D4">
      <w:pPr>
        <w:ind w:right="-1"/>
        <w:rPr>
          <w:rFonts w:ascii="Times New Roman" w:eastAsia="Times New Roman" w:hAnsi="Times New Roman"/>
          <w:b/>
          <w:bCs w:val="0"/>
          <w:color w:val="FF0000"/>
          <w:sz w:val="26"/>
          <w:szCs w:val="24"/>
          <w:lang w:val="ru-RU" w:eastAsia="uk-UA"/>
        </w:rPr>
      </w:pPr>
    </w:p>
    <w:p w14:paraId="0D27ED6D" w14:textId="77777777" w:rsidR="00BB41D4" w:rsidRPr="00BB41D4" w:rsidRDefault="00BB41D4" w:rsidP="00BB41D4">
      <w:pPr>
        <w:spacing w:before="120"/>
        <w:jc w:val="center"/>
        <w:rPr>
          <w:rFonts w:ascii="Times New Roman" w:eastAsia="Times New Roman" w:hAnsi="Times New Roman"/>
          <w:b/>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 xml:space="preserve">7.3. Забезпечення законності і правопорядку </w:t>
      </w:r>
    </w:p>
    <w:p w14:paraId="4FCC2A17" w14:textId="77777777" w:rsidR="00BB41D4" w:rsidRPr="00BB41D4" w:rsidRDefault="00BB41D4" w:rsidP="00BB41D4">
      <w:pPr>
        <w:spacing w:before="120" w:line="249" w:lineRule="auto"/>
        <w:ind w:hanging="10"/>
        <w:jc w:val="center"/>
        <w:rPr>
          <w:rFonts w:ascii="Times New Roman" w:eastAsia="Times New Roman" w:hAnsi="Times New Roman"/>
          <w:b/>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7.3.1. Інформація про поточний стан справ, реалізація заходів, що поводились за станом на 01.11.2021; характеристика головних проблем.</w:t>
      </w:r>
    </w:p>
    <w:p w14:paraId="667796BC" w14:textId="77777777" w:rsidR="00BB41D4" w:rsidRPr="00BB41D4" w:rsidRDefault="00BB41D4" w:rsidP="00BB41D4">
      <w:pPr>
        <w:keepNext/>
        <w:spacing w:before="120"/>
        <w:ind w:firstLine="567"/>
        <w:jc w:val="both"/>
        <w:rPr>
          <w:rFonts w:ascii="Times New Roman" w:eastAsia="Calibri" w:hAnsi="Times New Roman"/>
          <w:bCs w:val="0"/>
          <w:color w:val="FF6600"/>
          <w:sz w:val="26"/>
          <w:szCs w:val="26"/>
          <w:lang w:val="ru-RU"/>
        </w:rPr>
      </w:pPr>
      <w:r w:rsidRPr="00BB41D4">
        <w:rPr>
          <w:rFonts w:ascii="Times New Roman" w:eastAsia="Calibri" w:hAnsi="Times New Roman"/>
          <w:bCs w:val="0"/>
          <w:sz w:val="26"/>
          <w:szCs w:val="26"/>
          <w:lang w:val="ru-RU"/>
        </w:rPr>
        <w:t>Упродовж звітного періоду 2021 року до Вараського районного відділу поліції ГУ НП в Рівненській області (далі - Вараський РВП) надійшло 5307 заяв та повідомлень про вчинені кримінальні правопорушення та інші події, що на 627 більше як у минулому році (2020 – 4680).</w:t>
      </w:r>
      <w:r w:rsidRPr="00BB41D4">
        <w:rPr>
          <w:rFonts w:ascii="Times New Roman" w:eastAsia="Calibri" w:hAnsi="Times New Roman"/>
          <w:bCs w:val="0"/>
          <w:color w:val="FF6600"/>
          <w:sz w:val="26"/>
          <w:szCs w:val="26"/>
          <w:lang w:val="ru-RU"/>
        </w:rPr>
        <w:t xml:space="preserve"> </w:t>
      </w:r>
    </w:p>
    <w:p w14:paraId="14DE9719"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Із зареєстрованих матеріалів в ЄО за звітній період прийнято наступні рішення:</w:t>
      </w:r>
    </w:p>
    <w:p w14:paraId="3A5743AB"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зареєстровано в ЄРДР – 490;</w:t>
      </w:r>
    </w:p>
    <w:p w14:paraId="40CBC9B1"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приєднано до ЄРДР – 150;</w:t>
      </w:r>
    </w:p>
    <w:p w14:paraId="65056B95"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розглянуто згідно ЗУ «Про звернення громадян» - 4100;</w:t>
      </w:r>
    </w:p>
    <w:p w14:paraId="1BFD1CA1"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передано за належністю – 108;</w:t>
      </w:r>
    </w:p>
    <w:p w14:paraId="58401CBC"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xml:space="preserve">           - складено адміністративний протокол – 394;</w:t>
      </w:r>
    </w:p>
    <w:p w14:paraId="2E9B46BE"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приєднано до іншого ЄО – 69;</w:t>
      </w:r>
    </w:p>
    <w:p w14:paraId="15F5B6D3" w14:textId="77777777" w:rsidR="00BB41D4" w:rsidRPr="00BB41D4" w:rsidRDefault="00BB41D4" w:rsidP="00BB41D4">
      <w:pPr>
        <w:tabs>
          <w:tab w:val="left" w:pos="720"/>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ab/>
        <w:t xml:space="preserve">Впродовж звітного періоду поточного року працівниками Вараського РВП (без урахування закритих) внесено відомості до ЄРДР та проводилось досудове розслідування по 269 кримінальним правопорушенням.  </w:t>
      </w:r>
    </w:p>
    <w:p w14:paraId="0E73814A" w14:textId="77777777" w:rsidR="00BB41D4" w:rsidRPr="00BB41D4" w:rsidRDefault="00BB41D4" w:rsidP="00BB41D4">
      <w:pPr>
        <w:tabs>
          <w:tab w:val="left" w:pos="720"/>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Із зареєстрованих у звітному періоді кримінальних правопорушень по 179 к/п особам повідомлено про підозру, питома вага становить 62,6%.  Питома вага по області – 52,1%. </w:t>
      </w:r>
    </w:p>
    <w:p w14:paraId="0033B60C" w14:textId="77777777" w:rsidR="00BB41D4" w:rsidRPr="00BB41D4" w:rsidRDefault="00BB41D4" w:rsidP="00BB41D4">
      <w:pPr>
        <w:tabs>
          <w:tab w:val="left" w:pos="720"/>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 вказаний період працівниками підрозділу закінчено досудове розслідування по 539 кримінальним правопорушенням, з яких: </w:t>
      </w:r>
    </w:p>
    <w:p w14:paraId="5ADBACBF" w14:textId="77777777" w:rsidR="00BB41D4" w:rsidRPr="00BB41D4" w:rsidRDefault="00BB41D4" w:rsidP="00BB41D4">
      <w:pPr>
        <w:numPr>
          <w:ilvl w:val="0"/>
          <w:numId w:val="29"/>
        </w:numPr>
        <w:tabs>
          <w:tab w:val="left" w:pos="720"/>
        </w:tabs>
        <w:ind w:left="1134"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139 – з обвинувальним актом;</w:t>
      </w:r>
    </w:p>
    <w:p w14:paraId="387EF2AE" w14:textId="77777777" w:rsidR="00BB41D4" w:rsidRPr="00BB41D4" w:rsidRDefault="00BB41D4" w:rsidP="00BB41D4">
      <w:pPr>
        <w:numPr>
          <w:ilvl w:val="0"/>
          <w:numId w:val="29"/>
        </w:numPr>
        <w:tabs>
          <w:tab w:val="left" w:pos="720"/>
        </w:tabs>
        <w:ind w:left="1134"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28 – з угодою;</w:t>
      </w:r>
    </w:p>
    <w:p w14:paraId="7930D686" w14:textId="77777777" w:rsidR="00BB41D4" w:rsidRPr="00BB41D4" w:rsidRDefault="00BB41D4" w:rsidP="00BB41D4">
      <w:pPr>
        <w:numPr>
          <w:ilvl w:val="0"/>
          <w:numId w:val="29"/>
        </w:numPr>
        <w:tabs>
          <w:tab w:val="left" w:pos="720"/>
        </w:tabs>
        <w:ind w:left="1134"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15 – з клопотанням про звільнення від кримінальної відповідальності. </w:t>
      </w:r>
    </w:p>
    <w:p w14:paraId="61A2C04C" w14:textId="77777777" w:rsidR="00BB41D4" w:rsidRPr="00BB41D4" w:rsidRDefault="00BB41D4" w:rsidP="00BB41D4">
      <w:pPr>
        <w:tabs>
          <w:tab w:val="left" w:pos="0"/>
          <w:tab w:val="left" w:pos="993"/>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У звітному періоді працівниками відділу 85 особам оголошено про підозру у вчиненні 179 кримінальних правопорушень, з яких:</w:t>
      </w:r>
    </w:p>
    <w:p w14:paraId="3BB819EC" w14:textId="77777777" w:rsidR="00BB41D4" w:rsidRPr="00BB41D4" w:rsidRDefault="00BB41D4" w:rsidP="00BB41D4">
      <w:pPr>
        <w:tabs>
          <w:tab w:val="left" w:pos="0"/>
          <w:tab w:val="left" w:pos="993"/>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до 4 осіб застосовано тримання під вартою (4,7 %);</w:t>
      </w:r>
    </w:p>
    <w:p w14:paraId="20C7454F" w14:textId="77777777" w:rsidR="00BB41D4" w:rsidRPr="00BB41D4" w:rsidRDefault="00BB41D4" w:rsidP="00BB41D4">
      <w:pPr>
        <w:tabs>
          <w:tab w:val="left" w:pos="0"/>
          <w:tab w:val="left" w:pos="993"/>
        </w:tab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до 4 осіб застосовано домашній арешт (4,7%).</w:t>
      </w:r>
    </w:p>
    <w:p w14:paraId="17BAA19F"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Станом на 01.11.2021 досудове розслідування не закінчено всього по 850 кримінальним правопорушенням (в т.ч. минулих років). </w:t>
      </w:r>
    </w:p>
    <w:p w14:paraId="6DD713E5" w14:textId="77777777" w:rsidR="00BB41D4" w:rsidRPr="00BB41D4" w:rsidRDefault="00BB41D4" w:rsidP="00BB41D4">
      <w:pPr>
        <w:suppressAutoHyphens/>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sz w:val="26"/>
          <w:szCs w:val="26"/>
          <w:lang w:val="ru-RU"/>
        </w:rPr>
        <w:t xml:space="preserve">Упродовж звітного періоду 2021 року працівниками Вараського РВП </w:t>
      </w:r>
      <w:r w:rsidRPr="00BB41D4">
        <w:rPr>
          <w:rFonts w:ascii="Times New Roman" w:eastAsia="Calibri" w:hAnsi="Times New Roman"/>
          <w:bCs w:val="0"/>
          <w:color w:val="000000"/>
          <w:sz w:val="26"/>
          <w:szCs w:val="26"/>
          <w:lang w:val="ru-RU"/>
        </w:rPr>
        <w:t xml:space="preserve">до Єдиного реєстру досудових розслідувань внесено 113 тяжких та особливо тяжких кримінальних правопорушень (без врахування закритих – 63). </w:t>
      </w:r>
    </w:p>
    <w:p w14:paraId="6F232ECD"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color w:val="000000"/>
          <w:sz w:val="26"/>
          <w:szCs w:val="26"/>
          <w:lang w:val="ru-RU"/>
        </w:rPr>
        <w:t>Оголошено підозру по 46 тяжким та 1 особливо тяжкому к/п. Питома вага становить – 75,4</w:t>
      </w:r>
      <w:r w:rsidRPr="00BB41D4">
        <w:rPr>
          <w:rFonts w:ascii="Times New Roman" w:eastAsia="Calibri" w:hAnsi="Times New Roman"/>
          <w:bCs w:val="0"/>
          <w:sz w:val="26"/>
          <w:szCs w:val="26"/>
          <w:lang w:val="ru-RU"/>
        </w:rPr>
        <w:t>%, по області – 51,9%.</w:t>
      </w:r>
      <w:r w:rsidRPr="00BB41D4">
        <w:rPr>
          <w:rFonts w:ascii="Times New Roman" w:eastAsia="Calibri" w:hAnsi="Times New Roman"/>
          <w:bCs w:val="0"/>
          <w:color w:val="000000"/>
          <w:sz w:val="26"/>
          <w:szCs w:val="26"/>
          <w:lang w:val="ru-RU"/>
        </w:rPr>
        <w:t xml:space="preserve"> </w:t>
      </w:r>
    </w:p>
    <w:p w14:paraId="33C75CF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Працівниками підрозділу закінчено досудове розслідування по 141 особливо тяжким та тяжким кримінальним правопорушенням:  46 скеровано до суду,  95 – закрито  на підставі п.1,2 ст. 284 КПК.  </w:t>
      </w:r>
    </w:p>
    <w:p w14:paraId="0247531F"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Станом на 01.11.2021 досудове розслідування не закінчено всього по 276 кримінальних правопорушень вказаної категорії.</w:t>
      </w:r>
    </w:p>
    <w:p w14:paraId="054C6D62"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ТТУ. </w:t>
      </w:r>
    </w:p>
    <w:p w14:paraId="600D0704" w14:textId="77777777" w:rsidR="00BB41D4" w:rsidRPr="00BB41D4" w:rsidRDefault="00BB41D4" w:rsidP="00BB41D4">
      <w:pPr>
        <w:suppressAutoHyphens/>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3 кримінальних правопорушення, без врахування закритих - 3.  </w:t>
      </w:r>
      <w:r w:rsidRPr="00BB41D4">
        <w:rPr>
          <w:rFonts w:ascii="Times New Roman" w:eastAsia="Calibri" w:hAnsi="Times New Roman"/>
          <w:bCs w:val="0"/>
          <w:color w:val="000000"/>
          <w:sz w:val="26"/>
          <w:szCs w:val="26"/>
          <w:lang w:val="ru-RU"/>
        </w:rPr>
        <w:t>Оголошено підозру по 3 к/п. Питома вага становить – 100</w:t>
      </w:r>
      <w:r w:rsidRPr="00BB41D4">
        <w:rPr>
          <w:rFonts w:ascii="Times New Roman" w:eastAsia="Calibri" w:hAnsi="Times New Roman"/>
          <w:bCs w:val="0"/>
          <w:sz w:val="26"/>
          <w:szCs w:val="26"/>
          <w:lang w:val="ru-RU"/>
        </w:rPr>
        <w:t>%, по області – 97,4%.</w:t>
      </w:r>
      <w:r w:rsidRPr="00BB41D4">
        <w:rPr>
          <w:rFonts w:ascii="Times New Roman" w:eastAsia="Calibri" w:hAnsi="Times New Roman"/>
          <w:bCs w:val="0"/>
          <w:color w:val="000000"/>
          <w:sz w:val="26"/>
          <w:szCs w:val="26"/>
          <w:lang w:val="ru-RU"/>
        </w:rPr>
        <w:t xml:space="preserve"> </w:t>
      </w:r>
    </w:p>
    <w:p w14:paraId="6ED3210C" w14:textId="77777777" w:rsidR="00BB41D4" w:rsidRPr="00BB41D4" w:rsidRDefault="00BB41D4" w:rsidP="00BB41D4">
      <w:pPr>
        <w:suppressAutoHyphens/>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sz w:val="26"/>
          <w:szCs w:val="26"/>
          <w:lang w:val="ru-RU"/>
        </w:rPr>
        <w:t>Закінчено  2 к/п, які скеровані до суду з обвинувальним актом.</w:t>
      </w:r>
    </w:p>
    <w:p w14:paraId="34A7BCE6"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У провадженні слідчих перебуває 2 кримінальних правопорушення, досудове розслідування по яких не закінчено. </w:t>
      </w:r>
    </w:p>
    <w:p w14:paraId="2206A0F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Крадіжка. </w:t>
      </w:r>
    </w:p>
    <w:p w14:paraId="735AF727"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141 кримінальне правопорушення, без врахування закритих - 124.  </w:t>
      </w:r>
      <w:r w:rsidRPr="00BB41D4">
        <w:rPr>
          <w:rFonts w:ascii="Times New Roman" w:eastAsia="Calibri" w:hAnsi="Times New Roman"/>
          <w:bCs w:val="0"/>
          <w:color w:val="000000"/>
          <w:sz w:val="26"/>
          <w:szCs w:val="26"/>
          <w:lang w:val="ru-RU"/>
        </w:rPr>
        <w:t>Оголошено підозру по 88 к/п. Питома вага становить – 71</w:t>
      </w:r>
      <w:r w:rsidRPr="00BB41D4">
        <w:rPr>
          <w:rFonts w:ascii="Times New Roman" w:eastAsia="Calibri" w:hAnsi="Times New Roman"/>
          <w:bCs w:val="0"/>
          <w:sz w:val="26"/>
          <w:szCs w:val="26"/>
          <w:lang w:val="ru-RU"/>
        </w:rPr>
        <w:t>%, по області – 52,2%.</w:t>
      </w:r>
      <w:r w:rsidRPr="00BB41D4">
        <w:rPr>
          <w:rFonts w:ascii="Times New Roman" w:eastAsia="Calibri" w:hAnsi="Times New Roman"/>
          <w:bCs w:val="0"/>
          <w:color w:val="000000"/>
          <w:sz w:val="26"/>
          <w:szCs w:val="26"/>
          <w:lang w:val="ru-RU"/>
        </w:rPr>
        <w:t xml:space="preserve"> </w:t>
      </w:r>
    </w:p>
    <w:p w14:paraId="03C88CE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Закінчено всього 160 к/п, з них: скеровано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суду - 88, закрито - 74.  У провадженні слідчих перебуває 592 кримінальних правопорушень, досудове розслідування по яких не закінчено. </w:t>
      </w:r>
    </w:p>
    <w:p w14:paraId="3FD34061"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Шахрайство. </w:t>
      </w:r>
    </w:p>
    <w:p w14:paraId="2659B2BD"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89 кримінальних правопорушень, без врахування закритих - 13.  </w:t>
      </w:r>
      <w:r w:rsidRPr="00BB41D4">
        <w:rPr>
          <w:rFonts w:ascii="Times New Roman" w:eastAsia="Calibri" w:hAnsi="Times New Roman"/>
          <w:bCs w:val="0"/>
          <w:color w:val="000000"/>
          <w:sz w:val="26"/>
          <w:szCs w:val="26"/>
          <w:lang w:val="ru-RU"/>
        </w:rPr>
        <w:t>Оголошено підозру по 7 к/п. Питома вага становить – 53,8</w:t>
      </w:r>
      <w:r w:rsidRPr="00BB41D4">
        <w:rPr>
          <w:rFonts w:ascii="Times New Roman" w:eastAsia="Calibri" w:hAnsi="Times New Roman"/>
          <w:bCs w:val="0"/>
          <w:sz w:val="26"/>
          <w:szCs w:val="26"/>
          <w:lang w:val="ru-RU"/>
        </w:rPr>
        <w:t>%, по області – 26,6%.</w:t>
      </w:r>
      <w:r w:rsidRPr="00BB41D4">
        <w:rPr>
          <w:rFonts w:ascii="Times New Roman" w:eastAsia="Calibri" w:hAnsi="Times New Roman"/>
          <w:bCs w:val="0"/>
          <w:color w:val="000000"/>
          <w:sz w:val="26"/>
          <w:szCs w:val="26"/>
          <w:lang w:val="ru-RU"/>
        </w:rPr>
        <w:t xml:space="preserve"> </w:t>
      </w:r>
    </w:p>
    <w:p w14:paraId="5A2ACCE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Закінчено всього 86 к/п, з них: скеровано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суду - 7, закрито - 79.  У провадженні слідчих перебуває 35 кримінальних правопорушень, досудове розслідування по яких не закінчено. </w:t>
      </w:r>
    </w:p>
    <w:p w14:paraId="3703CEBA" w14:textId="77777777" w:rsidR="00BB41D4" w:rsidRPr="00BB41D4" w:rsidRDefault="00BB41D4" w:rsidP="00BB41D4">
      <w:pPr>
        <w:ind w:firstLine="567"/>
        <w:jc w:val="both"/>
        <w:rPr>
          <w:rFonts w:ascii="Times New Roman" w:eastAsia="Calibri" w:hAnsi="Times New Roman"/>
          <w:bCs w:val="0"/>
          <w:sz w:val="26"/>
          <w:szCs w:val="26"/>
          <w:highlight w:val="cyan"/>
          <w:lang w:val="ru-RU"/>
        </w:rPr>
      </w:pPr>
      <w:r w:rsidRPr="00BB41D4">
        <w:rPr>
          <w:rFonts w:ascii="Times New Roman" w:eastAsia="Calibri" w:hAnsi="Times New Roman"/>
          <w:bCs w:val="0"/>
          <w:sz w:val="26"/>
          <w:szCs w:val="26"/>
          <w:lang w:val="ru-RU"/>
        </w:rPr>
        <w:t>Незаконне поводження зі зброєю, бойовими припасами або вибуховими речовинами.</w:t>
      </w:r>
    </w:p>
    <w:p w14:paraId="281E855F"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14 кримінальних правопорушень, без врахування закритих - 13.  </w:t>
      </w:r>
      <w:r w:rsidRPr="00BB41D4">
        <w:rPr>
          <w:rFonts w:ascii="Times New Roman" w:eastAsia="Calibri" w:hAnsi="Times New Roman"/>
          <w:bCs w:val="0"/>
          <w:color w:val="000000"/>
          <w:sz w:val="26"/>
          <w:szCs w:val="26"/>
          <w:lang w:val="ru-RU"/>
        </w:rPr>
        <w:t>Оголошено підозру по 12 к/п. Питома вага становить –92,3</w:t>
      </w:r>
      <w:r w:rsidRPr="00BB41D4">
        <w:rPr>
          <w:rFonts w:ascii="Times New Roman" w:eastAsia="Calibri" w:hAnsi="Times New Roman"/>
          <w:bCs w:val="0"/>
          <w:sz w:val="26"/>
          <w:szCs w:val="26"/>
          <w:lang w:val="ru-RU"/>
        </w:rPr>
        <w:t>%, по області – 91,5%.</w:t>
      </w:r>
      <w:r w:rsidRPr="00BB41D4">
        <w:rPr>
          <w:rFonts w:ascii="Times New Roman" w:eastAsia="Calibri" w:hAnsi="Times New Roman"/>
          <w:bCs w:val="0"/>
          <w:color w:val="000000"/>
          <w:sz w:val="26"/>
          <w:szCs w:val="26"/>
          <w:lang w:val="ru-RU"/>
        </w:rPr>
        <w:t xml:space="preserve"> </w:t>
      </w:r>
    </w:p>
    <w:p w14:paraId="35EF5226"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Закінчено всього 12 к/п, з них: скеровано до суду - 11, закрито - 1.  У провадженні слідчих перебуває 3 кримінальні правопорушення, досудове розслідування по яких не закінчено. </w:t>
      </w:r>
    </w:p>
    <w:p w14:paraId="392F3DF8"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Порушення правил безпеки дорожнього руху. </w:t>
      </w:r>
    </w:p>
    <w:p w14:paraId="6469157A"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10 кримінальних правопорушень, без врахування закритих - 6.  </w:t>
      </w:r>
      <w:r w:rsidRPr="00BB41D4">
        <w:rPr>
          <w:rFonts w:ascii="Times New Roman" w:eastAsia="Calibri" w:hAnsi="Times New Roman"/>
          <w:bCs w:val="0"/>
          <w:color w:val="000000"/>
          <w:sz w:val="26"/>
          <w:szCs w:val="26"/>
          <w:lang w:val="ru-RU"/>
        </w:rPr>
        <w:t>Оголошено підозру по 2 к/п. Питома вага становить – 33,3</w:t>
      </w:r>
      <w:r w:rsidRPr="00BB41D4">
        <w:rPr>
          <w:rFonts w:ascii="Times New Roman" w:eastAsia="Calibri" w:hAnsi="Times New Roman"/>
          <w:bCs w:val="0"/>
          <w:sz w:val="26"/>
          <w:szCs w:val="26"/>
          <w:lang w:val="ru-RU"/>
        </w:rPr>
        <w:t>%, по області – 21,6%.</w:t>
      </w:r>
      <w:r w:rsidRPr="00BB41D4">
        <w:rPr>
          <w:rFonts w:ascii="Times New Roman" w:eastAsia="Calibri" w:hAnsi="Times New Roman"/>
          <w:bCs w:val="0"/>
          <w:color w:val="000000"/>
          <w:sz w:val="26"/>
          <w:szCs w:val="26"/>
          <w:lang w:val="ru-RU"/>
        </w:rPr>
        <w:t xml:space="preserve"> </w:t>
      </w:r>
      <w:r w:rsidRPr="00BB41D4">
        <w:rPr>
          <w:rFonts w:ascii="Times New Roman" w:eastAsia="Calibri" w:hAnsi="Times New Roman"/>
          <w:bCs w:val="0"/>
          <w:sz w:val="26"/>
          <w:szCs w:val="26"/>
          <w:lang w:val="ru-RU"/>
        </w:rPr>
        <w:t xml:space="preserve">  Закінчено всього 12 к/п, з них: скеровано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суду - 4, закрито - 8. У провадженні слідчих перебуває 10 кримінальних правопорушень, досудове розслідування по яких не закінчено. </w:t>
      </w:r>
    </w:p>
    <w:p w14:paraId="2E69E6FA"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Хабарництво. </w:t>
      </w:r>
    </w:p>
    <w:p w14:paraId="2FCECFC0"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8 кримінальних правопорушень, без врахування закритих - 7.  </w:t>
      </w:r>
      <w:r w:rsidRPr="00BB41D4">
        <w:rPr>
          <w:rFonts w:ascii="Times New Roman" w:eastAsia="Calibri" w:hAnsi="Times New Roman"/>
          <w:bCs w:val="0"/>
          <w:color w:val="000000"/>
          <w:sz w:val="26"/>
          <w:szCs w:val="26"/>
          <w:lang w:val="ru-RU"/>
        </w:rPr>
        <w:t>Оголошено підозру по 4 к/п. Питома вага становить – 57,1</w:t>
      </w:r>
      <w:r w:rsidRPr="00BB41D4">
        <w:rPr>
          <w:rFonts w:ascii="Times New Roman" w:eastAsia="Calibri" w:hAnsi="Times New Roman"/>
          <w:bCs w:val="0"/>
          <w:sz w:val="26"/>
          <w:szCs w:val="26"/>
          <w:lang w:val="ru-RU"/>
        </w:rPr>
        <w:t>%, по області – 55,2%.</w:t>
      </w:r>
      <w:r w:rsidRPr="00BB41D4">
        <w:rPr>
          <w:rFonts w:ascii="Times New Roman" w:eastAsia="Calibri" w:hAnsi="Times New Roman"/>
          <w:bCs w:val="0"/>
          <w:color w:val="000000"/>
          <w:sz w:val="26"/>
          <w:szCs w:val="26"/>
          <w:lang w:val="ru-RU"/>
        </w:rPr>
        <w:t xml:space="preserve"> </w:t>
      </w:r>
    </w:p>
    <w:p w14:paraId="2C04C4C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Закінчено всього 6 к/п, з них: скеровано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суду - 5, закрито - 1.  У провадженні слідчих перебуває 3 кримінальних правопорушення, досудове розслідування по яких не закінчено. </w:t>
      </w:r>
    </w:p>
    <w:p w14:paraId="4DFED453"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Незаконний обіг наркотичних речовин.</w:t>
      </w:r>
    </w:p>
    <w:p w14:paraId="4424448D"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За звітний період задокументовано 36 кримінальних правопорушень у сфері незаконного обігу наркотиків, без врахування закритих – 25, інформацію про вчинення яких внесено до ЄРДР. Із них: 22 – внесено за ст.309 КК України, 10 – ст. 307 ККУ, 4 – ст. 310 ККУ.</w:t>
      </w:r>
    </w:p>
    <w:p w14:paraId="3E66AB3E"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 початку року слідчими вручено повідомлення про підозру по 15 кримінальним правопорушенням у сфері незаконного обігу наркотиків, питома вага становить 60%, по області –74,5%. </w:t>
      </w:r>
    </w:p>
    <w:p w14:paraId="03C43115"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  Закінчено всього 39 к/п, з них: скеровано до</w:t>
      </w:r>
      <w:r w:rsidRPr="00BB41D4">
        <w:rPr>
          <w:rFonts w:ascii="Times New Roman" w:eastAsia="Calibri" w:hAnsi="Times New Roman"/>
          <w:bCs w:val="0"/>
          <w:sz w:val="26"/>
          <w:szCs w:val="26"/>
        </w:rPr>
        <w:t xml:space="preserve"> </w:t>
      </w:r>
      <w:r w:rsidRPr="00BB41D4">
        <w:rPr>
          <w:rFonts w:ascii="Times New Roman" w:eastAsia="Calibri" w:hAnsi="Times New Roman"/>
          <w:bCs w:val="0"/>
          <w:sz w:val="26"/>
          <w:szCs w:val="26"/>
          <w:lang w:val="ru-RU"/>
        </w:rPr>
        <w:t xml:space="preserve">суду - 18, закрито - 22.  У провадженні слідчих перебуває 14 кримінальних правопорушень, досудове розслідування по яких не закінчено. </w:t>
      </w:r>
    </w:p>
    <w:p w14:paraId="189BB804"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Незаконний видобуток бурштину. </w:t>
      </w:r>
    </w:p>
    <w:p w14:paraId="28EF2C93" w14:textId="77777777" w:rsidR="00BB41D4" w:rsidRPr="00BB41D4" w:rsidRDefault="00BB41D4" w:rsidP="00BB41D4">
      <w:pPr>
        <w:widowControl w:val="0"/>
        <w:tabs>
          <w:tab w:val="left" w:pos="0"/>
        </w:tabs>
        <w:ind w:firstLine="567"/>
        <w:jc w:val="both"/>
        <w:rPr>
          <w:rFonts w:ascii="Times New Roman" w:eastAsia="Times New Roman" w:hAnsi="Times New Roman"/>
          <w:bCs w:val="0"/>
          <w:sz w:val="26"/>
          <w:szCs w:val="26"/>
          <w:lang w:eastAsia="uk-UA"/>
        </w:rPr>
      </w:pPr>
      <w:r w:rsidRPr="00BB41D4">
        <w:rPr>
          <w:rFonts w:ascii="Times New Roman" w:eastAsia="Times New Roman" w:hAnsi="Times New Roman"/>
          <w:bCs w:val="0"/>
          <w:sz w:val="26"/>
          <w:szCs w:val="26"/>
          <w:lang w:eastAsia="uk-UA"/>
        </w:rPr>
        <w:tab/>
        <w:t>На виконання наказу ГУНП в Рівненській області від 17.05.2021 № 934 «Про створення оперативного штабу з протидії незаконному видобутку бурштину-сирцю на території окремих адміністративно-територіальних одиниць Рівненської області» та з метою охорони інтересів суспільства і держави, протидії злочинності та незаконному видобуванню бурштину-сирцю, за дорученням начальника Вараського РВП було створено робочу групу з протидії незаконному видобутку бурштину-сирцю на території окремих адміністративно-територіальних одиниць Вараського району.</w:t>
      </w:r>
    </w:p>
    <w:p w14:paraId="7A8DC2F0" w14:textId="77777777" w:rsidR="00BB41D4" w:rsidRPr="00BB41D4" w:rsidRDefault="00BB41D4" w:rsidP="00BB41D4">
      <w:pPr>
        <w:ind w:firstLine="567"/>
        <w:jc w:val="both"/>
        <w:rPr>
          <w:rFonts w:ascii="Times New Roman" w:eastAsia="Times New Roman" w:hAnsi="Times New Roman"/>
          <w:bCs w:val="0"/>
          <w:sz w:val="26"/>
          <w:szCs w:val="26"/>
        </w:rPr>
      </w:pPr>
      <w:r w:rsidRPr="00BB41D4">
        <w:rPr>
          <w:rFonts w:ascii="Times New Roman" w:eastAsia="Times New Roman" w:hAnsi="Times New Roman"/>
          <w:bCs w:val="0"/>
          <w:sz w:val="26"/>
          <w:szCs w:val="26"/>
        </w:rPr>
        <w:t>Основними завданнями  робочої групи є збір, аналіз, інформації пов’язаної з незаконним видобування бурштину-сирцю, проведення профілактичних заходів з виявлення осіб, причетних до вчинення правопорушень цієї категорії, у першу чергу організаторів та скупників.</w:t>
      </w:r>
    </w:p>
    <w:p w14:paraId="2B7C7297"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Зареєстровано у звітному періоді 5 кримінальних правопорушень, без врахування закритих - 4. </w:t>
      </w:r>
    </w:p>
    <w:p w14:paraId="6044D901"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Підозру оголошено по 1 КП. Закінчено всього 1 к/п, з них: закрито - 1.  </w:t>
      </w:r>
      <w:r w:rsidRPr="00BB41D4">
        <w:rPr>
          <w:rFonts w:ascii="Times New Roman" w:eastAsia="Calibri" w:hAnsi="Times New Roman"/>
          <w:bCs w:val="0"/>
          <w:vanish/>
          <w:sz w:val="26"/>
          <w:szCs w:val="26"/>
          <w:lang w:val="ru-RU"/>
        </w:rPr>
        <w:t>Виводжу дані Виводжу дані </w:t>
      </w:r>
    </w:p>
    <w:p w14:paraId="4C45E683" w14:textId="77777777" w:rsidR="00BB41D4" w:rsidRPr="00BB41D4" w:rsidRDefault="00BB41D4" w:rsidP="00BB41D4">
      <w:pPr>
        <w:shd w:val="clear" w:color="auto" w:fill="FFFFFF"/>
        <w:spacing w:line="276" w:lineRule="auto"/>
        <w:ind w:firstLine="567"/>
        <w:jc w:val="both"/>
        <w:rPr>
          <w:rFonts w:ascii="Times New Roman" w:eastAsia="Times New Roman" w:hAnsi="Times New Roman"/>
          <w:bCs w:val="0"/>
          <w:color w:val="000000"/>
          <w:sz w:val="26"/>
          <w:szCs w:val="26"/>
          <w:lang w:val="ru-RU"/>
        </w:rPr>
      </w:pPr>
      <w:r w:rsidRPr="00BB41D4">
        <w:rPr>
          <w:rFonts w:ascii="Times New Roman" w:eastAsia="Times New Roman" w:hAnsi="Times New Roman"/>
          <w:bCs w:val="0"/>
          <w:color w:val="000000"/>
          <w:sz w:val="26"/>
          <w:szCs w:val="26"/>
          <w:lang w:val="ru-RU"/>
        </w:rPr>
        <w:t xml:space="preserve">В результаті вжитих заходів вилучено: </w:t>
      </w:r>
      <w:smartTag w:uri="urn:schemas-microsoft-com:office:smarttags" w:element="metricconverter">
        <w:smartTagPr>
          <w:attr w:name="ProductID" w:val="168 кг"/>
        </w:smartTagPr>
        <w:r w:rsidRPr="00BB41D4">
          <w:rPr>
            <w:rFonts w:ascii="Times New Roman" w:eastAsia="Times New Roman" w:hAnsi="Times New Roman"/>
            <w:bCs w:val="0"/>
            <w:color w:val="000000"/>
            <w:sz w:val="26"/>
            <w:szCs w:val="26"/>
            <w:lang w:val="ru-RU"/>
          </w:rPr>
          <w:t>168 кг</w:t>
        </w:r>
      </w:smartTag>
      <w:r w:rsidRPr="00BB41D4">
        <w:rPr>
          <w:rFonts w:ascii="Times New Roman" w:eastAsia="Times New Roman" w:hAnsi="Times New Roman"/>
          <w:bCs w:val="0"/>
          <w:color w:val="000000"/>
          <w:sz w:val="26"/>
          <w:szCs w:val="26"/>
          <w:lang w:val="ru-RU"/>
        </w:rPr>
        <w:t xml:space="preserve"> бурштину; 29 мотопомп.</w:t>
      </w:r>
    </w:p>
    <w:p w14:paraId="30A8FFB0" w14:textId="77777777" w:rsidR="00BB41D4" w:rsidRPr="00BB41D4" w:rsidRDefault="00BB41D4" w:rsidP="00BB41D4">
      <w:pPr>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 xml:space="preserve">Незаконна порубка лісу. </w:t>
      </w:r>
    </w:p>
    <w:p w14:paraId="5E65E372" w14:textId="77777777" w:rsidR="00BB41D4" w:rsidRPr="00BB41D4" w:rsidRDefault="00BB41D4" w:rsidP="00BB41D4">
      <w:pPr>
        <w:suppressAutoHyphens/>
        <w:ind w:firstLine="567"/>
        <w:jc w:val="both"/>
        <w:rPr>
          <w:rFonts w:ascii="Times New Roman" w:eastAsia="Calibri" w:hAnsi="Times New Roman"/>
          <w:bCs w:val="0"/>
          <w:sz w:val="26"/>
          <w:szCs w:val="26"/>
          <w:lang w:val="ru-RU"/>
        </w:rPr>
      </w:pPr>
      <w:r w:rsidRPr="00BB41D4">
        <w:rPr>
          <w:rFonts w:ascii="Times New Roman" w:eastAsia="Calibri" w:hAnsi="Times New Roman"/>
          <w:bCs w:val="0"/>
          <w:sz w:val="26"/>
          <w:szCs w:val="26"/>
          <w:lang w:val="ru-RU"/>
        </w:rPr>
        <w:t>Зареєстровано у звітному періоді 9 кримінальних правопорушень, які на даний час перебувають в залишку. Підозру оголошено по 1 КП, яке скероване до суду.</w:t>
      </w:r>
      <w:r w:rsidRPr="00BB41D4">
        <w:rPr>
          <w:rFonts w:ascii="Times New Roman" w:eastAsia="Calibri" w:hAnsi="Times New Roman"/>
          <w:bCs w:val="0"/>
          <w:vanish/>
          <w:sz w:val="26"/>
          <w:szCs w:val="26"/>
          <w:lang w:val="ru-RU"/>
        </w:rPr>
        <w:t xml:space="preserve"> Виводжу дані </w:t>
      </w:r>
    </w:p>
    <w:p w14:paraId="05D36475" w14:textId="77777777" w:rsidR="00BB41D4" w:rsidRPr="00BB41D4" w:rsidRDefault="00BB41D4" w:rsidP="00BB41D4">
      <w:pPr>
        <w:keepNext/>
        <w:keepLines/>
        <w:spacing w:before="480"/>
        <w:ind w:firstLine="567"/>
        <w:jc w:val="center"/>
        <w:outlineLvl w:val="0"/>
        <w:rPr>
          <w:rFonts w:ascii="Times New Roman" w:eastAsia="Calibri" w:hAnsi="Times New Roman"/>
          <w:bCs w:val="0"/>
          <w:vanish/>
          <w:color w:val="365F91"/>
          <w:sz w:val="26"/>
          <w:szCs w:val="26"/>
          <w:lang w:val="ru-RU"/>
        </w:rPr>
      </w:pPr>
      <w:r w:rsidRPr="00BB41D4">
        <w:rPr>
          <w:rFonts w:ascii="Times New Roman" w:eastAsia="Calibri" w:hAnsi="Times New Roman"/>
          <w:bCs w:val="0"/>
          <w:vanish/>
          <w:color w:val="365F91"/>
          <w:sz w:val="26"/>
          <w:szCs w:val="26"/>
          <w:lang w:val="ru-RU"/>
        </w:rPr>
        <w:t>Виводжу дані </w:t>
      </w:r>
    </w:p>
    <w:p w14:paraId="19C1A064" w14:textId="77777777" w:rsidR="00BB41D4" w:rsidRPr="00BB41D4" w:rsidRDefault="00BB41D4" w:rsidP="00BB41D4">
      <w:pPr>
        <w:ind w:firstLine="567"/>
        <w:jc w:val="both"/>
        <w:rPr>
          <w:rFonts w:ascii="Times New Roman" w:eastAsia="Calibri" w:hAnsi="Times New Roman"/>
          <w:bCs w:val="0"/>
          <w:color w:val="000000"/>
          <w:sz w:val="26"/>
          <w:szCs w:val="26"/>
          <w:lang w:val="ru-RU"/>
        </w:rPr>
      </w:pPr>
      <w:r w:rsidRPr="00BB41D4">
        <w:rPr>
          <w:rFonts w:ascii="Times New Roman" w:eastAsia="Calibri" w:hAnsi="Times New Roman"/>
          <w:bCs w:val="0"/>
          <w:color w:val="000000"/>
          <w:sz w:val="26"/>
          <w:szCs w:val="26"/>
          <w:lang w:val="ru-RU"/>
        </w:rPr>
        <w:t xml:space="preserve">З метою профілактики та попередження злочинності за звітній період 2021 року складено 5086 адміністративних протоколів. </w:t>
      </w:r>
    </w:p>
    <w:p w14:paraId="3432E589" w14:textId="77777777" w:rsidR="00BB41D4" w:rsidRPr="00BB41D4" w:rsidRDefault="00BB41D4" w:rsidP="00BB41D4">
      <w:pPr>
        <w:spacing w:after="3" w:line="248" w:lineRule="auto"/>
        <w:ind w:right="-1" w:firstLine="567"/>
        <w:jc w:val="both"/>
        <w:rPr>
          <w:rFonts w:ascii="Times New Roman" w:eastAsia="Times New Roman" w:hAnsi="Times New Roman"/>
          <w:bCs w:val="0"/>
          <w:sz w:val="26"/>
          <w:szCs w:val="26"/>
          <w:lang w:val="ru-RU" w:eastAsia="uk-UA"/>
        </w:rPr>
      </w:pPr>
      <w:r w:rsidRPr="00BB41D4">
        <w:rPr>
          <w:rFonts w:ascii="Times New Roman" w:eastAsia="Times New Roman" w:hAnsi="Times New Roman"/>
          <w:bCs w:val="0"/>
          <w:sz w:val="26"/>
          <w:szCs w:val="26"/>
          <w:lang w:val="ru-RU" w:eastAsia="uk-UA"/>
        </w:rPr>
        <w:t>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цільова міська програма «Безпечна громада»</w:t>
      </w:r>
      <w:r w:rsidRPr="00BB41D4">
        <w:rPr>
          <w:rFonts w:ascii="Times New Roman" w:eastAsia="Calibri" w:hAnsi="Times New Roman"/>
          <w:bCs w:val="0"/>
          <w:sz w:val="26"/>
          <w:szCs w:val="26"/>
          <w:lang w:val="ru-RU"/>
        </w:rPr>
        <w:t xml:space="preserve"> </w:t>
      </w:r>
      <w:r w:rsidRPr="00BB41D4">
        <w:rPr>
          <w:rFonts w:ascii="Times New Roman" w:eastAsia="Times New Roman" w:hAnsi="Times New Roman"/>
          <w:bCs w:val="0"/>
          <w:sz w:val="26"/>
          <w:szCs w:val="26"/>
          <w:lang w:val="ru-RU" w:eastAsia="uk-UA"/>
        </w:rPr>
        <w:t>на 2019-2023 роки.</w:t>
      </w:r>
    </w:p>
    <w:p w14:paraId="1F9C7E01" w14:textId="77777777" w:rsidR="00BB41D4" w:rsidRPr="00BB41D4" w:rsidRDefault="00BB41D4" w:rsidP="00BB41D4">
      <w:pPr>
        <w:spacing w:after="3" w:line="248" w:lineRule="auto"/>
        <w:ind w:right="-1" w:firstLine="567"/>
        <w:jc w:val="both"/>
        <w:rPr>
          <w:rFonts w:ascii="Times New Roman" w:eastAsia="Times New Roman" w:hAnsi="Times New Roman"/>
          <w:bCs w:val="0"/>
          <w:color w:val="FF0000"/>
          <w:sz w:val="26"/>
          <w:szCs w:val="26"/>
          <w:lang w:val="ru-RU" w:eastAsia="uk-UA"/>
        </w:rPr>
      </w:pPr>
      <w:r w:rsidRPr="00BB41D4">
        <w:rPr>
          <w:rFonts w:ascii="Times New Roman" w:eastAsia="Times New Roman" w:hAnsi="Times New Roman"/>
          <w:bCs w:val="0"/>
          <w:sz w:val="26"/>
          <w:szCs w:val="26"/>
          <w:lang w:val="ru-RU" w:eastAsia="uk-UA"/>
        </w:rPr>
        <w:t xml:space="preserve">Основними завданнями в 2022 році в галузі забезпечення законності і правопорядку є безпека населення і території від проявів тероризму та сепаратизму, спроб нагнітання ситуації, погіршення криміногенного стану у громаді, посилення безпеки мешканців громади,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масових заходів, мітингів, демонстрацій, підвищення рівня розкриття правопорушень виникає потреба у застосуванні заходів швидкого реагування.  </w:t>
      </w:r>
    </w:p>
    <w:p w14:paraId="519ABFE8" w14:textId="77777777" w:rsidR="00BB41D4" w:rsidRPr="00BB41D4" w:rsidRDefault="00BB41D4" w:rsidP="00BB41D4">
      <w:pPr>
        <w:spacing w:after="12" w:line="249" w:lineRule="auto"/>
        <w:ind w:right="-1" w:hanging="10"/>
        <w:jc w:val="center"/>
        <w:rPr>
          <w:rFonts w:ascii="Times New Roman" w:eastAsia="Times New Roman" w:hAnsi="Times New Roman"/>
          <w:bCs w:val="0"/>
          <w:color w:val="000000"/>
          <w:sz w:val="26"/>
          <w:szCs w:val="26"/>
          <w:lang w:val="ru-RU" w:eastAsia="uk-UA"/>
        </w:rPr>
      </w:pPr>
    </w:p>
    <w:p w14:paraId="38C1156D" w14:textId="77777777" w:rsidR="00BB41D4" w:rsidRPr="00BB41D4" w:rsidRDefault="00BB41D4" w:rsidP="00BB41D4">
      <w:pPr>
        <w:spacing w:after="12" w:line="249" w:lineRule="auto"/>
        <w:ind w:right="-1" w:hanging="10"/>
        <w:jc w:val="center"/>
        <w:rPr>
          <w:rFonts w:ascii="Times New Roman" w:eastAsia="Calibri" w:hAnsi="Times New Roman"/>
          <w:bCs w:val="0"/>
          <w:color w:val="000000"/>
          <w:sz w:val="26"/>
          <w:szCs w:val="26"/>
          <w:lang w:val="ru-RU" w:eastAsia="uk-UA"/>
        </w:rPr>
      </w:pPr>
      <w:r w:rsidRPr="00BB41D4">
        <w:rPr>
          <w:rFonts w:ascii="Times New Roman" w:eastAsia="Times New Roman" w:hAnsi="Times New Roman"/>
          <w:b/>
          <w:bCs w:val="0"/>
          <w:color w:val="000000"/>
          <w:sz w:val="26"/>
          <w:szCs w:val="26"/>
          <w:lang w:val="ru-RU" w:eastAsia="uk-UA"/>
        </w:rPr>
        <w:t>Кількісні та якісні показники ефективності роботи галузі (сфери діяльності):</w:t>
      </w:r>
    </w:p>
    <w:tbl>
      <w:tblPr>
        <w:tblW w:w="9618" w:type="dxa"/>
        <w:tblInd w:w="-5" w:type="dxa"/>
        <w:tblLayout w:type="fixed"/>
        <w:tblCellMar>
          <w:top w:w="47" w:type="dxa"/>
          <w:right w:w="60" w:type="dxa"/>
        </w:tblCellMar>
        <w:tblLook w:val="04A0" w:firstRow="1" w:lastRow="0" w:firstColumn="1" w:lastColumn="0" w:noHBand="0" w:noVBand="1"/>
      </w:tblPr>
      <w:tblGrid>
        <w:gridCol w:w="2835"/>
        <w:gridCol w:w="1560"/>
        <w:gridCol w:w="814"/>
        <w:gridCol w:w="1170"/>
        <w:gridCol w:w="1257"/>
        <w:gridCol w:w="967"/>
        <w:gridCol w:w="1015"/>
      </w:tblGrid>
      <w:tr w:rsidR="00BB41D4" w:rsidRPr="00BB41D4" w14:paraId="11D6AB72" w14:textId="77777777" w:rsidTr="00BB41D4">
        <w:trPr>
          <w:trHeight w:val="832"/>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D0E2" w14:textId="77777777" w:rsidR="00BB41D4" w:rsidRPr="00BB41D4" w:rsidRDefault="00BB41D4" w:rsidP="00BB41D4">
            <w:pPr>
              <w:ind w:right="-1"/>
              <w:jc w:val="center"/>
              <w:rPr>
                <w:rFonts w:ascii="Times New Roman" w:eastAsia="Calibri" w:hAnsi="Times New Roman"/>
                <w:bCs w:val="0"/>
                <w:sz w:val="20"/>
                <w:lang w:val="ru-RU"/>
              </w:rPr>
            </w:pPr>
          </w:p>
          <w:p w14:paraId="10DD6996"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Показники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6028"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Одиниці виміру</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AF01" w14:textId="77777777" w:rsidR="00BB41D4" w:rsidRPr="00BB41D4" w:rsidRDefault="00BB41D4" w:rsidP="00BB41D4">
            <w:pPr>
              <w:ind w:right="-1"/>
              <w:jc w:val="center"/>
              <w:rPr>
                <w:rFonts w:ascii="Times New Roman" w:eastAsia="Calibri" w:hAnsi="Times New Roman"/>
                <w:bCs w:val="0"/>
                <w:sz w:val="20"/>
                <w:lang w:val="ru-RU"/>
              </w:rPr>
            </w:pPr>
          </w:p>
          <w:p w14:paraId="6B2F9659"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2020 рік</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BE22"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Факт за</w:t>
            </w:r>
          </w:p>
          <w:p w14:paraId="0D35E41D" w14:textId="77777777" w:rsidR="00BB41D4" w:rsidRPr="00BB41D4" w:rsidRDefault="00BB41D4" w:rsidP="00BB41D4">
            <w:pPr>
              <w:ind w:right="-1" w:hanging="18"/>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10 місяців 2021 року</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E421" w14:textId="77777777" w:rsidR="00BB41D4" w:rsidRPr="00BB41D4" w:rsidRDefault="00BB41D4" w:rsidP="00BB41D4">
            <w:pPr>
              <w:ind w:right="-1" w:firstLine="5"/>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2021 рік очікуване виконання</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BDA6"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2022 рік прогноз</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06638" w14:textId="77777777" w:rsidR="00BB41D4" w:rsidRPr="00BB41D4" w:rsidRDefault="00BB41D4" w:rsidP="00BB41D4">
            <w:pPr>
              <w:spacing w:line="239" w:lineRule="auto"/>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2022 року до</w:t>
            </w:r>
          </w:p>
          <w:p w14:paraId="667E2ECF"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2021 року (%)</w:t>
            </w:r>
          </w:p>
        </w:tc>
      </w:tr>
      <w:tr w:rsidR="00BB41D4" w:rsidRPr="00BB41D4" w14:paraId="660FF6FB" w14:textId="77777777" w:rsidTr="00BB41D4">
        <w:trPr>
          <w:trHeight w:val="1023"/>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7BEBA2"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Calibri" w:hAnsi="Times New Roman"/>
                <w:bCs w:val="0"/>
                <w:sz w:val="20"/>
                <w:lang w:val="ru-RU"/>
              </w:rPr>
              <w:t>Технічне обслуговування</w:t>
            </w:r>
          </w:p>
          <w:p w14:paraId="740BA108"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Calibri" w:hAnsi="Times New Roman"/>
                <w:bCs w:val="0"/>
                <w:sz w:val="20"/>
                <w:lang w:val="ru-RU"/>
              </w:rPr>
              <w:t>Системи відеоспостереження . Оновлення програмного забезпечення (не менше 2-х разів на рік)</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DA16B"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Кількість оновлень</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8D44"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64C3B"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6E2A" w14:textId="77777777" w:rsidR="00BB41D4" w:rsidRPr="00BB41D4" w:rsidRDefault="00BB41D4" w:rsidP="00BB41D4">
            <w:pPr>
              <w:ind w:right="-1" w:firstLine="5"/>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2</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2F54" w14:textId="77777777" w:rsidR="00BB41D4" w:rsidRPr="00BB41D4" w:rsidRDefault="00BB41D4" w:rsidP="00BB41D4">
            <w:pPr>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7CD6" w14:textId="77777777" w:rsidR="00BB41D4" w:rsidRPr="00BB41D4" w:rsidRDefault="00BB41D4" w:rsidP="00BB41D4">
            <w:pPr>
              <w:spacing w:line="239" w:lineRule="auto"/>
              <w:ind w:right="-1"/>
              <w:jc w:val="center"/>
              <w:rPr>
                <w:rFonts w:ascii="Times New Roman" w:eastAsia="Times New Roman" w:hAnsi="Times New Roman"/>
                <w:bCs w:val="0"/>
                <w:sz w:val="20"/>
                <w:lang w:val="ru-RU"/>
              </w:rPr>
            </w:pPr>
            <w:r w:rsidRPr="00BB41D4">
              <w:rPr>
                <w:rFonts w:ascii="Times New Roman" w:eastAsia="Times New Roman" w:hAnsi="Times New Roman"/>
                <w:bCs w:val="0"/>
                <w:sz w:val="20"/>
                <w:lang w:val="ru-RU"/>
              </w:rPr>
              <w:t>100,0</w:t>
            </w:r>
          </w:p>
        </w:tc>
      </w:tr>
      <w:tr w:rsidR="00BB41D4" w:rsidRPr="00BB41D4" w14:paraId="71E3E29E" w14:textId="77777777" w:rsidTr="00BB41D4">
        <w:trPr>
          <w:trHeight w:val="715"/>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82E1D7" w14:textId="77777777" w:rsidR="00BB41D4" w:rsidRPr="00051518" w:rsidRDefault="00BB41D4" w:rsidP="00BB41D4">
            <w:pPr>
              <w:jc w:val="both"/>
              <w:rPr>
                <w:rFonts w:ascii="Times New Roman" w:eastAsia="Calibri" w:hAnsi="Times New Roman"/>
                <w:bCs w:val="0"/>
                <w:sz w:val="20"/>
              </w:rPr>
            </w:pPr>
            <w:r w:rsidRPr="00051518">
              <w:rPr>
                <w:rFonts w:ascii="Times New Roman" w:eastAsia="Calibri" w:hAnsi="Times New Roman"/>
                <w:bCs w:val="0"/>
                <w:sz w:val="20"/>
              </w:rPr>
              <w:t>Придбання службових автомобілів (підвищеної прохідності) для дільничних офіцерів поліції</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A2BC"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Кількість автомобілів</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5F7E3"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A764"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5</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97EB1"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5</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E4490"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91051"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w:t>
            </w:r>
          </w:p>
        </w:tc>
      </w:tr>
      <w:tr w:rsidR="00BB41D4" w:rsidRPr="00BB41D4" w14:paraId="76A7B098" w14:textId="77777777" w:rsidTr="00BB41D4">
        <w:trPr>
          <w:trHeight w:val="915"/>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B684"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Calibri" w:hAnsi="Times New Roman"/>
                <w:bCs w:val="0"/>
                <w:sz w:val="20"/>
                <w:lang w:val="ru-RU"/>
              </w:rPr>
              <w:t>Розробка проєктно-кошторисної документації  реконструкції  Системи відеоспостереження  та проведення експертизи</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BCE2E" w14:textId="77777777" w:rsidR="00BB41D4" w:rsidRPr="00BB41D4" w:rsidRDefault="00BB41D4" w:rsidP="00BB41D4">
            <w:pPr>
              <w:spacing w:after="37" w:line="238" w:lineRule="auto"/>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Кількість виготовлених проектних документацій</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8797"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6D45"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BB97E"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1</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81747"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C60C"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w:t>
            </w:r>
          </w:p>
        </w:tc>
      </w:tr>
      <w:tr w:rsidR="00BB41D4" w:rsidRPr="00BB41D4" w14:paraId="351E463C" w14:textId="77777777" w:rsidTr="00BB41D4">
        <w:trPr>
          <w:trHeight w:val="520"/>
        </w:trPr>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2EA930" w14:textId="77777777" w:rsidR="00BB41D4" w:rsidRPr="00BB41D4" w:rsidRDefault="00BB41D4" w:rsidP="00BB41D4">
            <w:pPr>
              <w:rPr>
                <w:rFonts w:ascii="Times New Roman" w:eastAsia="Calibri" w:hAnsi="Times New Roman"/>
                <w:bCs w:val="0"/>
                <w:sz w:val="20"/>
                <w:lang w:val="ru-RU"/>
              </w:rPr>
            </w:pPr>
            <w:r w:rsidRPr="00BB41D4">
              <w:rPr>
                <w:rFonts w:ascii="Times New Roman" w:eastAsia="Calibri" w:hAnsi="Times New Roman"/>
                <w:bCs w:val="0"/>
                <w:sz w:val="20"/>
                <w:lang w:val="ru-RU"/>
              </w:rPr>
              <w:t>Закупівля  послуг юридичного консультування та юридичного представництва</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548E"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Кількість отриманих послуг</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9550"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A1414"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10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FA0A"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12</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52301"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Calibri" w:hAnsi="Times New Roman"/>
                <w:bCs w:val="0"/>
                <w:sz w:val="20"/>
                <w:lang w:val="ru-RU"/>
              </w:rPr>
              <w:t>12</w:t>
            </w:r>
          </w:p>
        </w:tc>
        <w:tc>
          <w:tcPr>
            <w:tcW w:w="10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CC13E" w14:textId="77777777" w:rsidR="00BB41D4" w:rsidRPr="00BB41D4" w:rsidRDefault="00BB41D4" w:rsidP="00BB41D4">
            <w:pPr>
              <w:ind w:right="-1"/>
              <w:jc w:val="center"/>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100,0</w:t>
            </w:r>
          </w:p>
        </w:tc>
      </w:tr>
    </w:tbl>
    <w:p w14:paraId="6579360D" w14:textId="77777777" w:rsidR="00BB41D4" w:rsidRPr="00BB41D4" w:rsidRDefault="00BB41D4" w:rsidP="00BB41D4">
      <w:pPr>
        <w:ind w:right="-1"/>
        <w:rPr>
          <w:rFonts w:ascii="Calibri" w:eastAsia="Calibri" w:hAnsi="Calibri" w:cs="Calibri"/>
          <w:bCs w:val="0"/>
          <w:color w:val="000000"/>
          <w:sz w:val="24"/>
          <w:szCs w:val="24"/>
          <w:lang w:val="ru-RU" w:eastAsia="uk-UA"/>
        </w:rPr>
      </w:pPr>
      <w:r w:rsidRPr="00BB41D4">
        <w:rPr>
          <w:rFonts w:ascii="Times New Roman" w:eastAsia="Times New Roman" w:hAnsi="Times New Roman"/>
          <w:bCs w:val="0"/>
          <w:color w:val="00B050"/>
          <w:sz w:val="24"/>
          <w:szCs w:val="24"/>
          <w:lang w:val="ru-RU" w:eastAsia="uk-UA"/>
        </w:rPr>
        <w:t xml:space="preserve"> </w:t>
      </w:r>
      <w:r w:rsidRPr="00BB41D4">
        <w:rPr>
          <w:rFonts w:ascii="Times New Roman" w:eastAsia="Times New Roman" w:hAnsi="Times New Roman"/>
          <w:bCs w:val="0"/>
          <w:color w:val="00B050"/>
          <w:sz w:val="24"/>
          <w:szCs w:val="24"/>
          <w:lang w:val="ru-RU" w:eastAsia="uk-UA"/>
        </w:rPr>
        <w:tab/>
      </w:r>
      <w:r w:rsidRPr="00BB41D4">
        <w:rPr>
          <w:rFonts w:ascii="Times New Roman" w:eastAsia="Times New Roman" w:hAnsi="Times New Roman"/>
          <w:bCs w:val="0"/>
          <w:color w:val="00B050"/>
          <w:sz w:val="26"/>
          <w:szCs w:val="24"/>
          <w:lang w:val="ru-RU" w:eastAsia="uk-UA"/>
        </w:rPr>
        <w:t xml:space="preserve"> </w:t>
      </w:r>
    </w:p>
    <w:p w14:paraId="761B6AC9" w14:textId="77777777" w:rsidR="00BB41D4" w:rsidRPr="00BB41D4" w:rsidRDefault="00BB41D4" w:rsidP="00BB41D4">
      <w:pPr>
        <w:spacing w:after="10" w:line="249" w:lineRule="auto"/>
        <w:ind w:right="-1" w:hanging="10"/>
        <w:jc w:val="center"/>
        <w:rPr>
          <w:rFonts w:ascii="Calibri" w:eastAsia="Calibri" w:hAnsi="Calibri" w:cs="Calibri"/>
          <w:bCs w:val="0"/>
          <w:sz w:val="26"/>
          <w:szCs w:val="26"/>
          <w:lang w:val="ru-RU" w:eastAsia="uk-UA"/>
        </w:rPr>
      </w:pPr>
      <w:r w:rsidRPr="00BB41D4">
        <w:rPr>
          <w:rFonts w:ascii="Times New Roman" w:eastAsia="Times New Roman" w:hAnsi="Times New Roman"/>
          <w:b/>
          <w:bCs w:val="0"/>
          <w:sz w:val="26"/>
          <w:szCs w:val="26"/>
          <w:lang w:val="ru-RU" w:eastAsia="uk-UA"/>
        </w:rPr>
        <w:t>7.3.1.</w:t>
      </w:r>
      <w:r w:rsidRPr="00BB41D4">
        <w:rPr>
          <w:rFonts w:ascii="Times New Roman" w:eastAsia="Times New Roman" w:hAnsi="Times New Roman"/>
          <w:b/>
          <w:bCs w:val="0"/>
          <w:sz w:val="26"/>
          <w:szCs w:val="26"/>
          <w:lang w:eastAsia="uk-UA"/>
        </w:rPr>
        <w:t xml:space="preserve"> </w:t>
      </w:r>
      <w:r w:rsidRPr="00BB41D4">
        <w:rPr>
          <w:rFonts w:ascii="Times New Roman" w:eastAsia="Times New Roman" w:hAnsi="Times New Roman"/>
          <w:b/>
          <w:bCs w:val="0"/>
          <w:sz w:val="26"/>
          <w:szCs w:val="26"/>
          <w:lang w:val="ru-RU" w:eastAsia="uk-UA"/>
        </w:rPr>
        <w:t>Основні цілі та пріоритети розвитку на 2022 рік:</w:t>
      </w:r>
    </w:p>
    <w:p w14:paraId="14DC8799"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забезпечення правопорядку, охорони прав, свобод і законних інтересів громадян; </w:t>
      </w:r>
    </w:p>
    <w:p w14:paraId="6B4AC5AE"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здійснення контролю за недопущенням незаконної торгівлі, проведення відповідних рейдів на території громади, ліквідація стихійної торгівлі; </w:t>
      </w:r>
    </w:p>
    <w:p w14:paraId="2E8EA0E5"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оперативне реагування на аварії та події, які можуть зашкодити життю та здоров’ю громадян, розкриття злочинів; </w:t>
      </w:r>
    </w:p>
    <w:p w14:paraId="30BF2E42"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протидія кваліфікованим злочинам у сфері незаконного обігу наркотиків; </w:t>
      </w:r>
    </w:p>
    <w:p w14:paraId="315E753E"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протидія незаконному видобутку бурштину-сирцю та піску; </w:t>
      </w:r>
    </w:p>
    <w:p w14:paraId="0FC48825" w14:textId="77777777" w:rsidR="00BB41D4" w:rsidRPr="00BB41D4" w:rsidRDefault="00BB41D4" w:rsidP="00BB41D4">
      <w:pPr>
        <w:numPr>
          <w:ilvl w:val="0"/>
          <w:numId w:val="27"/>
        </w:numPr>
        <w:spacing w:after="3" w:line="248" w:lineRule="auto"/>
        <w:ind w:left="0" w:right="-1" w:firstLine="567"/>
        <w:jc w:val="both"/>
        <w:rPr>
          <w:rFonts w:ascii="Times New Roman" w:eastAsia="Calibri" w:hAnsi="Times New Roman"/>
          <w:bCs w:val="0"/>
          <w:sz w:val="26"/>
          <w:szCs w:val="26"/>
          <w:lang w:val="ru-RU" w:eastAsia="uk-UA"/>
        </w:rPr>
      </w:pPr>
      <w:r w:rsidRPr="00BB41D4">
        <w:rPr>
          <w:rFonts w:ascii="Times New Roman" w:eastAsia="Calibri" w:hAnsi="Times New Roman"/>
          <w:bCs w:val="0"/>
          <w:sz w:val="26"/>
          <w:szCs w:val="26"/>
          <w:lang w:val="ru-RU" w:eastAsia="uk-UA"/>
        </w:rPr>
        <w:t>протидія незаконній порубці лісу;</w:t>
      </w:r>
    </w:p>
    <w:p w14:paraId="01A7A4E6"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 xml:space="preserve">створення моніторингового центру Системи відеоспостереження та автоматизованих робочих місць; </w:t>
      </w:r>
    </w:p>
    <w:p w14:paraId="176DBA8A" w14:textId="77777777" w:rsidR="00BB41D4" w:rsidRPr="00BB41D4" w:rsidRDefault="00BB41D4" w:rsidP="00BB41D4">
      <w:pPr>
        <w:numPr>
          <w:ilvl w:val="0"/>
          <w:numId w:val="27"/>
        </w:numPr>
        <w:spacing w:after="3" w:line="248" w:lineRule="auto"/>
        <w:ind w:left="0" w:right="-1" w:firstLine="567"/>
        <w:jc w:val="both"/>
        <w:rPr>
          <w:rFonts w:ascii="Calibri" w:eastAsia="Calibri" w:hAnsi="Calibri" w:cs="Calibri"/>
          <w:bCs w:val="0"/>
          <w:sz w:val="26"/>
          <w:szCs w:val="26"/>
          <w:lang w:val="ru-RU" w:eastAsia="uk-UA"/>
        </w:rPr>
      </w:pPr>
      <w:r w:rsidRPr="00BB41D4">
        <w:rPr>
          <w:rFonts w:ascii="Times New Roman" w:eastAsia="Times New Roman" w:hAnsi="Times New Roman"/>
          <w:bCs w:val="0"/>
          <w:sz w:val="26"/>
          <w:szCs w:val="26"/>
          <w:lang w:val="ru-RU" w:eastAsia="uk-UA"/>
        </w:rPr>
        <w:t>створення центру безпеки громадян із будівництва системи відеоспостереження Вараської міської територіальної громади (Будівництво системи відеоспостереження Вараської міської території громади, Рівненської області).</w:t>
      </w:r>
    </w:p>
    <w:p w14:paraId="6799EF56" w14:textId="77777777" w:rsidR="00BB41D4" w:rsidRPr="00BB41D4" w:rsidRDefault="00BB41D4" w:rsidP="00BB41D4">
      <w:pPr>
        <w:ind w:right="-1"/>
        <w:rPr>
          <w:rFonts w:ascii="Calibri" w:eastAsia="Calibri" w:hAnsi="Calibri" w:cs="Calibri"/>
          <w:bCs w:val="0"/>
          <w:color w:val="000000"/>
          <w:sz w:val="26"/>
          <w:szCs w:val="26"/>
          <w:lang w:val="ru-RU" w:eastAsia="uk-UA"/>
        </w:rPr>
      </w:pPr>
      <w:r w:rsidRPr="00BB41D4">
        <w:rPr>
          <w:rFonts w:ascii="Times New Roman" w:eastAsia="Times New Roman" w:hAnsi="Times New Roman"/>
          <w:bCs w:val="0"/>
          <w:color w:val="FF0000"/>
          <w:sz w:val="26"/>
          <w:szCs w:val="26"/>
          <w:lang w:val="ru-RU" w:eastAsia="uk-UA"/>
        </w:rPr>
        <w:t xml:space="preserve"> </w:t>
      </w:r>
    </w:p>
    <w:p w14:paraId="177FAC38" w14:textId="77777777" w:rsidR="00BB41D4" w:rsidRPr="00BB41D4" w:rsidRDefault="00BB41D4" w:rsidP="00BB41D4">
      <w:pPr>
        <w:keepNext/>
        <w:keepLines/>
        <w:spacing w:after="12" w:line="249" w:lineRule="auto"/>
        <w:ind w:right="-1" w:hanging="10"/>
        <w:jc w:val="center"/>
        <w:outlineLvl w:val="4"/>
        <w:rPr>
          <w:rFonts w:ascii="Times New Roman" w:eastAsia="Times New Roman" w:hAnsi="Times New Roman"/>
          <w:b/>
          <w:bCs w:val="0"/>
          <w:sz w:val="26"/>
          <w:szCs w:val="26"/>
          <w:lang w:val="ru-RU" w:eastAsia="uk-UA"/>
        </w:rPr>
      </w:pPr>
      <w:r w:rsidRPr="00BB41D4">
        <w:rPr>
          <w:rFonts w:ascii="Times New Roman" w:eastAsia="Times New Roman" w:hAnsi="Times New Roman"/>
          <w:b/>
          <w:bCs w:val="0"/>
          <w:sz w:val="26"/>
          <w:szCs w:val="26"/>
          <w:lang w:val="ru-RU" w:eastAsia="uk-UA"/>
        </w:rPr>
        <w:t>7.3.2.</w:t>
      </w:r>
      <w:r w:rsidRPr="00BB41D4">
        <w:rPr>
          <w:rFonts w:ascii="Times New Roman" w:eastAsia="Times New Roman" w:hAnsi="Times New Roman"/>
          <w:b/>
          <w:bCs w:val="0"/>
          <w:sz w:val="26"/>
          <w:szCs w:val="26"/>
          <w:lang w:eastAsia="uk-UA"/>
        </w:rPr>
        <w:t xml:space="preserve"> </w:t>
      </w:r>
      <w:r w:rsidRPr="00BB41D4">
        <w:rPr>
          <w:rFonts w:ascii="Times New Roman" w:eastAsia="Times New Roman" w:hAnsi="Times New Roman"/>
          <w:b/>
          <w:bCs w:val="0"/>
          <w:sz w:val="26"/>
          <w:szCs w:val="26"/>
          <w:lang w:val="ru-RU" w:eastAsia="uk-UA"/>
        </w:rPr>
        <w:t>Заходи, які необхідно здійснити у 2022 році для досягнення визначених цілей та завдань розвитку галузі та очікувані результати від їх реалізації</w:t>
      </w:r>
    </w:p>
    <w:tbl>
      <w:tblPr>
        <w:tblW w:w="9776" w:type="dxa"/>
        <w:tblLayout w:type="fixed"/>
        <w:tblCellMar>
          <w:top w:w="51" w:type="dxa"/>
          <w:right w:w="94" w:type="dxa"/>
        </w:tblCellMar>
        <w:tblLook w:val="04A0" w:firstRow="1" w:lastRow="0" w:firstColumn="1" w:lastColumn="0" w:noHBand="0" w:noVBand="1"/>
      </w:tblPr>
      <w:tblGrid>
        <w:gridCol w:w="3085"/>
        <w:gridCol w:w="2013"/>
        <w:gridCol w:w="1418"/>
        <w:gridCol w:w="3260"/>
      </w:tblGrid>
      <w:tr w:rsidR="00BB41D4" w:rsidRPr="00BB41D4" w14:paraId="6068059E" w14:textId="77777777" w:rsidTr="00BB41D4">
        <w:trPr>
          <w:trHeight w:val="516"/>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7FEA6C7"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Зміст заходу</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F50F03E"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Відповідальні виконавці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1D4D17"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Джерела фінансування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2237201"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Очікуваний результат</w:t>
            </w:r>
          </w:p>
          <w:p w14:paraId="44D95393" w14:textId="77777777" w:rsidR="00BB41D4" w:rsidRPr="00BB41D4" w:rsidRDefault="00BB41D4" w:rsidP="00BB41D4">
            <w:pPr>
              <w:ind w:right="-1"/>
              <w:jc w:val="center"/>
              <w:rPr>
                <w:rFonts w:ascii="Times New Roman" w:eastAsia="Calibri" w:hAnsi="Times New Roman"/>
                <w:bCs w:val="0"/>
                <w:sz w:val="20"/>
                <w:lang w:val="ru-RU"/>
              </w:rPr>
            </w:pPr>
          </w:p>
        </w:tc>
      </w:tr>
      <w:tr w:rsidR="00BB41D4" w:rsidRPr="00BB41D4" w14:paraId="614C984F" w14:textId="77777777" w:rsidTr="00BB41D4">
        <w:trPr>
          <w:trHeight w:val="715"/>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11AC68BA" w14:textId="77777777" w:rsidR="00BB41D4" w:rsidRPr="00BB41D4" w:rsidRDefault="00BB41D4" w:rsidP="00BB41D4">
            <w:pPr>
              <w:spacing w:after="1" w:line="238" w:lineRule="auto"/>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Організація заходів щодо забезпечення правопорядку в громаді, захисту конституційних </w:t>
            </w:r>
          </w:p>
          <w:p w14:paraId="1E3A5162"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прав і свобод громадян  </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E50DDB7" w14:textId="77777777" w:rsidR="00BB41D4" w:rsidRPr="00BB41D4" w:rsidRDefault="00BB41D4" w:rsidP="00BB41D4">
            <w:pPr>
              <w:spacing w:line="239" w:lineRule="auto"/>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Вараський РВП, ГФ</w:t>
            </w:r>
          </w:p>
          <w:p w14:paraId="3F568967"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«Вараська муніципальна варта»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E1F8AD"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 межах фінансування виконавців</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0DF0E4" w14:textId="77777777" w:rsidR="00BB41D4" w:rsidRPr="00BB41D4" w:rsidRDefault="00BB41D4" w:rsidP="00BB41D4">
            <w:pPr>
              <w:spacing w:line="238" w:lineRule="auto"/>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Забезпечення на території громади охорони громадського порядку, законності, прав, свобод і законних інтересів громадян </w:t>
            </w:r>
          </w:p>
          <w:p w14:paraId="26DF5856"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 </w:t>
            </w:r>
          </w:p>
        </w:tc>
      </w:tr>
      <w:tr w:rsidR="00BB41D4" w:rsidRPr="00BB41D4" w14:paraId="303D6BDB" w14:textId="77777777" w:rsidTr="00BB41D4">
        <w:trPr>
          <w:trHeight w:val="9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27BE9F6"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Забезпечення громадського порядку під час проведення культурних, спортивних, політичних та інших масових заходів </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6CB6558" w14:textId="77777777" w:rsidR="00BB41D4" w:rsidRPr="00BB41D4" w:rsidRDefault="00BB41D4" w:rsidP="00BB41D4">
            <w:pPr>
              <w:spacing w:line="236" w:lineRule="auto"/>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Вараський РВП, ГФ</w:t>
            </w:r>
          </w:p>
          <w:p w14:paraId="73FBDF25"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«Вараська муніципальна варта»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AC8A26"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 межах фінансування виконавців</w:t>
            </w:r>
          </w:p>
        </w:tc>
        <w:tc>
          <w:tcPr>
            <w:tcW w:w="3260" w:type="dxa"/>
            <w:vMerge/>
            <w:tcBorders>
              <w:top w:val="nil"/>
              <w:left w:val="single" w:sz="4" w:space="0" w:color="000000"/>
              <w:bottom w:val="single" w:sz="4" w:space="0" w:color="000000"/>
              <w:right w:val="single" w:sz="4" w:space="0" w:color="000000"/>
            </w:tcBorders>
            <w:shd w:val="clear" w:color="auto" w:fill="auto"/>
            <w:vAlign w:val="bottom"/>
          </w:tcPr>
          <w:p w14:paraId="163CA973" w14:textId="77777777" w:rsidR="00BB41D4" w:rsidRPr="00BB41D4" w:rsidRDefault="00BB41D4" w:rsidP="00BB41D4">
            <w:pPr>
              <w:ind w:right="-1"/>
              <w:jc w:val="both"/>
              <w:rPr>
                <w:rFonts w:ascii="Times New Roman" w:eastAsia="Calibri" w:hAnsi="Times New Roman"/>
                <w:bCs w:val="0"/>
                <w:sz w:val="20"/>
                <w:lang w:val="ru-RU"/>
              </w:rPr>
            </w:pPr>
          </w:p>
        </w:tc>
      </w:tr>
      <w:tr w:rsidR="00BB41D4" w:rsidRPr="00BB41D4" w14:paraId="3A92833F" w14:textId="77777777" w:rsidTr="00BB41D4">
        <w:trPr>
          <w:trHeight w:val="64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3F5F8A8C" w14:textId="77777777" w:rsidR="00BB41D4" w:rsidRPr="00051518" w:rsidRDefault="00BB41D4" w:rsidP="00BB41D4">
            <w:pPr>
              <w:ind w:right="-1"/>
              <w:jc w:val="both"/>
              <w:rPr>
                <w:rFonts w:ascii="Times New Roman" w:eastAsia="Calibri" w:hAnsi="Times New Roman"/>
                <w:bCs w:val="0"/>
                <w:sz w:val="20"/>
              </w:rPr>
            </w:pPr>
            <w:r w:rsidRPr="00051518">
              <w:rPr>
                <w:rFonts w:ascii="Times New Roman" w:eastAsia="Times New Roman" w:hAnsi="Times New Roman"/>
                <w:bCs w:val="0"/>
                <w:sz w:val="20"/>
              </w:rPr>
              <w:t xml:space="preserve">Проведення рейдів щодо обмеження відвідування неповнолітніми ігрових залів, комп'ютерних клубів, дискотек та інших закладів у нічний час </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F52FC78" w14:textId="77777777" w:rsidR="00BB41D4" w:rsidRPr="00BB41D4" w:rsidRDefault="00BB41D4" w:rsidP="00BB41D4">
            <w:pPr>
              <w:spacing w:after="1" w:line="238" w:lineRule="auto"/>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Служба у</w:t>
            </w:r>
            <w:r w:rsidRPr="00BB41D4">
              <w:rPr>
                <w:rFonts w:ascii="Times New Roman" w:eastAsia="Times New Roman" w:hAnsi="Times New Roman"/>
                <w:bCs w:val="0"/>
                <w:sz w:val="20"/>
              </w:rPr>
              <w:t xml:space="preserve"> </w:t>
            </w:r>
            <w:r w:rsidRPr="00BB41D4">
              <w:rPr>
                <w:rFonts w:ascii="Times New Roman" w:eastAsia="Times New Roman" w:hAnsi="Times New Roman"/>
                <w:bCs w:val="0"/>
                <w:sz w:val="20"/>
                <w:lang w:val="ru-RU"/>
              </w:rPr>
              <w:t>справах дітей, Вараський міський центр</w:t>
            </w:r>
          </w:p>
          <w:p w14:paraId="3DAC58BE" w14:textId="77777777" w:rsidR="00BB41D4" w:rsidRPr="00BB41D4" w:rsidRDefault="00BB41D4" w:rsidP="00BB41D4">
            <w:pPr>
              <w:spacing w:after="2" w:line="236" w:lineRule="auto"/>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соціальних служб, Вараський РВП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D54000"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 межах фінансування виконавців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0504B5"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Запобігання споживання неповнолітніми алкогольних напоїв та тютюнових виробів, профілактика правопорушень неповнолітніми особами </w:t>
            </w:r>
          </w:p>
        </w:tc>
      </w:tr>
      <w:tr w:rsidR="00BB41D4" w:rsidRPr="00BB41D4" w14:paraId="702892AF" w14:textId="77777777" w:rsidTr="00BB41D4">
        <w:trPr>
          <w:trHeight w:val="862"/>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1C1EC85"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Проведення заходів щодо недопущення стихійної торгівлі </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79B5B9F"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Управління безпеки та внутрішнього контролю, Вараський РВП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E16AA2C" w14:textId="77777777" w:rsidR="00BB41D4" w:rsidRPr="00BB41D4" w:rsidRDefault="00BB41D4" w:rsidP="00BB41D4">
            <w:pPr>
              <w:ind w:right="-1"/>
              <w:jc w:val="center"/>
              <w:rPr>
                <w:rFonts w:ascii="Times New Roman" w:eastAsia="Calibri" w:hAnsi="Times New Roman"/>
                <w:bCs w:val="0"/>
                <w:sz w:val="20"/>
                <w:lang w:val="ru-RU"/>
              </w:rPr>
            </w:pPr>
            <w:r w:rsidRPr="00BB41D4">
              <w:rPr>
                <w:rFonts w:ascii="Times New Roman" w:eastAsia="Times New Roman" w:hAnsi="Times New Roman"/>
                <w:bCs w:val="0"/>
                <w:sz w:val="20"/>
                <w:lang w:val="ru-RU"/>
              </w:rPr>
              <w:t>В межах фінансування виконавців</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68B116F"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Times New Roman" w:hAnsi="Times New Roman"/>
                <w:bCs w:val="0"/>
                <w:sz w:val="20"/>
                <w:lang w:val="ru-RU"/>
              </w:rPr>
              <w:t xml:space="preserve">Недопущення незаконної торгівлі, на території міста, ліквідація стихійної торгівлі </w:t>
            </w:r>
          </w:p>
        </w:tc>
      </w:tr>
      <w:tr w:rsidR="00BB41D4" w:rsidRPr="00BB41D4" w14:paraId="25439969" w14:textId="77777777" w:rsidTr="00BB41D4">
        <w:trPr>
          <w:trHeight w:val="2327"/>
        </w:trPr>
        <w:tc>
          <w:tcPr>
            <w:tcW w:w="3085" w:type="dxa"/>
            <w:tcBorders>
              <w:top w:val="single" w:sz="4" w:space="0" w:color="000000"/>
              <w:left w:val="single" w:sz="4" w:space="0" w:color="000000"/>
              <w:right w:val="single" w:sz="4" w:space="0" w:color="000000"/>
            </w:tcBorders>
            <w:shd w:val="clear" w:color="auto" w:fill="auto"/>
          </w:tcPr>
          <w:p w14:paraId="5F9028BA"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Утримання Системи відео спостереження</w:t>
            </w:r>
          </w:p>
          <w:p w14:paraId="387749CD" w14:textId="77777777" w:rsidR="00BB41D4" w:rsidRPr="00BB41D4" w:rsidRDefault="00BB41D4" w:rsidP="00BB41D4">
            <w:pPr>
              <w:jc w:val="both"/>
              <w:rPr>
                <w:rFonts w:ascii="Times New Roman" w:eastAsia="Calibri" w:hAnsi="Times New Roman"/>
                <w:bCs w:val="0"/>
                <w:sz w:val="20"/>
                <w:lang w:val="ru-RU"/>
              </w:rPr>
            </w:pPr>
          </w:p>
        </w:tc>
        <w:tc>
          <w:tcPr>
            <w:tcW w:w="2013" w:type="dxa"/>
            <w:tcBorders>
              <w:top w:val="single" w:sz="4" w:space="0" w:color="auto"/>
              <w:left w:val="single" w:sz="4" w:space="0" w:color="000000"/>
              <w:right w:val="single" w:sz="4" w:space="0" w:color="000000"/>
            </w:tcBorders>
            <w:shd w:val="clear" w:color="auto" w:fill="auto"/>
            <w:vAlign w:val="center"/>
          </w:tcPr>
          <w:p w14:paraId="53571C55"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Виконавчий комітет Вараської міської ради</w:t>
            </w:r>
          </w:p>
          <w:p w14:paraId="4FE6C112" w14:textId="77777777" w:rsidR="00BB41D4" w:rsidRPr="00BB41D4" w:rsidRDefault="00BB41D4" w:rsidP="00BB41D4">
            <w:pPr>
              <w:jc w:val="center"/>
              <w:rPr>
                <w:rFonts w:ascii="Times New Roman" w:eastAsia="Calibri" w:hAnsi="Times New Roman"/>
                <w:bCs w:val="0"/>
                <w:sz w:val="20"/>
                <w:lang w:val="ru-RU"/>
              </w:rPr>
            </w:pPr>
          </w:p>
        </w:tc>
        <w:tc>
          <w:tcPr>
            <w:tcW w:w="1418" w:type="dxa"/>
            <w:vMerge w:val="restart"/>
            <w:tcBorders>
              <w:top w:val="single" w:sz="4" w:space="0" w:color="auto"/>
              <w:left w:val="single" w:sz="4" w:space="0" w:color="000000"/>
              <w:right w:val="single" w:sz="4" w:space="0" w:color="000000"/>
            </w:tcBorders>
            <w:shd w:val="clear" w:color="auto" w:fill="auto"/>
            <w:vAlign w:val="center"/>
          </w:tcPr>
          <w:p w14:paraId="6289A15C" w14:textId="77777777" w:rsidR="00BB41D4" w:rsidRPr="00BB41D4" w:rsidRDefault="00BB41D4" w:rsidP="00BB41D4">
            <w:pPr>
              <w:ind w:left="-108" w:right="-94"/>
              <w:jc w:val="center"/>
              <w:rPr>
                <w:rFonts w:ascii="Times New Roman" w:eastAsia="Calibri" w:hAnsi="Times New Roman"/>
                <w:bCs w:val="0"/>
                <w:sz w:val="20"/>
                <w:lang w:val="ru-RU"/>
              </w:rPr>
            </w:pPr>
            <w:r w:rsidRPr="00BB41D4">
              <w:rPr>
                <w:rFonts w:ascii="Times New Roman" w:eastAsia="Calibri" w:hAnsi="Times New Roman"/>
                <w:bCs w:val="0"/>
                <w:sz w:val="20"/>
                <w:lang w:val="ru-RU"/>
              </w:rPr>
              <w:t>Бюджет Вараської МТГ, інші джерела незаборонені законодавством</w:t>
            </w:r>
          </w:p>
          <w:p w14:paraId="55002DBF" w14:textId="77777777" w:rsidR="00BB41D4" w:rsidRPr="00BB41D4" w:rsidRDefault="00BB41D4" w:rsidP="00BB41D4">
            <w:pPr>
              <w:tabs>
                <w:tab w:val="left" w:pos="567"/>
              </w:tabs>
              <w:jc w:val="center"/>
              <w:rPr>
                <w:rFonts w:ascii="Times New Roman" w:eastAsia="Calibri" w:hAnsi="Times New Roman"/>
                <w:bCs w:val="0"/>
                <w:sz w:val="20"/>
                <w:lang w:val="ru-RU"/>
              </w:rPr>
            </w:pPr>
          </w:p>
        </w:tc>
        <w:tc>
          <w:tcPr>
            <w:tcW w:w="3260" w:type="dxa"/>
            <w:tcBorders>
              <w:top w:val="single" w:sz="4" w:space="0" w:color="auto"/>
              <w:left w:val="single" w:sz="4" w:space="0" w:color="000000"/>
              <w:right w:val="single" w:sz="4" w:space="0" w:color="000000"/>
            </w:tcBorders>
            <w:shd w:val="clear" w:color="auto" w:fill="auto"/>
          </w:tcPr>
          <w:p w14:paraId="02E7E4BD" w14:textId="77777777" w:rsidR="00BB41D4" w:rsidRPr="00BB41D4" w:rsidRDefault="00BB41D4" w:rsidP="00BB41D4">
            <w:pPr>
              <w:ind w:right="-1"/>
              <w:jc w:val="both"/>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Ефективне здійснення заходів по контролю за дотриманням правопорядку у місцях проведення загальноміських заходів, місцях масового перебування громадян, оперативне  реагування на повідомлення про вчинені злочини і правопорушення  та їх розкриття.</w:t>
            </w:r>
          </w:p>
          <w:p w14:paraId="153ECCCD" w14:textId="77777777" w:rsidR="00BB41D4" w:rsidRPr="00BB41D4" w:rsidRDefault="00BB41D4" w:rsidP="00BB41D4">
            <w:pPr>
              <w:ind w:right="-1"/>
              <w:jc w:val="both"/>
              <w:rPr>
                <w:rFonts w:ascii="Times New Roman" w:eastAsia="Calibri" w:hAnsi="Times New Roman"/>
                <w:bCs w:val="0"/>
                <w:color w:val="000000"/>
                <w:sz w:val="20"/>
                <w:lang w:val="ru-RU"/>
              </w:rPr>
            </w:pPr>
            <w:r w:rsidRPr="00BB41D4">
              <w:rPr>
                <w:rFonts w:ascii="Times New Roman" w:eastAsia="Calibri" w:hAnsi="Times New Roman"/>
                <w:bCs w:val="0"/>
                <w:color w:val="000000"/>
                <w:sz w:val="20"/>
                <w:lang w:val="ru-RU"/>
              </w:rPr>
              <w:t>Створення моніторингового центру та 3 робочих місць</w:t>
            </w:r>
          </w:p>
        </w:tc>
      </w:tr>
      <w:tr w:rsidR="00BB41D4" w:rsidRPr="00BB41D4" w14:paraId="3B65AA36" w14:textId="77777777" w:rsidTr="00BB41D4">
        <w:trPr>
          <w:trHeight w:val="1781"/>
        </w:trPr>
        <w:tc>
          <w:tcPr>
            <w:tcW w:w="3085" w:type="dxa"/>
            <w:tcBorders>
              <w:top w:val="single" w:sz="4" w:space="0" w:color="000000"/>
              <w:left w:val="single" w:sz="4" w:space="0" w:color="000000"/>
              <w:bottom w:val="single" w:sz="4" w:space="0" w:color="auto"/>
              <w:right w:val="single" w:sz="4" w:space="0" w:color="000000"/>
            </w:tcBorders>
            <w:shd w:val="clear" w:color="auto" w:fill="auto"/>
          </w:tcPr>
          <w:p w14:paraId="2D611FD2" w14:textId="77777777" w:rsidR="00BB41D4" w:rsidRPr="00BB41D4" w:rsidRDefault="00BB41D4" w:rsidP="00BB41D4">
            <w:pPr>
              <w:ind w:right="-1"/>
              <w:jc w:val="both"/>
              <w:rPr>
                <w:rFonts w:ascii="Times New Roman" w:eastAsia="Calibri" w:hAnsi="Times New Roman"/>
                <w:bCs w:val="0"/>
                <w:sz w:val="20"/>
                <w:lang w:val="ru-RU"/>
              </w:rPr>
            </w:pPr>
            <w:r w:rsidRPr="00BB41D4">
              <w:rPr>
                <w:rFonts w:ascii="Times New Roman" w:eastAsia="Calibri" w:hAnsi="Times New Roman"/>
                <w:bCs w:val="0"/>
                <w:sz w:val="20"/>
                <w:lang w:val="ru-RU"/>
              </w:rPr>
              <w:t>Створення належних умов для діяльності поліцейських офіцерів громади</w:t>
            </w:r>
          </w:p>
          <w:p w14:paraId="020E8A7E" w14:textId="77777777" w:rsidR="00BB41D4" w:rsidRPr="00BB41D4" w:rsidRDefault="00BB41D4" w:rsidP="00BB41D4">
            <w:pPr>
              <w:jc w:val="both"/>
              <w:rPr>
                <w:rFonts w:ascii="Times New Roman" w:eastAsia="Calibri" w:hAnsi="Times New Roman"/>
                <w:bCs w:val="0"/>
                <w:sz w:val="20"/>
                <w:lang w:val="ru-RU"/>
              </w:rPr>
            </w:pPr>
          </w:p>
          <w:p w14:paraId="02E3B707" w14:textId="77777777" w:rsidR="00BB41D4" w:rsidRPr="00BB41D4" w:rsidRDefault="00BB41D4" w:rsidP="00BB41D4">
            <w:pPr>
              <w:jc w:val="both"/>
              <w:rPr>
                <w:rFonts w:ascii="Times New Roman" w:eastAsia="Calibri" w:hAnsi="Times New Roman"/>
                <w:bCs w:val="0"/>
                <w:sz w:val="20"/>
                <w:lang w:val="ru-RU"/>
              </w:rPr>
            </w:pPr>
          </w:p>
          <w:p w14:paraId="74F1444F" w14:textId="77777777" w:rsidR="00BB41D4" w:rsidRPr="00BB41D4" w:rsidRDefault="00BB41D4" w:rsidP="00BB41D4">
            <w:pPr>
              <w:jc w:val="both"/>
              <w:rPr>
                <w:rFonts w:ascii="Times New Roman" w:eastAsia="Calibri" w:hAnsi="Times New Roman"/>
                <w:bCs w:val="0"/>
                <w:sz w:val="20"/>
                <w:lang w:val="ru-RU"/>
              </w:rPr>
            </w:pPr>
          </w:p>
          <w:p w14:paraId="66D68773" w14:textId="77777777" w:rsidR="00BB41D4" w:rsidRPr="00BB41D4" w:rsidRDefault="00BB41D4" w:rsidP="00BB41D4">
            <w:pPr>
              <w:tabs>
                <w:tab w:val="left" w:pos="2241"/>
              </w:tabs>
              <w:jc w:val="both"/>
              <w:rPr>
                <w:rFonts w:ascii="Times New Roman" w:eastAsia="Calibri" w:hAnsi="Times New Roman"/>
                <w:bCs w:val="0"/>
                <w:sz w:val="20"/>
                <w:lang w:val="ru-RU"/>
              </w:rPr>
            </w:pPr>
          </w:p>
        </w:tc>
        <w:tc>
          <w:tcPr>
            <w:tcW w:w="2013" w:type="dxa"/>
            <w:tcBorders>
              <w:top w:val="single" w:sz="4" w:space="0" w:color="auto"/>
              <w:left w:val="single" w:sz="4" w:space="0" w:color="000000"/>
              <w:bottom w:val="single" w:sz="4" w:space="0" w:color="auto"/>
              <w:right w:val="single" w:sz="4" w:space="0" w:color="000000"/>
            </w:tcBorders>
            <w:shd w:val="clear" w:color="auto" w:fill="auto"/>
            <w:vAlign w:val="center"/>
          </w:tcPr>
          <w:p w14:paraId="4F17299B"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Вараський РВП, виконавчий комітет Вараської міської ради</w:t>
            </w:r>
          </w:p>
          <w:p w14:paraId="46A40F8D" w14:textId="77777777" w:rsidR="00BB41D4" w:rsidRPr="00BB41D4" w:rsidRDefault="00BB41D4" w:rsidP="00BB41D4">
            <w:pPr>
              <w:jc w:val="center"/>
              <w:rPr>
                <w:rFonts w:ascii="Times New Roman" w:eastAsia="Calibri" w:hAnsi="Times New Roman"/>
                <w:bCs w:val="0"/>
                <w:sz w:val="20"/>
                <w:lang w:val="ru-RU"/>
              </w:rPr>
            </w:pPr>
          </w:p>
        </w:tc>
        <w:tc>
          <w:tcPr>
            <w:tcW w:w="1418" w:type="dxa"/>
            <w:vMerge/>
            <w:tcBorders>
              <w:left w:val="single" w:sz="4" w:space="0" w:color="000000"/>
              <w:right w:val="single" w:sz="4" w:space="0" w:color="000000"/>
            </w:tcBorders>
            <w:shd w:val="clear" w:color="auto" w:fill="auto"/>
          </w:tcPr>
          <w:p w14:paraId="1EF571CF" w14:textId="77777777" w:rsidR="00BB41D4" w:rsidRPr="00BB41D4" w:rsidRDefault="00BB41D4" w:rsidP="00BB41D4">
            <w:pPr>
              <w:tabs>
                <w:tab w:val="left" w:pos="567"/>
              </w:tabs>
              <w:jc w:val="center"/>
              <w:rPr>
                <w:rFonts w:ascii="Times New Roman" w:eastAsia="Calibri" w:hAnsi="Times New Roman"/>
                <w:bCs w:val="0"/>
                <w:sz w:val="20"/>
                <w:lang w:val="ru-RU"/>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91BE705"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Підвищення рівня оперативного реагування на правопорушення.</w:t>
            </w:r>
          </w:p>
          <w:p w14:paraId="4E7A75F8"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належного виконання завдань, фіксації кримінальних, адміністративних правопорушень та забезпечення особистої безпеки діяльності ПОГ.</w:t>
            </w:r>
          </w:p>
          <w:p w14:paraId="4B0C8C0D"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Покращення умов праці ПОГ</w:t>
            </w:r>
          </w:p>
        </w:tc>
      </w:tr>
      <w:tr w:rsidR="00BB41D4" w:rsidRPr="00BB41D4" w14:paraId="5CEC8242" w14:textId="77777777" w:rsidTr="00BB41D4">
        <w:trPr>
          <w:trHeight w:val="770"/>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463FAB2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Проведення інформаційно-просвітницької роботи та покращення комунікації з мешканцями громади</w:t>
            </w:r>
          </w:p>
        </w:tc>
        <w:tc>
          <w:tcPr>
            <w:tcW w:w="2013" w:type="dxa"/>
            <w:tcBorders>
              <w:top w:val="single" w:sz="4" w:space="0" w:color="auto"/>
              <w:left w:val="single" w:sz="4" w:space="0" w:color="000000"/>
              <w:bottom w:val="single" w:sz="4" w:space="0" w:color="auto"/>
              <w:right w:val="single" w:sz="4" w:space="0" w:color="000000"/>
            </w:tcBorders>
            <w:shd w:val="clear" w:color="auto" w:fill="auto"/>
            <w:vAlign w:val="center"/>
          </w:tcPr>
          <w:p w14:paraId="13954F89"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Вараський РВП, виконавчий комітет Вараської міської ради, ДСНС</w:t>
            </w:r>
          </w:p>
        </w:tc>
        <w:tc>
          <w:tcPr>
            <w:tcW w:w="1418" w:type="dxa"/>
            <w:vMerge/>
            <w:tcBorders>
              <w:left w:val="single" w:sz="4" w:space="0" w:color="000000"/>
              <w:right w:val="single" w:sz="4" w:space="0" w:color="000000"/>
            </w:tcBorders>
            <w:shd w:val="clear" w:color="auto" w:fill="auto"/>
            <w:vAlign w:val="center"/>
          </w:tcPr>
          <w:p w14:paraId="6218EADF" w14:textId="77777777" w:rsidR="00BB41D4" w:rsidRPr="00BB41D4" w:rsidRDefault="00BB41D4" w:rsidP="00BB41D4">
            <w:pPr>
              <w:tabs>
                <w:tab w:val="left" w:pos="567"/>
              </w:tabs>
              <w:jc w:val="center"/>
              <w:rPr>
                <w:rFonts w:ascii="Times New Roman" w:eastAsia="Calibri" w:hAnsi="Times New Roman"/>
                <w:bCs w:val="0"/>
                <w:color w:val="000000"/>
                <w:sz w:val="20"/>
                <w:lang w:val="ru-RU"/>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70F75E60"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Підвищення рівня суспільної свідомості щодо запобігання правопорушень</w:t>
            </w:r>
          </w:p>
        </w:tc>
      </w:tr>
      <w:tr w:rsidR="00BB41D4" w:rsidRPr="00BB41D4" w14:paraId="78CC97D0" w14:textId="77777777" w:rsidTr="00BB41D4">
        <w:trPr>
          <w:trHeight w:val="647"/>
        </w:trPr>
        <w:tc>
          <w:tcPr>
            <w:tcW w:w="3085" w:type="dxa"/>
            <w:tcBorders>
              <w:top w:val="single" w:sz="4" w:space="0" w:color="000000"/>
              <w:left w:val="single" w:sz="4" w:space="0" w:color="000000"/>
              <w:right w:val="single" w:sz="4" w:space="0" w:color="000000"/>
            </w:tcBorders>
            <w:shd w:val="clear" w:color="auto" w:fill="auto"/>
          </w:tcPr>
          <w:p w14:paraId="784E01B4"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Підтримка діяльності ГФ «Вараська муніципальна варта»</w:t>
            </w:r>
          </w:p>
        </w:tc>
        <w:tc>
          <w:tcPr>
            <w:tcW w:w="2013" w:type="dxa"/>
            <w:vMerge w:val="restart"/>
            <w:tcBorders>
              <w:top w:val="single" w:sz="4" w:space="0" w:color="auto"/>
              <w:left w:val="single" w:sz="4" w:space="0" w:color="000000"/>
              <w:right w:val="single" w:sz="4" w:space="0" w:color="000000"/>
            </w:tcBorders>
            <w:shd w:val="clear" w:color="auto" w:fill="auto"/>
            <w:vAlign w:val="center"/>
          </w:tcPr>
          <w:p w14:paraId="63A44D86" w14:textId="77777777" w:rsidR="00BB41D4" w:rsidRPr="00BB41D4" w:rsidRDefault="00BB41D4" w:rsidP="00BB41D4">
            <w:pPr>
              <w:jc w:val="center"/>
              <w:rPr>
                <w:rFonts w:ascii="Times New Roman" w:eastAsia="Calibri" w:hAnsi="Times New Roman"/>
                <w:bCs w:val="0"/>
                <w:sz w:val="20"/>
                <w:lang w:val="ru-RU"/>
              </w:rPr>
            </w:pPr>
            <w:r w:rsidRPr="00BB41D4">
              <w:rPr>
                <w:rFonts w:ascii="Times New Roman" w:eastAsia="Calibri" w:hAnsi="Times New Roman"/>
                <w:bCs w:val="0"/>
                <w:sz w:val="20"/>
                <w:lang w:val="ru-RU"/>
              </w:rPr>
              <w:t>Виконавчий комітет Вараської міської ради</w:t>
            </w:r>
          </w:p>
        </w:tc>
        <w:tc>
          <w:tcPr>
            <w:tcW w:w="1418" w:type="dxa"/>
            <w:vMerge/>
            <w:tcBorders>
              <w:left w:val="single" w:sz="4" w:space="0" w:color="000000"/>
              <w:right w:val="single" w:sz="4" w:space="0" w:color="000000"/>
            </w:tcBorders>
            <w:shd w:val="clear" w:color="auto" w:fill="auto"/>
            <w:vAlign w:val="center"/>
          </w:tcPr>
          <w:p w14:paraId="313F06B1" w14:textId="77777777" w:rsidR="00BB41D4" w:rsidRPr="00BB41D4" w:rsidRDefault="00BB41D4" w:rsidP="00BB41D4">
            <w:pPr>
              <w:tabs>
                <w:tab w:val="left" w:pos="567"/>
              </w:tabs>
              <w:jc w:val="center"/>
              <w:rPr>
                <w:rFonts w:ascii="Times New Roman" w:eastAsia="Calibri" w:hAnsi="Times New Roman"/>
                <w:bCs w:val="0"/>
                <w:sz w:val="20"/>
                <w:lang w:val="ru-RU"/>
              </w:rPr>
            </w:pPr>
          </w:p>
        </w:tc>
        <w:tc>
          <w:tcPr>
            <w:tcW w:w="3260" w:type="dxa"/>
            <w:tcBorders>
              <w:top w:val="single" w:sz="4" w:space="0" w:color="auto"/>
              <w:left w:val="single" w:sz="4" w:space="0" w:color="000000"/>
              <w:right w:val="single" w:sz="4" w:space="0" w:color="000000"/>
            </w:tcBorders>
            <w:shd w:val="clear" w:color="auto" w:fill="auto"/>
          </w:tcPr>
          <w:p w14:paraId="59F07530"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належного рівня функціонування ГФ «Вараська муніципальна варта»</w:t>
            </w:r>
          </w:p>
        </w:tc>
      </w:tr>
      <w:tr w:rsidR="00BB41D4" w:rsidRPr="00BB41D4" w14:paraId="56843667" w14:textId="77777777" w:rsidTr="00BB41D4">
        <w:trPr>
          <w:trHeight w:val="806"/>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5BE8FD8C" w14:textId="77777777" w:rsidR="00BB41D4" w:rsidRPr="00051518" w:rsidRDefault="00BB41D4" w:rsidP="00BB41D4">
            <w:pPr>
              <w:jc w:val="both"/>
              <w:rPr>
                <w:rFonts w:ascii="Times New Roman" w:eastAsia="Calibri" w:hAnsi="Times New Roman"/>
                <w:bCs w:val="0"/>
                <w:sz w:val="20"/>
              </w:rPr>
            </w:pPr>
            <w:r w:rsidRPr="00051518">
              <w:rPr>
                <w:rFonts w:ascii="Times New Roman" w:eastAsia="Calibri" w:hAnsi="Times New Roman"/>
                <w:bCs w:val="0"/>
                <w:sz w:val="20"/>
              </w:rPr>
              <w:t>Правове забезпечення діяльності Вараської міської ради та виконавчого комітету Вараської міської ради</w:t>
            </w:r>
          </w:p>
        </w:tc>
        <w:tc>
          <w:tcPr>
            <w:tcW w:w="2013" w:type="dxa"/>
            <w:vMerge/>
            <w:tcBorders>
              <w:left w:val="single" w:sz="4" w:space="0" w:color="000000"/>
              <w:right w:val="single" w:sz="4" w:space="0" w:color="000000"/>
            </w:tcBorders>
            <w:shd w:val="clear" w:color="auto" w:fill="auto"/>
            <w:vAlign w:val="center"/>
          </w:tcPr>
          <w:p w14:paraId="1453CEC9" w14:textId="77777777" w:rsidR="00BB41D4" w:rsidRPr="00051518" w:rsidRDefault="00BB41D4" w:rsidP="00BB41D4">
            <w:pPr>
              <w:jc w:val="center"/>
              <w:rPr>
                <w:rFonts w:ascii="Times New Roman" w:eastAsia="Calibri" w:hAnsi="Times New Roman"/>
                <w:bCs w:val="0"/>
                <w:sz w:val="20"/>
              </w:rPr>
            </w:pPr>
          </w:p>
        </w:tc>
        <w:tc>
          <w:tcPr>
            <w:tcW w:w="1418" w:type="dxa"/>
            <w:vMerge/>
            <w:tcBorders>
              <w:left w:val="single" w:sz="4" w:space="0" w:color="000000"/>
              <w:right w:val="single" w:sz="4" w:space="0" w:color="000000"/>
            </w:tcBorders>
            <w:shd w:val="clear" w:color="auto" w:fill="auto"/>
            <w:vAlign w:val="center"/>
          </w:tcPr>
          <w:p w14:paraId="6E30B036" w14:textId="77777777" w:rsidR="00BB41D4" w:rsidRPr="00051518" w:rsidRDefault="00BB41D4" w:rsidP="00BB41D4">
            <w:pPr>
              <w:tabs>
                <w:tab w:val="left" w:pos="567"/>
              </w:tabs>
              <w:jc w:val="center"/>
              <w:rPr>
                <w:rFonts w:ascii="Times New Roman" w:eastAsia="Calibri" w:hAnsi="Times New Roman"/>
                <w:bCs w:val="0"/>
                <w:sz w:val="20"/>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5CE4F47D"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Посилення правової спроможності територіальної громади в процесі реформи місцевого самоврядування в Україні</w:t>
            </w:r>
          </w:p>
        </w:tc>
      </w:tr>
      <w:tr w:rsidR="00BB41D4" w:rsidRPr="00BB41D4" w14:paraId="7A27C68C" w14:textId="77777777" w:rsidTr="00BB41D4">
        <w:trPr>
          <w:trHeight w:val="377"/>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2927E2D7" w14:textId="77777777" w:rsidR="00BB41D4" w:rsidRPr="00051518" w:rsidRDefault="00BB41D4" w:rsidP="00BB41D4">
            <w:pPr>
              <w:jc w:val="both"/>
              <w:rPr>
                <w:rFonts w:ascii="Times New Roman" w:eastAsia="Calibri" w:hAnsi="Times New Roman"/>
                <w:bCs w:val="0"/>
                <w:sz w:val="20"/>
              </w:rPr>
            </w:pPr>
            <w:r w:rsidRPr="00051518">
              <w:rPr>
                <w:rFonts w:ascii="Times New Roman" w:eastAsia="Calibri" w:hAnsi="Times New Roman"/>
                <w:bCs w:val="0"/>
                <w:sz w:val="20"/>
              </w:rPr>
              <w:t>Забезпечення аудиту діяльності комунальних підприємств Вараської міської ради та виконавчого комітету Вараської міської ради</w:t>
            </w:r>
          </w:p>
        </w:tc>
        <w:tc>
          <w:tcPr>
            <w:tcW w:w="2013" w:type="dxa"/>
            <w:vMerge/>
            <w:tcBorders>
              <w:left w:val="single" w:sz="4" w:space="0" w:color="000000"/>
              <w:right w:val="single" w:sz="4" w:space="0" w:color="000000"/>
            </w:tcBorders>
            <w:shd w:val="clear" w:color="auto" w:fill="auto"/>
            <w:vAlign w:val="center"/>
          </w:tcPr>
          <w:p w14:paraId="7A360847" w14:textId="77777777" w:rsidR="00BB41D4" w:rsidRPr="00051518" w:rsidRDefault="00BB41D4" w:rsidP="00BB41D4">
            <w:pPr>
              <w:jc w:val="center"/>
              <w:rPr>
                <w:rFonts w:ascii="Times New Roman" w:eastAsia="Calibri" w:hAnsi="Times New Roman"/>
                <w:bCs w:val="0"/>
                <w:sz w:val="20"/>
              </w:rPr>
            </w:pPr>
          </w:p>
        </w:tc>
        <w:tc>
          <w:tcPr>
            <w:tcW w:w="1418" w:type="dxa"/>
            <w:vMerge/>
            <w:tcBorders>
              <w:left w:val="single" w:sz="4" w:space="0" w:color="000000"/>
              <w:right w:val="single" w:sz="4" w:space="0" w:color="000000"/>
            </w:tcBorders>
            <w:shd w:val="clear" w:color="auto" w:fill="auto"/>
            <w:vAlign w:val="center"/>
          </w:tcPr>
          <w:p w14:paraId="05E87226" w14:textId="77777777" w:rsidR="00BB41D4" w:rsidRPr="00051518" w:rsidRDefault="00BB41D4" w:rsidP="00BB41D4">
            <w:pPr>
              <w:tabs>
                <w:tab w:val="left" w:pos="567"/>
              </w:tabs>
              <w:jc w:val="center"/>
              <w:rPr>
                <w:rFonts w:ascii="Times New Roman" w:eastAsia="Calibri" w:hAnsi="Times New Roman"/>
                <w:bCs w:val="0"/>
                <w:sz w:val="20"/>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16FD413"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Практична реалізація комплексу правил, стандартів і процедур щодо виявлення, протидії та запобігання корупції у діяльності місцевого самоврядування</w:t>
            </w:r>
          </w:p>
        </w:tc>
      </w:tr>
      <w:tr w:rsidR="00BB41D4" w:rsidRPr="00BB41D4" w14:paraId="410D375E" w14:textId="77777777" w:rsidTr="00BB41D4">
        <w:trPr>
          <w:trHeight w:val="722"/>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14:paraId="62F8ED68"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Забезпечення проведення психофізіологічного дослідження у виконавчих органах Вараської міської ради</w:t>
            </w:r>
          </w:p>
        </w:tc>
        <w:tc>
          <w:tcPr>
            <w:tcW w:w="2013" w:type="dxa"/>
            <w:vMerge/>
            <w:tcBorders>
              <w:left w:val="single" w:sz="4" w:space="0" w:color="000000"/>
              <w:bottom w:val="single" w:sz="4" w:space="0" w:color="000000"/>
              <w:right w:val="single" w:sz="4" w:space="0" w:color="000000"/>
            </w:tcBorders>
            <w:shd w:val="clear" w:color="auto" w:fill="auto"/>
            <w:vAlign w:val="center"/>
          </w:tcPr>
          <w:p w14:paraId="02B89510" w14:textId="77777777" w:rsidR="00BB41D4" w:rsidRPr="00BB41D4" w:rsidRDefault="00BB41D4" w:rsidP="00BB41D4">
            <w:pPr>
              <w:jc w:val="center"/>
              <w:rPr>
                <w:rFonts w:ascii="Times New Roman" w:eastAsia="Calibri" w:hAnsi="Times New Roman"/>
                <w:bCs w:val="0"/>
                <w:sz w:val="20"/>
                <w:lang w:val="ru-RU"/>
              </w:rPr>
            </w:pPr>
          </w:p>
        </w:tc>
        <w:tc>
          <w:tcPr>
            <w:tcW w:w="1418" w:type="dxa"/>
            <w:vMerge/>
            <w:tcBorders>
              <w:left w:val="single" w:sz="4" w:space="0" w:color="000000"/>
              <w:bottom w:val="single" w:sz="4" w:space="0" w:color="000000"/>
              <w:right w:val="single" w:sz="4" w:space="0" w:color="000000"/>
            </w:tcBorders>
            <w:shd w:val="clear" w:color="auto" w:fill="auto"/>
            <w:vAlign w:val="center"/>
          </w:tcPr>
          <w:p w14:paraId="7E3B37F6" w14:textId="77777777" w:rsidR="00BB41D4" w:rsidRPr="00BB41D4" w:rsidRDefault="00BB41D4" w:rsidP="00BB41D4">
            <w:pPr>
              <w:tabs>
                <w:tab w:val="left" w:pos="567"/>
              </w:tabs>
              <w:jc w:val="center"/>
              <w:rPr>
                <w:rFonts w:ascii="Times New Roman" w:eastAsia="Calibri" w:hAnsi="Times New Roman"/>
                <w:bCs w:val="0"/>
                <w:sz w:val="20"/>
                <w:lang w:val="ru-RU"/>
              </w:rPr>
            </w:pPr>
          </w:p>
        </w:tc>
        <w:tc>
          <w:tcPr>
            <w:tcW w:w="3260" w:type="dxa"/>
            <w:tcBorders>
              <w:top w:val="single" w:sz="4" w:space="0" w:color="auto"/>
              <w:left w:val="single" w:sz="4" w:space="0" w:color="000000"/>
              <w:bottom w:val="single" w:sz="4" w:space="0" w:color="000000"/>
              <w:right w:val="single" w:sz="4" w:space="0" w:color="000000"/>
            </w:tcBorders>
            <w:shd w:val="clear" w:color="auto" w:fill="auto"/>
          </w:tcPr>
          <w:p w14:paraId="40DEDE91" w14:textId="77777777" w:rsidR="00BB41D4" w:rsidRPr="00BB41D4" w:rsidRDefault="00BB41D4" w:rsidP="00BB41D4">
            <w:pPr>
              <w:jc w:val="both"/>
              <w:rPr>
                <w:rFonts w:ascii="Times New Roman" w:eastAsia="Calibri" w:hAnsi="Times New Roman"/>
                <w:bCs w:val="0"/>
                <w:sz w:val="20"/>
                <w:lang w:val="ru-RU"/>
              </w:rPr>
            </w:pPr>
            <w:r w:rsidRPr="00BB41D4">
              <w:rPr>
                <w:rFonts w:ascii="Times New Roman" w:eastAsia="Calibri" w:hAnsi="Times New Roman"/>
                <w:bCs w:val="0"/>
                <w:sz w:val="20"/>
                <w:lang w:val="ru-RU"/>
              </w:rPr>
              <w:t>Посилення правової спроможності щодо виявлення, протидії та запобігання корупції у діяльності місцевого самоврядування</w:t>
            </w:r>
          </w:p>
        </w:tc>
      </w:tr>
    </w:tbl>
    <w:p w14:paraId="3311F10F" w14:textId="77777777" w:rsidR="00BB41D4" w:rsidRDefault="00BB41D4" w:rsidP="00BB41D4">
      <w:pPr>
        <w:spacing w:after="7"/>
        <w:ind w:right="-1"/>
        <w:rPr>
          <w:rFonts w:ascii="Calibri" w:eastAsia="Calibri" w:hAnsi="Calibri" w:cs="Calibri"/>
          <w:bCs w:val="0"/>
          <w:color w:val="000000"/>
          <w:sz w:val="24"/>
          <w:szCs w:val="24"/>
          <w:lang w:val="ru-RU" w:eastAsia="uk-UA"/>
        </w:rPr>
      </w:pPr>
      <w:r w:rsidRPr="00BB41D4">
        <w:rPr>
          <w:rFonts w:ascii="Calibri" w:eastAsia="Calibri" w:hAnsi="Calibri" w:cs="Calibri"/>
          <w:bCs w:val="0"/>
          <w:color w:val="000000"/>
          <w:sz w:val="24"/>
          <w:szCs w:val="24"/>
          <w:lang w:val="ru-RU" w:eastAsia="uk-UA"/>
        </w:rPr>
        <w:t xml:space="preserve"> </w:t>
      </w:r>
    </w:p>
    <w:p w14:paraId="5259931B" w14:textId="77777777" w:rsidR="00BB41D4" w:rsidRPr="00BB41D4" w:rsidRDefault="00BB41D4" w:rsidP="00BB41D4">
      <w:pPr>
        <w:spacing w:after="7"/>
        <w:ind w:right="-1"/>
        <w:rPr>
          <w:rFonts w:ascii="Calibri" w:eastAsia="Calibri" w:hAnsi="Calibri" w:cs="Calibri"/>
          <w:bCs w:val="0"/>
          <w:color w:val="000000"/>
          <w:sz w:val="24"/>
          <w:szCs w:val="24"/>
          <w:lang w:val="ru-RU" w:eastAsia="uk-UA"/>
        </w:rPr>
      </w:pPr>
    </w:p>
    <w:p w14:paraId="516D57A9" w14:textId="122F4FB7" w:rsidR="00BB41D4" w:rsidRPr="00BB41D4" w:rsidRDefault="00192E80" w:rsidP="00192E80">
      <w:pPr>
        <w:rPr>
          <w:rFonts w:ascii="Times New Roman" w:eastAsia="Calibri" w:hAnsi="Times New Roman"/>
          <w:bCs w:val="0"/>
          <w:sz w:val="26"/>
          <w:szCs w:val="26"/>
        </w:rPr>
      </w:pPr>
      <w:r>
        <w:rPr>
          <w:rFonts w:ascii="Times New Roman" w:eastAsia="Calibri" w:hAnsi="Times New Roman"/>
          <w:bCs w:val="0"/>
          <w:sz w:val="26"/>
          <w:szCs w:val="26"/>
        </w:rPr>
        <w:t xml:space="preserve">Міський голова                                                                                  </w:t>
      </w:r>
      <w:bookmarkStart w:id="33" w:name="_GoBack"/>
      <w:bookmarkEnd w:id="33"/>
      <w:r>
        <w:rPr>
          <w:rFonts w:ascii="Times New Roman" w:eastAsia="Calibri" w:hAnsi="Times New Roman"/>
          <w:bCs w:val="0"/>
          <w:sz w:val="26"/>
          <w:szCs w:val="26"/>
        </w:rPr>
        <w:t>Олександр МЕНЗУЛ</w:t>
      </w:r>
      <w:r w:rsidR="00BB41D4" w:rsidRPr="00BB41D4">
        <w:rPr>
          <w:rFonts w:ascii="Times New Roman" w:eastAsia="Calibri" w:hAnsi="Times New Roman"/>
          <w:bCs w:val="0"/>
          <w:sz w:val="26"/>
          <w:szCs w:val="26"/>
        </w:rPr>
        <w:t xml:space="preserve">   </w:t>
      </w:r>
    </w:p>
    <w:p w14:paraId="6AC8DAF7" w14:textId="77777777" w:rsidR="00BB41D4" w:rsidRPr="00BB41D4" w:rsidRDefault="00BB41D4" w:rsidP="00BB41D4">
      <w:pPr>
        <w:jc w:val="center"/>
        <w:rPr>
          <w:rFonts w:ascii="Times New Roman" w:eastAsia="Calibri" w:hAnsi="Times New Roman"/>
          <w:bCs w:val="0"/>
          <w:sz w:val="26"/>
          <w:szCs w:val="26"/>
        </w:rPr>
      </w:pPr>
    </w:p>
    <w:p w14:paraId="36851723" w14:textId="77777777" w:rsidR="00BB41D4" w:rsidRPr="00BB41D4" w:rsidRDefault="00BB41D4" w:rsidP="00BB41D4">
      <w:pPr>
        <w:jc w:val="center"/>
        <w:rPr>
          <w:rFonts w:ascii="Times New Roman" w:eastAsia="Calibri" w:hAnsi="Times New Roman"/>
          <w:bCs w:val="0"/>
          <w:sz w:val="26"/>
          <w:szCs w:val="26"/>
        </w:rPr>
      </w:pPr>
    </w:p>
    <w:p w14:paraId="2AD578A7" w14:textId="77777777" w:rsidR="00BB41D4" w:rsidRPr="00BB41D4" w:rsidRDefault="00BB41D4" w:rsidP="00BB41D4">
      <w:pPr>
        <w:jc w:val="center"/>
        <w:rPr>
          <w:rFonts w:ascii="Times New Roman" w:eastAsia="Calibri" w:hAnsi="Times New Roman"/>
          <w:bCs w:val="0"/>
          <w:sz w:val="26"/>
          <w:szCs w:val="26"/>
        </w:rPr>
      </w:pPr>
    </w:p>
    <w:p w14:paraId="314568D4" w14:textId="41A3E078" w:rsidR="00BB41D4" w:rsidRDefault="00BB41D4" w:rsidP="00192E80">
      <w:pPr>
        <w:rPr>
          <w:rFonts w:ascii="Times New Roman" w:eastAsia="Calibri" w:hAnsi="Times New Roman"/>
          <w:bCs w:val="0"/>
          <w:sz w:val="26"/>
          <w:szCs w:val="26"/>
        </w:rPr>
      </w:pPr>
    </w:p>
    <w:p w14:paraId="4ED34AFB" w14:textId="77777777" w:rsidR="00BB41D4" w:rsidRDefault="00BB41D4" w:rsidP="00BB41D4">
      <w:pPr>
        <w:jc w:val="center"/>
        <w:rPr>
          <w:rFonts w:ascii="Times New Roman" w:eastAsia="Calibri" w:hAnsi="Times New Roman"/>
          <w:bCs w:val="0"/>
          <w:sz w:val="26"/>
          <w:szCs w:val="26"/>
        </w:rPr>
      </w:pPr>
    </w:p>
    <w:p w14:paraId="1AF06158" w14:textId="77777777" w:rsidR="00BB41D4" w:rsidRDefault="00BB41D4" w:rsidP="00BB41D4">
      <w:pPr>
        <w:jc w:val="center"/>
        <w:rPr>
          <w:rFonts w:ascii="Times New Roman" w:eastAsia="Calibri" w:hAnsi="Times New Roman"/>
          <w:bCs w:val="0"/>
          <w:sz w:val="26"/>
          <w:szCs w:val="26"/>
        </w:rPr>
      </w:pPr>
    </w:p>
    <w:p w14:paraId="38746F3A" w14:textId="4FEA805C" w:rsidR="00BB41D4" w:rsidRPr="00BB41D4" w:rsidRDefault="00BB41D4" w:rsidP="00192E80">
      <w:pPr>
        <w:rPr>
          <w:rFonts w:ascii="Times New Roman" w:eastAsia="Calibri" w:hAnsi="Times New Roman"/>
          <w:bCs w:val="0"/>
          <w:sz w:val="26"/>
          <w:szCs w:val="26"/>
        </w:rPr>
      </w:pPr>
    </w:p>
    <w:tbl>
      <w:tblPr>
        <w:tblpPr w:leftFromText="180" w:rightFromText="180" w:vertAnchor="text" w:tblpXSpec="right" w:tblpY="1"/>
        <w:tblOverlap w:val="never"/>
        <w:tblW w:w="0" w:type="auto"/>
        <w:tblLook w:val="00A0" w:firstRow="1" w:lastRow="0" w:firstColumn="1" w:lastColumn="0" w:noHBand="0" w:noVBand="0"/>
      </w:tblPr>
      <w:tblGrid>
        <w:gridCol w:w="5493"/>
      </w:tblGrid>
      <w:tr w:rsidR="00BB41D4" w:rsidRPr="00BB41D4" w14:paraId="7BBDEAF9" w14:textId="77777777" w:rsidTr="00BB41D4">
        <w:trPr>
          <w:trHeight w:val="1295"/>
        </w:trPr>
        <w:tc>
          <w:tcPr>
            <w:tcW w:w="5493" w:type="dxa"/>
          </w:tcPr>
          <w:p w14:paraId="65DBC88E" w14:textId="77777777" w:rsidR="00BB41D4" w:rsidRPr="00BB41D4" w:rsidRDefault="00BB41D4" w:rsidP="00BB41D4">
            <w:pPr>
              <w:ind w:left="708"/>
              <w:rPr>
                <w:rFonts w:ascii="Times New Roman" w:eastAsia="Calibri" w:hAnsi="Times New Roman"/>
                <w:bCs w:val="0"/>
                <w:sz w:val="26"/>
                <w:szCs w:val="26"/>
                <w:lang w:val="ru-RU"/>
              </w:rPr>
            </w:pPr>
            <w:r w:rsidRPr="00BB41D4">
              <w:rPr>
                <w:rFonts w:ascii="Times New Roman" w:eastAsia="Calibri" w:hAnsi="Times New Roman"/>
                <w:bCs w:val="0"/>
                <w:sz w:val="26"/>
                <w:szCs w:val="26"/>
              </w:rPr>
              <w:t xml:space="preserve">Додаток </w:t>
            </w:r>
            <w:r w:rsidRPr="00BB41D4">
              <w:rPr>
                <w:rFonts w:ascii="Times New Roman" w:eastAsia="Calibri" w:hAnsi="Times New Roman"/>
                <w:bCs w:val="0"/>
                <w:sz w:val="26"/>
                <w:szCs w:val="26"/>
                <w:lang w:val="ru-RU"/>
              </w:rPr>
              <w:t>1</w:t>
            </w:r>
          </w:p>
          <w:p w14:paraId="3BA9CA2D" w14:textId="77777777" w:rsidR="00BB41D4" w:rsidRPr="00BB41D4" w:rsidRDefault="00BB41D4" w:rsidP="00BB41D4">
            <w:pPr>
              <w:ind w:left="708"/>
              <w:rPr>
                <w:rFonts w:ascii="Times New Roman" w:eastAsia="Calibri" w:hAnsi="Times New Roman"/>
                <w:bCs w:val="0"/>
                <w:sz w:val="26"/>
                <w:szCs w:val="26"/>
                <w:lang w:eastAsia="uk-UA"/>
              </w:rPr>
            </w:pPr>
            <w:r w:rsidRPr="00BB41D4">
              <w:rPr>
                <w:rFonts w:ascii="Times New Roman" w:eastAsia="Calibri" w:hAnsi="Times New Roman"/>
                <w:bCs w:val="0"/>
                <w:sz w:val="26"/>
                <w:szCs w:val="26"/>
              </w:rPr>
              <w:t>до Програми економічного і соціального розвитку Вараської міської територіальної громади на 2022 рік</w:t>
            </w:r>
          </w:p>
        </w:tc>
      </w:tr>
    </w:tbl>
    <w:p w14:paraId="3FEC4F5D" w14:textId="77777777" w:rsidR="00BB41D4" w:rsidRPr="00BB41D4" w:rsidRDefault="00BB41D4" w:rsidP="00BB41D4">
      <w:pPr>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br w:type="textWrapping" w:clear="all"/>
      </w:r>
    </w:p>
    <w:p w14:paraId="67AD74D4" w14:textId="77777777" w:rsidR="00BB41D4" w:rsidRPr="00BB41D4" w:rsidRDefault="00BB41D4" w:rsidP="00BB41D4">
      <w:pPr>
        <w:rPr>
          <w:rFonts w:ascii="Times New Roman" w:eastAsia="Calibri" w:hAnsi="Times New Roman"/>
          <w:bCs w:val="0"/>
          <w:sz w:val="26"/>
          <w:szCs w:val="26"/>
          <w:lang w:eastAsia="uk-UA"/>
        </w:rPr>
      </w:pPr>
    </w:p>
    <w:p w14:paraId="0467E540" w14:textId="77777777" w:rsidR="00BB41D4" w:rsidRDefault="00BB41D4" w:rsidP="00BB41D4">
      <w:pPr>
        <w:jc w:val="center"/>
        <w:rPr>
          <w:rFonts w:ascii="Times New Roman" w:eastAsia="Calibri" w:hAnsi="Times New Roman"/>
          <w:b/>
          <w:sz w:val="26"/>
          <w:szCs w:val="26"/>
          <w:lang w:eastAsia="uk-UA"/>
        </w:rPr>
      </w:pPr>
    </w:p>
    <w:p w14:paraId="20D281DF" w14:textId="77777777" w:rsidR="00BB41D4" w:rsidRDefault="00BB41D4" w:rsidP="00BB41D4">
      <w:pPr>
        <w:jc w:val="center"/>
        <w:rPr>
          <w:rFonts w:ascii="Times New Roman" w:eastAsia="Calibri" w:hAnsi="Times New Roman"/>
          <w:b/>
          <w:sz w:val="26"/>
          <w:szCs w:val="26"/>
          <w:lang w:eastAsia="uk-UA"/>
        </w:rPr>
      </w:pPr>
    </w:p>
    <w:p w14:paraId="46CD15A3" w14:textId="77777777" w:rsidR="00BB41D4" w:rsidRPr="00BB41D4" w:rsidRDefault="00BB41D4" w:rsidP="00BB41D4">
      <w:pPr>
        <w:jc w:val="center"/>
        <w:rPr>
          <w:rFonts w:ascii="Times New Roman" w:eastAsia="Calibri" w:hAnsi="Times New Roman"/>
          <w:b/>
          <w:sz w:val="26"/>
          <w:szCs w:val="26"/>
          <w:lang w:eastAsia="uk-UA"/>
        </w:rPr>
      </w:pPr>
      <w:r w:rsidRPr="00BB41D4">
        <w:rPr>
          <w:rFonts w:ascii="Times New Roman" w:eastAsia="Calibri" w:hAnsi="Times New Roman"/>
          <w:b/>
          <w:sz w:val="26"/>
          <w:szCs w:val="26"/>
          <w:lang w:eastAsia="uk-UA"/>
        </w:rPr>
        <w:t>Перелік міських цільових програм,</w:t>
      </w:r>
    </w:p>
    <w:p w14:paraId="44C3EEF3" w14:textId="77777777" w:rsidR="00BB41D4" w:rsidRPr="00BB41D4" w:rsidRDefault="00BB41D4" w:rsidP="00BB41D4">
      <w:pPr>
        <w:shd w:val="clear" w:color="auto" w:fill="FFFFFF"/>
        <w:spacing w:after="100"/>
        <w:jc w:val="center"/>
        <w:rPr>
          <w:rFonts w:ascii="PT Sans" w:eastAsia="Calibri" w:hAnsi="PT Sans" w:cs="PT Sans"/>
          <w:bCs w:val="0"/>
          <w:color w:val="4E4E4E"/>
          <w:sz w:val="26"/>
          <w:szCs w:val="26"/>
          <w:lang w:eastAsia="uk-UA"/>
        </w:rPr>
      </w:pPr>
      <w:r w:rsidRPr="00BB41D4">
        <w:rPr>
          <w:rFonts w:ascii="Times New Roman" w:eastAsia="Calibri" w:hAnsi="Times New Roman"/>
          <w:b/>
          <w:sz w:val="26"/>
          <w:szCs w:val="26"/>
          <w:lang w:eastAsia="uk-UA"/>
        </w:rPr>
        <w:t xml:space="preserve"> що будуть реалізовуватися у 2022 році</w:t>
      </w:r>
      <w:r w:rsidRPr="00BB41D4">
        <w:rPr>
          <w:rFonts w:ascii="PT Sans" w:eastAsia="Calibri" w:hAnsi="PT Sans" w:cs="PT Sans"/>
          <w:b/>
          <w:color w:val="4E4E4E"/>
          <w:sz w:val="26"/>
          <w:szCs w:val="26"/>
          <w:lang w:eastAsia="uk-UA"/>
        </w:rPr>
        <w:t xml:space="preserve"> </w:t>
      </w:r>
    </w:p>
    <w:tbl>
      <w:tblPr>
        <w:tblW w:w="5018"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05"/>
        <w:gridCol w:w="6161"/>
        <w:gridCol w:w="2637"/>
      </w:tblGrid>
      <w:tr w:rsidR="00BB41D4" w:rsidRPr="00BB41D4" w14:paraId="512FCA13" w14:textId="77777777" w:rsidTr="00BB41D4">
        <w:trPr>
          <w:trHeight w:val="1342"/>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vAlign w:val="center"/>
          </w:tcPr>
          <w:p w14:paraId="2BB2A6DD" w14:textId="77777777" w:rsidR="00BB41D4" w:rsidRPr="00BB41D4" w:rsidRDefault="00BB41D4" w:rsidP="00BB41D4">
            <w:pPr>
              <w:jc w:val="center"/>
              <w:rPr>
                <w:rFonts w:ascii="Times New Roman" w:eastAsia="Calibri" w:hAnsi="Times New Roman"/>
                <w:b/>
                <w:sz w:val="24"/>
                <w:szCs w:val="24"/>
                <w:lang w:eastAsia="uk-UA"/>
              </w:rPr>
            </w:pPr>
            <w:r w:rsidRPr="00BB41D4">
              <w:rPr>
                <w:rFonts w:ascii="Times New Roman" w:eastAsia="Calibri" w:hAnsi="Times New Roman"/>
                <w:b/>
                <w:sz w:val="24"/>
                <w:szCs w:val="24"/>
                <w:lang w:eastAsia="uk-UA"/>
              </w:rPr>
              <w:t>№ з/п</w:t>
            </w: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vAlign w:val="center"/>
          </w:tcPr>
          <w:p w14:paraId="7FB823CE" w14:textId="77777777" w:rsidR="00BB41D4" w:rsidRPr="00BB41D4" w:rsidRDefault="00BB41D4" w:rsidP="00BB41D4">
            <w:pPr>
              <w:jc w:val="center"/>
              <w:rPr>
                <w:rFonts w:ascii="Times New Roman" w:eastAsia="Calibri" w:hAnsi="Times New Roman"/>
                <w:b/>
                <w:sz w:val="24"/>
                <w:szCs w:val="24"/>
                <w:lang w:eastAsia="uk-UA"/>
              </w:rPr>
            </w:pPr>
            <w:r w:rsidRPr="00BB41D4">
              <w:rPr>
                <w:rFonts w:ascii="Times New Roman" w:eastAsia="Calibri" w:hAnsi="Times New Roman"/>
                <w:b/>
                <w:sz w:val="24"/>
                <w:szCs w:val="24"/>
                <w:lang w:eastAsia="uk-UA"/>
              </w:rPr>
              <w:t>Назва програми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56428687" w14:textId="77777777" w:rsidR="00BB41D4" w:rsidRPr="00BB41D4" w:rsidRDefault="00BB41D4" w:rsidP="00BB41D4">
            <w:pPr>
              <w:jc w:val="center"/>
              <w:rPr>
                <w:rFonts w:ascii="Times New Roman" w:eastAsia="Calibri" w:hAnsi="Times New Roman"/>
                <w:b/>
                <w:sz w:val="24"/>
                <w:szCs w:val="24"/>
                <w:lang w:eastAsia="uk-UA"/>
              </w:rPr>
            </w:pPr>
            <w:r w:rsidRPr="00BB41D4">
              <w:rPr>
                <w:rFonts w:ascii="Times New Roman" w:eastAsia="Calibri" w:hAnsi="Times New Roman"/>
                <w:b/>
                <w:sz w:val="24"/>
                <w:szCs w:val="24"/>
                <w:lang w:eastAsia="uk-UA"/>
              </w:rPr>
              <w:t xml:space="preserve">Номер і дата рішення Вараської міської ради, про затвердження програми </w:t>
            </w:r>
          </w:p>
        </w:tc>
      </w:tr>
      <w:tr w:rsidR="00BB41D4" w:rsidRPr="00BB41D4" w14:paraId="194C1AA2"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31681D5C"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023B1FD4"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цільової фінансової підтримки Кузнецовського міського комунального підприємства на період  2017-2027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3140AD7B" w14:textId="77777777" w:rsidR="00BB41D4" w:rsidRPr="00BB41D4" w:rsidRDefault="00192E80" w:rsidP="00BB41D4">
            <w:pPr>
              <w:jc w:val="center"/>
              <w:rPr>
                <w:rFonts w:ascii="Times New Roman" w:eastAsia="Calibri" w:hAnsi="Times New Roman"/>
                <w:bCs w:val="0"/>
                <w:sz w:val="24"/>
                <w:szCs w:val="24"/>
              </w:rPr>
            </w:pPr>
            <w:hyperlink r:id="rId17" w:history="1">
              <w:r w:rsidR="00BB41D4" w:rsidRPr="00BB41D4">
                <w:rPr>
                  <w:rFonts w:ascii="Times New Roman" w:eastAsia="Calibri" w:hAnsi="Times New Roman"/>
                  <w:bCs w:val="0"/>
                  <w:color w:val="0563C1"/>
                  <w:sz w:val="24"/>
                  <w:szCs w:val="24"/>
                  <w:u w:val="single"/>
                </w:rPr>
                <w:t>Рішення №856              від 29.09.2017</w:t>
              </w:r>
            </w:hyperlink>
          </w:p>
        </w:tc>
      </w:tr>
      <w:tr w:rsidR="00BB41D4" w:rsidRPr="00BB41D4" w14:paraId="7F6F5F65"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7A68641"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A793770"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Міська програма «Безпечна громада» на 2019-2023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4750BCFF" w14:textId="77777777" w:rsidR="00BB41D4" w:rsidRPr="00BB41D4" w:rsidRDefault="00192E80" w:rsidP="00BB41D4">
            <w:pPr>
              <w:jc w:val="center"/>
              <w:rPr>
                <w:rFonts w:ascii="Times New Roman" w:eastAsia="Calibri" w:hAnsi="Times New Roman"/>
                <w:bCs w:val="0"/>
                <w:sz w:val="24"/>
                <w:szCs w:val="24"/>
              </w:rPr>
            </w:pPr>
            <w:hyperlink r:id="rId18" w:history="1">
              <w:r w:rsidR="00BB41D4" w:rsidRPr="00BB41D4">
                <w:rPr>
                  <w:rFonts w:ascii="Times New Roman" w:eastAsia="Calibri" w:hAnsi="Times New Roman"/>
                  <w:bCs w:val="0"/>
                  <w:color w:val="0563C1"/>
                  <w:sz w:val="24"/>
                  <w:szCs w:val="24"/>
                  <w:u w:val="single"/>
                </w:rPr>
                <w:t>Рішення №1381            від 03.04.2019</w:t>
              </w:r>
            </w:hyperlink>
          </w:p>
        </w:tc>
      </w:tr>
      <w:tr w:rsidR="00BB41D4" w:rsidRPr="00BB41D4" w14:paraId="257DFD74"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EABA0F2"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94A5C79"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Міська програма «Харчування учнів закладів загальної середньої освіти Вараської міської територіальної громади на 2020-2022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44CA71D6" w14:textId="77777777" w:rsidR="00BB41D4" w:rsidRPr="00BB41D4" w:rsidRDefault="00192E80" w:rsidP="00BB41D4">
            <w:pPr>
              <w:jc w:val="center"/>
              <w:rPr>
                <w:rFonts w:ascii="Times New Roman" w:eastAsia="Calibri" w:hAnsi="Times New Roman"/>
                <w:bCs w:val="0"/>
                <w:sz w:val="24"/>
                <w:szCs w:val="24"/>
              </w:rPr>
            </w:pPr>
            <w:hyperlink r:id="rId19" w:history="1">
              <w:r w:rsidR="00BB41D4" w:rsidRPr="00BB41D4">
                <w:rPr>
                  <w:rFonts w:ascii="Times New Roman" w:eastAsia="Calibri" w:hAnsi="Times New Roman"/>
                  <w:bCs w:val="0"/>
                  <w:color w:val="0563C1"/>
                  <w:sz w:val="24"/>
                  <w:szCs w:val="24"/>
                  <w:u w:val="single"/>
                </w:rPr>
                <w:t>Рішення №1547                 від 30.10.2019</w:t>
              </w:r>
            </w:hyperlink>
          </w:p>
        </w:tc>
      </w:tr>
      <w:tr w:rsidR="00BB41D4" w:rsidRPr="00BB41D4" w14:paraId="6F2CA211" w14:textId="77777777" w:rsidTr="00BB41D4">
        <w:trPr>
          <w:trHeight w:val="1342"/>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D711564"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64E9DC2"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3106DBD7" w14:textId="77777777" w:rsidR="00BB41D4" w:rsidRPr="00BB41D4" w:rsidRDefault="00192E80" w:rsidP="00BB41D4">
            <w:pPr>
              <w:jc w:val="center"/>
              <w:rPr>
                <w:rFonts w:ascii="Times New Roman" w:eastAsia="Calibri" w:hAnsi="Times New Roman"/>
                <w:bCs w:val="0"/>
                <w:sz w:val="24"/>
                <w:szCs w:val="24"/>
              </w:rPr>
            </w:pPr>
            <w:hyperlink r:id="rId20" w:history="1">
              <w:r w:rsidR="00BB41D4" w:rsidRPr="00BB41D4">
                <w:rPr>
                  <w:rFonts w:ascii="Times New Roman" w:eastAsia="Calibri" w:hAnsi="Times New Roman"/>
                  <w:bCs w:val="0"/>
                  <w:color w:val="0563C1"/>
                  <w:sz w:val="24"/>
                  <w:szCs w:val="24"/>
                  <w:u w:val="single"/>
                </w:rPr>
                <w:t>Рішення №1561            від 14.11.2019</w:t>
              </w:r>
            </w:hyperlink>
          </w:p>
        </w:tc>
      </w:tr>
      <w:tr w:rsidR="00BB41D4" w:rsidRPr="00BB41D4" w14:paraId="71781AB1" w14:textId="77777777" w:rsidTr="00BB41D4">
        <w:trPr>
          <w:trHeight w:val="1071"/>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E5253A6"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75FC951"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з реконструкції мереж водопостачання та водовідведення з підвищенням енергоефективності Вараської міської територіальної громади на 2020-2023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10BB033E" w14:textId="77777777" w:rsidR="00BB41D4" w:rsidRPr="00BB41D4" w:rsidRDefault="00192E80" w:rsidP="00BB41D4">
            <w:pPr>
              <w:jc w:val="center"/>
              <w:rPr>
                <w:rFonts w:ascii="Times New Roman" w:eastAsia="Calibri" w:hAnsi="Times New Roman"/>
                <w:bCs w:val="0"/>
                <w:sz w:val="24"/>
                <w:szCs w:val="24"/>
              </w:rPr>
            </w:pPr>
            <w:hyperlink r:id="rId21" w:history="1">
              <w:r w:rsidR="00BB41D4" w:rsidRPr="00BB41D4">
                <w:rPr>
                  <w:rFonts w:ascii="Times New Roman" w:eastAsia="Calibri" w:hAnsi="Times New Roman"/>
                  <w:bCs w:val="0"/>
                  <w:color w:val="0563C1"/>
                  <w:sz w:val="24"/>
                  <w:szCs w:val="24"/>
                  <w:u w:val="single"/>
                </w:rPr>
                <w:t>Рішення №1614            від 29.11.2019</w:t>
              </w:r>
            </w:hyperlink>
          </w:p>
        </w:tc>
      </w:tr>
      <w:tr w:rsidR="00BB41D4" w:rsidRPr="00BB41D4" w14:paraId="081D37AD"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7A4E8D8"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C8579B6"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Програма співфінансування ремонтів багатоквартирних житлових будинків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279B33C1" w14:textId="77777777" w:rsidR="00BB41D4" w:rsidRPr="00BB41D4" w:rsidRDefault="00192E80" w:rsidP="00BB41D4">
            <w:pPr>
              <w:jc w:val="center"/>
              <w:rPr>
                <w:rFonts w:ascii="Times New Roman" w:eastAsia="Calibri" w:hAnsi="Times New Roman"/>
                <w:bCs w:val="0"/>
                <w:sz w:val="24"/>
                <w:szCs w:val="24"/>
                <w:shd w:val="clear" w:color="auto" w:fill="F9F9F9"/>
              </w:rPr>
            </w:pPr>
            <w:hyperlink r:id="rId22" w:history="1">
              <w:r w:rsidR="00BB41D4" w:rsidRPr="00BB41D4">
                <w:rPr>
                  <w:rFonts w:ascii="Times New Roman" w:eastAsia="Calibri" w:hAnsi="Times New Roman"/>
                  <w:bCs w:val="0"/>
                  <w:color w:val="0563C1"/>
                  <w:sz w:val="24"/>
                  <w:szCs w:val="24"/>
                  <w:u w:val="single"/>
                  <w:shd w:val="clear" w:color="auto" w:fill="F4F4F4"/>
                </w:rPr>
                <w:t>Рішення №22                  від 27.11.2020</w:t>
              </w:r>
            </w:hyperlink>
          </w:p>
        </w:tc>
      </w:tr>
      <w:tr w:rsidR="00BB41D4" w:rsidRPr="00BB41D4" w14:paraId="55652977" w14:textId="77777777" w:rsidTr="00BB41D4">
        <w:trPr>
          <w:trHeight w:val="1071"/>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3EDA30A"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E94A381"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 xml:space="preserve">Міська програма з відзначення до державних, професійних та місцевих свят, ювілейних дат, заохочення за заслуги перед </w:t>
            </w:r>
            <w:r w:rsidRPr="00BB41D4">
              <w:rPr>
                <w:rFonts w:ascii="Times New Roman" w:eastAsia="SimSun" w:hAnsi="Times New Roman"/>
                <w:bCs w:val="0"/>
                <w:sz w:val="24"/>
                <w:szCs w:val="24"/>
              </w:rPr>
              <w:t>Вараською міською об’єднаною територіальною громадою</w:t>
            </w:r>
            <w:r w:rsidRPr="00BB41D4">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175162C8"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"http://doc.varash-rada.gov.ua/component/documents/12921:rr35-2020"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№35</w:t>
            </w:r>
          </w:p>
          <w:p w14:paraId="2847611C"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color w:val="0563C1"/>
                <w:sz w:val="24"/>
                <w:szCs w:val="24"/>
                <w:u w:val="single"/>
                <w:shd w:val="clear" w:color="auto" w:fill="F9F9F9"/>
              </w:rPr>
              <w:t xml:space="preserve"> від  15.12.2020 </w:t>
            </w:r>
            <w:r w:rsidRPr="00BB41D4">
              <w:rPr>
                <w:rFonts w:ascii="Times New Roman" w:eastAsia="Calibri" w:hAnsi="Times New Roman"/>
                <w:bCs w:val="0"/>
                <w:sz w:val="24"/>
                <w:szCs w:val="24"/>
                <w:shd w:val="clear" w:color="auto" w:fill="F9F9F9"/>
              </w:rPr>
              <w:fldChar w:fldCharType="end"/>
            </w:r>
          </w:p>
        </w:tc>
      </w:tr>
      <w:tr w:rsidR="00BB41D4" w:rsidRPr="00BB41D4" w14:paraId="209CB92C"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4F4A036"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vAlign w:val="center"/>
          </w:tcPr>
          <w:p w14:paraId="57B2F342"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shd w:val="clear" w:color="auto" w:fill="FFFFFF"/>
              </w:rPr>
              <w:t>Комплексна програма благоустрою та розвитку комунального господарства Вараської міської територіальної громади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72B1B4C"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 xml:space="preserve"> HYPERLINK "http://doc.varash-rada.gov.ua/component/documents/12924:rr41-2020" </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№41 </w:t>
            </w:r>
          </w:p>
          <w:p w14:paraId="1BC2F0CD"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color w:val="0563C1"/>
                <w:sz w:val="24"/>
                <w:szCs w:val="24"/>
                <w:u w:val="single"/>
                <w:shd w:val="clear" w:color="auto" w:fill="F9F9F9"/>
              </w:rPr>
              <w:t> від  15.12.2020</w:t>
            </w:r>
            <w:r w:rsidRPr="00BB41D4">
              <w:rPr>
                <w:rFonts w:ascii="Times New Roman" w:eastAsia="Calibri" w:hAnsi="Times New Roman"/>
                <w:bCs w:val="0"/>
                <w:sz w:val="24"/>
                <w:szCs w:val="24"/>
                <w:shd w:val="clear" w:color="auto" w:fill="F9F9F9"/>
              </w:rPr>
              <w:fldChar w:fldCharType="end"/>
            </w:r>
          </w:p>
        </w:tc>
      </w:tr>
      <w:tr w:rsidR="00BB41D4" w:rsidRPr="00BB41D4" w14:paraId="44AF6F37" w14:textId="77777777" w:rsidTr="00BB41D4">
        <w:trPr>
          <w:trHeight w:val="812"/>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37789883"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87FB70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 xml:space="preserve">Програма реалізації природоохоронних заходів </w:t>
            </w:r>
            <w:r w:rsidRPr="00BB41D4">
              <w:rPr>
                <w:rFonts w:ascii="Times New Roman" w:eastAsia="SimSun" w:hAnsi="Times New Roman"/>
                <w:bCs w:val="0"/>
                <w:sz w:val="24"/>
                <w:szCs w:val="24"/>
              </w:rPr>
              <w:t>Вараської міської  територіальної громади</w:t>
            </w:r>
            <w:r w:rsidRPr="00BB41D4">
              <w:rPr>
                <w:rFonts w:ascii="Times New Roman" w:eastAsia="Calibri" w:hAnsi="Times New Roman"/>
                <w:bCs w:val="0"/>
                <w:sz w:val="24"/>
                <w:szCs w:val="24"/>
              </w:rPr>
              <w:t xml:space="preserve"> на 2021-2023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469D4E6D"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"http://doc.varash-rada.gov.ua/component/documents/12925:rr40-2020"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№40</w:t>
            </w:r>
          </w:p>
          <w:p w14:paraId="1BD67EFF"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p w14:paraId="0ED2B67C" w14:textId="77777777" w:rsidR="00BB41D4" w:rsidRPr="00BB41D4" w:rsidRDefault="00BB41D4" w:rsidP="00BB41D4">
            <w:pPr>
              <w:jc w:val="center"/>
              <w:rPr>
                <w:rFonts w:ascii="Times New Roman" w:eastAsia="Calibri" w:hAnsi="Times New Roman"/>
                <w:bCs w:val="0"/>
                <w:sz w:val="24"/>
                <w:szCs w:val="24"/>
                <w:lang w:eastAsia="uk-UA"/>
              </w:rPr>
            </w:pPr>
          </w:p>
        </w:tc>
      </w:tr>
      <w:tr w:rsidR="00BB41D4" w:rsidRPr="00BB41D4" w14:paraId="46729848"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94A655A"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61EF56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shd w:val="clear" w:color="auto" w:fill="FFFFFF"/>
              </w:rPr>
              <w:t>Програма соціальної допомоги та підтримки мешканців Вараської міської територіальної громади на 2021-2023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7CB943BC"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"http://doc.varash-rada.gov.ua/component/documents/12954:rr37-2020"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070C0"/>
                <w:sz w:val="24"/>
                <w:szCs w:val="24"/>
                <w:shd w:val="clear" w:color="auto" w:fill="F9F9F9"/>
              </w:rPr>
              <w:t>Р</w:t>
            </w:r>
            <w:r w:rsidRPr="00BB41D4">
              <w:rPr>
                <w:rFonts w:ascii="Times New Roman" w:eastAsia="Calibri" w:hAnsi="Times New Roman"/>
                <w:bCs w:val="0"/>
                <w:color w:val="0070C0"/>
                <w:sz w:val="24"/>
                <w:szCs w:val="24"/>
                <w:u w:val="single"/>
                <w:shd w:val="clear" w:color="auto" w:fill="F9F9F9"/>
              </w:rPr>
              <w:t>і</w:t>
            </w:r>
            <w:r w:rsidRPr="00BB41D4">
              <w:rPr>
                <w:rFonts w:ascii="Times New Roman" w:eastAsia="Calibri" w:hAnsi="Times New Roman"/>
                <w:bCs w:val="0"/>
                <w:color w:val="0563C1"/>
                <w:sz w:val="24"/>
                <w:szCs w:val="24"/>
                <w:u w:val="single"/>
                <w:shd w:val="clear" w:color="auto" w:fill="F9F9F9"/>
              </w:rPr>
              <w:t>шення №37</w:t>
            </w:r>
          </w:p>
          <w:p w14:paraId="6A6882E6" w14:textId="77777777" w:rsidR="00BB41D4" w:rsidRPr="00BB41D4" w:rsidRDefault="00BB41D4" w:rsidP="00BB41D4">
            <w:pPr>
              <w:jc w:val="center"/>
              <w:rPr>
                <w:rFonts w:ascii="Times New Roman" w:eastAsia="Calibri" w:hAnsi="Times New Roman"/>
                <w:bCs w:val="0"/>
                <w:sz w:val="24"/>
                <w:szCs w:val="24"/>
                <w:lang w:eastAsia="uk-UA"/>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3C20216B"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3548DD1F"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757B55E"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shd w:val="clear" w:color="auto" w:fill="FFFFFF"/>
              </w:rPr>
              <w:t>Комплексна програма розвитку цивільного захисту Вараської міської  територіальної громади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AD5BF74"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"http://doc.varash-rada.gov.ua/component/documents/12969:rr31-2020"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070C0"/>
                <w:sz w:val="24"/>
                <w:szCs w:val="24"/>
                <w:shd w:val="clear" w:color="auto" w:fill="F9F9F9"/>
              </w:rPr>
              <w:t>Р</w:t>
            </w:r>
            <w:r w:rsidRPr="00BB41D4">
              <w:rPr>
                <w:rFonts w:ascii="Times New Roman" w:eastAsia="Calibri" w:hAnsi="Times New Roman"/>
                <w:bCs w:val="0"/>
                <w:color w:val="0563C1"/>
                <w:sz w:val="24"/>
                <w:szCs w:val="24"/>
                <w:u w:val="single"/>
                <w:shd w:val="clear" w:color="auto" w:fill="F9F9F9"/>
              </w:rPr>
              <w:t>ішення №31</w:t>
            </w:r>
          </w:p>
          <w:p w14:paraId="451E729F"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49672378"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37AECFAD"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861F677"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 xml:space="preserve">Комплексна програма підтримки сім’ї, дітей та молоді </w:t>
            </w:r>
            <w:r w:rsidRPr="00BB41D4">
              <w:rPr>
                <w:rFonts w:ascii="Times New Roman" w:eastAsia="SimSun" w:hAnsi="Times New Roman"/>
                <w:bCs w:val="0"/>
                <w:sz w:val="24"/>
                <w:szCs w:val="24"/>
              </w:rPr>
              <w:t>Вараської міської  територіальної громади</w:t>
            </w:r>
            <w:r w:rsidRPr="00BB41D4">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71390C2B"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"http://doc.varash-rada.gov.ua/component/documents/12988:rr29-2020"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№29</w:t>
            </w:r>
          </w:p>
          <w:p w14:paraId="3494BEC4"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35B7389E"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4C88A43"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C6CF3BE"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 xml:space="preserve">Програма оздоровлення та відпочинку дітей </w:t>
            </w:r>
            <w:r w:rsidRPr="00BB41D4">
              <w:rPr>
                <w:rFonts w:ascii="Times New Roman" w:eastAsia="SimSun" w:hAnsi="Times New Roman"/>
                <w:bCs w:val="0"/>
                <w:sz w:val="24"/>
                <w:szCs w:val="24"/>
              </w:rPr>
              <w:t>Вараської міської  територіальної громади</w:t>
            </w:r>
            <w:r w:rsidRPr="00BB41D4">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2ACFC433"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"http://doc.varash-rada.gov.ua/component/documents/12989:rr30-2020"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№30</w:t>
            </w:r>
          </w:p>
          <w:p w14:paraId="7FA69BE2"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shd w:val="clear" w:color="auto" w:fill="F9F9F9"/>
              </w:rPr>
              <w:t xml:space="preserve"> від  15.12.2020 </w:t>
            </w:r>
            <w:r w:rsidRPr="00BB41D4">
              <w:rPr>
                <w:rFonts w:ascii="Times New Roman" w:eastAsia="Calibri" w:hAnsi="Times New Roman"/>
                <w:bCs w:val="0"/>
                <w:sz w:val="24"/>
                <w:szCs w:val="24"/>
                <w:shd w:val="clear" w:color="auto" w:fill="F9F9F9"/>
              </w:rPr>
              <w:fldChar w:fldCharType="end"/>
            </w:r>
          </w:p>
        </w:tc>
      </w:tr>
      <w:tr w:rsidR="00BB41D4" w:rsidRPr="00BB41D4" w14:paraId="77CD53D3"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103E7A1"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DD9EA5A"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 xml:space="preserve">Програма розвитку фізичної культури і спорту </w:t>
            </w:r>
            <w:r w:rsidRPr="00BB41D4">
              <w:rPr>
                <w:rFonts w:ascii="Times New Roman" w:eastAsia="SimSun" w:hAnsi="Times New Roman"/>
                <w:bCs w:val="0"/>
                <w:sz w:val="24"/>
                <w:szCs w:val="24"/>
              </w:rPr>
              <w:t>Вараської міської  територіальної громади</w:t>
            </w:r>
            <w:r w:rsidRPr="00BB41D4">
              <w:rPr>
                <w:rFonts w:ascii="Times New Roman" w:eastAsia="Calibri" w:hAnsi="Times New Roman"/>
                <w:bCs w:val="0"/>
                <w:sz w:val="24"/>
                <w:szCs w:val="24"/>
              </w:rPr>
              <w:t xml:space="preserve">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4C003086"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"http://doc.varash-rada.gov.ua/component/documents/12975:rr33-2020"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№33</w:t>
            </w:r>
          </w:p>
          <w:p w14:paraId="3E525680"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shd w:val="clear" w:color="auto" w:fill="F9F9F9"/>
              </w:rPr>
              <w:t xml:space="preserve">  від  15.12.2020 </w:t>
            </w:r>
            <w:r w:rsidRPr="00BB41D4">
              <w:rPr>
                <w:rFonts w:ascii="Times New Roman" w:eastAsia="Calibri" w:hAnsi="Times New Roman"/>
                <w:bCs w:val="0"/>
                <w:sz w:val="24"/>
                <w:szCs w:val="24"/>
                <w:shd w:val="clear" w:color="auto" w:fill="F9F9F9"/>
              </w:rPr>
              <w:fldChar w:fldCharType="end"/>
            </w:r>
          </w:p>
        </w:tc>
      </w:tr>
      <w:tr w:rsidR="00BB41D4" w:rsidRPr="00BB41D4" w14:paraId="5AAFA330" w14:textId="77777777" w:rsidTr="00BB41D4">
        <w:trPr>
          <w:trHeight w:val="78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B15B200"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A5A76A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 xml:space="preserve">Програма розвитку та реалізації питань містобудування на території </w:t>
            </w:r>
            <w:r w:rsidRPr="00BB41D4">
              <w:rPr>
                <w:rFonts w:ascii="Times New Roman" w:eastAsia="SimSun" w:hAnsi="Times New Roman"/>
                <w:bCs w:val="0"/>
                <w:sz w:val="24"/>
                <w:szCs w:val="24"/>
              </w:rPr>
              <w:t>Вараської міської територіальної громади</w:t>
            </w:r>
            <w:r w:rsidRPr="00BB41D4">
              <w:rPr>
                <w:rFonts w:ascii="Times New Roman" w:eastAsia="Calibri" w:hAnsi="Times New Roman"/>
                <w:bCs w:val="0"/>
                <w:sz w:val="24"/>
                <w:szCs w:val="24"/>
              </w:rPr>
              <w:t xml:space="preserve"> на 2021-2023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6B86B789"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"http://doc.varash-rada.gov.ua/component/documents/12970:rr34-2020"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№34</w:t>
            </w:r>
          </w:p>
          <w:p w14:paraId="2A3BFEED" w14:textId="77777777" w:rsidR="00BB41D4" w:rsidRPr="00BB41D4" w:rsidRDefault="00BB41D4" w:rsidP="00BB41D4">
            <w:pPr>
              <w:jc w:val="center"/>
              <w:rPr>
                <w:rFonts w:ascii="Times New Roman" w:eastAsia="Calibri" w:hAnsi="Times New Roman"/>
                <w:bCs w:val="0"/>
                <w:sz w:val="24"/>
                <w:szCs w:val="24"/>
                <w:lang w:eastAsia="uk-UA"/>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577C5D20"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F144128"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714516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розвитку малого та середнього підприємництва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1183CD43"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"http://doc.varash-rada.gov.ua/component/documents/13416:rr107-2021"</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070C0"/>
                <w:sz w:val="24"/>
                <w:szCs w:val="24"/>
                <w:shd w:val="clear" w:color="auto" w:fill="F9F9F9"/>
              </w:rPr>
              <w:t>Р</w:t>
            </w:r>
            <w:r w:rsidRPr="00BB41D4">
              <w:rPr>
                <w:rFonts w:ascii="Times New Roman" w:eastAsia="Calibri" w:hAnsi="Times New Roman"/>
                <w:bCs w:val="0"/>
                <w:color w:val="0070C0"/>
                <w:sz w:val="24"/>
                <w:szCs w:val="24"/>
                <w:u w:val="single"/>
                <w:shd w:val="clear" w:color="auto" w:fill="F9F9F9"/>
              </w:rPr>
              <w:t>і</w:t>
            </w:r>
            <w:r w:rsidRPr="00BB41D4">
              <w:rPr>
                <w:rFonts w:ascii="Times New Roman" w:eastAsia="Calibri" w:hAnsi="Times New Roman"/>
                <w:bCs w:val="0"/>
                <w:color w:val="0563C1"/>
                <w:sz w:val="24"/>
                <w:szCs w:val="24"/>
                <w:u w:val="single"/>
                <w:shd w:val="clear" w:color="auto" w:fill="F9F9F9"/>
              </w:rPr>
              <w:t>шення №107</w:t>
            </w:r>
          </w:p>
          <w:p w14:paraId="08664BF3" w14:textId="77777777" w:rsidR="00BB41D4" w:rsidRPr="00BB41D4" w:rsidRDefault="00BB41D4" w:rsidP="00BB41D4">
            <w:pPr>
              <w:jc w:val="center"/>
              <w:rPr>
                <w:rFonts w:ascii="Times New Roman" w:eastAsia="Calibri" w:hAnsi="Times New Roman"/>
                <w:bCs w:val="0"/>
                <w:sz w:val="24"/>
                <w:szCs w:val="24"/>
                <w:lang w:eastAsia="uk-UA"/>
              </w:rPr>
            </w:pPr>
            <w:r w:rsidRPr="00BB41D4">
              <w:rPr>
                <w:rFonts w:ascii="Times New Roman" w:eastAsia="Calibri" w:hAnsi="Times New Roman"/>
                <w:bCs w:val="0"/>
                <w:color w:val="0563C1"/>
                <w:sz w:val="24"/>
                <w:szCs w:val="24"/>
                <w:u w:val="single"/>
                <w:shd w:val="clear" w:color="auto" w:fill="F9F9F9"/>
              </w:rPr>
              <w:t xml:space="preserve">від 24.02.2021 </w:t>
            </w:r>
            <w:r w:rsidRPr="00BB41D4">
              <w:rPr>
                <w:rFonts w:ascii="Times New Roman" w:eastAsia="Calibri" w:hAnsi="Times New Roman"/>
                <w:bCs w:val="0"/>
                <w:sz w:val="24"/>
                <w:szCs w:val="24"/>
                <w:shd w:val="clear" w:color="auto" w:fill="F9F9F9"/>
              </w:rPr>
              <w:fldChar w:fldCharType="end"/>
            </w:r>
          </w:p>
        </w:tc>
      </w:tr>
      <w:tr w:rsidR="00BB41D4" w:rsidRPr="00BB41D4" w14:paraId="25CBBE16" w14:textId="77777777" w:rsidTr="00BB41D4">
        <w:trPr>
          <w:trHeight w:val="1071"/>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90D8923"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752EEDC"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43A26462"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"http://doc.varash-rada.gov.ua/component/documents/12922:rr38-2020"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№38</w:t>
            </w:r>
          </w:p>
          <w:p w14:paraId="47F1E42F" w14:textId="77777777" w:rsidR="00BB41D4" w:rsidRPr="00BB41D4" w:rsidRDefault="00BB41D4" w:rsidP="00BB41D4">
            <w:pPr>
              <w:jc w:val="center"/>
              <w:rPr>
                <w:rFonts w:ascii="Times New Roman" w:eastAsia="Calibri" w:hAnsi="Times New Roman"/>
                <w:bCs w:val="0"/>
                <w:sz w:val="24"/>
                <w:szCs w:val="24"/>
                <w:lang w:eastAsia="uk-UA"/>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135E0630"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44811C2"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BDE090F"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shd w:val="clear" w:color="auto" w:fill="FFFFFF"/>
              </w:rPr>
              <w:t>Програма розвитку культури та туризму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00E462A"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"http://doc.varash-rada.gov.ua/component/documents/12972:rr39-2020"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№39</w:t>
            </w:r>
          </w:p>
          <w:p w14:paraId="3EA67833" w14:textId="77777777" w:rsidR="00BB41D4" w:rsidRPr="00BB41D4" w:rsidRDefault="00BB41D4" w:rsidP="00BB41D4">
            <w:pPr>
              <w:jc w:val="center"/>
              <w:rPr>
                <w:rFonts w:ascii="Times New Roman" w:eastAsia="Calibri" w:hAnsi="Times New Roman"/>
                <w:bCs w:val="0"/>
                <w:sz w:val="24"/>
                <w:szCs w:val="24"/>
                <w:lang w:eastAsia="uk-UA"/>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566FB0CA" w14:textId="77777777" w:rsidTr="00BB41D4">
        <w:trPr>
          <w:trHeight w:val="800"/>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9200F65"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DFB52C1"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shd w:val="clear" w:color="auto" w:fill="F9F9F9"/>
              </w:rPr>
              <w:t>Програма охорони тваринного світу та регулювання чисельності безпритульних тварин у Вараській міській територіальній громаді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2DA2B7BE" w14:textId="77777777" w:rsidR="00BB41D4" w:rsidRPr="00BB41D4" w:rsidRDefault="00192E80" w:rsidP="00BB41D4">
            <w:pPr>
              <w:jc w:val="center"/>
              <w:rPr>
                <w:rFonts w:ascii="Times New Roman" w:eastAsia="Calibri" w:hAnsi="Times New Roman"/>
                <w:bCs w:val="0"/>
                <w:sz w:val="24"/>
                <w:szCs w:val="24"/>
                <w:lang w:eastAsia="uk-UA"/>
              </w:rPr>
            </w:pPr>
            <w:hyperlink r:id="rId23" w:history="1">
              <w:r w:rsidR="00BB41D4" w:rsidRPr="00BB41D4">
                <w:rPr>
                  <w:rFonts w:ascii="Times New Roman" w:eastAsia="Calibri" w:hAnsi="Times New Roman"/>
                  <w:bCs w:val="0"/>
                  <w:color w:val="0563C1"/>
                  <w:sz w:val="24"/>
                  <w:szCs w:val="24"/>
                  <w:u w:val="single"/>
                  <w:shd w:val="clear" w:color="auto" w:fill="F9F9F9"/>
                </w:rPr>
                <w:t xml:space="preserve">Рішення №36                від 15.12.2020 </w:t>
              </w:r>
            </w:hyperlink>
          </w:p>
        </w:tc>
      </w:tr>
      <w:tr w:rsidR="00BB41D4" w:rsidRPr="00BB41D4" w14:paraId="4C446EE7"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5DE1B23"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04C3DAD2"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shd w:val="clear" w:color="auto" w:fill="FFFFFF"/>
              </w:rPr>
              <w:t>Комплексна програма «Розумна Громада» на 2021-2024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68AE5A3E" w14:textId="77777777" w:rsidR="00BB41D4" w:rsidRPr="00BB41D4" w:rsidRDefault="00BB41D4" w:rsidP="00BB41D4">
            <w:pPr>
              <w:jc w:val="center"/>
              <w:rPr>
                <w:rFonts w:ascii="Times New Roman" w:eastAsia="Calibri" w:hAnsi="Times New Roman"/>
                <w:bCs w:val="0"/>
                <w:color w:val="0563C1"/>
                <w:sz w:val="24"/>
                <w:szCs w:val="24"/>
                <w:u w:val="single"/>
                <w:shd w:val="clear" w:color="auto" w:fill="F9F9F9"/>
              </w:rPr>
            </w:pPr>
            <w:r w:rsidRPr="00BB41D4">
              <w:rPr>
                <w:rFonts w:ascii="Times New Roman" w:eastAsia="Calibri" w:hAnsi="Times New Roman"/>
                <w:bCs w:val="0"/>
                <w:sz w:val="24"/>
                <w:szCs w:val="24"/>
                <w:shd w:val="clear" w:color="auto" w:fill="F9F9F9"/>
              </w:rPr>
              <w:fldChar w:fldCharType="begin"/>
            </w:r>
            <w:r w:rsidRPr="00BB41D4">
              <w:rPr>
                <w:rFonts w:ascii="Times New Roman" w:eastAsia="Calibri" w:hAnsi="Times New Roman"/>
                <w:bCs w:val="0"/>
                <w:sz w:val="24"/>
                <w:szCs w:val="24"/>
                <w:shd w:val="clear" w:color="auto" w:fill="F9F9F9"/>
              </w:rPr>
              <w:instrText>HYPERLINK "http://doc.varash-rada.gov.ua/component/documents/13004:rr61-20250"</w:instrText>
            </w:r>
            <w:r w:rsidRPr="00BB41D4">
              <w:rPr>
                <w:rFonts w:ascii="Times New Roman" w:eastAsia="Calibri" w:hAnsi="Times New Roman"/>
                <w:bCs w:val="0"/>
                <w:sz w:val="24"/>
                <w:szCs w:val="24"/>
                <w:shd w:val="clear" w:color="auto" w:fill="F9F9F9"/>
              </w:rPr>
              <w:fldChar w:fldCharType="separate"/>
            </w:r>
            <w:r w:rsidRPr="00BB41D4">
              <w:rPr>
                <w:rFonts w:ascii="Times New Roman" w:eastAsia="Calibri" w:hAnsi="Times New Roman"/>
                <w:bCs w:val="0"/>
                <w:color w:val="0563C1"/>
                <w:sz w:val="24"/>
                <w:szCs w:val="24"/>
                <w:u w:val="single"/>
                <w:shd w:val="clear" w:color="auto" w:fill="F9F9F9"/>
              </w:rPr>
              <w:t>Рішення №61</w:t>
            </w:r>
          </w:p>
          <w:p w14:paraId="03C8DFF5"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color w:val="0563C1"/>
                <w:sz w:val="24"/>
                <w:szCs w:val="24"/>
                <w:u w:val="single"/>
                <w:shd w:val="clear" w:color="auto" w:fill="F9F9F9"/>
              </w:rPr>
              <w:t xml:space="preserve">від 15.12.2020 </w:t>
            </w:r>
            <w:r w:rsidRPr="00BB41D4">
              <w:rPr>
                <w:rFonts w:ascii="Times New Roman" w:eastAsia="Calibri" w:hAnsi="Times New Roman"/>
                <w:bCs w:val="0"/>
                <w:sz w:val="24"/>
                <w:szCs w:val="24"/>
                <w:shd w:val="clear" w:color="auto" w:fill="F9F9F9"/>
              </w:rPr>
              <w:fldChar w:fldCharType="end"/>
            </w:r>
          </w:p>
        </w:tc>
      </w:tr>
      <w:tr w:rsidR="00BB41D4" w:rsidRPr="00BB41D4" w14:paraId="3D4CA69A"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85F76E5"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01612D60"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Комплексна програма енергоефективності Вараської міської територіальної громади на 2021 – 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8166ADC" w14:textId="77777777" w:rsidR="00BB41D4" w:rsidRPr="00BB41D4" w:rsidRDefault="00BB41D4" w:rsidP="00BB41D4">
            <w:pPr>
              <w:jc w:val="center"/>
              <w:rPr>
                <w:rFonts w:ascii="Times New Roman" w:eastAsia="Calibri" w:hAnsi="Times New Roman"/>
                <w:bCs w:val="0"/>
                <w:color w:val="0563C1"/>
                <w:sz w:val="24"/>
                <w:szCs w:val="24"/>
                <w:u w:val="single"/>
              </w:rPr>
            </w:pPr>
            <w:r w:rsidRPr="00BB41D4">
              <w:rPr>
                <w:rFonts w:ascii="Times New Roman" w:eastAsia="Calibri" w:hAnsi="Times New Roman"/>
                <w:bCs w:val="0"/>
                <w:color w:val="0563C1"/>
                <w:sz w:val="24"/>
                <w:szCs w:val="24"/>
                <w:u w:val="single"/>
              </w:rPr>
              <w:fldChar w:fldCharType="begin"/>
            </w:r>
            <w:r w:rsidRPr="00BB41D4">
              <w:rPr>
                <w:rFonts w:ascii="Times New Roman" w:eastAsia="Calibri" w:hAnsi="Times New Roman"/>
                <w:bCs w:val="0"/>
                <w:color w:val="0563C1"/>
                <w:sz w:val="24"/>
                <w:szCs w:val="24"/>
                <w:u w:val="single"/>
              </w:rPr>
              <w:instrText xml:space="preserve"> HYPERLINK "http://doc.varash-rada.gov.ua/component/documents/13433:rr167-2021" </w:instrText>
            </w:r>
            <w:r w:rsidRPr="00BB41D4">
              <w:rPr>
                <w:rFonts w:ascii="Times New Roman" w:eastAsia="Calibri" w:hAnsi="Times New Roman"/>
                <w:bCs w:val="0"/>
                <w:color w:val="0563C1"/>
                <w:sz w:val="24"/>
                <w:szCs w:val="24"/>
                <w:u w:val="single"/>
              </w:rPr>
              <w:fldChar w:fldCharType="separate"/>
            </w:r>
            <w:r w:rsidRPr="00BB41D4">
              <w:rPr>
                <w:rFonts w:ascii="Times New Roman" w:eastAsia="Calibri" w:hAnsi="Times New Roman"/>
                <w:bCs w:val="0"/>
                <w:color w:val="0563C1"/>
                <w:sz w:val="24"/>
                <w:szCs w:val="24"/>
                <w:u w:val="single"/>
              </w:rPr>
              <w:t>Рішення №167</w:t>
            </w:r>
          </w:p>
          <w:p w14:paraId="5F0E2920"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rPr>
              <w:t xml:space="preserve">  від 24.02.2021</w:t>
            </w:r>
            <w:r w:rsidRPr="00BB41D4">
              <w:rPr>
                <w:rFonts w:ascii="Times New Roman" w:eastAsia="Calibri" w:hAnsi="Times New Roman"/>
                <w:bCs w:val="0"/>
                <w:color w:val="0563C1"/>
                <w:sz w:val="24"/>
                <w:szCs w:val="24"/>
                <w:u w:val="single"/>
              </w:rPr>
              <w:fldChar w:fldCharType="end"/>
            </w:r>
          </w:p>
        </w:tc>
      </w:tr>
      <w:tr w:rsidR="00BB41D4" w:rsidRPr="00BB41D4" w14:paraId="5C191839"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0A02861"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B39E12F"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«Громадський бюджет Вараської міської територіальної громади на 2021-2025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5680C102" w14:textId="77777777" w:rsidR="00BB41D4" w:rsidRPr="00BB41D4" w:rsidRDefault="00BB41D4" w:rsidP="00BB41D4">
            <w:pPr>
              <w:jc w:val="center"/>
              <w:rPr>
                <w:rFonts w:ascii="Times New Roman" w:eastAsia="Calibri" w:hAnsi="Times New Roman"/>
                <w:bCs w:val="0"/>
                <w:color w:val="0563C1"/>
                <w:sz w:val="24"/>
                <w:szCs w:val="24"/>
                <w:u w:val="single"/>
              </w:rPr>
            </w:pPr>
            <w:r w:rsidRPr="00BB41D4">
              <w:rPr>
                <w:rFonts w:ascii="Times New Roman" w:eastAsia="Calibri" w:hAnsi="Times New Roman"/>
                <w:bCs w:val="0"/>
                <w:color w:val="0563C1"/>
                <w:sz w:val="24"/>
                <w:szCs w:val="24"/>
                <w:u w:val="single"/>
              </w:rPr>
              <w:fldChar w:fldCharType="begin"/>
            </w:r>
            <w:r w:rsidRPr="00BB41D4">
              <w:rPr>
                <w:rFonts w:ascii="Times New Roman" w:eastAsia="Calibri" w:hAnsi="Times New Roman"/>
                <w:bCs w:val="0"/>
                <w:color w:val="0563C1"/>
                <w:sz w:val="24"/>
                <w:szCs w:val="24"/>
                <w:u w:val="single"/>
              </w:rPr>
              <w:instrText xml:space="preserve"> HYPERLINK "http://doc.varash-rada.gov.ua/component/documents/14434:rr430-2021" </w:instrText>
            </w:r>
            <w:r w:rsidRPr="00BB41D4">
              <w:rPr>
                <w:rFonts w:ascii="Times New Roman" w:eastAsia="Calibri" w:hAnsi="Times New Roman"/>
                <w:bCs w:val="0"/>
                <w:color w:val="0563C1"/>
                <w:sz w:val="24"/>
                <w:szCs w:val="24"/>
                <w:u w:val="single"/>
              </w:rPr>
              <w:fldChar w:fldCharType="separate"/>
            </w:r>
            <w:r w:rsidRPr="00BB41D4">
              <w:rPr>
                <w:rFonts w:ascii="Times New Roman" w:eastAsia="Calibri" w:hAnsi="Times New Roman"/>
                <w:bCs w:val="0"/>
                <w:color w:val="0563C1"/>
                <w:sz w:val="24"/>
                <w:szCs w:val="24"/>
                <w:u w:val="single"/>
              </w:rPr>
              <w:t xml:space="preserve">Рішення №430 </w:t>
            </w:r>
          </w:p>
          <w:p w14:paraId="24794A03" w14:textId="77777777" w:rsidR="00BB41D4" w:rsidRPr="00BB41D4" w:rsidRDefault="00BB41D4" w:rsidP="00BB41D4">
            <w:pPr>
              <w:jc w:val="center"/>
              <w:rPr>
                <w:rFonts w:ascii="Times New Roman" w:eastAsia="Calibri" w:hAnsi="Times New Roman"/>
                <w:bCs w:val="0"/>
                <w:sz w:val="24"/>
                <w:szCs w:val="24"/>
                <w:shd w:val="clear" w:color="auto" w:fill="F9F9F9"/>
              </w:rPr>
            </w:pPr>
            <w:r w:rsidRPr="00BB41D4">
              <w:rPr>
                <w:rFonts w:ascii="Times New Roman" w:eastAsia="Calibri" w:hAnsi="Times New Roman"/>
                <w:bCs w:val="0"/>
                <w:color w:val="0563C1"/>
                <w:sz w:val="24"/>
                <w:szCs w:val="24"/>
                <w:u w:val="single"/>
              </w:rPr>
              <w:t xml:space="preserve">   від 04.06.2021</w:t>
            </w:r>
            <w:r w:rsidRPr="00BB41D4">
              <w:rPr>
                <w:rFonts w:ascii="Times New Roman" w:eastAsia="Calibri" w:hAnsi="Times New Roman"/>
                <w:bCs w:val="0"/>
                <w:color w:val="0563C1"/>
                <w:sz w:val="24"/>
                <w:szCs w:val="24"/>
                <w:u w:val="single"/>
              </w:rPr>
              <w:fldChar w:fldCharType="end"/>
            </w:r>
          </w:p>
        </w:tc>
      </w:tr>
      <w:tr w:rsidR="00BB41D4" w:rsidRPr="00BB41D4" w14:paraId="3F267832"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9C33951"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17AC6DE"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color w:val="000000"/>
                <w:sz w:val="24"/>
                <w:szCs w:val="24"/>
                <w:shd w:val="clear" w:color="auto" w:fill="FFFFFF"/>
              </w:rPr>
              <w:t>П</w:t>
            </w:r>
            <w:r w:rsidRPr="00BB41D4">
              <w:rPr>
                <w:rFonts w:ascii="PT Sans" w:eastAsia="Calibri" w:hAnsi="PT Sans" w:cs="PT Sans"/>
                <w:bCs w:val="0"/>
                <w:color w:val="000000"/>
                <w:sz w:val="24"/>
                <w:szCs w:val="24"/>
                <w:shd w:val="clear" w:color="auto" w:fill="FFFFFF"/>
              </w:rPr>
              <w:t>рограм</w:t>
            </w:r>
            <w:r w:rsidRPr="00BB41D4">
              <w:rPr>
                <w:rFonts w:ascii="Times New Roman" w:eastAsia="Calibri" w:hAnsi="Times New Roman"/>
                <w:bCs w:val="0"/>
                <w:color w:val="000000"/>
                <w:sz w:val="24"/>
                <w:szCs w:val="24"/>
                <w:shd w:val="clear" w:color="auto" w:fill="FFFFFF"/>
              </w:rPr>
              <w:t>а</w:t>
            </w:r>
            <w:r w:rsidRPr="00BB41D4">
              <w:rPr>
                <w:rFonts w:ascii="PT Sans" w:eastAsia="Calibri" w:hAnsi="PT Sans" w:cs="PT Sans"/>
                <w:bCs w:val="0"/>
                <w:color w:val="000000"/>
                <w:sz w:val="24"/>
                <w:szCs w:val="24"/>
                <w:shd w:val="clear" w:color="auto" w:fill="FFFFFF"/>
              </w:rPr>
              <w:t xml:space="preserve"> надання пільгових довготермінових кредитів на будівництво і придбання житла на 2021- 2023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3E2C28D0" w14:textId="77777777" w:rsidR="00BB41D4" w:rsidRPr="00BB41D4" w:rsidRDefault="00192E80" w:rsidP="00BB41D4">
            <w:pPr>
              <w:jc w:val="center"/>
              <w:rPr>
                <w:rFonts w:ascii="Times New Roman" w:eastAsia="Calibri" w:hAnsi="Times New Roman"/>
                <w:bCs w:val="0"/>
                <w:sz w:val="24"/>
                <w:szCs w:val="24"/>
              </w:rPr>
            </w:pPr>
            <w:hyperlink r:id="rId24" w:history="1">
              <w:r w:rsidR="00BB41D4" w:rsidRPr="00BB41D4">
                <w:rPr>
                  <w:rFonts w:ascii="Times New Roman" w:eastAsia="Calibri" w:hAnsi="Times New Roman"/>
                  <w:bCs w:val="0"/>
                  <w:color w:val="0563C1"/>
                  <w:sz w:val="24"/>
                  <w:szCs w:val="24"/>
                  <w:u w:val="single"/>
                </w:rPr>
                <w:t>Рішення №52               від 25.06.2021</w:t>
              </w:r>
            </w:hyperlink>
          </w:p>
        </w:tc>
      </w:tr>
      <w:tr w:rsidR="00BB41D4" w:rsidRPr="00BB41D4" w14:paraId="66441B6F" w14:textId="77777777" w:rsidTr="00BB41D4">
        <w:trPr>
          <w:trHeight w:val="529"/>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1DDFEB0"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C808EAF"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мобілізаційної підготовки, мобілізації та оборонної роботи у Вараській міській територіальній громаді на 2022-2025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6AEECD3A" w14:textId="77777777" w:rsidR="00BB41D4" w:rsidRPr="00BB41D4" w:rsidRDefault="00192E80" w:rsidP="00BB41D4">
            <w:pPr>
              <w:jc w:val="center"/>
              <w:rPr>
                <w:rFonts w:ascii="Times New Roman" w:eastAsia="Calibri" w:hAnsi="Times New Roman"/>
                <w:bCs w:val="0"/>
                <w:sz w:val="24"/>
                <w:szCs w:val="24"/>
              </w:rPr>
            </w:pPr>
            <w:hyperlink r:id="rId25" w:history="1">
              <w:r w:rsidR="00BB41D4" w:rsidRPr="00BB41D4">
                <w:rPr>
                  <w:rFonts w:ascii="Times New Roman" w:eastAsia="Calibri" w:hAnsi="Times New Roman"/>
                  <w:bCs w:val="0"/>
                  <w:color w:val="0563C1"/>
                  <w:sz w:val="24"/>
                  <w:szCs w:val="24"/>
                  <w:u w:val="single"/>
                </w:rPr>
                <w:t>Рішення № 603           від 20.08.2021</w:t>
              </w:r>
            </w:hyperlink>
          </w:p>
        </w:tc>
      </w:tr>
      <w:tr w:rsidR="00BB41D4" w:rsidRPr="00BB41D4" w14:paraId="69A2B8FC"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DDD6AC8"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256655B"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забезпечення виконання управлінням праці та соціального захисту населення виконавчого комітету Вараської міської ради рішень суду та пов’язаних із ними стягнень на 2021 – 2023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177B20B7" w14:textId="77777777" w:rsidR="00BB41D4" w:rsidRPr="00BB41D4" w:rsidRDefault="00192E80" w:rsidP="00BB41D4">
            <w:pPr>
              <w:jc w:val="center"/>
              <w:rPr>
                <w:rFonts w:ascii="Times New Roman" w:eastAsia="Calibri" w:hAnsi="Times New Roman"/>
                <w:bCs w:val="0"/>
                <w:sz w:val="24"/>
                <w:szCs w:val="24"/>
              </w:rPr>
            </w:pPr>
            <w:hyperlink r:id="rId26" w:history="1">
              <w:r w:rsidR="00BB41D4" w:rsidRPr="00BB41D4">
                <w:rPr>
                  <w:rFonts w:ascii="Times New Roman" w:eastAsia="Calibri" w:hAnsi="Times New Roman"/>
                  <w:bCs w:val="0"/>
                  <w:color w:val="0563C1"/>
                  <w:sz w:val="24"/>
                  <w:szCs w:val="24"/>
                  <w:u w:val="single"/>
                </w:rPr>
                <w:t>Рішення №604           від 20.08.2021</w:t>
              </w:r>
            </w:hyperlink>
          </w:p>
        </w:tc>
      </w:tr>
      <w:tr w:rsidR="00BB41D4" w:rsidRPr="00BB41D4" w14:paraId="62205B66"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29F97B5"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F8BAD67"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висвітлення діяльності Вараської міської ради та її виконавчих органів на 2022-2025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C884088" w14:textId="77777777" w:rsidR="00BB41D4" w:rsidRPr="00BB41D4" w:rsidRDefault="00192E80" w:rsidP="00BB41D4">
            <w:pPr>
              <w:jc w:val="center"/>
              <w:rPr>
                <w:rFonts w:ascii="Times New Roman" w:eastAsia="Calibri" w:hAnsi="Times New Roman"/>
                <w:bCs w:val="0"/>
                <w:sz w:val="24"/>
                <w:szCs w:val="24"/>
              </w:rPr>
            </w:pPr>
            <w:hyperlink r:id="rId27" w:history="1">
              <w:r w:rsidR="00BB41D4" w:rsidRPr="00BB41D4">
                <w:rPr>
                  <w:rFonts w:ascii="Times New Roman" w:eastAsia="Calibri" w:hAnsi="Times New Roman"/>
                  <w:bCs w:val="0"/>
                  <w:color w:val="0563C1"/>
                  <w:sz w:val="24"/>
                  <w:szCs w:val="24"/>
                  <w:u w:val="single"/>
                </w:rPr>
                <w:t>Рішення № 827          від 24.09.2021</w:t>
              </w:r>
            </w:hyperlink>
          </w:p>
        </w:tc>
      </w:tr>
      <w:tr w:rsidR="00BB41D4" w:rsidRPr="00BB41D4" w14:paraId="3CC9BA62"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0E5F4887"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86E08CE" w14:textId="77777777" w:rsidR="00BB41D4" w:rsidRPr="00BB41D4" w:rsidRDefault="00BB41D4" w:rsidP="00BB41D4">
            <w:pPr>
              <w:jc w:val="both"/>
              <w:rPr>
                <w:rFonts w:ascii="Times New Roman" w:eastAsia="Calibri" w:hAnsi="Times New Roman"/>
                <w:bCs w:val="0"/>
                <w:sz w:val="24"/>
                <w:szCs w:val="24"/>
                <w:shd w:val="clear" w:color="auto" w:fill="FFFFFF"/>
              </w:rPr>
            </w:pPr>
            <w:r w:rsidRPr="00BB41D4">
              <w:rPr>
                <w:rFonts w:ascii="Times New Roman" w:eastAsia="Calibri" w:hAnsi="Times New Roman"/>
                <w:bCs w:val="0"/>
                <w:sz w:val="24"/>
                <w:szCs w:val="24"/>
              </w:rPr>
              <w:t>Комплексна програма «Здоров’я» на 2022-2025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3054B5A8" w14:textId="77777777" w:rsidR="00BB41D4" w:rsidRPr="00BB41D4" w:rsidRDefault="00192E80" w:rsidP="00BB41D4">
            <w:pPr>
              <w:jc w:val="center"/>
              <w:rPr>
                <w:rFonts w:ascii="Times New Roman" w:eastAsia="Calibri" w:hAnsi="Times New Roman"/>
                <w:bCs w:val="0"/>
                <w:sz w:val="24"/>
                <w:szCs w:val="24"/>
                <w:lang w:val="ru-RU"/>
              </w:rPr>
            </w:pPr>
            <w:hyperlink r:id="rId28" w:history="1">
              <w:r w:rsidR="00BB41D4" w:rsidRPr="00BB41D4">
                <w:rPr>
                  <w:rFonts w:ascii="Times New Roman" w:eastAsia="Calibri" w:hAnsi="Times New Roman"/>
                  <w:bCs w:val="0"/>
                  <w:color w:val="0563C1"/>
                  <w:sz w:val="24"/>
                  <w:szCs w:val="24"/>
                  <w:u w:val="single"/>
                  <w:lang w:val="ru-RU"/>
                </w:rPr>
                <w:t>Рішення №1100</w:t>
              </w:r>
              <w:r w:rsidR="00BB41D4" w:rsidRPr="00BB41D4">
                <w:rPr>
                  <w:rFonts w:ascii="Times New Roman" w:eastAsia="Calibri" w:hAnsi="Times New Roman"/>
                  <w:bCs w:val="0"/>
                  <w:color w:val="0563C1"/>
                  <w:sz w:val="24"/>
                  <w:szCs w:val="24"/>
                  <w:u w:val="single"/>
                </w:rPr>
                <w:t xml:space="preserve">        </w:t>
              </w:r>
              <w:r w:rsidR="00BB41D4" w:rsidRPr="00BB41D4">
                <w:rPr>
                  <w:rFonts w:ascii="Times New Roman" w:eastAsia="Calibri" w:hAnsi="Times New Roman"/>
                  <w:bCs w:val="0"/>
                  <w:color w:val="0563C1"/>
                  <w:sz w:val="24"/>
                  <w:szCs w:val="24"/>
                  <w:u w:val="single"/>
                  <w:lang w:val="ru-RU"/>
                </w:rPr>
                <w:t xml:space="preserve"> від 26.11.2021</w:t>
              </w:r>
            </w:hyperlink>
          </w:p>
        </w:tc>
      </w:tr>
      <w:tr w:rsidR="00BB41D4" w:rsidRPr="00BB41D4" w14:paraId="1AC3C657"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22001EF7"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79B0A9A4"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забезпечення ефективного управління майном, що належить до комунальної власності Вараської міської територіальної громади, на 2022-2024 роки</w:t>
            </w:r>
            <w:r w:rsidRPr="00BB41D4">
              <w:rPr>
                <w:rFonts w:ascii="Times New Roman" w:eastAsia="Calibri" w:hAnsi="Times New Roman"/>
                <w:bCs w:val="0"/>
                <w:sz w:val="24"/>
                <w:szCs w:val="24"/>
              </w:rPr>
              <w:tab/>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0968F676" w14:textId="77777777" w:rsidR="00BB41D4" w:rsidRPr="00BB41D4" w:rsidRDefault="00192E80" w:rsidP="00BB41D4">
            <w:pPr>
              <w:jc w:val="center"/>
              <w:rPr>
                <w:rFonts w:ascii="Times New Roman" w:eastAsia="Calibri" w:hAnsi="Times New Roman"/>
                <w:bCs w:val="0"/>
                <w:sz w:val="24"/>
                <w:szCs w:val="24"/>
                <w:lang w:val="ru-RU"/>
              </w:rPr>
            </w:pPr>
            <w:hyperlink r:id="rId29" w:history="1">
              <w:r w:rsidR="00BB41D4" w:rsidRPr="00BB41D4">
                <w:rPr>
                  <w:rFonts w:ascii="Times New Roman" w:eastAsia="Calibri" w:hAnsi="Times New Roman"/>
                  <w:bCs w:val="0"/>
                  <w:color w:val="0563C1"/>
                  <w:sz w:val="24"/>
                  <w:szCs w:val="24"/>
                  <w:u w:val="single"/>
                  <w:lang w:val="ru-RU"/>
                </w:rPr>
                <w:t xml:space="preserve">Рішення №1152 </w:t>
              </w:r>
              <w:r w:rsidR="00BB41D4" w:rsidRPr="00BB41D4">
                <w:rPr>
                  <w:rFonts w:ascii="Times New Roman" w:eastAsia="Calibri" w:hAnsi="Times New Roman"/>
                  <w:bCs w:val="0"/>
                  <w:color w:val="0563C1"/>
                  <w:sz w:val="24"/>
                  <w:szCs w:val="24"/>
                  <w:u w:val="single"/>
                </w:rPr>
                <w:t xml:space="preserve">        </w:t>
              </w:r>
              <w:r w:rsidR="00BB41D4" w:rsidRPr="00BB41D4">
                <w:rPr>
                  <w:rFonts w:ascii="Times New Roman" w:eastAsia="Calibri" w:hAnsi="Times New Roman"/>
                  <w:bCs w:val="0"/>
                  <w:color w:val="0563C1"/>
                  <w:sz w:val="24"/>
                  <w:szCs w:val="24"/>
                  <w:u w:val="single"/>
                  <w:lang w:val="ru-RU"/>
                </w:rPr>
                <w:t>від 26.11.2021</w:t>
              </w:r>
            </w:hyperlink>
          </w:p>
        </w:tc>
      </w:tr>
      <w:tr w:rsidR="00BB41D4" w:rsidRPr="00BB41D4" w14:paraId="45CB0C10"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639CB74B"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0E30A139"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розвитку земельних відносин Вараської міської територіальної громади на 2022-2026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7AA5CD89" w14:textId="77777777" w:rsidR="00BB41D4" w:rsidRPr="00BB41D4" w:rsidRDefault="00192E80" w:rsidP="00BB41D4">
            <w:pPr>
              <w:jc w:val="center"/>
              <w:rPr>
                <w:rFonts w:ascii="Times New Roman" w:eastAsia="Calibri" w:hAnsi="Times New Roman"/>
                <w:bCs w:val="0"/>
                <w:sz w:val="24"/>
                <w:szCs w:val="24"/>
              </w:rPr>
            </w:pPr>
            <w:hyperlink r:id="rId30" w:history="1">
              <w:r w:rsidR="00BB41D4" w:rsidRPr="00BB41D4">
                <w:rPr>
                  <w:rFonts w:ascii="Times New Roman" w:eastAsia="Calibri" w:hAnsi="Times New Roman"/>
                  <w:bCs w:val="0"/>
                  <w:color w:val="0563C1"/>
                  <w:sz w:val="24"/>
                  <w:szCs w:val="24"/>
                  <w:u w:val="single"/>
                </w:rPr>
                <w:t>Проєкт рішення №1302 від 01.12.2021</w:t>
              </w:r>
            </w:hyperlink>
          </w:p>
        </w:tc>
      </w:tr>
      <w:tr w:rsidR="00BB41D4" w:rsidRPr="00BB41D4" w14:paraId="145D1BCD"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199A8F11"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96F3D11"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забезпечення виконання виконавчим комітетом Вараської міської ради рішень суду та пов’язаних із ними стягнень на 2021-2023 роки</w:t>
            </w:r>
            <w:r w:rsidRPr="00BB41D4">
              <w:rPr>
                <w:rFonts w:ascii="Times New Roman" w:eastAsia="Calibri" w:hAnsi="Times New Roman"/>
                <w:bCs w:val="0"/>
                <w:sz w:val="24"/>
                <w:szCs w:val="24"/>
              </w:rPr>
              <w:tab/>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1B86905E"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Проєкт рішення №___    від __.12.2021</w:t>
            </w:r>
          </w:p>
        </w:tc>
      </w:tr>
      <w:tr w:rsidR="00BB41D4" w:rsidRPr="00BB41D4" w14:paraId="79DE0005" w14:textId="77777777" w:rsidTr="00BB41D4">
        <w:trPr>
          <w:trHeight w:val="608"/>
          <w:jc w:val="center"/>
        </w:trPr>
        <w:tc>
          <w:tcPr>
            <w:tcW w:w="466" w:type="pct"/>
            <w:tcBorders>
              <w:top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53003D0C" w14:textId="77777777" w:rsidR="00BB41D4" w:rsidRPr="00BB41D4" w:rsidRDefault="00BB41D4" w:rsidP="00BB41D4">
            <w:pPr>
              <w:numPr>
                <w:ilvl w:val="0"/>
                <w:numId w:val="6"/>
              </w:numPr>
              <w:rPr>
                <w:rFonts w:ascii="Times New Roman" w:eastAsia="Calibri" w:hAnsi="Times New Roman"/>
                <w:bCs w:val="0"/>
                <w:sz w:val="24"/>
                <w:szCs w:val="24"/>
                <w:lang w:eastAsia="uk-UA"/>
              </w:rPr>
            </w:pPr>
          </w:p>
        </w:tc>
        <w:tc>
          <w:tcPr>
            <w:tcW w:w="3175" w:type="pct"/>
            <w:tcBorders>
              <w:top w:val="outset" w:sz="6" w:space="0" w:color="auto"/>
              <w:left w:val="outset" w:sz="6" w:space="0" w:color="auto"/>
              <w:bottom w:val="outset" w:sz="6" w:space="0" w:color="auto"/>
              <w:right w:val="outset" w:sz="6" w:space="0" w:color="auto"/>
            </w:tcBorders>
            <w:shd w:val="clear" w:color="auto" w:fill="auto"/>
            <w:tcMar>
              <w:top w:w="64" w:type="dxa"/>
              <w:left w:w="128" w:type="dxa"/>
              <w:bottom w:w="64" w:type="dxa"/>
              <w:right w:w="128" w:type="dxa"/>
            </w:tcMar>
          </w:tcPr>
          <w:p w14:paraId="4B32CA54" w14:textId="77777777" w:rsidR="00BB41D4" w:rsidRPr="00BB41D4" w:rsidRDefault="00BB41D4" w:rsidP="00BB41D4">
            <w:pPr>
              <w:jc w:val="both"/>
              <w:rPr>
                <w:rFonts w:ascii="Times New Roman" w:eastAsia="Calibri" w:hAnsi="Times New Roman"/>
                <w:bCs w:val="0"/>
                <w:sz w:val="24"/>
                <w:szCs w:val="24"/>
              </w:rPr>
            </w:pPr>
            <w:r w:rsidRPr="00BB41D4">
              <w:rPr>
                <w:rFonts w:ascii="Times New Roman" w:eastAsia="Calibri" w:hAnsi="Times New Roman"/>
                <w:bCs w:val="0"/>
                <w:sz w:val="24"/>
                <w:szCs w:val="24"/>
              </w:rPr>
              <w:t>Програма сприяння розвитку місцевого самоврядування у Вараській міській територіальній громаді на 2022-2025 роки</w:t>
            </w:r>
          </w:p>
        </w:tc>
        <w:tc>
          <w:tcPr>
            <w:tcW w:w="1359" w:type="pct"/>
            <w:tcBorders>
              <w:top w:val="outset" w:sz="6" w:space="0" w:color="auto"/>
              <w:left w:val="outset" w:sz="6" w:space="0" w:color="auto"/>
              <w:bottom w:val="outset" w:sz="6" w:space="0" w:color="auto"/>
            </w:tcBorders>
            <w:shd w:val="clear" w:color="auto" w:fill="auto"/>
            <w:tcMar>
              <w:top w:w="64" w:type="dxa"/>
              <w:left w:w="128" w:type="dxa"/>
              <w:bottom w:w="64" w:type="dxa"/>
              <w:right w:w="128" w:type="dxa"/>
            </w:tcMar>
          </w:tcPr>
          <w:p w14:paraId="7688D19A" w14:textId="77777777" w:rsidR="00BB41D4" w:rsidRPr="00BB41D4" w:rsidRDefault="00BB41D4" w:rsidP="00BB41D4">
            <w:pPr>
              <w:jc w:val="center"/>
              <w:rPr>
                <w:rFonts w:ascii="Times New Roman" w:eastAsia="Calibri" w:hAnsi="Times New Roman"/>
                <w:bCs w:val="0"/>
                <w:sz w:val="24"/>
                <w:szCs w:val="24"/>
              </w:rPr>
            </w:pPr>
            <w:r w:rsidRPr="00BB41D4">
              <w:rPr>
                <w:rFonts w:ascii="Times New Roman" w:eastAsia="Calibri" w:hAnsi="Times New Roman"/>
                <w:bCs w:val="0"/>
                <w:sz w:val="24"/>
                <w:szCs w:val="24"/>
              </w:rPr>
              <w:t>Проєкт рішення №___    від __.12.2021</w:t>
            </w:r>
          </w:p>
        </w:tc>
      </w:tr>
    </w:tbl>
    <w:p w14:paraId="54B3C26A" w14:textId="77777777" w:rsidR="00BB41D4" w:rsidRPr="00BB41D4" w:rsidRDefault="00BB41D4" w:rsidP="00BB41D4">
      <w:pPr>
        <w:rPr>
          <w:rFonts w:ascii="Times New Roman" w:eastAsia="Calibri" w:hAnsi="Times New Roman"/>
          <w:bCs w:val="0"/>
          <w:sz w:val="26"/>
          <w:szCs w:val="26"/>
          <w:lang w:eastAsia="uk-UA"/>
        </w:rPr>
      </w:pPr>
      <w:r w:rsidRPr="00BB41D4">
        <w:rPr>
          <w:rFonts w:ascii="Times New Roman" w:eastAsia="Calibri" w:hAnsi="Times New Roman"/>
          <w:bCs w:val="0"/>
          <w:sz w:val="26"/>
          <w:szCs w:val="26"/>
          <w:lang w:eastAsia="uk-UA"/>
        </w:rPr>
        <w:t xml:space="preserve"> </w:t>
      </w:r>
    </w:p>
    <w:p w14:paraId="0F364D6E" w14:textId="77777777" w:rsidR="00BB41D4" w:rsidRPr="00BB41D4" w:rsidRDefault="00BB41D4" w:rsidP="00BB41D4">
      <w:pPr>
        <w:rPr>
          <w:rFonts w:ascii="Times New Roman" w:eastAsia="Calibri" w:hAnsi="Times New Roman"/>
          <w:bCs w:val="0"/>
          <w:sz w:val="26"/>
          <w:szCs w:val="26"/>
          <w:lang w:eastAsia="uk-UA"/>
        </w:rPr>
      </w:pPr>
    </w:p>
    <w:p w14:paraId="31451E2C" w14:textId="77777777" w:rsidR="00BB41D4" w:rsidRPr="00BB41D4" w:rsidRDefault="00BB41D4" w:rsidP="00BB41D4">
      <w:pPr>
        <w:rPr>
          <w:rFonts w:ascii="Times New Roman" w:eastAsia="Calibri" w:hAnsi="Times New Roman"/>
          <w:bCs w:val="0"/>
          <w:sz w:val="26"/>
          <w:szCs w:val="26"/>
          <w:lang w:eastAsia="uk-UA"/>
        </w:rPr>
      </w:pPr>
    </w:p>
    <w:p w14:paraId="43A35414" w14:textId="77777777" w:rsidR="00BB41D4" w:rsidRPr="00BB41D4" w:rsidRDefault="00BB41D4" w:rsidP="00BB41D4">
      <w:pPr>
        <w:rPr>
          <w:rFonts w:ascii="Times New Roman" w:eastAsia="Calibri" w:hAnsi="Times New Roman"/>
          <w:bCs w:val="0"/>
          <w:sz w:val="26"/>
          <w:szCs w:val="26"/>
          <w:lang w:eastAsia="uk-UA"/>
        </w:rPr>
      </w:pPr>
    </w:p>
    <w:p w14:paraId="6BDD51CA" w14:textId="77777777" w:rsidR="00BB41D4" w:rsidRPr="00BB41D4" w:rsidRDefault="00BB41D4" w:rsidP="00BB41D4">
      <w:pPr>
        <w:rPr>
          <w:rFonts w:ascii="Times New Roman" w:eastAsia="Times New Roman" w:hAnsi="Times New Roman"/>
          <w:bCs w:val="0"/>
          <w:sz w:val="26"/>
          <w:szCs w:val="26"/>
          <w:lang w:eastAsia="uk-UA"/>
        </w:rPr>
      </w:pPr>
    </w:p>
    <w:p w14:paraId="24979A03" w14:textId="77777777" w:rsidR="00BB41D4" w:rsidRPr="00BB41D4" w:rsidRDefault="00BB41D4" w:rsidP="00BB41D4">
      <w:pPr>
        <w:rPr>
          <w:rFonts w:ascii="Times New Roman" w:eastAsia="Times New Roman" w:hAnsi="Times New Roman"/>
          <w:bCs w:val="0"/>
          <w:sz w:val="26"/>
          <w:szCs w:val="26"/>
          <w:lang w:eastAsia="uk-UA"/>
        </w:rPr>
      </w:pPr>
    </w:p>
    <w:p w14:paraId="66FC20A8" w14:textId="77777777" w:rsidR="00BB41D4" w:rsidRPr="00BB41D4" w:rsidRDefault="00BB41D4" w:rsidP="00BB41D4">
      <w:pPr>
        <w:rPr>
          <w:rFonts w:ascii="Times New Roman" w:eastAsia="Times New Roman" w:hAnsi="Times New Roman"/>
          <w:bCs w:val="0"/>
          <w:sz w:val="26"/>
          <w:szCs w:val="26"/>
          <w:lang w:eastAsia="uk-UA"/>
        </w:rPr>
      </w:pPr>
    </w:p>
    <w:p w14:paraId="717DB661" w14:textId="77777777" w:rsidR="00BB41D4" w:rsidRPr="00BB41D4" w:rsidRDefault="00BB41D4" w:rsidP="00BB41D4">
      <w:pPr>
        <w:rPr>
          <w:rFonts w:ascii="Times New Roman" w:eastAsia="Times New Roman" w:hAnsi="Times New Roman"/>
          <w:bCs w:val="0"/>
          <w:sz w:val="26"/>
          <w:szCs w:val="26"/>
          <w:lang w:eastAsia="uk-UA"/>
        </w:rPr>
      </w:pPr>
    </w:p>
    <w:p w14:paraId="7ECA8FE9" w14:textId="77777777" w:rsidR="00BB41D4" w:rsidRPr="00BB41D4" w:rsidRDefault="00BB41D4" w:rsidP="00BB41D4">
      <w:pPr>
        <w:rPr>
          <w:rFonts w:ascii="Times New Roman" w:eastAsia="Times New Roman" w:hAnsi="Times New Roman"/>
          <w:bCs w:val="0"/>
          <w:sz w:val="26"/>
          <w:szCs w:val="26"/>
          <w:lang w:eastAsia="uk-UA"/>
        </w:rPr>
      </w:pPr>
    </w:p>
    <w:p w14:paraId="3BFFD468" w14:textId="77777777" w:rsidR="00BB41D4" w:rsidRPr="00BB41D4" w:rsidRDefault="00BB41D4" w:rsidP="00BB41D4">
      <w:pPr>
        <w:rPr>
          <w:rFonts w:ascii="Times New Roman" w:eastAsia="Times New Roman" w:hAnsi="Times New Roman"/>
          <w:bCs w:val="0"/>
          <w:sz w:val="26"/>
          <w:szCs w:val="26"/>
          <w:lang w:eastAsia="uk-UA"/>
        </w:rPr>
      </w:pPr>
    </w:p>
    <w:p w14:paraId="60846FDF" w14:textId="77777777" w:rsidR="00BB41D4" w:rsidRPr="00BB41D4" w:rsidRDefault="00BB41D4" w:rsidP="00BB41D4">
      <w:pPr>
        <w:rPr>
          <w:rFonts w:ascii="Times New Roman" w:eastAsia="Times New Roman" w:hAnsi="Times New Roman"/>
          <w:bCs w:val="0"/>
          <w:sz w:val="26"/>
          <w:szCs w:val="26"/>
          <w:lang w:eastAsia="uk-UA"/>
        </w:rPr>
      </w:pPr>
    </w:p>
    <w:p w14:paraId="53C4B2E6" w14:textId="77777777" w:rsidR="00BB41D4" w:rsidRPr="00BB41D4" w:rsidRDefault="00BB41D4" w:rsidP="00BB41D4">
      <w:pPr>
        <w:rPr>
          <w:rFonts w:ascii="Times New Roman" w:eastAsia="Times New Roman" w:hAnsi="Times New Roman"/>
          <w:bCs w:val="0"/>
          <w:sz w:val="26"/>
          <w:szCs w:val="26"/>
          <w:lang w:eastAsia="uk-UA"/>
        </w:rPr>
      </w:pPr>
    </w:p>
    <w:p w14:paraId="3C10092E" w14:textId="77777777" w:rsidR="00BB41D4" w:rsidRPr="00BB41D4" w:rsidRDefault="00BB41D4" w:rsidP="00BB41D4">
      <w:pPr>
        <w:rPr>
          <w:rFonts w:ascii="Times New Roman" w:eastAsia="Times New Roman" w:hAnsi="Times New Roman"/>
          <w:bCs w:val="0"/>
          <w:sz w:val="26"/>
          <w:szCs w:val="26"/>
          <w:lang w:eastAsia="uk-UA"/>
        </w:rPr>
      </w:pPr>
    </w:p>
    <w:p w14:paraId="4E3D0B91" w14:textId="77777777" w:rsidR="00BB41D4" w:rsidRPr="00BB41D4" w:rsidRDefault="00BB41D4" w:rsidP="00BB41D4">
      <w:pPr>
        <w:rPr>
          <w:rFonts w:ascii="Times New Roman" w:eastAsia="Times New Roman" w:hAnsi="Times New Roman"/>
          <w:bCs w:val="0"/>
          <w:sz w:val="26"/>
          <w:szCs w:val="26"/>
          <w:lang w:eastAsia="uk-UA"/>
        </w:rPr>
      </w:pPr>
    </w:p>
    <w:p w14:paraId="16F19C0F" w14:textId="77777777" w:rsidR="00BB41D4" w:rsidRPr="00BB41D4" w:rsidRDefault="00BB41D4" w:rsidP="00BB41D4">
      <w:pPr>
        <w:rPr>
          <w:rFonts w:ascii="Times New Roman" w:eastAsia="Times New Roman" w:hAnsi="Times New Roman"/>
          <w:bCs w:val="0"/>
          <w:sz w:val="26"/>
          <w:szCs w:val="26"/>
          <w:lang w:eastAsia="uk-UA"/>
        </w:rPr>
      </w:pPr>
    </w:p>
    <w:p w14:paraId="4DFCB1E2" w14:textId="77777777" w:rsidR="00BB41D4" w:rsidRPr="00BB41D4" w:rsidRDefault="00BB41D4" w:rsidP="00BB41D4">
      <w:pPr>
        <w:rPr>
          <w:rFonts w:ascii="Times New Roman" w:eastAsia="Times New Roman" w:hAnsi="Times New Roman"/>
          <w:bCs w:val="0"/>
          <w:sz w:val="26"/>
          <w:szCs w:val="26"/>
          <w:lang w:eastAsia="uk-UA"/>
        </w:rPr>
      </w:pPr>
    </w:p>
    <w:p w14:paraId="7240FB0C" w14:textId="77777777" w:rsidR="00BB41D4" w:rsidRPr="00BB41D4" w:rsidRDefault="00BB41D4" w:rsidP="00BB41D4">
      <w:pPr>
        <w:rPr>
          <w:rFonts w:ascii="Times New Roman" w:eastAsia="Times New Roman" w:hAnsi="Times New Roman"/>
          <w:bCs w:val="0"/>
          <w:sz w:val="26"/>
          <w:szCs w:val="26"/>
          <w:lang w:eastAsia="uk-UA"/>
        </w:rPr>
      </w:pPr>
    </w:p>
    <w:p w14:paraId="41EBF44B" w14:textId="77777777" w:rsidR="00BB41D4" w:rsidRPr="00BB41D4" w:rsidRDefault="00BB41D4" w:rsidP="00BB41D4">
      <w:pPr>
        <w:rPr>
          <w:rFonts w:ascii="Times New Roman" w:eastAsia="Times New Roman" w:hAnsi="Times New Roman"/>
          <w:bCs w:val="0"/>
          <w:sz w:val="26"/>
          <w:szCs w:val="26"/>
          <w:lang w:eastAsia="uk-UA"/>
        </w:rPr>
      </w:pPr>
    </w:p>
    <w:p w14:paraId="1407C1AF" w14:textId="77777777" w:rsidR="00BB41D4" w:rsidRPr="00BB41D4" w:rsidRDefault="00BB41D4" w:rsidP="00BB41D4">
      <w:pPr>
        <w:rPr>
          <w:rFonts w:ascii="Times New Roman" w:eastAsia="Times New Roman" w:hAnsi="Times New Roman"/>
          <w:bCs w:val="0"/>
          <w:sz w:val="26"/>
          <w:szCs w:val="26"/>
          <w:lang w:eastAsia="uk-UA"/>
        </w:rPr>
      </w:pPr>
    </w:p>
    <w:p w14:paraId="089E0149" w14:textId="77777777" w:rsidR="00BB41D4" w:rsidRPr="00BB41D4" w:rsidRDefault="00BB41D4" w:rsidP="00BB41D4">
      <w:pPr>
        <w:rPr>
          <w:rFonts w:ascii="Times New Roman" w:eastAsia="Times New Roman" w:hAnsi="Times New Roman"/>
          <w:bCs w:val="0"/>
          <w:sz w:val="26"/>
          <w:szCs w:val="26"/>
          <w:lang w:eastAsia="uk-UA"/>
        </w:rPr>
      </w:pPr>
    </w:p>
    <w:p w14:paraId="30A41587" w14:textId="77777777" w:rsidR="00BB41D4" w:rsidRPr="00BB41D4" w:rsidRDefault="00BB41D4" w:rsidP="00BB41D4">
      <w:pPr>
        <w:rPr>
          <w:rFonts w:ascii="Times New Roman" w:eastAsia="Times New Roman" w:hAnsi="Times New Roman"/>
          <w:bCs w:val="0"/>
          <w:sz w:val="26"/>
          <w:szCs w:val="26"/>
          <w:lang w:eastAsia="uk-UA"/>
        </w:rPr>
      </w:pPr>
    </w:p>
    <w:p w14:paraId="21DAA4E0" w14:textId="77777777" w:rsidR="00BB41D4" w:rsidRPr="00BB41D4" w:rsidRDefault="00BB41D4" w:rsidP="00BB41D4">
      <w:pPr>
        <w:rPr>
          <w:rFonts w:ascii="Times New Roman" w:eastAsia="Times New Roman" w:hAnsi="Times New Roman"/>
          <w:bCs w:val="0"/>
          <w:sz w:val="26"/>
          <w:szCs w:val="26"/>
          <w:lang w:eastAsia="uk-UA"/>
        </w:rPr>
      </w:pPr>
    </w:p>
    <w:p w14:paraId="5BF3EE21" w14:textId="77777777" w:rsidR="00BB41D4" w:rsidRPr="00BB41D4" w:rsidRDefault="00BB41D4" w:rsidP="00BB41D4">
      <w:pPr>
        <w:rPr>
          <w:rFonts w:ascii="Times New Roman" w:eastAsia="Times New Roman" w:hAnsi="Times New Roman"/>
          <w:bCs w:val="0"/>
          <w:sz w:val="26"/>
          <w:szCs w:val="26"/>
          <w:lang w:eastAsia="uk-UA"/>
        </w:rPr>
      </w:pPr>
    </w:p>
    <w:p w14:paraId="38035024" w14:textId="77777777" w:rsidR="00BB41D4" w:rsidRPr="00BB41D4" w:rsidRDefault="00BB41D4" w:rsidP="00BB41D4">
      <w:pPr>
        <w:rPr>
          <w:rFonts w:ascii="Times New Roman" w:eastAsia="Times New Roman" w:hAnsi="Times New Roman"/>
          <w:bCs w:val="0"/>
          <w:sz w:val="26"/>
          <w:szCs w:val="26"/>
          <w:lang w:eastAsia="uk-UA"/>
        </w:rPr>
      </w:pPr>
    </w:p>
    <w:p w14:paraId="72263AFC" w14:textId="77777777" w:rsidR="00BB41D4" w:rsidRPr="00BB41D4" w:rsidRDefault="00BB41D4" w:rsidP="00BB41D4">
      <w:pPr>
        <w:rPr>
          <w:rFonts w:ascii="Times New Roman" w:eastAsia="Times New Roman" w:hAnsi="Times New Roman"/>
          <w:bCs w:val="0"/>
          <w:sz w:val="26"/>
          <w:szCs w:val="26"/>
          <w:lang w:eastAsia="uk-UA"/>
        </w:rPr>
      </w:pPr>
    </w:p>
    <w:p w14:paraId="3FB1C172" w14:textId="77777777" w:rsidR="00BB41D4" w:rsidRPr="00BB41D4" w:rsidRDefault="00BB41D4" w:rsidP="00BB41D4">
      <w:pPr>
        <w:rPr>
          <w:rFonts w:ascii="Times New Roman" w:eastAsia="Times New Roman" w:hAnsi="Times New Roman"/>
          <w:bCs w:val="0"/>
          <w:sz w:val="26"/>
          <w:szCs w:val="26"/>
          <w:lang w:eastAsia="uk-UA"/>
        </w:rPr>
      </w:pPr>
    </w:p>
    <w:p w14:paraId="2156FB79" w14:textId="77777777" w:rsidR="00BB41D4" w:rsidRPr="00BB41D4" w:rsidRDefault="00BB41D4" w:rsidP="00BB41D4">
      <w:pPr>
        <w:rPr>
          <w:rFonts w:ascii="Times New Roman" w:eastAsia="Times New Roman" w:hAnsi="Times New Roman"/>
          <w:bCs w:val="0"/>
          <w:sz w:val="26"/>
          <w:szCs w:val="26"/>
          <w:lang w:eastAsia="uk-UA"/>
        </w:rPr>
      </w:pPr>
    </w:p>
    <w:p w14:paraId="0A25F677" w14:textId="48383635" w:rsidR="00BB41D4" w:rsidRPr="00BB41D4" w:rsidRDefault="00BB41D4" w:rsidP="00BB41D4">
      <w:pPr>
        <w:rPr>
          <w:rFonts w:ascii="Times New Roman" w:eastAsia="Times New Roman" w:hAnsi="Times New Roman"/>
          <w:bCs w:val="0"/>
          <w:sz w:val="26"/>
          <w:szCs w:val="26"/>
          <w:lang w:eastAsia="uk-UA"/>
        </w:rPr>
      </w:pPr>
    </w:p>
    <w:p w14:paraId="6D6CD6BE" w14:textId="77777777" w:rsidR="00BB41D4" w:rsidRPr="00BB41D4" w:rsidRDefault="00BB41D4" w:rsidP="00BB41D4">
      <w:pPr>
        <w:rPr>
          <w:rFonts w:ascii="Times New Roman" w:eastAsia="Times New Roman" w:hAnsi="Times New Roman"/>
          <w:bCs w:val="0"/>
          <w:sz w:val="26"/>
          <w:szCs w:val="26"/>
          <w:lang w:eastAsia="uk-UA"/>
        </w:rPr>
      </w:pPr>
    </w:p>
    <w:p w14:paraId="03773AFA" w14:textId="77777777" w:rsidR="00BB41D4" w:rsidRPr="00BB41D4" w:rsidRDefault="00BB41D4" w:rsidP="00BB41D4">
      <w:pPr>
        <w:rPr>
          <w:rFonts w:ascii="Times New Roman" w:eastAsia="Times New Roman" w:hAnsi="Times New Roman"/>
          <w:bCs w:val="0"/>
          <w:sz w:val="26"/>
          <w:szCs w:val="26"/>
          <w:lang w:eastAsia="uk-UA"/>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tblGrid>
      <w:tr w:rsidR="00BB41D4" w:rsidRPr="00BB41D4" w14:paraId="0D517644" w14:textId="77777777" w:rsidTr="00BB41D4">
        <w:trPr>
          <w:trHeight w:val="1134"/>
        </w:trPr>
        <w:tc>
          <w:tcPr>
            <w:tcW w:w="4405" w:type="dxa"/>
            <w:tcBorders>
              <w:top w:val="nil"/>
              <w:left w:val="nil"/>
              <w:bottom w:val="nil"/>
              <w:right w:val="nil"/>
            </w:tcBorders>
            <w:shd w:val="clear" w:color="auto" w:fill="auto"/>
          </w:tcPr>
          <w:p w14:paraId="101E375B" w14:textId="77777777" w:rsidR="00BB41D4" w:rsidRPr="00BB41D4" w:rsidRDefault="00BB41D4" w:rsidP="00BB41D4">
            <w:pPr>
              <w:rPr>
                <w:rFonts w:ascii="Times New Roman" w:eastAsia="Calibri" w:hAnsi="Times New Roman"/>
                <w:bCs w:val="0"/>
                <w:sz w:val="24"/>
                <w:szCs w:val="24"/>
                <w:lang w:val="ru-RU" w:eastAsia="en-US"/>
              </w:rPr>
            </w:pPr>
            <w:r w:rsidRPr="00BB41D4">
              <w:rPr>
                <w:rFonts w:ascii="Times New Roman" w:eastAsia="Calibri" w:hAnsi="Times New Roman"/>
                <w:bCs w:val="0"/>
                <w:sz w:val="24"/>
                <w:szCs w:val="24"/>
                <w:lang w:eastAsia="en-US"/>
              </w:rPr>
              <w:t>Додаток №</w:t>
            </w:r>
            <w:r w:rsidRPr="00BB41D4">
              <w:rPr>
                <w:rFonts w:ascii="Times New Roman" w:eastAsia="Calibri" w:hAnsi="Times New Roman"/>
                <w:bCs w:val="0"/>
                <w:sz w:val="24"/>
                <w:szCs w:val="24"/>
                <w:lang w:val="ru-RU" w:eastAsia="en-US"/>
              </w:rPr>
              <w:t>2</w:t>
            </w:r>
          </w:p>
          <w:p w14:paraId="723E49D0" w14:textId="77777777" w:rsidR="00BB41D4" w:rsidRPr="00BB41D4" w:rsidRDefault="00BB41D4" w:rsidP="00BB41D4">
            <w:pPr>
              <w:rPr>
                <w:rFonts w:ascii="Times New Roman" w:eastAsia="Calibri" w:hAnsi="Times New Roman"/>
                <w:bCs w:val="0"/>
                <w:sz w:val="24"/>
                <w:szCs w:val="24"/>
                <w:lang w:eastAsia="en-US"/>
              </w:rPr>
            </w:pPr>
            <w:r w:rsidRPr="00BB41D4">
              <w:rPr>
                <w:rFonts w:ascii="Times New Roman" w:eastAsia="Calibri" w:hAnsi="Times New Roman"/>
                <w:bCs w:val="0"/>
                <w:sz w:val="24"/>
                <w:szCs w:val="24"/>
                <w:lang w:eastAsia="en-US"/>
              </w:rPr>
              <w:t xml:space="preserve">до Програми економічного і </w:t>
            </w:r>
          </w:p>
          <w:p w14:paraId="5AA2B3C3" w14:textId="77777777" w:rsidR="00BB41D4" w:rsidRPr="00BB41D4" w:rsidRDefault="00BB41D4" w:rsidP="00BB41D4">
            <w:pPr>
              <w:rPr>
                <w:rFonts w:ascii="Times New Roman" w:eastAsia="Calibri" w:hAnsi="Times New Roman"/>
                <w:bCs w:val="0"/>
                <w:sz w:val="24"/>
                <w:szCs w:val="24"/>
                <w:lang w:eastAsia="en-US"/>
              </w:rPr>
            </w:pPr>
            <w:r w:rsidRPr="00BB41D4">
              <w:rPr>
                <w:rFonts w:ascii="Times New Roman" w:eastAsia="Calibri" w:hAnsi="Times New Roman"/>
                <w:bCs w:val="0"/>
                <w:sz w:val="24"/>
                <w:szCs w:val="24"/>
                <w:lang w:eastAsia="en-US"/>
              </w:rPr>
              <w:t>соціального розвитку Вараської міської</w:t>
            </w:r>
          </w:p>
          <w:p w14:paraId="2ED71BC7" w14:textId="77777777" w:rsidR="00BB41D4" w:rsidRPr="00BB41D4" w:rsidRDefault="00BB41D4" w:rsidP="00BB41D4">
            <w:pPr>
              <w:rPr>
                <w:rFonts w:ascii="Times New Roman" w:eastAsia="Calibri" w:hAnsi="Times New Roman"/>
                <w:bCs w:val="0"/>
                <w:sz w:val="24"/>
                <w:szCs w:val="24"/>
                <w:lang w:eastAsia="en-US"/>
              </w:rPr>
            </w:pPr>
            <w:r w:rsidRPr="00BB41D4">
              <w:rPr>
                <w:rFonts w:ascii="Times New Roman" w:eastAsia="Calibri" w:hAnsi="Times New Roman"/>
                <w:bCs w:val="0"/>
                <w:sz w:val="24"/>
                <w:szCs w:val="24"/>
                <w:lang w:eastAsia="en-US"/>
              </w:rPr>
              <w:t>територіальної громади на 2022 рік</w:t>
            </w:r>
          </w:p>
        </w:tc>
      </w:tr>
    </w:tbl>
    <w:p w14:paraId="0932C16F" w14:textId="77777777" w:rsidR="00BB41D4" w:rsidRPr="00BB41D4" w:rsidRDefault="00BB41D4" w:rsidP="00BB41D4">
      <w:pPr>
        <w:jc w:val="right"/>
        <w:rPr>
          <w:rFonts w:ascii="Times New Roman" w:eastAsia="Calibri" w:hAnsi="Times New Roman"/>
          <w:bCs w:val="0"/>
          <w:szCs w:val="28"/>
          <w:lang w:eastAsia="en-US"/>
        </w:rPr>
      </w:pPr>
    </w:p>
    <w:p w14:paraId="7B3371AC" w14:textId="77777777" w:rsidR="00BB41D4" w:rsidRPr="00BB41D4" w:rsidRDefault="00BB41D4" w:rsidP="00BB41D4">
      <w:pPr>
        <w:jc w:val="center"/>
        <w:rPr>
          <w:rFonts w:ascii="Times New Roman" w:eastAsia="Calibri" w:hAnsi="Times New Roman"/>
          <w:b/>
          <w:bCs w:val="0"/>
          <w:szCs w:val="28"/>
          <w:lang w:eastAsia="en-US"/>
        </w:rPr>
      </w:pPr>
      <w:r w:rsidRPr="00BB41D4">
        <w:rPr>
          <w:rFonts w:ascii="Times New Roman" w:eastAsia="Calibri" w:hAnsi="Times New Roman"/>
          <w:b/>
          <w:bCs w:val="0"/>
          <w:szCs w:val="28"/>
          <w:lang w:eastAsia="en-US"/>
        </w:rPr>
        <w:t xml:space="preserve">Перелік інвестиційних проєктів, </w:t>
      </w:r>
    </w:p>
    <w:p w14:paraId="7F9CD615" w14:textId="77777777" w:rsidR="00BB41D4" w:rsidRPr="00BB41D4" w:rsidRDefault="00BB41D4" w:rsidP="00BB41D4">
      <w:pPr>
        <w:jc w:val="center"/>
        <w:rPr>
          <w:rFonts w:ascii="Times New Roman" w:eastAsia="Calibri" w:hAnsi="Times New Roman"/>
          <w:b/>
          <w:bCs w:val="0"/>
          <w:szCs w:val="28"/>
          <w:lang w:eastAsia="en-US"/>
        </w:rPr>
      </w:pPr>
      <w:r w:rsidRPr="00BB41D4">
        <w:rPr>
          <w:rFonts w:ascii="Times New Roman" w:eastAsia="Calibri" w:hAnsi="Times New Roman"/>
          <w:b/>
          <w:bCs w:val="0"/>
          <w:szCs w:val="28"/>
          <w:lang w:eastAsia="en-US"/>
        </w:rPr>
        <w:t>які планується реалізувати  у 2022 році</w:t>
      </w: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962"/>
        <w:gridCol w:w="1134"/>
        <w:gridCol w:w="1275"/>
        <w:gridCol w:w="1276"/>
        <w:gridCol w:w="1100"/>
      </w:tblGrid>
      <w:tr w:rsidR="00BB41D4" w:rsidRPr="00BB41D4" w14:paraId="3B0DF58D" w14:textId="77777777" w:rsidTr="00BB41D4">
        <w:tc>
          <w:tcPr>
            <w:tcW w:w="426" w:type="dxa"/>
            <w:shd w:val="clear" w:color="auto" w:fill="auto"/>
          </w:tcPr>
          <w:p w14:paraId="3ECDD48C"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 п/п</w:t>
            </w:r>
          </w:p>
        </w:tc>
        <w:tc>
          <w:tcPr>
            <w:tcW w:w="4962" w:type="dxa"/>
            <w:shd w:val="clear" w:color="auto" w:fill="auto"/>
          </w:tcPr>
          <w:p w14:paraId="795FCE81" w14:textId="77777777" w:rsidR="00BB41D4" w:rsidRPr="00BB41D4" w:rsidRDefault="00BB41D4" w:rsidP="00BB41D4">
            <w:pPr>
              <w:jc w:val="center"/>
              <w:rPr>
                <w:rFonts w:ascii="Times New Roman" w:eastAsia="Calibri" w:hAnsi="Times New Roman"/>
                <w:b/>
                <w:bCs w:val="0"/>
                <w:sz w:val="20"/>
                <w:lang w:eastAsia="en-US"/>
              </w:rPr>
            </w:pPr>
          </w:p>
          <w:p w14:paraId="6B822E49"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Назва проєкту</w:t>
            </w:r>
          </w:p>
        </w:tc>
        <w:tc>
          <w:tcPr>
            <w:tcW w:w="1134" w:type="dxa"/>
            <w:shd w:val="clear" w:color="auto" w:fill="auto"/>
            <w:vAlign w:val="center"/>
          </w:tcPr>
          <w:p w14:paraId="7C36976F"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Загальний бюджет, тис.грн.</w:t>
            </w:r>
          </w:p>
        </w:tc>
        <w:tc>
          <w:tcPr>
            <w:tcW w:w="1275" w:type="dxa"/>
            <w:shd w:val="clear" w:color="auto" w:fill="auto"/>
            <w:vAlign w:val="center"/>
          </w:tcPr>
          <w:p w14:paraId="555C7356"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Стан реалізації</w:t>
            </w:r>
          </w:p>
        </w:tc>
        <w:tc>
          <w:tcPr>
            <w:tcW w:w="1276" w:type="dxa"/>
            <w:shd w:val="clear" w:color="auto" w:fill="auto"/>
            <w:vAlign w:val="center"/>
          </w:tcPr>
          <w:p w14:paraId="56C18761"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Наявність ПКД</w:t>
            </w:r>
          </w:p>
        </w:tc>
        <w:tc>
          <w:tcPr>
            <w:tcW w:w="1100" w:type="dxa"/>
            <w:shd w:val="clear" w:color="auto" w:fill="auto"/>
            <w:vAlign w:val="center"/>
          </w:tcPr>
          <w:p w14:paraId="5973659C" w14:textId="77777777" w:rsidR="00BB41D4" w:rsidRPr="00BB41D4" w:rsidRDefault="00BB41D4" w:rsidP="00BB41D4">
            <w:pPr>
              <w:jc w:val="center"/>
              <w:rPr>
                <w:rFonts w:ascii="Times New Roman" w:eastAsia="Calibri" w:hAnsi="Times New Roman"/>
                <w:b/>
                <w:bCs w:val="0"/>
                <w:sz w:val="20"/>
                <w:lang w:eastAsia="en-US"/>
              </w:rPr>
            </w:pPr>
            <w:r w:rsidRPr="00BB41D4">
              <w:rPr>
                <w:rFonts w:ascii="Times New Roman" w:eastAsia="Calibri" w:hAnsi="Times New Roman"/>
                <w:b/>
                <w:bCs w:val="0"/>
                <w:sz w:val="20"/>
                <w:lang w:eastAsia="en-US"/>
              </w:rPr>
              <w:t>Експер-тиза ПКД</w:t>
            </w:r>
          </w:p>
        </w:tc>
      </w:tr>
      <w:tr w:rsidR="00BB41D4" w:rsidRPr="00BB41D4" w14:paraId="0B0F1055" w14:textId="77777777" w:rsidTr="00BB41D4">
        <w:tc>
          <w:tcPr>
            <w:tcW w:w="426" w:type="dxa"/>
            <w:shd w:val="clear" w:color="auto" w:fill="auto"/>
          </w:tcPr>
          <w:p w14:paraId="219200E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93A9B1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Створення Центру безпеки громадян із будівництвом системи відеоспостереження Вараської міської територіальної громади</w:t>
            </w:r>
          </w:p>
        </w:tc>
        <w:tc>
          <w:tcPr>
            <w:tcW w:w="1134" w:type="dxa"/>
            <w:shd w:val="clear" w:color="auto" w:fill="auto"/>
            <w:vAlign w:val="center"/>
          </w:tcPr>
          <w:p w14:paraId="585C285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18 672,0</w:t>
            </w:r>
          </w:p>
        </w:tc>
        <w:tc>
          <w:tcPr>
            <w:tcW w:w="1275" w:type="dxa"/>
            <w:shd w:val="clear" w:color="auto" w:fill="auto"/>
            <w:vAlign w:val="center"/>
          </w:tcPr>
          <w:p w14:paraId="6284053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DC9F67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801E08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4B2A38C" w14:textId="77777777" w:rsidTr="00BB41D4">
        <w:tc>
          <w:tcPr>
            <w:tcW w:w="426" w:type="dxa"/>
            <w:shd w:val="clear" w:color="auto" w:fill="auto"/>
          </w:tcPr>
          <w:p w14:paraId="5BF24154"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7C1130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«Вараська багатопрофільна лікарня"</w:t>
            </w:r>
          </w:p>
        </w:tc>
        <w:tc>
          <w:tcPr>
            <w:tcW w:w="1134" w:type="dxa"/>
            <w:shd w:val="clear" w:color="auto" w:fill="auto"/>
            <w:vAlign w:val="center"/>
          </w:tcPr>
          <w:p w14:paraId="4504A3E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13 400,0</w:t>
            </w:r>
          </w:p>
        </w:tc>
        <w:tc>
          <w:tcPr>
            <w:tcW w:w="1275" w:type="dxa"/>
            <w:shd w:val="clear" w:color="auto" w:fill="auto"/>
            <w:vAlign w:val="center"/>
          </w:tcPr>
          <w:p w14:paraId="5E10A82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010258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Без ПКД</w:t>
            </w:r>
          </w:p>
        </w:tc>
        <w:tc>
          <w:tcPr>
            <w:tcW w:w="1100" w:type="dxa"/>
            <w:shd w:val="clear" w:color="auto" w:fill="auto"/>
            <w:vAlign w:val="center"/>
          </w:tcPr>
          <w:p w14:paraId="467C96D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Без ПКД</w:t>
            </w:r>
          </w:p>
        </w:tc>
      </w:tr>
      <w:tr w:rsidR="00BB41D4" w:rsidRPr="00BB41D4" w14:paraId="2CAA678C" w14:textId="77777777" w:rsidTr="00BB41D4">
        <w:tc>
          <w:tcPr>
            <w:tcW w:w="426" w:type="dxa"/>
            <w:shd w:val="clear" w:color="auto" w:fill="auto"/>
          </w:tcPr>
          <w:p w14:paraId="4439009C"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9D936D7"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Розвиток підприємств у сфері сироваріння в громадах Рівненської та Волинської областей</w:t>
            </w:r>
          </w:p>
        </w:tc>
        <w:tc>
          <w:tcPr>
            <w:tcW w:w="1134" w:type="dxa"/>
            <w:shd w:val="clear" w:color="auto" w:fill="auto"/>
            <w:vAlign w:val="center"/>
          </w:tcPr>
          <w:p w14:paraId="7D19AB9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3 452,4</w:t>
            </w:r>
          </w:p>
        </w:tc>
        <w:tc>
          <w:tcPr>
            <w:tcW w:w="1275" w:type="dxa"/>
            <w:shd w:val="clear" w:color="auto" w:fill="auto"/>
            <w:vAlign w:val="center"/>
          </w:tcPr>
          <w:p w14:paraId="5CD8F01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Реалізація</w:t>
            </w:r>
          </w:p>
          <w:p w14:paraId="097F5E3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розпочата у 2021 році</w:t>
            </w:r>
          </w:p>
        </w:tc>
        <w:tc>
          <w:tcPr>
            <w:tcW w:w="1276" w:type="dxa"/>
            <w:shd w:val="clear" w:color="auto" w:fill="auto"/>
            <w:vAlign w:val="center"/>
          </w:tcPr>
          <w:p w14:paraId="764E8F9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Без ПКД</w:t>
            </w:r>
          </w:p>
        </w:tc>
        <w:tc>
          <w:tcPr>
            <w:tcW w:w="1100" w:type="dxa"/>
            <w:shd w:val="clear" w:color="auto" w:fill="auto"/>
            <w:vAlign w:val="center"/>
          </w:tcPr>
          <w:p w14:paraId="3EE685D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Без ПКД</w:t>
            </w:r>
          </w:p>
        </w:tc>
      </w:tr>
      <w:tr w:rsidR="00BB41D4" w:rsidRPr="00BB41D4" w14:paraId="4B554BCF" w14:textId="77777777" w:rsidTr="00BB41D4">
        <w:tc>
          <w:tcPr>
            <w:tcW w:w="426" w:type="dxa"/>
            <w:shd w:val="clear" w:color="auto" w:fill="auto"/>
          </w:tcPr>
          <w:p w14:paraId="20532DC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210869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покрівлі будинку культури с.Заболоття по вул.Соборна,9а, Вараської міської ради, Рівненської області</w:t>
            </w:r>
          </w:p>
        </w:tc>
        <w:tc>
          <w:tcPr>
            <w:tcW w:w="1134" w:type="dxa"/>
            <w:shd w:val="clear" w:color="auto" w:fill="auto"/>
            <w:vAlign w:val="center"/>
          </w:tcPr>
          <w:p w14:paraId="3F08DB8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2 618,5</w:t>
            </w:r>
          </w:p>
        </w:tc>
        <w:tc>
          <w:tcPr>
            <w:tcW w:w="1275" w:type="dxa"/>
            <w:shd w:val="clear" w:color="auto" w:fill="auto"/>
            <w:vAlign w:val="center"/>
          </w:tcPr>
          <w:p w14:paraId="51DB71A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AA343A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466EB1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51D8C365" w14:textId="77777777" w:rsidTr="00BB41D4">
        <w:tc>
          <w:tcPr>
            <w:tcW w:w="426" w:type="dxa"/>
            <w:shd w:val="clear" w:color="auto" w:fill="auto"/>
          </w:tcPr>
          <w:p w14:paraId="224A337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3A55252"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Будівельників, 1 в м.Вараш Рівненської області</w:t>
            </w:r>
          </w:p>
        </w:tc>
        <w:tc>
          <w:tcPr>
            <w:tcW w:w="1134" w:type="dxa"/>
            <w:shd w:val="clear" w:color="auto" w:fill="auto"/>
            <w:vAlign w:val="center"/>
          </w:tcPr>
          <w:p w14:paraId="4853D17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2 497,4</w:t>
            </w:r>
          </w:p>
        </w:tc>
        <w:tc>
          <w:tcPr>
            <w:tcW w:w="1275" w:type="dxa"/>
            <w:shd w:val="clear" w:color="auto" w:fill="auto"/>
            <w:vAlign w:val="center"/>
          </w:tcPr>
          <w:p w14:paraId="52973BC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EDD766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113DB8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9E99F66" w14:textId="77777777" w:rsidTr="00BB41D4">
        <w:tc>
          <w:tcPr>
            <w:tcW w:w="426" w:type="dxa"/>
            <w:shd w:val="clear" w:color="auto" w:fill="auto"/>
          </w:tcPr>
          <w:p w14:paraId="03CCEA3D"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742D2E4"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Будівельників, 2 в м.Вараш Рівненської області</w:t>
            </w:r>
          </w:p>
        </w:tc>
        <w:tc>
          <w:tcPr>
            <w:tcW w:w="1134" w:type="dxa"/>
            <w:shd w:val="clear" w:color="auto" w:fill="auto"/>
            <w:vAlign w:val="center"/>
          </w:tcPr>
          <w:p w14:paraId="09A15F8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2 500,6</w:t>
            </w:r>
          </w:p>
        </w:tc>
        <w:tc>
          <w:tcPr>
            <w:tcW w:w="1275" w:type="dxa"/>
            <w:shd w:val="clear" w:color="auto" w:fill="auto"/>
            <w:vAlign w:val="center"/>
          </w:tcPr>
          <w:p w14:paraId="0EDA8AB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107A18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CCCDA9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0D0238C8" w14:textId="77777777" w:rsidTr="00BB41D4">
        <w:tc>
          <w:tcPr>
            <w:tcW w:w="426" w:type="dxa"/>
            <w:shd w:val="clear" w:color="auto" w:fill="auto"/>
          </w:tcPr>
          <w:p w14:paraId="42950B22"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AD8F396"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Будівельників, 3 в м.Вараш Рівненської області</w:t>
            </w:r>
          </w:p>
        </w:tc>
        <w:tc>
          <w:tcPr>
            <w:tcW w:w="1134" w:type="dxa"/>
            <w:shd w:val="clear" w:color="auto" w:fill="auto"/>
            <w:vAlign w:val="center"/>
          </w:tcPr>
          <w:p w14:paraId="2005B25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2 500,6</w:t>
            </w:r>
          </w:p>
        </w:tc>
        <w:tc>
          <w:tcPr>
            <w:tcW w:w="1275" w:type="dxa"/>
            <w:shd w:val="clear" w:color="auto" w:fill="auto"/>
            <w:vAlign w:val="center"/>
          </w:tcPr>
          <w:p w14:paraId="1597560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9CAFFC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2BC3AE4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DE4F625" w14:textId="77777777" w:rsidTr="00BB41D4">
        <w:tc>
          <w:tcPr>
            <w:tcW w:w="426" w:type="dxa"/>
            <w:shd w:val="clear" w:color="auto" w:fill="auto"/>
          </w:tcPr>
          <w:p w14:paraId="294919B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46C38C6"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Вараш, 40 в м.Вараш Рівненської області</w:t>
            </w:r>
          </w:p>
        </w:tc>
        <w:tc>
          <w:tcPr>
            <w:tcW w:w="1134" w:type="dxa"/>
            <w:shd w:val="clear" w:color="auto" w:fill="auto"/>
            <w:vAlign w:val="center"/>
          </w:tcPr>
          <w:p w14:paraId="76CB061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2 325,8</w:t>
            </w:r>
          </w:p>
        </w:tc>
        <w:tc>
          <w:tcPr>
            <w:tcW w:w="1275" w:type="dxa"/>
            <w:shd w:val="clear" w:color="auto" w:fill="auto"/>
            <w:vAlign w:val="center"/>
          </w:tcPr>
          <w:p w14:paraId="65B51AB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FCF86A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76E4F4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112B9FF" w14:textId="77777777" w:rsidTr="00BB41D4">
        <w:tc>
          <w:tcPr>
            <w:tcW w:w="426" w:type="dxa"/>
            <w:shd w:val="clear" w:color="auto" w:fill="auto"/>
          </w:tcPr>
          <w:p w14:paraId="43C3B39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5CEADD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Вараш, 42 в м.Вараш Рівненської області</w:t>
            </w:r>
          </w:p>
        </w:tc>
        <w:tc>
          <w:tcPr>
            <w:tcW w:w="1134" w:type="dxa"/>
            <w:shd w:val="clear" w:color="auto" w:fill="auto"/>
            <w:vAlign w:val="center"/>
          </w:tcPr>
          <w:p w14:paraId="24F0954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2 325,8</w:t>
            </w:r>
          </w:p>
        </w:tc>
        <w:tc>
          <w:tcPr>
            <w:tcW w:w="1275" w:type="dxa"/>
            <w:shd w:val="clear" w:color="auto" w:fill="auto"/>
            <w:vAlign w:val="center"/>
          </w:tcPr>
          <w:p w14:paraId="3C9AD1A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A68E05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473FF3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CC030AD" w14:textId="77777777" w:rsidTr="00BB41D4">
        <w:tc>
          <w:tcPr>
            <w:tcW w:w="426" w:type="dxa"/>
            <w:shd w:val="clear" w:color="auto" w:fill="auto"/>
          </w:tcPr>
          <w:p w14:paraId="36763D62"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11DB8F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внутрішньої мережі електрофікації гуртожитку по мікрорайону Вараш, 44 в м.Вараш Рівненської області</w:t>
            </w:r>
          </w:p>
        </w:tc>
        <w:tc>
          <w:tcPr>
            <w:tcW w:w="1134" w:type="dxa"/>
            <w:shd w:val="clear" w:color="auto" w:fill="auto"/>
            <w:vAlign w:val="center"/>
          </w:tcPr>
          <w:p w14:paraId="1C4D7F7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2 325,8</w:t>
            </w:r>
          </w:p>
        </w:tc>
        <w:tc>
          <w:tcPr>
            <w:tcW w:w="1275" w:type="dxa"/>
            <w:shd w:val="clear" w:color="auto" w:fill="auto"/>
            <w:vAlign w:val="center"/>
          </w:tcPr>
          <w:p w14:paraId="6420112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D3F215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39EE0EF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8B163AA" w14:textId="77777777" w:rsidTr="00BB41D4">
        <w:tc>
          <w:tcPr>
            <w:tcW w:w="426" w:type="dxa"/>
            <w:shd w:val="clear" w:color="auto" w:fill="auto"/>
          </w:tcPr>
          <w:p w14:paraId="74186A16"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7AAB6F7"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Реконструкція розподільчої теплової мережі системи теплопостачання від теплової камери ТК-9-8 до споживачів за адресою: мкрн.Будівельників м.Вараш, Рівненської області</w:t>
            </w:r>
          </w:p>
        </w:tc>
        <w:tc>
          <w:tcPr>
            <w:tcW w:w="1134" w:type="dxa"/>
            <w:shd w:val="clear" w:color="auto" w:fill="auto"/>
            <w:vAlign w:val="center"/>
          </w:tcPr>
          <w:p w14:paraId="1B3A0E0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19 057,4</w:t>
            </w:r>
          </w:p>
        </w:tc>
        <w:tc>
          <w:tcPr>
            <w:tcW w:w="1275" w:type="dxa"/>
            <w:shd w:val="clear" w:color="auto" w:fill="auto"/>
            <w:vAlign w:val="center"/>
          </w:tcPr>
          <w:p w14:paraId="1D3801E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8AD9D9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784475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13C897F" w14:textId="77777777" w:rsidTr="00BB41D4">
        <w:tc>
          <w:tcPr>
            <w:tcW w:w="426" w:type="dxa"/>
            <w:shd w:val="clear" w:color="auto" w:fill="auto"/>
          </w:tcPr>
          <w:p w14:paraId="48495E2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1ADDF80"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Реконструкція теплової мережі від ТК-1-4 до житлових будинків №7а,7б та №25/2 по м-н. Будівельників м.Вараш Рівненської області</w:t>
            </w:r>
          </w:p>
        </w:tc>
        <w:tc>
          <w:tcPr>
            <w:tcW w:w="1134" w:type="dxa"/>
            <w:shd w:val="clear" w:color="auto" w:fill="auto"/>
            <w:vAlign w:val="center"/>
          </w:tcPr>
          <w:p w14:paraId="4664097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5 622,2</w:t>
            </w:r>
          </w:p>
        </w:tc>
        <w:tc>
          <w:tcPr>
            <w:tcW w:w="1275" w:type="dxa"/>
            <w:shd w:val="clear" w:color="auto" w:fill="auto"/>
            <w:vAlign w:val="center"/>
          </w:tcPr>
          <w:p w14:paraId="06CBFD8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5AC957E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793E973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17D0E36" w14:textId="77777777" w:rsidTr="00BB41D4">
        <w:tc>
          <w:tcPr>
            <w:tcW w:w="426" w:type="dxa"/>
            <w:shd w:val="clear" w:color="auto" w:fill="auto"/>
          </w:tcPr>
          <w:p w14:paraId="3A73D00A"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800CFB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Будівництво баскетбольного майданчика на території Вараської загальноосвітньої школи І-ІІІ ст.№4 Вараської міської ради Рівненської області  по м-н Вараш,39 в  м.Вараш </w:t>
            </w:r>
          </w:p>
        </w:tc>
        <w:tc>
          <w:tcPr>
            <w:tcW w:w="1134" w:type="dxa"/>
            <w:shd w:val="clear" w:color="auto" w:fill="auto"/>
            <w:vAlign w:val="center"/>
          </w:tcPr>
          <w:p w14:paraId="222CC51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1 520,5</w:t>
            </w:r>
          </w:p>
        </w:tc>
        <w:tc>
          <w:tcPr>
            <w:tcW w:w="1275" w:type="dxa"/>
            <w:shd w:val="clear" w:color="auto" w:fill="auto"/>
            <w:vAlign w:val="center"/>
          </w:tcPr>
          <w:p w14:paraId="2A92E77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0C78D3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281328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1F7222D" w14:textId="77777777" w:rsidTr="00BB41D4">
        <w:tc>
          <w:tcPr>
            <w:tcW w:w="426" w:type="dxa"/>
            <w:shd w:val="clear" w:color="auto" w:fill="auto"/>
          </w:tcPr>
          <w:p w14:paraId="0596EFE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0A7F4DCA"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Будівництво літньої сцени з благоустроєм прилеглої території та привязка памятника Т.Шевченку в м.Вараш, Рівненської області</w:t>
            </w:r>
          </w:p>
        </w:tc>
        <w:tc>
          <w:tcPr>
            <w:tcW w:w="1134" w:type="dxa"/>
            <w:shd w:val="clear" w:color="auto" w:fill="auto"/>
            <w:vAlign w:val="center"/>
          </w:tcPr>
          <w:p w14:paraId="50D7E71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4 563,6</w:t>
            </w:r>
          </w:p>
        </w:tc>
        <w:tc>
          <w:tcPr>
            <w:tcW w:w="1275" w:type="dxa"/>
            <w:shd w:val="clear" w:color="auto" w:fill="auto"/>
            <w:vAlign w:val="center"/>
          </w:tcPr>
          <w:p w14:paraId="05C8693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4794E5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CBFB7B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7F175B1" w14:textId="77777777" w:rsidTr="00BB41D4">
        <w:tc>
          <w:tcPr>
            <w:tcW w:w="426" w:type="dxa"/>
            <w:shd w:val="clear" w:color="auto" w:fill="auto"/>
          </w:tcPr>
          <w:p w14:paraId="50E6CB3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10F305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облаштування світлофора в районі перехрестя вул.Соборна та дороги Рівненська в місті Вараш Рівненської області</w:t>
            </w:r>
          </w:p>
        </w:tc>
        <w:tc>
          <w:tcPr>
            <w:tcW w:w="1134" w:type="dxa"/>
            <w:shd w:val="clear" w:color="auto" w:fill="auto"/>
            <w:vAlign w:val="center"/>
          </w:tcPr>
          <w:p w14:paraId="7EBF0D6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3 992,9</w:t>
            </w:r>
          </w:p>
        </w:tc>
        <w:tc>
          <w:tcPr>
            <w:tcW w:w="1275" w:type="dxa"/>
            <w:shd w:val="clear" w:color="auto" w:fill="auto"/>
            <w:vAlign w:val="center"/>
          </w:tcPr>
          <w:p w14:paraId="02728D1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F9BE00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9ED841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8422A9B" w14:textId="77777777" w:rsidTr="00BB41D4">
        <w:tc>
          <w:tcPr>
            <w:tcW w:w="426" w:type="dxa"/>
            <w:shd w:val="clear" w:color="auto" w:fill="auto"/>
          </w:tcPr>
          <w:p w14:paraId="153CF380"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E563410"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облаштування світлофора в районі перехрестя вул.Лесі Українки та вул.Героїв Небесної Сотні в місті Вараш Рівненської області</w:t>
            </w:r>
          </w:p>
        </w:tc>
        <w:tc>
          <w:tcPr>
            <w:tcW w:w="1134" w:type="dxa"/>
            <w:shd w:val="clear" w:color="auto" w:fill="auto"/>
            <w:vAlign w:val="center"/>
          </w:tcPr>
          <w:p w14:paraId="2C183D5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1 959,9</w:t>
            </w:r>
          </w:p>
        </w:tc>
        <w:tc>
          <w:tcPr>
            <w:tcW w:w="1275" w:type="dxa"/>
            <w:shd w:val="clear" w:color="auto" w:fill="auto"/>
            <w:vAlign w:val="center"/>
          </w:tcPr>
          <w:p w14:paraId="38F682F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40BB67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3064DB6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85EA34F" w14:textId="77777777" w:rsidTr="00BB41D4">
        <w:tc>
          <w:tcPr>
            <w:tcW w:w="426" w:type="dxa"/>
            <w:shd w:val="clear" w:color="auto" w:fill="auto"/>
          </w:tcPr>
          <w:p w14:paraId="0D693F86"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9B6A889"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каналізаційного колектора (від КК-17 до КК-19) в м.Вараш Рівненської області</w:t>
            </w:r>
          </w:p>
        </w:tc>
        <w:tc>
          <w:tcPr>
            <w:tcW w:w="1134" w:type="dxa"/>
            <w:shd w:val="clear" w:color="auto" w:fill="auto"/>
            <w:vAlign w:val="center"/>
          </w:tcPr>
          <w:p w14:paraId="0F6C53B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490,8</w:t>
            </w:r>
          </w:p>
        </w:tc>
        <w:tc>
          <w:tcPr>
            <w:tcW w:w="1275" w:type="dxa"/>
            <w:shd w:val="clear" w:color="auto" w:fill="auto"/>
            <w:vAlign w:val="center"/>
          </w:tcPr>
          <w:p w14:paraId="49D4FD1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AFEDC4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E55B07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438CA48" w14:textId="77777777" w:rsidTr="00BB41D4">
        <w:tc>
          <w:tcPr>
            <w:tcW w:w="426" w:type="dxa"/>
            <w:shd w:val="clear" w:color="auto" w:fill="auto"/>
          </w:tcPr>
          <w:p w14:paraId="11ABF9D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D9BCB41"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Капітальний ремонт зовнішнього освітлення пр. Т.Г.Шевченка в м.Вараш Рівненської області</w:t>
            </w:r>
          </w:p>
        </w:tc>
        <w:tc>
          <w:tcPr>
            <w:tcW w:w="1134" w:type="dxa"/>
            <w:shd w:val="clear" w:color="auto" w:fill="auto"/>
            <w:vAlign w:val="center"/>
          </w:tcPr>
          <w:p w14:paraId="2CD1278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2 596,3</w:t>
            </w:r>
          </w:p>
        </w:tc>
        <w:tc>
          <w:tcPr>
            <w:tcW w:w="1275" w:type="dxa"/>
            <w:shd w:val="clear" w:color="auto" w:fill="auto"/>
            <w:vAlign w:val="center"/>
          </w:tcPr>
          <w:p w14:paraId="6EE702C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F62226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2CE6D0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4F73B4E" w14:textId="77777777" w:rsidTr="00BB41D4">
        <w:tc>
          <w:tcPr>
            <w:tcW w:w="426" w:type="dxa"/>
            <w:shd w:val="clear" w:color="auto" w:fill="auto"/>
          </w:tcPr>
          <w:p w14:paraId="31B4FCD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07552917"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Капітальний ремонт спортивного залу Вараської загальноосвітньої школи І-ІІІ ступенів №2 Вараської міської ради Рівненської області за адресою: Рівненська область, м.Вараш, мікрорайон Будівельників ,56 </w:t>
            </w:r>
          </w:p>
        </w:tc>
        <w:tc>
          <w:tcPr>
            <w:tcW w:w="1134" w:type="dxa"/>
            <w:shd w:val="clear" w:color="auto" w:fill="auto"/>
            <w:vAlign w:val="center"/>
          </w:tcPr>
          <w:p w14:paraId="69160E6D"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1 582,8</w:t>
            </w:r>
          </w:p>
        </w:tc>
        <w:tc>
          <w:tcPr>
            <w:tcW w:w="1275" w:type="dxa"/>
            <w:shd w:val="clear" w:color="auto" w:fill="auto"/>
            <w:vAlign w:val="center"/>
          </w:tcPr>
          <w:p w14:paraId="0E3458D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Роботи розпочато у 2021 </w:t>
            </w:r>
          </w:p>
        </w:tc>
        <w:tc>
          <w:tcPr>
            <w:tcW w:w="1276" w:type="dxa"/>
            <w:shd w:val="clear" w:color="auto" w:fill="auto"/>
            <w:vAlign w:val="center"/>
          </w:tcPr>
          <w:p w14:paraId="094129D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23EFE37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170225D" w14:textId="77777777" w:rsidTr="00BB41D4">
        <w:tc>
          <w:tcPr>
            <w:tcW w:w="426" w:type="dxa"/>
            <w:shd w:val="clear" w:color="auto" w:fill="auto"/>
          </w:tcPr>
          <w:p w14:paraId="5BAAF3B4"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48542E76"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Автоматизована система пожежної сигналізації та оповіщення людей про пожежу в ЗОШ №1 І-ІІІ ступенів, м-н Будівельників,55  м.Вараш, Рівненської обл. (капітальний ремонт)</w:t>
            </w:r>
          </w:p>
        </w:tc>
        <w:tc>
          <w:tcPr>
            <w:tcW w:w="1134" w:type="dxa"/>
            <w:shd w:val="clear" w:color="auto" w:fill="auto"/>
            <w:vAlign w:val="center"/>
          </w:tcPr>
          <w:p w14:paraId="6087383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1 348,2</w:t>
            </w:r>
          </w:p>
        </w:tc>
        <w:tc>
          <w:tcPr>
            <w:tcW w:w="1275" w:type="dxa"/>
            <w:shd w:val="clear" w:color="auto" w:fill="auto"/>
            <w:vAlign w:val="center"/>
          </w:tcPr>
          <w:p w14:paraId="3E8362A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516D6D8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E0E9B7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49CF030" w14:textId="77777777" w:rsidTr="00BB41D4">
        <w:tc>
          <w:tcPr>
            <w:tcW w:w="426" w:type="dxa"/>
            <w:shd w:val="clear" w:color="auto" w:fill="auto"/>
          </w:tcPr>
          <w:p w14:paraId="05E331B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77F6EA7B"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Автоматизована система пожежної сигналізації та оповіщення людей про пожежу в ЗОШ №2 І-ІІІ ступенів, м-н Будівельників,56  м.Вараш, Рівненської обл. (капітальний ремонт)</w:t>
            </w:r>
          </w:p>
        </w:tc>
        <w:tc>
          <w:tcPr>
            <w:tcW w:w="1134" w:type="dxa"/>
            <w:shd w:val="clear" w:color="auto" w:fill="auto"/>
            <w:vAlign w:val="center"/>
          </w:tcPr>
          <w:p w14:paraId="568E68F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1 502,8</w:t>
            </w:r>
          </w:p>
        </w:tc>
        <w:tc>
          <w:tcPr>
            <w:tcW w:w="1275" w:type="dxa"/>
            <w:shd w:val="clear" w:color="auto" w:fill="auto"/>
            <w:vAlign w:val="center"/>
          </w:tcPr>
          <w:p w14:paraId="305CD3E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43ACD9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EECFC6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BBEA776" w14:textId="77777777" w:rsidTr="00BB41D4">
        <w:tc>
          <w:tcPr>
            <w:tcW w:w="426" w:type="dxa"/>
            <w:shd w:val="clear" w:color="auto" w:fill="auto"/>
          </w:tcPr>
          <w:p w14:paraId="03B72E51"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25789AD7"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Автоматизована система пожежної сигналізації та оповіщення людей про пожежу в ЗОШ №4 І-ІІІ ступенів, м-н Вараш ,39  м.Вараш, Рівненської обл..(капітальний ремонт)</w:t>
            </w:r>
          </w:p>
        </w:tc>
        <w:tc>
          <w:tcPr>
            <w:tcW w:w="1134" w:type="dxa"/>
            <w:shd w:val="clear" w:color="auto" w:fill="auto"/>
            <w:vAlign w:val="center"/>
          </w:tcPr>
          <w:p w14:paraId="1ED8F38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1 441,9</w:t>
            </w:r>
          </w:p>
        </w:tc>
        <w:tc>
          <w:tcPr>
            <w:tcW w:w="1275" w:type="dxa"/>
            <w:shd w:val="clear" w:color="auto" w:fill="auto"/>
            <w:vAlign w:val="center"/>
          </w:tcPr>
          <w:p w14:paraId="0403A8E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B73B9D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1ACC2E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5DE9995" w14:textId="77777777" w:rsidTr="00BB41D4">
        <w:tc>
          <w:tcPr>
            <w:tcW w:w="426" w:type="dxa"/>
            <w:shd w:val="clear" w:color="auto" w:fill="auto"/>
          </w:tcPr>
          <w:p w14:paraId="7C2B178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1C32A90E"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Капітальний ремонт будівлі (утеплення фасадів, ганку, сходів) загальноосвітньої школи І-ІІІ ступенів с.Заболоття Вараської міської ради Рівненської області за адресою: вул.Соборна ,8а</w:t>
            </w:r>
          </w:p>
        </w:tc>
        <w:tc>
          <w:tcPr>
            <w:tcW w:w="1134" w:type="dxa"/>
            <w:shd w:val="clear" w:color="auto" w:fill="auto"/>
            <w:vAlign w:val="center"/>
          </w:tcPr>
          <w:p w14:paraId="5E8C403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2 729,5</w:t>
            </w:r>
          </w:p>
        </w:tc>
        <w:tc>
          <w:tcPr>
            <w:tcW w:w="1275" w:type="dxa"/>
            <w:shd w:val="clear" w:color="auto" w:fill="auto"/>
            <w:vAlign w:val="center"/>
          </w:tcPr>
          <w:p w14:paraId="458999A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AD7D98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5C01B2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E15FDBC" w14:textId="77777777" w:rsidTr="00BB41D4">
        <w:tc>
          <w:tcPr>
            <w:tcW w:w="426" w:type="dxa"/>
            <w:shd w:val="clear" w:color="auto" w:fill="auto"/>
          </w:tcPr>
          <w:p w14:paraId="07B6D0FC"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B7BFD96"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асфальтобетонного покриття вулиці Соборна у місті Вараш Рівненської області (коригування) - в рамках  програми Президента України "Велике будівництво"</w:t>
            </w:r>
          </w:p>
        </w:tc>
        <w:tc>
          <w:tcPr>
            <w:tcW w:w="1134" w:type="dxa"/>
            <w:shd w:val="clear" w:color="auto" w:fill="auto"/>
            <w:vAlign w:val="center"/>
          </w:tcPr>
          <w:p w14:paraId="2EBC132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64 987,5</w:t>
            </w:r>
          </w:p>
        </w:tc>
        <w:tc>
          <w:tcPr>
            <w:tcW w:w="1275" w:type="dxa"/>
            <w:shd w:val="clear" w:color="auto" w:fill="auto"/>
            <w:vAlign w:val="center"/>
          </w:tcPr>
          <w:p w14:paraId="0037605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Договір укладений РОДА у 2020 році до 2023 року. Роботи не розпочато</w:t>
            </w:r>
          </w:p>
        </w:tc>
        <w:tc>
          <w:tcPr>
            <w:tcW w:w="1276" w:type="dxa"/>
            <w:shd w:val="clear" w:color="auto" w:fill="auto"/>
            <w:vAlign w:val="center"/>
          </w:tcPr>
          <w:p w14:paraId="6778952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7FF741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2CB4DC4" w14:textId="77777777" w:rsidTr="00BB41D4">
        <w:tc>
          <w:tcPr>
            <w:tcW w:w="426" w:type="dxa"/>
            <w:shd w:val="clear" w:color="auto" w:fill="auto"/>
          </w:tcPr>
          <w:p w14:paraId="6CB3EB8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D5FE998"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Капітальний ремонт міжпанельних швів  м-н Будівельників будинок №8/1 </w:t>
            </w:r>
          </w:p>
        </w:tc>
        <w:tc>
          <w:tcPr>
            <w:tcW w:w="1134" w:type="dxa"/>
            <w:shd w:val="clear" w:color="auto" w:fill="auto"/>
            <w:vAlign w:val="center"/>
          </w:tcPr>
          <w:p w14:paraId="73914BC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737,5</w:t>
            </w:r>
          </w:p>
        </w:tc>
        <w:tc>
          <w:tcPr>
            <w:tcW w:w="1275" w:type="dxa"/>
            <w:shd w:val="clear" w:color="auto" w:fill="auto"/>
            <w:vAlign w:val="center"/>
          </w:tcPr>
          <w:p w14:paraId="2813F54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0B6117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3C9E10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96C6F31" w14:textId="77777777" w:rsidTr="00BB41D4">
        <w:tc>
          <w:tcPr>
            <w:tcW w:w="426" w:type="dxa"/>
            <w:shd w:val="clear" w:color="auto" w:fill="auto"/>
          </w:tcPr>
          <w:p w14:paraId="7C73522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F24CA2F"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Капітальний ремонт міжпанельних швів  м-н Будівельників будинок №14/1 </w:t>
            </w:r>
          </w:p>
        </w:tc>
        <w:tc>
          <w:tcPr>
            <w:tcW w:w="1134" w:type="dxa"/>
            <w:shd w:val="clear" w:color="auto" w:fill="auto"/>
            <w:vAlign w:val="center"/>
          </w:tcPr>
          <w:p w14:paraId="716D69AD"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565,8</w:t>
            </w:r>
          </w:p>
        </w:tc>
        <w:tc>
          <w:tcPr>
            <w:tcW w:w="1275" w:type="dxa"/>
            <w:shd w:val="clear" w:color="auto" w:fill="auto"/>
            <w:vAlign w:val="center"/>
          </w:tcPr>
          <w:p w14:paraId="0D7C14C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C34C9D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02F160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0386AF3" w14:textId="77777777" w:rsidTr="00BB41D4">
        <w:tc>
          <w:tcPr>
            <w:tcW w:w="426" w:type="dxa"/>
            <w:shd w:val="clear" w:color="auto" w:fill="auto"/>
          </w:tcPr>
          <w:p w14:paraId="7FF29F8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9DF4AD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№14/2</w:t>
            </w:r>
          </w:p>
        </w:tc>
        <w:tc>
          <w:tcPr>
            <w:tcW w:w="1134" w:type="dxa"/>
            <w:shd w:val="clear" w:color="auto" w:fill="auto"/>
            <w:vAlign w:val="center"/>
          </w:tcPr>
          <w:p w14:paraId="26464477"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565,8</w:t>
            </w:r>
          </w:p>
        </w:tc>
        <w:tc>
          <w:tcPr>
            <w:tcW w:w="1275" w:type="dxa"/>
            <w:shd w:val="clear" w:color="auto" w:fill="auto"/>
            <w:vAlign w:val="center"/>
          </w:tcPr>
          <w:p w14:paraId="70BD4B7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90503F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075548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2E610E2" w14:textId="77777777" w:rsidTr="00BB41D4">
        <w:tc>
          <w:tcPr>
            <w:tcW w:w="426" w:type="dxa"/>
            <w:shd w:val="clear" w:color="auto" w:fill="auto"/>
          </w:tcPr>
          <w:p w14:paraId="3F6BD70D"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725E16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№15/1</w:t>
            </w:r>
          </w:p>
        </w:tc>
        <w:tc>
          <w:tcPr>
            <w:tcW w:w="1134" w:type="dxa"/>
            <w:shd w:val="clear" w:color="auto" w:fill="auto"/>
            <w:vAlign w:val="center"/>
          </w:tcPr>
          <w:p w14:paraId="73459B9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335,2</w:t>
            </w:r>
          </w:p>
        </w:tc>
        <w:tc>
          <w:tcPr>
            <w:tcW w:w="1275" w:type="dxa"/>
            <w:shd w:val="clear" w:color="auto" w:fill="auto"/>
            <w:vAlign w:val="center"/>
          </w:tcPr>
          <w:p w14:paraId="506EC1E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41190D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70EF2ED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54F3EB5" w14:textId="77777777" w:rsidTr="00BB41D4">
        <w:tc>
          <w:tcPr>
            <w:tcW w:w="426" w:type="dxa"/>
            <w:shd w:val="clear" w:color="auto" w:fill="auto"/>
          </w:tcPr>
          <w:p w14:paraId="6F2268E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61FEFC4"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№16/1</w:t>
            </w:r>
          </w:p>
        </w:tc>
        <w:tc>
          <w:tcPr>
            <w:tcW w:w="1134" w:type="dxa"/>
            <w:shd w:val="clear" w:color="auto" w:fill="auto"/>
            <w:vAlign w:val="center"/>
          </w:tcPr>
          <w:p w14:paraId="623DF75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335,2</w:t>
            </w:r>
          </w:p>
        </w:tc>
        <w:tc>
          <w:tcPr>
            <w:tcW w:w="1275" w:type="dxa"/>
            <w:shd w:val="clear" w:color="auto" w:fill="auto"/>
            <w:vAlign w:val="center"/>
          </w:tcPr>
          <w:p w14:paraId="7E47775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6BAF6B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D9697E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7B8EC2D" w14:textId="77777777" w:rsidTr="00BB41D4">
        <w:tc>
          <w:tcPr>
            <w:tcW w:w="426" w:type="dxa"/>
            <w:shd w:val="clear" w:color="auto" w:fill="auto"/>
          </w:tcPr>
          <w:p w14:paraId="3C2576E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44F4AE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№16/2</w:t>
            </w:r>
          </w:p>
        </w:tc>
        <w:tc>
          <w:tcPr>
            <w:tcW w:w="1134" w:type="dxa"/>
            <w:shd w:val="clear" w:color="auto" w:fill="auto"/>
            <w:vAlign w:val="center"/>
          </w:tcPr>
          <w:p w14:paraId="70F8F7E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737,5</w:t>
            </w:r>
          </w:p>
        </w:tc>
        <w:tc>
          <w:tcPr>
            <w:tcW w:w="1275" w:type="dxa"/>
            <w:shd w:val="clear" w:color="auto" w:fill="auto"/>
            <w:vAlign w:val="center"/>
          </w:tcPr>
          <w:p w14:paraId="1A4B220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F660AF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8C0639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8BF9168" w14:textId="77777777" w:rsidTr="00BB41D4">
        <w:tc>
          <w:tcPr>
            <w:tcW w:w="426" w:type="dxa"/>
            <w:shd w:val="clear" w:color="auto" w:fill="auto"/>
          </w:tcPr>
          <w:p w14:paraId="7C4931C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F082279"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№7А</w:t>
            </w:r>
          </w:p>
        </w:tc>
        <w:tc>
          <w:tcPr>
            <w:tcW w:w="1134" w:type="dxa"/>
            <w:shd w:val="clear" w:color="auto" w:fill="auto"/>
            <w:vAlign w:val="center"/>
          </w:tcPr>
          <w:p w14:paraId="161F3AD3"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410,6</w:t>
            </w:r>
          </w:p>
        </w:tc>
        <w:tc>
          <w:tcPr>
            <w:tcW w:w="1275" w:type="dxa"/>
            <w:shd w:val="clear" w:color="auto" w:fill="auto"/>
            <w:vAlign w:val="center"/>
          </w:tcPr>
          <w:p w14:paraId="4720735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2F59D6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3A47F9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847439E" w14:textId="77777777" w:rsidTr="00BB41D4">
        <w:tc>
          <w:tcPr>
            <w:tcW w:w="426" w:type="dxa"/>
            <w:shd w:val="clear" w:color="auto" w:fill="auto"/>
          </w:tcPr>
          <w:p w14:paraId="283A1C8C"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865F190"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міжпанельних швів  м-н Будівельників будинок №7Б</w:t>
            </w:r>
          </w:p>
        </w:tc>
        <w:tc>
          <w:tcPr>
            <w:tcW w:w="1134" w:type="dxa"/>
            <w:shd w:val="clear" w:color="auto" w:fill="auto"/>
            <w:vAlign w:val="center"/>
          </w:tcPr>
          <w:p w14:paraId="59F0FED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410,6</w:t>
            </w:r>
          </w:p>
        </w:tc>
        <w:tc>
          <w:tcPr>
            <w:tcW w:w="1275" w:type="dxa"/>
            <w:shd w:val="clear" w:color="auto" w:fill="auto"/>
            <w:vAlign w:val="center"/>
          </w:tcPr>
          <w:p w14:paraId="0D6CB28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E08CE2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2D8F54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3C76589" w14:textId="77777777" w:rsidTr="00BB41D4">
        <w:tc>
          <w:tcPr>
            <w:tcW w:w="426" w:type="dxa"/>
            <w:shd w:val="clear" w:color="auto" w:fill="auto"/>
          </w:tcPr>
          <w:p w14:paraId="10F9EA8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EA7069F"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індивідуального теплового пункту  (ІТП) та трубопроводу холодного водопостачання (встановлення приладів обліку) у житловому будинку по м-н Перемоги будинок №32Б</w:t>
            </w:r>
          </w:p>
        </w:tc>
        <w:tc>
          <w:tcPr>
            <w:tcW w:w="1134" w:type="dxa"/>
            <w:shd w:val="clear" w:color="auto" w:fill="auto"/>
            <w:vAlign w:val="center"/>
          </w:tcPr>
          <w:p w14:paraId="48B5E9D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627,5</w:t>
            </w:r>
          </w:p>
        </w:tc>
        <w:tc>
          <w:tcPr>
            <w:tcW w:w="1275" w:type="dxa"/>
            <w:shd w:val="clear" w:color="auto" w:fill="auto"/>
            <w:vAlign w:val="center"/>
          </w:tcPr>
          <w:p w14:paraId="05D89C0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1E7420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7FDC5C2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7F0F90C" w14:textId="77777777" w:rsidTr="00BB41D4">
        <w:tc>
          <w:tcPr>
            <w:tcW w:w="426" w:type="dxa"/>
            <w:shd w:val="clear" w:color="auto" w:fill="auto"/>
          </w:tcPr>
          <w:p w14:paraId="538F02D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06E1781"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індивідуального теплового пункту (ІТП) та трубопроводу холодного водопостачання (встановлення приладів обліку) у житловому будинку по м-н Перемоги будинок №43</w:t>
            </w:r>
          </w:p>
        </w:tc>
        <w:tc>
          <w:tcPr>
            <w:tcW w:w="1134" w:type="dxa"/>
            <w:shd w:val="clear" w:color="auto" w:fill="auto"/>
            <w:vAlign w:val="center"/>
          </w:tcPr>
          <w:p w14:paraId="0A887853"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668,8</w:t>
            </w:r>
          </w:p>
        </w:tc>
        <w:tc>
          <w:tcPr>
            <w:tcW w:w="1275" w:type="dxa"/>
            <w:shd w:val="clear" w:color="auto" w:fill="auto"/>
            <w:vAlign w:val="center"/>
          </w:tcPr>
          <w:p w14:paraId="307CAE1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A2E989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289FDD1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EE7F0F8" w14:textId="77777777" w:rsidTr="00BB41D4">
        <w:tc>
          <w:tcPr>
            <w:tcW w:w="426" w:type="dxa"/>
            <w:shd w:val="clear" w:color="auto" w:fill="auto"/>
          </w:tcPr>
          <w:p w14:paraId="128EFE5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2C096FE"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індивідуального теплового пункту (ІТП) та трубопроводу холодного водопостачання(встановлення приладів обліку) у житловому будинку по м-н Енергетиків будинок №17</w:t>
            </w:r>
          </w:p>
        </w:tc>
        <w:tc>
          <w:tcPr>
            <w:tcW w:w="1134" w:type="dxa"/>
            <w:shd w:val="clear" w:color="auto" w:fill="auto"/>
            <w:vAlign w:val="center"/>
          </w:tcPr>
          <w:p w14:paraId="016D4F04"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603,6</w:t>
            </w:r>
          </w:p>
        </w:tc>
        <w:tc>
          <w:tcPr>
            <w:tcW w:w="1275" w:type="dxa"/>
            <w:shd w:val="clear" w:color="auto" w:fill="auto"/>
            <w:vAlign w:val="center"/>
          </w:tcPr>
          <w:p w14:paraId="597CFD8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B17234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31B103B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8416466" w14:textId="77777777" w:rsidTr="00BB41D4">
        <w:tc>
          <w:tcPr>
            <w:tcW w:w="426" w:type="dxa"/>
            <w:shd w:val="clear" w:color="auto" w:fill="auto"/>
          </w:tcPr>
          <w:p w14:paraId="53145F7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F9F3E5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індивідуального теплового пункту (ІТП) та трубопроводу холодного водопостачання (встановлення приладів обліку) у житловому будинку по м-н Вараш будинок №19</w:t>
            </w:r>
          </w:p>
        </w:tc>
        <w:tc>
          <w:tcPr>
            <w:tcW w:w="1134" w:type="dxa"/>
            <w:shd w:val="clear" w:color="auto" w:fill="auto"/>
            <w:vAlign w:val="center"/>
          </w:tcPr>
          <w:p w14:paraId="2B281901"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562,9</w:t>
            </w:r>
          </w:p>
        </w:tc>
        <w:tc>
          <w:tcPr>
            <w:tcW w:w="1275" w:type="dxa"/>
            <w:shd w:val="clear" w:color="auto" w:fill="auto"/>
            <w:vAlign w:val="center"/>
          </w:tcPr>
          <w:p w14:paraId="3C53FD1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D20A73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8BB65E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553BF7F" w14:textId="77777777" w:rsidTr="00BB41D4">
        <w:tc>
          <w:tcPr>
            <w:tcW w:w="426" w:type="dxa"/>
            <w:shd w:val="clear" w:color="auto" w:fill="auto"/>
          </w:tcPr>
          <w:p w14:paraId="7FB58534"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1C4084F"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Енергетиків будинок№15</w:t>
            </w:r>
          </w:p>
        </w:tc>
        <w:tc>
          <w:tcPr>
            <w:tcW w:w="1134" w:type="dxa"/>
            <w:shd w:val="clear" w:color="auto" w:fill="auto"/>
            <w:vAlign w:val="center"/>
          </w:tcPr>
          <w:p w14:paraId="087FB89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961,4</w:t>
            </w:r>
          </w:p>
        </w:tc>
        <w:tc>
          <w:tcPr>
            <w:tcW w:w="1275" w:type="dxa"/>
            <w:shd w:val="clear" w:color="auto" w:fill="auto"/>
            <w:vAlign w:val="center"/>
          </w:tcPr>
          <w:p w14:paraId="26DA008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4531C4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37186F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1981A4C" w14:textId="77777777" w:rsidTr="00BB41D4">
        <w:tc>
          <w:tcPr>
            <w:tcW w:w="426" w:type="dxa"/>
            <w:shd w:val="clear" w:color="auto" w:fill="auto"/>
          </w:tcPr>
          <w:p w14:paraId="38E6381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30292B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Будівельників будинок№13</w:t>
            </w:r>
          </w:p>
        </w:tc>
        <w:tc>
          <w:tcPr>
            <w:tcW w:w="1134" w:type="dxa"/>
            <w:shd w:val="clear" w:color="auto" w:fill="auto"/>
            <w:vAlign w:val="center"/>
          </w:tcPr>
          <w:p w14:paraId="44C421F8"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1 418,4</w:t>
            </w:r>
          </w:p>
        </w:tc>
        <w:tc>
          <w:tcPr>
            <w:tcW w:w="1275" w:type="dxa"/>
            <w:shd w:val="clear" w:color="auto" w:fill="auto"/>
            <w:vAlign w:val="center"/>
          </w:tcPr>
          <w:p w14:paraId="335801A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5245613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AAEDE6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014D7B5" w14:textId="77777777" w:rsidTr="00BB41D4">
        <w:tc>
          <w:tcPr>
            <w:tcW w:w="426" w:type="dxa"/>
            <w:shd w:val="clear" w:color="auto" w:fill="auto"/>
          </w:tcPr>
          <w:p w14:paraId="3335A48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BF4F35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Вараш будинок№8</w:t>
            </w:r>
          </w:p>
        </w:tc>
        <w:tc>
          <w:tcPr>
            <w:tcW w:w="1134" w:type="dxa"/>
            <w:shd w:val="clear" w:color="auto" w:fill="auto"/>
            <w:vAlign w:val="center"/>
          </w:tcPr>
          <w:p w14:paraId="6F27D121"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762,8</w:t>
            </w:r>
          </w:p>
        </w:tc>
        <w:tc>
          <w:tcPr>
            <w:tcW w:w="1275" w:type="dxa"/>
            <w:shd w:val="clear" w:color="auto" w:fill="auto"/>
            <w:vAlign w:val="center"/>
          </w:tcPr>
          <w:p w14:paraId="658EC33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0E4FCD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BC56DD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D291666" w14:textId="77777777" w:rsidTr="00BB41D4">
        <w:tc>
          <w:tcPr>
            <w:tcW w:w="426" w:type="dxa"/>
            <w:shd w:val="clear" w:color="auto" w:fill="auto"/>
          </w:tcPr>
          <w:p w14:paraId="7AA4107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318C402"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Вараш будинок№19</w:t>
            </w:r>
          </w:p>
        </w:tc>
        <w:tc>
          <w:tcPr>
            <w:tcW w:w="1134" w:type="dxa"/>
            <w:shd w:val="clear" w:color="auto" w:fill="auto"/>
            <w:vAlign w:val="center"/>
          </w:tcPr>
          <w:p w14:paraId="6824304E"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1 801,3</w:t>
            </w:r>
          </w:p>
        </w:tc>
        <w:tc>
          <w:tcPr>
            <w:tcW w:w="1275" w:type="dxa"/>
            <w:shd w:val="clear" w:color="auto" w:fill="auto"/>
            <w:vAlign w:val="center"/>
          </w:tcPr>
          <w:p w14:paraId="4F5E074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54A826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76790E5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7392CA2" w14:textId="77777777" w:rsidTr="00BB41D4">
        <w:tc>
          <w:tcPr>
            <w:tcW w:w="426" w:type="dxa"/>
            <w:shd w:val="clear" w:color="auto" w:fill="auto"/>
          </w:tcPr>
          <w:p w14:paraId="4C4D106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37B5F51"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Перемоги будинок№16</w:t>
            </w:r>
          </w:p>
        </w:tc>
        <w:tc>
          <w:tcPr>
            <w:tcW w:w="1134" w:type="dxa"/>
            <w:shd w:val="clear" w:color="auto" w:fill="auto"/>
            <w:vAlign w:val="center"/>
          </w:tcPr>
          <w:p w14:paraId="6F0471BA"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1 451,4</w:t>
            </w:r>
          </w:p>
        </w:tc>
        <w:tc>
          <w:tcPr>
            <w:tcW w:w="1275" w:type="dxa"/>
            <w:shd w:val="clear" w:color="auto" w:fill="auto"/>
            <w:vAlign w:val="center"/>
          </w:tcPr>
          <w:p w14:paraId="188BDB7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86F377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6DB0159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57A67D6F" w14:textId="77777777" w:rsidTr="00BB41D4">
        <w:tc>
          <w:tcPr>
            <w:tcW w:w="426" w:type="dxa"/>
            <w:shd w:val="clear" w:color="auto" w:fill="auto"/>
          </w:tcPr>
          <w:p w14:paraId="0771F030"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91810C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килима) житлових будинків в м.Вараш Рівненської області по м-ну Перемоги будинок№17</w:t>
            </w:r>
          </w:p>
        </w:tc>
        <w:tc>
          <w:tcPr>
            <w:tcW w:w="1134" w:type="dxa"/>
            <w:shd w:val="clear" w:color="auto" w:fill="auto"/>
            <w:vAlign w:val="center"/>
          </w:tcPr>
          <w:p w14:paraId="6B490DCA"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762,0</w:t>
            </w:r>
          </w:p>
        </w:tc>
        <w:tc>
          <w:tcPr>
            <w:tcW w:w="1275" w:type="dxa"/>
            <w:shd w:val="clear" w:color="auto" w:fill="auto"/>
            <w:vAlign w:val="center"/>
          </w:tcPr>
          <w:p w14:paraId="6CA2FA9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375392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31F024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B4B6623" w14:textId="77777777" w:rsidTr="00BB41D4">
        <w:tc>
          <w:tcPr>
            <w:tcW w:w="426" w:type="dxa"/>
            <w:shd w:val="clear" w:color="auto" w:fill="auto"/>
          </w:tcPr>
          <w:p w14:paraId="2926F4E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68E09C6"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житлового будинку з прибудованими приміщеннями  за адресою: 34400, Рівненська обл., м.Вараш, мікрорайон Вараш, 28А ,28Б,28В (утеплення фасаду)</w:t>
            </w:r>
          </w:p>
        </w:tc>
        <w:tc>
          <w:tcPr>
            <w:tcW w:w="1134" w:type="dxa"/>
            <w:shd w:val="clear" w:color="auto" w:fill="auto"/>
            <w:vAlign w:val="center"/>
          </w:tcPr>
          <w:p w14:paraId="2219D23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7 072,0</w:t>
            </w:r>
          </w:p>
        </w:tc>
        <w:tc>
          <w:tcPr>
            <w:tcW w:w="1275" w:type="dxa"/>
            <w:shd w:val="clear" w:color="auto" w:fill="auto"/>
            <w:vAlign w:val="center"/>
          </w:tcPr>
          <w:p w14:paraId="53A14C6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DFE25B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9FA1D8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6A540FF8" w14:textId="77777777" w:rsidTr="00BB41D4">
        <w:tc>
          <w:tcPr>
            <w:tcW w:w="426" w:type="dxa"/>
            <w:shd w:val="clear" w:color="auto" w:fill="auto"/>
          </w:tcPr>
          <w:p w14:paraId="369A18F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0BD9EAA"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гуртожитку за адресою: 34400,м-н Будівельників,3  м.Вараш, Рівненська область (утеплення фасадів)</w:t>
            </w:r>
          </w:p>
        </w:tc>
        <w:tc>
          <w:tcPr>
            <w:tcW w:w="1134" w:type="dxa"/>
            <w:shd w:val="clear" w:color="auto" w:fill="auto"/>
            <w:vAlign w:val="center"/>
          </w:tcPr>
          <w:p w14:paraId="157CCA2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7 656,1</w:t>
            </w:r>
          </w:p>
        </w:tc>
        <w:tc>
          <w:tcPr>
            <w:tcW w:w="1275" w:type="dxa"/>
            <w:shd w:val="clear" w:color="auto" w:fill="auto"/>
            <w:vAlign w:val="center"/>
          </w:tcPr>
          <w:p w14:paraId="6F6437A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2B8A4D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3098A08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A205D1A" w14:textId="77777777" w:rsidTr="00BB41D4">
        <w:tc>
          <w:tcPr>
            <w:tcW w:w="426" w:type="dxa"/>
            <w:shd w:val="clear" w:color="auto" w:fill="auto"/>
          </w:tcPr>
          <w:p w14:paraId="35F599A0"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A13649F"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Капітальний ремонт фасадів Дошкільного навчального закладу (ясла-садок) комбінованого типу №6 Вараської міської ради Рівненської області за адресою: Рівненська область, м.Вараш, вул. Перемоги,20    </w:t>
            </w:r>
          </w:p>
        </w:tc>
        <w:tc>
          <w:tcPr>
            <w:tcW w:w="1134" w:type="dxa"/>
            <w:shd w:val="clear" w:color="auto" w:fill="auto"/>
            <w:vAlign w:val="center"/>
          </w:tcPr>
          <w:p w14:paraId="4507E4E7"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3 481,5</w:t>
            </w:r>
          </w:p>
        </w:tc>
        <w:tc>
          <w:tcPr>
            <w:tcW w:w="1275" w:type="dxa"/>
            <w:shd w:val="clear" w:color="auto" w:fill="auto"/>
            <w:vAlign w:val="center"/>
          </w:tcPr>
          <w:p w14:paraId="5AE5542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ADA14A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B5795F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1B3F7419" w14:textId="77777777" w:rsidTr="00BB41D4">
        <w:tc>
          <w:tcPr>
            <w:tcW w:w="426" w:type="dxa"/>
            <w:shd w:val="clear" w:color="auto" w:fill="auto"/>
          </w:tcPr>
          <w:p w14:paraId="06A06F6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3DED520"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Спорткомплекс в місті Вараш, Вараського району, Рівненської області (коригування)</w:t>
            </w:r>
          </w:p>
        </w:tc>
        <w:tc>
          <w:tcPr>
            <w:tcW w:w="1134" w:type="dxa"/>
            <w:shd w:val="clear" w:color="auto" w:fill="auto"/>
            <w:vAlign w:val="center"/>
          </w:tcPr>
          <w:p w14:paraId="26A31F7E"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200 000,0</w:t>
            </w:r>
          </w:p>
        </w:tc>
        <w:tc>
          <w:tcPr>
            <w:tcW w:w="1275" w:type="dxa"/>
            <w:shd w:val="clear" w:color="auto" w:fill="auto"/>
            <w:vAlign w:val="center"/>
          </w:tcPr>
          <w:p w14:paraId="5AFBE9B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D41A2C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Виготов-ляється     </w:t>
            </w:r>
          </w:p>
        </w:tc>
        <w:tc>
          <w:tcPr>
            <w:tcW w:w="1100" w:type="dxa"/>
            <w:shd w:val="clear" w:color="auto" w:fill="auto"/>
            <w:vAlign w:val="center"/>
          </w:tcPr>
          <w:p w14:paraId="2A0EF7A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169096E4" w14:textId="77777777" w:rsidTr="00BB41D4">
        <w:tc>
          <w:tcPr>
            <w:tcW w:w="426" w:type="dxa"/>
            <w:shd w:val="clear" w:color="auto" w:fill="auto"/>
          </w:tcPr>
          <w:p w14:paraId="6C559FEC"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BE50D7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вул. Хлібороб від будинку №38 до перехрестя з вул. Шкільна в с. Стара Рафалівка Вараського району Рівненської області</w:t>
            </w:r>
          </w:p>
        </w:tc>
        <w:tc>
          <w:tcPr>
            <w:tcW w:w="1134" w:type="dxa"/>
            <w:shd w:val="clear" w:color="auto" w:fill="auto"/>
            <w:vAlign w:val="center"/>
          </w:tcPr>
          <w:p w14:paraId="0D420A9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11 800,0</w:t>
            </w:r>
          </w:p>
        </w:tc>
        <w:tc>
          <w:tcPr>
            <w:tcW w:w="1275" w:type="dxa"/>
            <w:shd w:val="clear" w:color="auto" w:fill="auto"/>
            <w:vAlign w:val="center"/>
          </w:tcPr>
          <w:p w14:paraId="399BED9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DF7557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Виготов-ляється     </w:t>
            </w:r>
          </w:p>
        </w:tc>
        <w:tc>
          <w:tcPr>
            <w:tcW w:w="1100" w:type="dxa"/>
            <w:shd w:val="clear" w:color="auto" w:fill="auto"/>
            <w:vAlign w:val="center"/>
          </w:tcPr>
          <w:p w14:paraId="049656E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6FF211E4" w14:textId="77777777" w:rsidTr="00BB41D4">
        <w:tc>
          <w:tcPr>
            <w:tcW w:w="426" w:type="dxa"/>
            <w:shd w:val="clear" w:color="auto" w:fill="auto"/>
          </w:tcPr>
          <w:p w14:paraId="43F95A6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00F113E"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покрівлі будинку культури с. Більська Воля  департамент КТМС ВК ВМР по вул. Рафалівська, 125</w:t>
            </w:r>
          </w:p>
        </w:tc>
        <w:tc>
          <w:tcPr>
            <w:tcW w:w="1134" w:type="dxa"/>
            <w:shd w:val="clear" w:color="auto" w:fill="auto"/>
            <w:vAlign w:val="center"/>
          </w:tcPr>
          <w:p w14:paraId="6D1544D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2 230,0</w:t>
            </w:r>
          </w:p>
        </w:tc>
        <w:tc>
          <w:tcPr>
            <w:tcW w:w="1275" w:type="dxa"/>
            <w:shd w:val="clear" w:color="auto" w:fill="auto"/>
            <w:vAlign w:val="center"/>
          </w:tcPr>
          <w:p w14:paraId="63FF240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E17043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Виготов-ляється</w:t>
            </w:r>
          </w:p>
        </w:tc>
        <w:tc>
          <w:tcPr>
            <w:tcW w:w="1100" w:type="dxa"/>
            <w:shd w:val="clear" w:color="auto" w:fill="auto"/>
            <w:vAlign w:val="center"/>
          </w:tcPr>
          <w:p w14:paraId="640A086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337FAD49" w14:textId="77777777" w:rsidTr="00BB41D4">
        <w:tc>
          <w:tcPr>
            <w:tcW w:w="426" w:type="dxa"/>
            <w:shd w:val="clear" w:color="auto" w:fill="auto"/>
          </w:tcPr>
          <w:p w14:paraId="34A53EE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26C07E7"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покрівлі Центру дозвілля департамент КТМС ВК ВМР м-н Будівельників,2а</w:t>
            </w:r>
          </w:p>
        </w:tc>
        <w:tc>
          <w:tcPr>
            <w:tcW w:w="1134" w:type="dxa"/>
            <w:shd w:val="clear" w:color="auto" w:fill="auto"/>
            <w:vAlign w:val="center"/>
          </w:tcPr>
          <w:p w14:paraId="457801C8"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1 740,0</w:t>
            </w:r>
          </w:p>
        </w:tc>
        <w:tc>
          <w:tcPr>
            <w:tcW w:w="1275" w:type="dxa"/>
            <w:shd w:val="clear" w:color="auto" w:fill="auto"/>
            <w:vAlign w:val="center"/>
          </w:tcPr>
          <w:p w14:paraId="27E93FD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A42909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Виготов-ляється</w:t>
            </w:r>
          </w:p>
        </w:tc>
        <w:tc>
          <w:tcPr>
            <w:tcW w:w="1100" w:type="dxa"/>
            <w:shd w:val="clear" w:color="auto" w:fill="auto"/>
            <w:vAlign w:val="center"/>
          </w:tcPr>
          <w:p w14:paraId="26B2C6C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717F1E43" w14:textId="77777777" w:rsidTr="00BB41D4">
        <w:tc>
          <w:tcPr>
            <w:tcW w:w="426" w:type="dxa"/>
            <w:shd w:val="clear" w:color="auto" w:fill="auto"/>
          </w:tcPr>
          <w:p w14:paraId="442794D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D852B2F"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об`єктів інфраструктури парку (громадського туалету з благоустроєм території) в м.Вараш Рівненської області</w:t>
            </w:r>
          </w:p>
        </w:tc>
        <w:tc>
          <w:tcPr>
            <w:tcW w:w="1134" w:type="dxa"/>
            <w:shd w:val="clear" w:color="auto" w:fill="auto"/>
            <w:vAlign w:val="center"/>
          </w:tcPr>
          <w:p w14:paraId="38D67D5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10 344,3</w:t>
            </w:r>
          </w:p>
        </w:tc>
        <w:tc>
          <w:tcPr>
            <w:tcW w:w="1275" w:type="dxa"/>
            <w:shd w:val="clear" w:color="auto" w:fill="auto"/>
            <w:vAlign w:val="center"/>
          </w:tcPr>
          <w:p w14:paraId="1792851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6B077B3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90F0D5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535E3410" w14:textId="77777777" w:rsidTr="00BB41D4">
        <w:tc>
          <w:tcPr>
            <w:tcW w:w="426" w:type="dxa"/>
            <w:shd w:val="clear" w:color="auto" w:fill="auto"/>
          </w:tcPr>
          <w:p w14:paraId="34B8ECD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563FCA8"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Розроблення схеми теплопостачання міста Вараш, Рівненської області</w:t>
            </w:r>
          </w:p>
        </w:tc>
        <w:tc>
          <w:tcPr>
            <w:tcW w:w="1134" w:type="dxa"/>
            <w:shd w:val="clear" w:color="auto" w:fill="auto"/>
            <w:vAlign w:val="center"/>
          </w:tcPr>
          <w:p w14:paraId="57E0841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700,0</w:t>
            </w:r>
          </w:p>
        </w:tc>
        <w:tc>
          <w:tcPr>
            <w:tcW w:w="1275" w:type="dxa"/>
            <w:shd w:val="clear" w:color="auto" w:fill="auto"/>
            <w:vAlign w:val="center"/>
          </w:tcPr>
          <w:p w14:paraId="5B39002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4C8048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78619A0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0BD053D4" w14:textId="77777777" w:rsidTr="00BB41D4">
        <w:tc>
          <w:tcPr>
            <w:tcW w:w="426" w:type="dxa"/>
            <w:shd w:val="clear" w:color="auto" w:fill="auto"/>
          </w:tcPr>
          <w:p w14:paraId="60003509"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2FF7157"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Модернізація пасажирських ліфтів житлових будинків м. Вараш (55 ліфтів)</w:t>
            </w:r>
          </w:p>
        </w:tc>
        <w:tc>
          <w:tcPr>
            <w:tcW w:w="1134" w:type="dxa"/>
            <w:shd w:val="clear" w:color="auto" w:fill="auto"/>
            <w:vAlign w:val="center"/>
          </w:tcPr>
          <w:p w14:paraId="1CABCCA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47 300,0</w:t>
            </w:r>
          </w:p>
        </w:tc>
        <w:tc>
          <w:tcPr>
            <w:tcW w:w="1275" w:type="dxa"/>
            <w:shd w:val="clear" w:color="auto" w:fill="auto"/>
            <w:vAlign w:val="center"/>
          </w:tcPr>
          <w:p w14:paraId="05D614E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0ECDFA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Відсутня    </w:t>
            </w:r>
          </w:p>
        </w:tc>
        <w:tc>
          <w:tcPr>
            <w:tcW w:w="1100" w:type="dxa"/>
            <w:shd w:val="clear" w:color="auto" w:fill="auto"/>
            <w:vAlign w:val="center"/>
          </w:tcPr>
          <w:p w14:paraId="1A4CB53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27EB9627" w14:textId="77777777" w:rsidTr="00BB41D4">
        <w:tc>
          <w:tcPr>
            <w:tcW w:w="426" w:type="dxa"/>
            <w:shd w:val="clear" w:color="auto" w:fill="auto"/>
          </w:tcPr>
          <w:p w14:paraId="522C9304"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310DBF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Будівництво самопливної каналізаційної мережі від колодязя № 68 за адресою: м.Вараш, проспект Шевченка Рівненської області</w:t>
            </w:r>
          </w:p>
        </w:tc>
        <w:tc>
          <w:tcPr>
            <w:tcW w:w="1134" w:type="dxa"/>
            <w:shd w:val="clear" w:color="auto" w:fill="auto"/>
            <w:vAlign w:val="center"/>
          </w:tcPr>
          <w:p w14:paraId="08D3EDF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600,0</w:t>
            </w:r>
          </w:p>
        </w:tc>
        <w:tc>
          <w:tcPr>
            <w:tcW w:w="1275" w:type="dxa"/>
            <w:shd w:val="clear" w:color="auto" w:fill="auto"/>
            <w:vAlign w:val="center"/>
          </w:tcPr>
          <w:p w14:paraId="455D2F5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2EEEEA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Виготов-ляється     </w:t>
            </w:r>
          </w:p>
        </w:tc>
        <w:tc>
          <w:tcPr>
            <w:tcW w:w="1100" w:type="dxa"/>
            <w:shd w:val="clear" w:color="auto" w:fill="auto"/>
            <w:vAlign w:val="center"/>
          </w:tcPr>
          <w:p w14:paraId="434778A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648A8D5F" w14:textId="77777777" w:rsidTr="00BB41D4">
        <w:tc>
          <w:tcPr>
            <w:tcW w:w="426" w:type="dxa"/>
            <w:shd w:val="clear" w:color="auto" w:fill="auto"/>
          </w:tcPr>
          <w:p w14:paraId="13EC0B9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1858D40"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водопровідної мережі від ВК-42 до ВК-89 по мікрорайону Будівельників в місті Вараш, Вараського району Рівненської області</w:t>
            </w:r>
          </w:p>
        </w:tc>
        <w:tc>
          <w:tcPr>
            <w:tcW w:w="1134" w:type="dxa"/>
            <w:shd w:val="clear" w:color="auto" w:fill="auto"/>
            <w:vAlign w:val="center"/>
          </w:tcPr>
          <w:p w14:paraId="5B88B195"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4 000,0</w:t>
            </w:r>
          </w:p>
        </w:tc>
        <w:tc>
          <w:tcPr>
            <w:tcW w:w="1275" w:type="dxa"/>
            <w:shd w:val="clear" w:color="auto" w:fill="auto"/>
            <w:vAlign w:val="center"/>
          </w:tcPr>
          <w:p w14:paraId="2611791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75F710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Виготов-ляється     </w:t>
            </w:r>
          </w:p>
        </w:tc>
        <w:tc>
          <w:tcPr>
            <w:tcW w:w="1100" w:type="dxa"/>
            <w:shd w:val="clear" w:color="auto" w:fill="auto"/>
            <w:vAlign w:val="center"/>
          </w:tcPr>
          <w:p w14:paraId="737EDA5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072581C3" w14:textId="77777777" w:rsidTr="00BB41D4">
        <w:tc>
          <w:tcPr>
            <w:tcW w:w="426" w:type="dxa"/>
            <w:shd w:val="clear" w:color="auto" w:fill="auto"/>
          </w:tcPr>
          <w:p w14:paraId="325E7305"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C6F43CE"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Будівництво теплової мережі від ТК-27 до вул.Лугова в м.Вараш, Рівненської області</w:t>
            </w:r>
          </w:p>
        </w:tc>
        <w:tc>
          <w:tcPr>
            <w:tcW w:w="1134" w:type="dxa"/>
            <w:shd w:val="clear" w:color="auto" w:fill="auto"/>
            <w:vAlign w:val="center"/>
          </w:tcPr>
          <w:p w14:paraId="0389307F"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2 500,0</w:t>
            </w:r>
          </w:p>
        </w:tc>
        <w:tc>
          <w:tcPr>
            <w:tcW w:w="1275" w:type="dxa"/>
            <w:shd w:val="clear" w:color="auto" w:fill="auto"/>
            <w:vAlign w:val="center"/>
          </w:tcPr>
          <w:p w14:paraId="411638F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C93A0B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Виготов-ляється     </w:t>
            </w:r>
          </w:p>
        </w:tc>
        <w:tc>
          <w:tcPr>
            <w:tcW w:w="1100" w:type="dxa"/>
            <w:shd w:val="clear" w:color="auto" w:fill="auto"/>
            <w:vAlign w:val="center"/>
          </w:tcPr>
          <w:p w14:paraId="168854A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7C0D1852" w14:textId="77777777" w:rsidTr="00BB41D4">
        <w:tc>
          <w:tcPr>
            <w:tcW w:w="426" w:type="dxa"/>
            <w:shd w:val="clear" w:color="auto" w:fill="auto"/>
          </w:tcPr>
          <w:p w14:paraId="44EFD48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FBA26B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автоматизованої системи пожежної сигналізації та оповіщення людей про пожежу в ДНЗ № 11, м-н Вараш ,33 м.Вараш Рівненської обл.</w:t>
            </w:r>
          </w:p>
        </w:tc>
        <w:tc>
          <w:tcPr>
            <w:tcW w:w="1134" w:type="dxa"/>
            <w:shd w:val="clear" w:color="auto" w:fill="auto"/>
            <w:vAlign w:val="center"/>
          </w:tcPr>
          <w:p w14:paraId="636B761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640,1</w:t>
            </w:r>
          </w:p>
        </w:tc>
        <w:tc>
          <w:tcPr>
            <w:tcW w:w="1275" w:type="dxa"/>
            <w:shd w:val="clear" w:color="auto" w:fill="auto"/>
            <w:vAlign w:val="center"/>
          </w:tcPr>
          <w:p w14:paraId="2C9D709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EF5722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192A04F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5C3877F2" w14:textId="77777777" w:rsidTr="00BB41D4">
        <w:tc>
          <w:tcPr>
            <w:tcW w:w="426" w:type="dxa"/>
            <w:shd w:val="clear" w:color="auto" w:fill="auto"/>
          </w:tcPr>
          <w:p w14:paraId="1D6B0285"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D4C5E31"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покрівлі Вараського ліцею № 3, м-н Перемоги, 8 в, м.Вараш Рівненської обл.</w:t>
            </w:r>
          </w:p>
        </w:tc>
        <w:tc>
          <w:tcPr>
            <w:tcW w:w="1134" w:type="dxa"/>
            <w:shd w:val="clear" w:color="auto" w:fill="auto"/>
            <w:vAlign w:val="center"/>
          </w:tcPr>
          <w:p w14:paraId="65C6484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9 739,3</w:t>
            </w:r>
          </w:p>
        </w:tc>
        <w:tc>
          <w:tcPr>
            <w:tcW w:w="1275" w:type="dxa"/>
            <w:shd w:val="clear" w:color="auto" w:fill="auto"/>
            <w:vAlign w:val="center"/>
          </w:tcPr>
          <w:p w14:paraId="02CFBAC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63CA50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0F94D83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7D3442C6" w14:textId="77777777" w:rsidTr="00BB41D4">
        <w:trPr>
          <w:trHeight w:val="792"/>
        </w:trPr>
        <w:tc>
          <w:tcPr>
            <w:tcW w:w="426" w:type="dxa"/>
            <w:shd w:val="clear" w:color="auto" w:fill="auto"/>
          </w:tcPr>
          <w:p w14:paraId="7D5E6C4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A6DF408"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покриття (заміна покрівельного китима) ДНЗ (ясла-садок) комбінованого типу №2 Вараської міської ради Рівненської області за адресою: Рівненська область, м.Вараш, м-н Будівельників,42</w:t>
            </w:r>
          </w:p>
        </w:tc>
        <w:tc>
          <w:tcPr>
            <w:tcW w:w="1134" w:type="dxa"/>
            <w:shd w:val="clear" w:color="auto" w:fill="auto"/>
            <w:vAlign w:val="center"/>
          </w:tcPr>
          <w:p w14:paraId="5737AEF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1 770,1</w:t>
            </w:r>
          </w:p>
        </w:tc>
        <w:tc>
          <w:tcPr>
            <w:tcW w:w="1275" w:type="dxa"/>
            <w:shd w:val="clear" w:color="auto" w:fill="auto"/>
            <w:vAlign w:val="center"/>
          </w:tcPr>
          <w:p w14:paraId="0E3F642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30F2687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E9E627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230CE24E" w14:textId="77777777" w:rsidTr="00BB41D4">
        <w:tc>
          <w:tcPr>
            <w:tcW w:w="426" w:type="dxa"/>
            <w:shd w:val="clear" w:color="auto" w:fill="auto"/>
          </w:tcPr>
          <w:p w14:paraId="58F2941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6D277757"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внутрішнього освітлення (заміна світильників з люмінісцентними лампами та лампами розжарювання на світлодіодні) у Вараському ліцеї №5 м-н Вараш, 36, в  м.Вараш Рівненська область</w:t>
            </w:r>
          </w:p>
        </w:tc>
        <w:tc>
          <w:tcPr>
            <w:tcW w:w="1134" w:type="dxa"/>
            <w:shd w:val="clear" w:color="auto" w:fill="auto"/>
            <w:vAlign w:val="center"/>
          </w:tcPr>
          <w:p w14:paraId="1E1A27AA"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9 070,5</w:t>
            </w:r>
          </w:p>
        </w:tc>
        <w:tc>
          <w:tcPr>
            <w:tcW w:w="1275" w:type="dxa"/>
            <w:shd w:val="clear" w:color="auto" w:fill="auto"/>
            <w:vAlign w:val="center"/>
          </w:tcPr>
          <w:p w14:paraId="6C705D5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DB93EA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36A640B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3902B33E" w14:textId="77777777" w:rsidTr="00BB41D4">
        <w:tc>
          <w:tcPr>
            <w:tcW w:w="426" w:type="dxa"/>
            <w:shd w:val="clear" w:color="auto" w:fill="auto"/>
          </w:tcPr>
          <w:p w14:paraId="4052848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8B41A99"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Вараського ліцею №1 (коригування ПКД)</w:t>
            </w:r>
          </w:p>
        </w:tc>
        <w:tc>
          <w:tcPr>
            <w:tcW w:w="1134" w:type="dxa"/>
            <w:shd w:val="clear" w:color="auto" w:fill="auto"/>
            <w:vAlign w:val="center"/>
          </w:tcPr>
          <w:p w14:paraId="706D1F58"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14 786,9</w:t>
            </w:r>
          </w:p>
        </w:tc>
        <w:tc>
          <w:tcPr>
            <w:tcW w:w="1275" w:type="dxa"/>
            <w:shd w:val="clear" w:color="auto" w:fill="auto"/>
            <w:vAlign w:val="center"/>
          </w:tcPr>
          <w:p w14:paraId="255862E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AD76CD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457873E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068E7281" w14:textId="77777777" w:rsidTr="00BB41D4">
        <w:tc>
          <w:tcPr>
            <w:tcW w:w="426" w:type="dxa"/>
            <w:shd w:val="clear" w:color="auto" w:fill="auto"/>
          </w:tcPr>
          <w:p w14:paraId="37A31AF4"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74DDCC8"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Капітальний ремонт фасадів та покрівлі адміністративної будівлі Управління освіти ВК ВМР за адресою: м-н Вараш,41, м.Вараш Рівненської області </w:t>
            </w:r>
          </w:p>
        </w:tc>
        <w:tc>
          <w:tcPr>
            <w:tcW w:w="1134" w:type="dxa"/>
            <w:shd w:val="clear" w:color="auto" w:fill="auto"/>
            <w:vAlign w:val="center"/>
          </w:tcPr>
          <w:p w14:paraId="511BABD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1 206,5</w:t>
            </w:r>
          </w:p>
        </w:tc>
        <w:tc>
          <w:tcPr>
            <w:tcW w:w="1275" w:type="dxa"/>
            <w:shd w:val="clear" w:color="auto" w:fill="auto"/>
            <w:vAlign w:val="center"/>
          </w:tcPr>
          <w:p w14:paraId="2D9C200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5984E2D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59FE299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68480B5" w14:textId="77777777" w:rsidTr="00BB41D4">
        <w:tc>
          <w:tcPr>
            <w:tcW w:w="426" w:type="dxa"/>
            <w:shd w:val="clear" w:color="auto" w:fill="auto"/>
          </w:tcPr>
          <w:p w14:paraId="21CB80E1"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71BEC31"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харчоблоку Вараського ліцею №1 м.Вараш  (із заміною сантехнічного вентиляційного та промислового обладнання) Коригування</w:t>
            </w:r>
          </w:p>
        </w:tc>
        <w:tc>
          <w:tcPr>
            <w:tcW w:w="1134" w:type="dxa"/>
            <w:shd w:val="clear" w:color="auto" w:fill="auto"/>
            <w:vAlign w:val="center"/>
          </w:tcPr>
          <w:p w14:paraId="2540CCF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4 981,4</w:t>
            </w:r>
          </w:p>
        </w:tc>
        <w:tc>
          <w:tcPr>
            <w:tcW w:w="1275" w:type="dxa"/>
            <w:shd w:val="clear" w:color="auto" w:fill="auto"/>
            <w:vAlign w:val="center"/>
          </w:tcPr>
          <w:p w14:paraId="420436A3"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36B0DE5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Наявна</w:t>
            </w:r>
          </w:p>
        </w:tc>
        <w:tc>
          <w:tcPr>
            <w:tcW w:w="1100" w:type="dxa"/>
            <w:shd w:val="clear" w:color="auto" w:fill="auto"/>
            <w:vAlign w:val="center"/>
          </w:tcPr>
          <w:p w14:paraId="3A4D676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Наявна</w:t>
            </w:r>
          </w:p>
        </w:tc>
      </w:tr>
      <w:tr w:rsidR="00BB41D4" w:rsidRPr="00BB41D4" w14:paraId="0F5299BA" w14:textId="77777777" w:rsidTr="00BB41D4">
        <w:tc>
          <w:tcPr>
            <w:tcW w:w="426" w:type="dxa"/>
            <w:shd w:val="clear" w:color="auto" w:fill="auto"/>
          </w:tcPr>
          <w:p w14:paraId="644A729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71C39E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 капітальний ремонт (влаштування пандуса, ремонт навісів та обрамлення зовнішніх віконних та дверних прорізів) ЗДО №6</w:t>
            </w:r>
          </w:p>
        </w:tc>
        <w:tc>
          <w:tcPr>
            <w:tcW w:w="1134" w:type="dxa"/>
            <w:shd w:val="clear" w:color="auto" w:fill="auto"/>
            <w:vAlign w:val="center"/>
          </w:tcPr>
          <w:p w14:paraId="30E6C563"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590,0</w:t>
            </w:r>
          </w:p>
        </w:tc>
        <w:tc>
          <w:tcPr>
            <w:tcW w:w="1275" w:type="dxa"/>
            <w:shd w:val="clear" w:color="auto" w:fill="auto"/>
            <w:vAlign w:val="center"/>
          </w:tcPr>
          <w:p w14:paraId="202F38B7"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4E9F7E7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Наявна</w:t>
            </w:r>
          </w:p>
        </w:tc>
        <w:tc>
          <w:tcPr>
            <w:tcW w:w="1100" w:type="dxa"/>
            <w:shd w:val="clear" w:color="auto" w:fill="auto"/>
            <w:vAlign w:val="center"/>
          </w:tcPr>
          <w:p w14:paraId="57C3D86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Наявна</w:t>
            </w:r>
          </w:p>
        </w:tc>
      </w:tr>
      <w:tr w:rsidR="00BB41D4" w:rsidRPr="00BB41D4" w14:paraId="3AA0D2AC" w14:textId="77777777" w:rsidTr="00BB41D4">
        <w:tc>
          <w:tcPr>
            <w:tcW w:w="426" w:type="dxa"/>
            <w:shd w:val="clear" w:color="auto" w:fill="auto"/>
          </w:tcPr>
          <w:p w14:paraId="6EE03D06"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B9201D2"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ідальні ЗНЗ № 3 м.Вараш  (із заміною сантехнічного вентиляційного та промислового обладнання (Коригування ПКД)</w:t>
            </w:r>
          </w:p>
        </w:tc>
        <w:tc>
          <w:tcPr>
            <w:tcW w:w="1134" w:type="dxa"/>
            <w:shd w:val="clear" w:color="auto" w:fill="auto"/>
            <w:vAlign w:val="center"/>
          </w:tcPr>
          <w:p w14:paraId="1B5CABD5"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4 900,0</w:t>
            </w:r>
          </w:p>
          <w:p w14:paraId="4D38DC5A" w14:textId="77777777" w:rsidR="00BB41D4" w:rsidRPr="00BB41D4" w:rsidRDefault="00BB41D4" w:rsidP="00BB41D4">
            <w:pPr>
              <w:jc w:val="center"/>
              <w:rPr>
                <w:rFonts w:ascii="Times New Roman" w:eastAsia="Calibri" w:hAnsi="Times New Roman"/>
                <w:bCs w:val="0"/>
                <w:color w:val="000000"/>
                <w:sz w:val="20"/>
                <w:lang w:eastAsia="en-US"/>
              </w:rPr>
            </w:pPr>
          </w:p>
        </w:tc>
        <w:tc>
          <w:tcPr>
            <w:tcW w:w="1275" w:type="dxa"/>
            <w:shd w:val="clear" w:color="auto" w:fill="auto"/>
            <w:vAlign w:val="center"/>
          </w:tcPr>
          <w:p w14:paraId="196A379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1AE3A65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2A708B6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3B6FDD22" w14:textId="77777777" w:rsidTr="00BB41D4">
        <w:tc>
          <w:tcPr>
            <w:tcW w:w="426" w:type="dxa"/>
            <w:shd w:val="clear" w:color="auto" w:fill="auto"/>
          </w:tcPr>
          <w:p w14:paraId="46BEEBAC"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5640180" w14:textId="77777777" w:rsidR="00BB41D4" w:rsidRPr="00BB41D4" w:rsidRDefault="00BB41D4" w:rsidP="00BB41D4">
            <w:pPr>
              <w:jc w:val="both"/>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цоколю,  відмостки та фасаду   дошкільного навчального закладу (ясел-садка) № 8</w:t>
            </w:r>
          </w:p>
        </w:tc>
        <w:tc>
          <w:tcPr>
            <w:tcW w:w="1134" w:type="dxa"/>
            <w:shd w:val="clear" w:color="auto" w:fill="auto"/>
            <w:vAlign w:val="center"/>
          </w:tcPr>
          <w:p w14:paraId="089A4114"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350,0</w:t>
            </w:r>
          </w:p>
        </w:tc>
        <w:tc>
          <w:tcPr>
            <w:tcW w:w="1275" w:type="dxa"/>
            <w:shd w:val="clear" w:color="auto" w:fill="auto"/>
            <w:vAlign w:val="center"/>
          </w:tcPr>
          <w:p w14:paraId="20BF4AE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65A8261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7ECA8C2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15A78086" w14:textId="77777777" w:rsidTr="00BB41D4">
        <w:tc>
          <w:tcPr>
            <w:tcW w:w="426" w:type="dxa"/>
            <w:shd w:val="clear" w:color="auto" w:fill="auto"/>
          </w:tcPr>
          <w:p w14:paraId="4D832BE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C3832DB" w14:textId="77777777" w:rsidR="00BB41D4" w:rsidRPr="00BB41D4" w:rsidRDefault="00BB41D4" w:rsidP="00BB41D4">
            <w:pPr>
              <w:jc w:val="both"/>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цоколю,  відмостки та фасаду   Вараського ліцею №5</w:t>
            </w:r>
          </w:p>
        </w:tc>
        <w:tc>
          <w:tcPr>
            <w:tcW w:w="1134" w:type="dxa"/>
            <w:shd w:val="clear" w:color="auto" w:fill="auto"/>
          </w:tcPr>
          <w:p w14:paraId="5303D1A6"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color w:val="000000"/>
                <w:sz w:val="20"/>
                <w:lang w:eastAsia="en-US"/>
              </w:rPr>
              <w:t>350,0</w:t>
            </w:r>
          </w:p>
        </w:tc>
        <w:tc>
          <w:tcPr>
            <w:tcW w:w="1275" w:type="dxa"/>
            <w:shd w:val="clear" w:color="auto" w:fill="auto"/>
            <w:vAlign w:val="center"/>
          </w:tcPr>
          <w:p w14:paraId="548EC231"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03BCB96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7A226C7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067BB9A4" w14:textId="77777777" w:rsidTr="00BB41D4">
        <w:tc>
          <w:tcPr>
            <w:tcW w:w="426" w:type="dxa"/>
            <w:shd w:val="clear" w:color="auto" w:fill="auto"/>
          </w:tcPr>
          <w:p w14:paraId="55FA5B30"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089175C" w14:textId="77777777" w:rsidR="00BB41D4" w:rsidRPr="00BB41D4" w:rsidRDefault="00BB41D4" w:rsidP="00BB41D4">
            <w:pPr>
              <w:jc w:val="both"/>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цоколю,  відмостки та фасаду закладу дошкільної освіти №1, НВК №10</w:t>
            </w:r>
          </w:p>
        </w:tc>
        <w:tc>
          <w:tcPr>
            <w:tcW w:w="1134" w:type="dxa"/>
            <w:shd w:val="clear" w:color="auto" w:fill="auto"/>
          </w:tcPr>
          <w:p w14:paraId="2651CC83" w14:textId="77777777" w:rsidR="00BB41D4" w:rsidRPr="00BB41D4" w:rsidRDefault="00BB41D4" w:rsidP="00BB41D4">
            <w:pPr>
              <w:jc w:val="center"/>
              <w:rPr>
                <w:rFonts w:ascii="Times New Roman" w:eastAsia="Calibri" w:hAnsi="Times New Roman"/>
                <w:bCs w:val="0"/>
                <w:sz w:val="22"/>
                <w:szCs w:val="22"/>
                <w:lang w:eastAsia="en-US"/>
              </w:rPr>
            </w:pPr>
            <w:r w:rsidRPr="00BB41D4">
              <w:rPr>
                <w:rFonts w:ascii="Times New Roman" w:eastAsia="Calibri" w:hAnsi="Times New Roman"/>
                <w:bCs w:val="0"/>
                <w:color w:val="000000"/>
                <w:sz w:val="20"/>
                <w:lang w:eastAsia="en-US"/>
              </w:rPr>
              <w:t>700,0</w:t>
            </w:r>
          </w:p>
        </w:tc>
        <w:tc>
          <w:tcPr>
            <w:tcW w:w="1275" w:type="dxa"/>
            <w:shd w:val="clear" w:color="auto" w:fill="auto"/>
            <w:vAlign w:val="center"/>
          </w:tcPr>
          <w:p w14:paraId="2B1F77E3"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71470A9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4D6DC06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49A00336" w14:textId="77777777" w:rsidTr="00BB41D4">
        <w:tc>
          <w:tcPr>
            <w:tcW w:w="426" w:type="dxa"/>
            <w:shd w:val="clear" w:color="auto" w:fill="auto"/>
          </w:tcPr>
          <w:p w14:paraId="538D8A3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77FC3E50" w14:textId="77777777" w:rsidR="00BB41D4" w:rsidRPr="00BB41D4" w:rsidRDefault="00BB41D4" w:rsidP="00BB41D4">
            <w:pPr>
              <w:jc w:val="both"/>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пожежної сигналізації закладів дошкільної освіти №№1,4</w:t>
            </w:r>
          </w:p>
        </w:tc>
        <w:tc>
          <w:tcPr>
            <w:tcW w:w="1134" w:type="dxa"/>
            <w:shd w:val="clear" w:color="auto" w:fill="auto"/>
            <w:vAlign w:val="center"/>
          </w:tcPr>
          <w:p w14:paraId="22EF7734"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1 300,0</w:t>
            </w:r>
          </w:p>
        </w:tc>
        <w:tc>
          <w:tcPr>
            <w:tcW w:w="1275" w:type="dxa"/>
            <w:shd w:val="clear" w:color="auto" w:fill="auto"/>
            <w:vAlign w:val="center"/>
          </w:tcPr>
          <w:p w14:paraId="57BCCE58"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Роботи не розпочато</w:t>
            </w:r>
          </w:p>
        </w:tc>
        <w:tc>
          <w:tcPr>
            <w:tcW w:w="1276" w:type="dxa"/>
            <w:shd w:val="clear" w:color="auto" w:fill="auto"/>
            <w:vAlign w:val="center"/>
          </w:tcPr>
          <w:p w14:paraId="0144F89D"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4E024F10"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2E5FBDBF" w14:textId="77777777" w:rsidTr="00BB41D4">
        <w:tc>
          <w:tcPr>
            <w:tcW w:w="426" w:type="dxa"/>
            <w:shd w:val="clear" w:color="auto" w:fill="auto"/>
          </w:tcPr>
          <w:p w14:paraId="1AA8113A"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CA9930C"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Реконструкція системи киснепостачання в будівлях головного корпусу та інфекційного відділення КНП ВМР "ВБЛ" за адресою: м-н Енергетиків, 23 м.Вараш, Рівненської обл.</w:t>
            </w:r>
          </w:p>
        </w:tc>
        <w:tc>
          <w:tcPr>
            <w:tcW w:w="1134" w:type="dxa"/>
            <w:shd w:val="clear" w:color="auto" w:fill="auto"/>
            <w:vAlign w:val="center"/>
          </w:tcPr>
          <w:p w14:paraId="507AF6F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2 939,7</w:t>
            </w:r>
          </w:p>
        </w:tc>
        <w:tc>
          <w:tcPr>
            <w:tcW w:w="1275" w:type="dxa"/>
            <w:shd w:val="clear" w:color="auto" w:fill="auto"/>
            <w:vAlign w:val="center"/>
          </w:tcPr>
          <w:p w14:paraId="1860759D"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78CB764"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c>
          <w:tcPr>
            <w:tcW w:w="1100" w:type="dxa"/>
            <w:shd w:val="clear" w:color="auto" w:fill="auto"/>
            <w:vAlign w:val="center"/>
          </w:tcPr>
          <w:p w14:paraId="7C64495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Наявна</w:t>
            </w:r>
          </w:p>
        </w:tc>
      </w:tr>
      <w:tr w:rsidR="00BB41D4" w:rsidRPr="00BB41D4" w14:paraId="4AFD3DCD" w14:textId="77777777" w:rsidTr="00BB41D4">
        <w:tc>
          <w:tcPr>
            <w:tcW w:w="426" w:type="dxa"/>
            <w:shd w:val="clear" w:color="auto" w:fill="auto"/>
          </w:tcPr>
          <w:p w14:paraId="29FF0228"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7029418"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приміщення інфекційного відділення КНП ВМР "ВБЛ"</w:t>
            </w:r>
          </w:p>
        </w:tc>
        <w:tc>
          <w:tcPr>
            <w:tcW w:w="1134" w:type="dxa"/>
            <w:shd w:val="clear" w:color="auto" w:fill="auto"/>
            <w:vAlign w:val="center"/>
          </w:tcPr>
          <w:p w14:paraId="78F8353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43 000,0 </w:t>
            </w:r>
          </w:p>
        </w:tc>
        <w:tc>
          <w:tcPr>
            <w:tcW w:w="1275" w:type="dxa"/>
            <w:shd w:val="clear" w:color="auto" w:fill="auto"/>
            <w:vAlign w:val="center"/>
          </w:tcPr>
          <w:p w14:paraId="651E1FF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FBC841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0E2560B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4C7919AE" w14:textId="77777777" w:rsidTr="00BB41D4">
        <w:tc>
          <w:tcPr>
            <w:tcW w:w="426" w:type="dxa"/>
            <w:shd w:val="clear" w:color="auto" w:fill="auto"/>
          </w:tcPr>
          <w:p w14:paraId="7038C71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D3A096E"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Розробка комплексного плану просторового розвитку (КППР)</w:t>
            </w:r>
          </w:p>
        </w:tc>
        <w:tc>
          <w:tcPr>
            <w:tcW w:w="1134" w:type="dxa"/>
            <w:shd w:val="clear" w:color="auto" w:fill="auto"/>
            <w:vAlign w:val="center"/>
          </w:tcPr>
          <w:p w14:paraId="46889F9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10 000,0</w:t>
            </w:r>
          </w:p>
        </w:tc>
        <w:tc>
          <w:tcPr>
            <w:tcW w:w="1275" w:type="dxa"/>
            <w:shd w:val="clear" w:color="auto" w:fill="auto"/>
            <w:vAlign w:val="center"/>
          </w:tcPr>
          <w:p w14:paraId="025F73DF"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розпочато</w:t>
            </w:r>
          </w:p>
        </w:tc>
        <w:tc>
          <w:tcPr>
            <w:tcW w:w="1276" w:type="dxa"/>
            <w:shd w:val="clear" w:color="auto" w:fill="auto"/>
            <w:vAlign w:val="center"/>
          </w:tcPr>
          <w:p w14:paraId="22ECE9D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Технічне завдання розробляється </w:t>
            </w:r>
          </w:p>
        </w:tc>
        <w:tc>
          <w:tcPr>
            <w:tcW w:w="1100" w:type="dxa"/>
            <w:shd w:val="clear" w:color="auto" w:fill="auto"/>
            <w:vAlign w:val="center"/>
          </w:tcPr>
          <w:p w14:paraId="75D37695"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 xml:space="preserve">Відсутня </w:t>
            </w:r>
          </w:p>
        </w:tc>
      </w:tr>
      <w:tr w:rsidR="00BB41D4" w:rsidRPr="00BB41D4" w14:paraId="4CEDCE23" w14:textId="77777777" w:rsidTr="00BB41D4">
        <w:tc>
          <w:tcPr>
            <w:tcW w:w="426" w:type="dxa"/>
            <w:shd w:val="clear" w:color="auto" w:fill="auto"/>
          </w:tcPr>
          <w:p w14:paraId="5CDB033F"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9187C5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ремонт/реконструкція приміщення Мульчицької амбулаторії ЗПСМ з дотриманням інклюзивності</w:t>
            </w:r>
          </w:p>
        </w:tc>
        <w:tc>
          <w:tcPr>
            <w:tcW w:w="1134" w:type="dxa"/>
            <w:shd w:val="clear" w:color="auto" w:fill="auto"/>
            <w:vAlign w:val="center"/>
          </w:tcPr>
          <w:p w14:paraId="1B66605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4 600,0</w:t>
            </w:r>
          </w:p>
        </w:tc>
        <w:tc>
          <w:tcPr>
            <w:tcW w:w="1275" w:type="dxa"/>
            <w:shd w:val="clear" w:color="auto" w:fill="auto"/>
            <w:vAlign w:val="center"/>
          </w:tcPr>
          <w:p w14:paraId="418A711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721AC3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61D8958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4C72EAC4" w14:textId="77777777" w:rsidTr="00BB41D4">
        <w:tc>
          <w:tcPr>
            <w:tcW w:w="426" w:type="dxa"/>
            <w:shd w:val="clear" w:color="auto" w:fill="auto"/>
          </w:tcPr>
          <w:p w14:paraId="5A09E9FB"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4962372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ремонт/реконструкція приміщення Сопачівської амбулаторії ЗПСМ з дотриманням інклюзивності</w:t>
            </w:r>
          </w:p>
        </w:tc>
        <w:tc>
          <w:tcPr>
            <w:tcW w:w="1134" w:type="dxa"/>
            <w:shd w:val="clear" w:color="auto" w:fill="auto"/>
            <w:vAlign w:val="center"/>
          </w:tcPr>
          <w:p w14:paraId="57EA750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8 000,0</w:t>
            </w:r>
          </w:p>
        </w:tc>
        <w:tc>
          <w:tcPr>
            <w:tcW w:w="1275" w:type="dxa"/>
            <w:shd w:val="clear" w:color="auto" w:fill="auto"/>
            <w:vAlign w:val="center"/>
          </w:tcPr>
          <w:p w14:paraId="5898B801"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5D7E11E"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75E4252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576E3FB7" w14:textId="77777777" w:rsidTr="00BB41D4">
        <w:tc>
          <w:tcPr>
            <w:tcW w:w="426" w:type="dxa"/>
            <w:shd w:val="clear" w:color="auto" w:fill="auto"/>
          </w:tcPr>
          <w:p w14:paraId="6FA53CB0"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311623D3"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Будівництво ФАПу Більськовільської амбулаторії в с.Березина  з дотриманням інклюзивності</w:t>
            </w:r>
          </w:p>
        </w:tc>
        <w:tc>
          <w:tcPr>
            <w:tcW w:w="1134" w:type="dxa"/>
            <w:shd w:val="clear" w:color="auto" w:fill="auto"/>
            <w:vAlign w:val="center"/>
          </w:tcPr>
          <w:p w14:paraId="3969211B"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9 000,0</w:t>
            </w:r>
          </w:p>
        </w:tc>
        <w:tc>
          <w:tcPr>
            <w:tcW w:w="1275" w:type="dxa"/>
            <w:shd w:val="clear" w:color="auto" w:fill="auto"/>
            <w:vAlign w:val="center"/>
          </w:tcPr>
          <w:p w14:paraId="1127DF4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1AD71C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35F37222"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591D2A14" w14:textId="77777777" w:rsidTr="00BB41D4">
        <w:tc>
          <w:tcPr>
            <w:tcW w:w="426" w:type="dxa"/>
            <w:shd w:val="clear" w:color="auto" w:fill="auto"/>
          </w:tcPr>
          <w:p w14:paraId="3B8F469E"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294EDE6"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ремонт/реконструкція приміщення ФАПу Більськовільської амбулаторії в с.Рудка  з дотриманням інклюзивності</w:t>
            </w:r>
          </w:p>
        </w:tc>
        <w:tc>
          <w:tcPr>
            <w:tcW w:w="1134" w:type="dxa"/>
            <w:shd w:val="clear" w:color="auto" w:fill="auto"/>
            <w:vAlign w:val="center"/>
          </w:tcPr>
          <w:p w14:paraId="2677438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4 000,0</w:t>
            </w:r>
          </w:p>
        </w:tc>
        <w:tc>
          <w:tcPr>
            <w:tcW w:w="1275" w:type="dxa"/>
            <w:shd w:val="clear" w:color="auto" w:fill="auto"/>
            <w:vAlign w:val="center"/>
          </w:tcPr>
          <w:p w14:paraId="4865997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7CBE10EC"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229C16A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689AFD3C" w14:textId="77777777" w:rsidTr="00BB41D4">
        <w:tc>
          <w:tcPr>
            <w:tcW w:w="426" w:type="dxa"/>
            <w:shd w:val="clear" w:color="auto" w:fill="auto"/>
          </w:tcPr>
          <w:p w14:paraId="4EE42A51"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2238323B"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ФАПу Більськовільської амбулаторії в с.Озерці  з дотриманням інклюзивності</w:t>
            </w:r>
          </w:p>
        </w:tc>
        <w:tc>
          <w:tcPr>
            <w:tcW w:w="1134" w:type="dxa"/>
            <w:shd w:val="clear" w:color="auto" w:fill="auto"/>
            <w:vAlign w:val="center"/>
          </w:tcPr>
          <w:p w14:paraId="60EBBBE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4 000,0</w:t>
            </w:r>
          </w:p>
        </w:tc>
        <w:tc>
          <w:tcPr>
            <w:tcW w:w="1275" w:type="dxa"/>
            <w:shd w:val="clear" w:color="auto" w:fill="auto"/>
            <w:vAlign w:val="center"/>
          </w:tcPr>
          <w:p w14:paraId="4E93744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9E114A7"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1AE1EF03"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212A7E89" w14:textId="77777777" w:rsidTr="00BB41D4">
        <w:tc>
          <w:tcPr>
            <w:tcW w:w="426" w:type="dxa"/>
            <w:shd w:val="clear" w:color="auto" w:fill="auto"/>
          </w:tcPr>
          <w:p w14:paraId="1CF1DB03"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056BD15E"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Капітальний ремонт ФАПу Мульчицької амбулаторії в с.Уріччя 66 м.кв з дотриманням інклюзивності</w:t>
            </w:r>
          </w:p>
        </w:tc>
        <w:tc>
          <w:tcPr>
            <w:tcW w:w="1134" w:type="dxa"/>
            <w:shd w:val="clear" w:color="auto" w:fill="auto"/>
            <w:vAlign w:val="center"/>
          </w:tcPr>
          <w:p w14:paraId="144BBD5F"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4 500,0</w:t>
            </w:r>
          </w:p>
        </w:tc>
        <w:tc>
          <w:tcPr>
            <w:tcW w:w="1275" w:type="dxa"/>
            <w:shd w:val="clear" w:color="auto" w:fill="auto"/>
            <w:vAlign w:val="center"/>
          </w:tcPr>
          <w:p w14:paraId="38AC9E2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513C4AA8"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1108FEF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39561D65" w14:textId="77777777" w:rsidTr="00BB41D4">
        <w:tc>
          <w:tcPr>
            <w:tcW w:w="426" w:type="dxa"/>
            <w:shd w:val="clear" w:color="auto" w:fill="auto"/>
          </w:tcPr>
          <w:p w14:paraId="76450CB5"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52056BC5"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Будівництво приміщення гаража для автомобіля в Більськовільській амбулаторії ЗПСМ </w:t>
            </w:r>
          </w:p>
        </w:tc>
        <w:tc>
          <w:tcPr>
            <w:tcW w:w="1134" w:type="dxa"/>
            <w:shd w:val="clear" w:color="auto" w:fill="auto"/>
            <w:vAlign w:val="center"/>
          </w:tcPr>
          <w:p w14:paraId="350453B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500,00</w:t>
            </w:r>
          </w:p>
        </w:tc>
        <w:tc>
          <w:tcPr>
            <w:tcW w:w="1275" w:type="dxa"/>
            <w:shd w:val="clear" w:color="auto" w:fill="auto"/>
            <w:vAlign w:val="center"/>
          </w:tcPr>
          <w:p w14:paraId="020B48B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05F1CD7B"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c>
          <w:tcPr>
            <w:tcW w:w="1100" w:type="dxa"/>
            <w:shd w:val="clear" w:color="auto" w:fill="auto"/>
            <w:vAlign w:val="center"/>
          </w:tcPr>
          <w:p w14:paraId="2864AD39"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Відсутня</w:t>
            </w:r>
          </w:p>
        </w:tc>
      </w:tr>
      <w:tr w:rsidR="00BB41D4" w:rsidRPr="00BB41D4" w14:paraId="458A26D4" w14:textId="77777777" w:rsidTr="00BB41D4">
        <w:tc>
          <w:tcPr>
            <w:tcW w:w="426" w:type="dxa"/>
            <w:shd w:val="clear" w:color="auto" w:fill="auto"/>
          </w:tcPr>
          <w:p w14:paraId="37B2710A"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53A75769"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 xml:space="preserve">Забезпечення безперебійним живленням (8 генераторами) місць надання медичних послуг в сільській місцевості </w:t>
            </w:r>
          </w:p>
        </w:tc>
        <w:tc>
          <w:tcPr>
            <w:tcW w:w="1134" w:type="dxa"/>
            <w:shd w:val="clear" w:color="auto" w:fill="auto"/>
            <w:vAlign w:val="center"/>
          </w:tcPr>
          <w:p w14:paraId="55D13B9F"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400,0</w:t>
            </w:r>
          </w:p>
        </w:tc>
        <w:tc>
          <w:tcPr>
            <w:tcW w:w="1275" w:type="dxa"/>
            <w:shd w:val="clear" w:color="auto" w:fill="auto"/>
            <w:vAlign w:val="center"/>
          </w:tcPr>
          <w:p w14:paraId="56E932D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4B50CB35"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c>
          <w:tcPr>
            <w:tcW w:w="1100" w:type="dxa"/>
            <w:shd w:val="clear" w:color="auto" w:fill="auto"/>
            <w:vAlign w:val="center"/>
          </w:tcPr>
          <w:p w14:paraId="75908D50"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r>
      <w:tr w:rsidR="00BB41D4" w:rsidRPr="00BB41D4" w14:paraId="4F8016D9" w14:textId="77777777" w:rsidTr="00BB41D4">
        <w:tc>
          <w:tcPr>
            <w:tcW w:w="426" w:type="dxa"/>
            <w:shd w:val="clear" w:color="auto" w:fill="auto"/>
          </w:tcPr>
          <w:p w14:paraId="60007B17"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bottom"/>
          </w:tcPr>
          <w:p w14:paraId="0D7F06A9" w14:textId="77777777" w:rsidR="00BB41D4" w:rsidRPr="00BB41D4" w:rsidRDefault="00BB41D4" w:rsidP="00BB41D4">
            <w:pP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Придбання автомобіля Renault Duster для надання медичних послуг населенню у сільській місцевості (КНП ВМР «ЦПМД» )</w:t>
            </w:r>
          </w:p>
        </w:tc>
        <w:tc>
          <w:tcPr>
            <w:tcW w:w="1134" w:type="dxa"/>
            <w:shd w:val="clear" w:color="auto" w:fill="auto"/>
            <w:vAlign w:val="center"/>
          </w:tcPr>
          <w:p w14:paraId="5D2F4B0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650,0</w:t>
            </w:r>
          </w:p>
        </w:tc>
        <w:tc>
          <w:tcPr>
            <w:tcW w:w="1275" w:type="dxa"/>
            <w:shd w:val="clear" w:color="auto" w:fill="auto"/>
            <w:vAlign w:val="center"/>
          </w:tcPr>
          <w:p w14:paraId="7A5EFA66"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28B9229A"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c>
          <w:tcPr>
            <w:tcW w:w="1100" w:type="dxa"/>
            <w:shd w:val="clear" w:color="auto" w:fill="auto"/>
            <w:vAlign w:val="center"/>
          </w:tcPr>
          <w:p w14:paraId="6171380C"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r>
      <w:tr w:rsidR="00BB41D4" w:rsidRPr="00BB41D4" w14:paraId="27C8AF08" w14:textId="77777777" w:rsidTr="00BB41D4">
        <w:tc>
          <w:tcPr>
            <w:tcW w:w="426" w:type="dxa"/>
            <w:shd w:val="clear" w:color="auto" w:fill="auto"/>
          </w:tcPr>
          <w:p w14:paraId="7FF971A6" w14:textId="77777777" w:rsidR="00BB41D4" w:rsidRPr="00BB41D4" w:rsidRDefault="00BB41D4" w:rsidP="00BB41D4">
            <w:pPr>
              <w:numPr>
                <w:ilvl w:val="0"/>
                <w:numId w:val="25"/>
              </w:numPr>
              <w:ind w:left="284" w:hanging="361"/>
              <w:contextualSpacing/>
              <w:jc w:val="center"/>
              <w:rPr>
                <w:rFonts w:ascii="Times New Roman" w:eastAsia="Calibri" w:hAnsi="Times New Roman"/>
                <w:bCs w:val="0"/>
                <w:sz w:val="20"/>
                <w:lang w:eastAsia="en-US"/>
              </w:rPr>
            </w:pPr>
          </w:p>
        </w:tc>
        <w:tc>
          <w:tcPr>
            <w:tcW w:w="4962" w:type="dxa"/>
            <w:shd w:val="clear" w:color="auto" w:fill="auto"/>
            <w:vAlign w:val="center"/>
          </w:tcPr>
          <w:p w14:paraId="1F89DFF3" w14:textId="77777777" w:rsidR="00BB41D4" w:rsidRPr="00BB41D4" w:rsidRDefault="00BB41D4" w:rsidP="00BB41D4">
            <w:pPr>
              <w:rPr>
                <w:rFonts w:ascii="Times New Roman" w:eastAsia="Calibri" w:hAnsi="Times New Roman"/>
                <w:bCs w:val="0"/>
                <w:sz w:val="20"/>
                <w:lang w:eastAsia="en-US"/>
              </w:rPr>
            </w:pPr>
            <w:r w:rsidRPr="00BB41D4">
              <w:rPr>
                <w:rFonts w:ascii="Times New Roman" w:eastAsia="Calibri" w:hAnsi="Times New Roman"/>
                <w:bCs w:val="0"/>
                <w:sz w:val="20"/>
                <w:lang w:eastAsia="en-US"/>
              </w:rPr>
              <w:t>Придбання смітєвоза  заднє завантаження КП «УК «ЖКС» ВМР</w:t>
            </w:r>
          </w:p>
        </w:tc>
        <w:tc>
          <w:tcPr>
            <w:tcW w:w="1134" w:type="dxa"/>
            <w:shd w:val="clear" w:color="auto" w:fill="auto"/>
            <w:vAlign w:val="center"/>
          </w:tcPr>
          <w:p w14:paraId="07611D76"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1 500,0</w:t>
            </w:r>
          </w:p>
        </w:tc>
        <w:tc>
          <w:tcPr>
            <w:tcW w:w="1275" w:type="dxa"/>
            <w:shd w:val="clear" w:color="auto" w:fill="auto"/>
            <w:vAlign w:val="center"/>
          </w:tcPr>
          <w:p w14:paraId="33B3E37A" w14:textId="77777777" w:rsidR="00BB41D4" w:rsidRPr="00BB41D4" w:rsidRDefault="00BB41D4" w:rsidP="00BB41D4">
            <w:pPr>
              <w:jc w:val="center"/>
              <w:rPr>
                <w:rFonts w:ascii="Times New Roman" w:eastAsia="Calibri" w:hAnsi="Times New Roman"/>
                <w:bCs w:val="0"/>
                <w:sz w:val="20"/>
                <w:lang w:eastAsia="en-US"/>
              </w:rPr>
            </w:pPr>
            <w:r w:rsidRPr="00BB41D4">
              <w:rPr>
                <w:rFonts w:ascii="Times New Roman" w:eastAsia="Calibri" w:hAnsi="Times New Roman"/>
                <w:bCs w:val="0"/>
                <w:sz w:val="20"/>
                <w:lang w:eastAsia="en-US"/>
              </w:rPr>
              <w:t>Роботи не розпочато</w:t>
            </w:r>
          </w:p>
        </w:tc>
        <w:tc>
          <w:tcPr>
            <w:tcW w:w="1276" w:type="dxa"/>
            <w:shd w:val="clear" w:color="auto" w:fill="auto"/>
            <w:vAlign w:val="center"/>
          </w:tcPr>
          <w:p w14:paraId="172A8E39"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c>
          <w:tcPr>
            <w:tcW w:w="1100" w:type="dxa"/>
            <w:shd w:val="clear" w:color="auto" w:fill="auto"/>
            <w:vAlign w:val="center"/>
          </w:tcPr>
          <w:p w14:paraId="569EDE72" w14:textId="77777777" w:rsidR="00BB41D4" w:rsidRPr="00BB41D4" w:rsidRDefault="00BB41D4" w:rsidP="00BB41D4">
            <w:pPr>
              <w:jc w:val="center"/>
              <w:rPr>
                <w:rFonts w:ascii="Times New Roman" w:eastAsia="Calibri" w:hAnsi="Times New Roman"/>
                <w:bCs w:val="0"/>
                <w:color w:val="000000"/>
                <w:sz w:val="20"/>
                <w:lang w:eastAsia="en-US"/>
              </w:rPr>
            </w:pPr>
            <w:r w:rsidRPr="00BB41D4">
              <w:rPr>
                <w:rFonts w:ascii="Times New Roman" w:eastAsia="Calibri" w:hAnsi="Times New Roman"/>
                <w:bCs w:val="0"/>
                <w:color w:val="000000"/>
                <w:sz w:val="20"/>
                <w:lang w:eastAsia="en-US"/>
              </w:rPr>
              <w:t>Без ПКД</w:t>
            </w:r>
          </w:p>
        </w:tc>
      </w:tr>
    </w:tbl>
    <w:p w14:paraId="58EF83CC" w14:textId="77777777" w:rsidR="00BB41D4" w:rsidRPr="00BB41D4" w:rsidRDefault="00BB41D4" w:rsidP="00BB41D4">
      <w:pPr>
        <w:rPr>
          <w:rFonts w:ascii="Times New Roman" w:eastAsia="Calibri" w:hAnsi="Times New Roman"/>
          <w:b/>
          <w:bCs w:val="0"/>
          <w:szCs w:val="28"/>
          <w:lang w:eastAsia="en-US"/>
        </w:rPr>
      </w:pPr>
    </w:p>
    <w:p w14:paraId="77A0044B" w14:textId="77777777" w:rsidR="00BB41D4" w:rsidRPr="00BB41D4" w:rsidRDefault="00BB41D4" w:rsidP="00BB41D4">
      <w:pPr>
        <w:rPr>
          <w:rFonts w:ascii="Times New Roman" w:eastAsia="Calibri" w:hAnsi="Times New Roman"/>
          <w:bCs w:val="0"/>
          <w:color w:val="FF0000"/>
          <w:sz w:val="26"/>
          <w:szCs w:val="26"/>
          <w:lang w:eastAsia="en-US"/>
        </w:rPr>
      </w:pPr>
    </w:p>
    <w:p w14:paraId="50D1B39F" w14:textId="77777777" w:rsidR="00BB41D4" w:rsidRPr="00BB41D4" w:rsidRDefault="00BB41D4" w:rsidP="00BB41D4">
      <w:pPr>
        <w:rPr>
          <w:rFonts w:ascii="Times New Roman" w:eastAsia="Calibri" w:hAnsi="Times New Roman"/>
          <w:bCs w:val="0"/>
          <w:sz w:val="26"/>
          <w:szCs w:val="26"/>
          <w:lang w:eastAsia="en-US"/>
        </w:rPr>
      </w:pPr>
    </w:p>
    <w:p w14:paraId="17E4B6B4" w14:textId="77777777" w:rsidR="00BB41D4" w:rsidRPr="00BB41D4" w:rsidRDefault="00BB41D4" w:rsidP="00BB41D4">
      <w:pPr>
        <w:rPr>
          <w:rFonts w:ascii="Times New Roman" w:eastAsia="Calibri" w:hAnsi="Times New Roman"/>
          <w:bCs w:val="0"/>
          <w:sz w:val="26"/>
          <w:szCs w:val="26"/>
          <w:lang w:eastAsia="en-US"/>
        </w:rPr>
      </w:pPr>
    </w:p>
    <w:p w14:paraId="3C41C5FF" w14:textId="77777777" w:rsidR="00BB41D4" w:rsidRPr="00BB41D4" w:rsidRDefault="00BB41D4" w:rsidP="00BB41D4">
      <w:pPr>
        <w:rPr>
          <w:rFonts w:ascii="Times New Roman" w:eastAsia="Calibri" w:hAnsi="Times New Roman"/>
          <w:bCs w:val="0"/>
          <w:sz w:val="26"/>
          <w:szCs w:val="26"/>
          <w:lang w:eastAsia="en-US"/>
        </w:rPr>
        <w:sectPr w:rsidR="00BB41D4" w:rsidRPr="00BB41D4" w:rsidSect="00BB41D4">
          <w:pgSz w:w="11906" w:h="16838" w:code="9"/>
          <w:pgMar w:top="680" w:right="748" w:bottom="680" w:left="1474" w:header="227" w:footer="227" w:gutter="0"/>
          <w:cols w:space="708"/>
          <w:titlePg/>
          <w:docGrid w:linePitch="360"/>
        </w:sectPr>
      </w:pPr>
      <w:r w:rsidRPr="00BB41D4">
        <w:rPr>
          <w:rFonts w:ascii="Times New Roman" w:eastAsia="Calibri" w:hAnsi="Times New Roman"/>
          <w:bCs w:val="0"/>
          <w:sz w:val="26"/>
          <w:szCs w:val="26"/>
          <w:lang w:eastAsia="en-US"/>
        </w:rPr>
        <w:t xml:space="preserve"> </w:t>
      </w:r>
    </w:p>
    <w:tbl>
      <w:tblPr>
        <w:tblW w:w="4994" w:type="dxa"/>
        <w:jc w:val="right"/>
        <w:tblLook w:val="04A0" w:firstRow="1" w:lastRow="0" w:firstColumn="1" w:lastColumn="0" w:noHBand="0" w:noVBand="1"/>
      </w:tblPr>
      <w:tblGrid>
        <w:gridCol w:w="4994"/>
      </w:tblGrid>
      <w:tr w:rsidR="00BB41D4" w:rsidRPr="00BB41D4" w14:paraId="562CCF9C" w14:textId="77777777" w:rsidTr="00BB41D4">
        <w:trPr>
          <w:trHeight w:val="1105"/>
          <w:jc w:val="right"/>
        </w:trPr>
        <w:tc>
          <w:tcPr>
            <w:tcW w:w="4994" w:type="dxa"/>
            <w:shd w:val="clear" w:color="auto" w:fill="auto"/>
          </w:tcPr>
          <w:p w14:paraId="4255A0BA" w14:textId="77777777" w:rsidR="00BB41D4" w:rsidRPr="00BB41D4" w:rsidRDefault="00BB41D4" w:rsidP="00BB41D4">
            <w:pPr>
              <w:ind w:firstLine="567"/>
              <w:jc w:val="both"/>
              <w:rPr>
                <w:rFonts w:ascii="Times New Roman" w:eastAsia="Times New Roman" w:hAnsi="Times New Roman"/>
                <w:bCs w:val="0"/>
                <w:sz w:val="22"/>
                <w:szCs w:val="22"/>
                <w:lang w:val="ru-RU" w:eastAsia="uk-UA"/>
              </w:rPr>
            </w:pPr>
            <w:r w:rsidRPr="00BB41D4">
              <w:rPr>
                <w:rFonts w:ascii="Times New Roman" w:eastAsia="Times New Roman" w:hAnsi="Times New Roman"/>
                <w:bCs w:val="0"/>
                <w:sz w:val="22"/>
                <w:szCs w:val="22"/>
                <w:lang w:eastAsia="uk-UA"/>
              </w:rPr>
              <w:t xml:space="preserve">Додаток </w:t>
            </w:r>
            <w:r w:rsidRPr="00BB41D4">
              <w:rPr>
                <w:rFonts w:ascii="Times New Roman" w:eastAsia="Times New Roman" w:hAnsi="Times New Roman"/>
                <w:bCs w:val="0"/>
                <w:sz w:val="22"/>
                <w:szCs w:val="22"/>
                <w:lang w:val="ru-RU" w:eastAsia="uk-UA"/>
              </w:rPr>
              <w:t>3</w:t>
            </w:r>
          </w:p>
          <w:p w14:paraId="6A03D848" w14:textId="77777777" w:rsidR="00BB41D4" w:rsidRPr="00BB41D4" w:rsidRDefault="00BB41D4" w:rsidP="00BB41D4">
            <w:pPr>
              <w:ind w:firstLine="567"/>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до Програми економічного і соціального </w:t>
            </w:r>
          </w:p>
          <w:p w14:paraId="308D44C2" w14:textId="77777777" w:rsidR="00BB41D4" w:rsidRPr="00BB41D4" w:rsidRDefault="00BB41D4" w:rsidP="00BB41D4">
            <w:pPr>
              <w:ind w:firstLine="567"/>
              <w:jc w:val="both"/>
              <w:rPr>
                <w:rFonts w:ascii="Times New Roman" w:eastAsia="Times New Roman" w:hAnsi="Times New Roman"/>
                <w:bCs w:val="0"/>
                <w:sz w:val="22"/>
                <w:szCs w:val="22"/>
                <w:lang w:eastAsia="uk-UA"/>
              </w:rPr>
            </w:pPr>
            <w:r w:rsidRPr="00BB41D4">
              <w:rPr>
                <w:rFonts w:ascii="Times New Roman" w:eastAsia="Times New Roman" w:hAnsi="Times New Roman"/>
                <w:bCs w:val="0"/>
                <w:sz w:val="22"/>
                <w:szCs w:val="22"/>
                <w:lang w:eastAsia="uk-UA"/>
              </w:rPr>
              <w:t xml:space="preserve">розвитку Вараської міської </w:t>
            </w:r>
          </w:p>
          <w:p w14:paraId="369390F5" w14:textId="77777777" w:rsidR="00BB41D4" w:rsidRPr="00BB41D4" w:rsidRDefault="00BB41D4" w:rsidP="00BB41D4">
            <w:pPr>
              <w:ind w:firstLine="567"/>
              <w:jc w:val="both"/>
              <w:rPr>
                <w:rFonts w:ascii="Calibri" w:eastAsia="Times New Roman" w:hAnsi="Calibri"/>
                <w:bCs w:val="0"/>
                <w:sz w:val="22"/>
                <w:szCs w:val="22"/>
                <w:lang w:eastAsia="uk-UA"/>
              </w:rPr>
            </w:pPr>
            <w:r w:rsidRPr="00BB41D4">
              <w:rPr>
                <w:rFonts w:ascii="Times New Roman" w:eastAsia="Times New Roman" w:hAnsi="Times New Roman"/>
                <w:bCs w:val="0"/>
                <w:sz w:val="22"/>
                <w:szCs w:val="22"/>
                <w:lang w:eastAsia="uk-UA"/>
              </w:rPr>
              <w:t>територіальної громади на 2022 рік</w:t>
            </w:r>
          </w:p>
        </w:tc>
      </w:tr>
    </w:tbl>
    <w:p w14:paraId="10256DE4" w14:textId="77777777" w:rsidR="00BB41D4" w:rsidRPr="00BB41D4" w:rsidRDefault="00BB41D4" w:rsidP="00BB41D4">
      <w:pPr>
        <w:jc w:val="center"/>
        <w:rPr>
          <w:rFonts w:ascii="Times New Roman" w:eastAsia="Times New Roman" w:hAnsi="Times New Roman"/>
          <w:b/>
          <w:color w:val="000000"/>
          <w:sz w:val="24"/>
          <w:szCs w:val="24"/>
          <w:lang w:eastAsia="uk-UA"/>
        </w:rPr>
      </w:pPr>
      <w:r w:rsidRPr="00BB41D4">
        <w:rPr>
          <w:rFonts w:ascii="Times New Roman" w:eastAsia="Times New Roman" w:hAnsi="Times New Roman"/>
          <w:b/>
          <w:color w:val="000000"/>
          <w:sz w:val="24"/>
          <w:szCs w:val="24"/>
          <w:lang w:eastAsia="uk-UA"/>
        </w:rPr>
        <w:t>Інформація щодо основних показників діяльності комунальних підпрємств Вараської міської ради на 2022 рік</w:t>
      </w:r>
    </w:p>
    <w:p w14:paraId="06F56B9E" w14:textId="77777777" w:rsidR="00BB41D4" w:rsidRPr="00BB41D4" w:rsidRDefault="00BB41D4" w:rsidP="00BB41D4">
      <w:pPr>
        <w:jc w:val="center"/>
        <w:rPr>
          <w:rFonts w:ascii="Times New Roman" w:eastAsia="Times New Roman" w:hAnsi="Times New Roman"/>
          <w:b/>
          <w:color w:val="000000"/>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2648"/>
        <w:gridCol w:w="1111"/>
        <w:gridCol w:w="981"/>
        <w:gridCol w:w="1151"/>
        <w:gridCol w:w="1494"/>
        <w:gridCol w:w="996"/>
        <w:gridCol w:w="1528"/>
        <w:gridCol w:w="1479"/>
        <w:gridCol w:w="916"/>
        <w:gridCol w:w="1108"/>
      </w:tblGrid>
      <w:tr w:rsidR="00BB41D4" w:rsidRPr="00BB41D4" w14:paraId="52982DF2" w14:textId="77777777" w:rsidTr="00BB41D4">
        <w:trPr>
          <w:trHeight w:val="864"/>
          <w:tblHeader/>
        </w:trPr>
        <w:tc>
          <w:tcPr>
            <w:tcW w:w="1521" w:type="pct"/>
            <w:gridSpan w:val="2"/>
            <w:shd w:val="clear" w:color="auto" w:fill="auto"/>
            <w:hideMark/>
          </w:tcPr>
          <w:p w14:paraId="102E5130" w14:textId="77777777" w:rsidR="00BB41D4" w:rsidRPr="00BB41D4" w:rsidRDefault="00BB41D4" w:rsidP="00BB41D4">
            <w:pPr>
              <w:jc w:val="center"/>
              <w:rPr>
                <w:rFonts w:ascii="Times New Roman" w:eastAsia="Calibri" w:hAnsi="Times New Roman"/>
                <w:b/>
                <w:sz w:val="20"/>
                <w:lang w:eastAsia="en-US"/>
              </w:rPr>
            </w:pPr>
            <w:r w:rsidRPr="00BB41D4">
              <w:rPr>
                <w:rFonts w:ascii="Times New Roman" w:eastAsia="Calibri" w:hAnsi="Times New Roman"/>
                <w:b/>
                <w:sz w:val="20"/>
                <w:lang w:val="ru-RU" w:eastAsia="en-US"/>
              </w:rPr>
              <w:t>Найменування показника</w:t>
            </w:r>
          </w:p>
        </w:tc>
        <w:tc>
          <w:tcPr>
            <w:tcW w:w="359" w:type="pct"/>
            <w:shd w:val="clear" w:color="auto" w:fill="auto"/>
            <w:hideMark/>
          </w:tcPr>
          <w:p w14:paraId="5BED482C"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Одиниця виміру</w:t>
            </w:r>
          </w:p>
        </w:tc>
        <w:tc>
          <w:tcPr>
            <w:tcW w:w="317" w:type="pct"/>
            <w:shd w:val="clear" w:color="auto" w:fill="auto"/>
            <w:vAlign w:val="center"/>
            <w:hideMark/>
          </w:tcPr>
          <w:p w14:paraId="38F6A07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КМБТІ</w:t>
            </w:r>
          </w:p>
        </w:tc>
        <w:tc>
          <w:tcPr>
            <w:tcW w:w="372" w:type="pct"/>
            <w:shd w:val="clear" w:color="auto" w:fill="auto"/>
            <w:vAlign w:val="center"/>
            <w:hideMark/>
          </w:tcPr>
          <w:p w14:paraId="6877D9D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ВТВК</w:t>
            </w:r>
          </w:p>
        </w:tc>
        <w:tc>
          <w:tcPr>
            <w:tcW w:w="483" w:type="pct"/>
            <w:shd w:val="clear" w:color="auto" w:fill="auto"/>
            <w:vAlign w:val="center"/>
            <w:hideMark/>
          </w:tcPr>
          <w:p w14:paraId="58EBEAC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Перспектива</w:t>
            </w:r>
          </w:p>
        </w:tc>
        <w:tc>
          <w:tcPr>
            <w:tcW w:w="322" w:type="pct"/>
            <w:shd w:val="clear" w:color="auto" w:fill="auto"/>
            <w:vAlign w:val="center"/>
            <w:hideMark/>
          </w:tcPr>
          <w:p w14:paraId="6D9BF6C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МЕМ</w:t>
            </w:r>
          </w:p>
        </w:tc>
        <w:tc>
          <w:tcPr>
            <w:tcW w:w="494" w:type="pct"/>
            <w:shd w:val="clear" w:color="auto" w:fill="auto"/>
            <w:vAlign w:val="center"/>
            <w:hideMark/>
          </w:tcPr>
          <w:p w14:paraId="1356A8C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Благоустрій ВМР</w:t>
            </w:r>
          </w:p>
        </w:tc>
        <w:tc>
          <w:tcPr>
            <w:tcW w:w="478" w:type="pct"/>
            <w:shd w:val="clear" w:color="auto" w:fill="auto"/>
            <w:vAlign w:val="center"/>
            <w:hideMark/>
          </w:tcPr>
          <w:p w14:paraId="7E96940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Управляюча компанія ЖКС ВМР</w:t>
            </w:r>
          </w:p>
        </w:tc>
        <w:tc>
          <w:tcPr>
            <w:tcW w:w="296" w:type="pct"/>
            <w:shd w:val="clear" w:color="auto" w:fill="auto"/>
            <w:vAlign w:val="center"/>
            <w:hideMark/>
          </w:tcPr>
          <w:p w14:paraId="71B94B9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ЦПМД ВМР</w:t>
            </w:r>
          </w:p>
        </w:tc>
        <w:tc>
          <w:tcPr>
            <w:tcW w:w="358" w:type="pct"/>
            <w:shd w:val="clear" w:color="auto" w:fill="auto"/>
            <w:vAlign w:val="center"/>
            <w:hideMark/>
          </w:tcPr>
          <w:p w14:paraId="6C96070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КП ВМР ВБЛ</w:t>
            </w:r>
          </w:p>
        </w:tc>
      </w:tr>
      <w:tr w:rsidR="00BB41D4" w:rsidRPr="00BB41D4" w14:paraId="4B867CE6" w14:textId="77777777" w:rsidTr="00BB41D4">
        <w:trPr>
          <w:trHeight w:val="245"/>
        </w:trPr>
        <w:tc>
          <w:tcPr>
            <w:tcW w:w="665" w:type="pct"/>
            <w:vMerge w:val="restart"/>
            <w:shd w:val="clear" w:color="auto" w:fill="auto"/>
            <w:noWrap/>
            <w:vAlign w:val="center"/>
            <w:hideMark/>
          </w:tcPr>
          <w:p w14:paraId="332782B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Усього доходи</w:t>
            </w:r>
          </w:p>
        </w:tc>
        <w:tc>
          <w:tcPr>
            <w:tcW w:w="856" w:type="pct"/>
            <w:shd w:val="clear" w:color="auto" w:fill="auto"/>
            <w:hideMark/>
          </w:tcPr>
          <w:p w14:paraId="0DCF8719"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val="restart"/>
            <w:shd w:val="clear" w:color="auto" w:fill="auto"/>
            <w:hideMark/>
          </w:tcPr>
          <w:p w14:paraId="6D7E75EA"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тис.грн.</w:t>
            </w:r>
          </w:p>
        </w:tc>
        <w:tc>
          <w:tcPr>
            <w:tcW w:w="317" w:type="pct"/>
            <w:shd w:val="clear" w:color="auto" w:fill="auto"/>
            <w:noWrap/>
            <w:vAlign w:val="center"/>
            <w:hideMark/>
          </w:tcPr>
          <w:p w14:paraId="277E75D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1 141,3</w:t>
            </w:r>
          </w:p>
        </w:tc>
        <w:tc>
          <w:tcPr>
            <w:tcW w:w="372" w:type="pct"/>
            <w:shd w:val="clear" w:color="auto" w:fill="auto"/>
            <w:noWrap/>
            <w:vAlign w:val="center"/>
            <w:hideMark/>
          </w:tcPr>
          <w:p w14:paraId="397A844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869 511,0</w:t>
            </w:r>
          </w:p>
        </w:tc>
        <w:tc>
          <w:tcPr>
            <w:tcW w:w="483" w:type="pct"/>
            <w:shd w:val="clear" w:color="auto" w:fill="auto"/>
            <w:noWrap/>
            <w:vAlign w:val="center"/>
            <w:hideMark/>
          </w:tcPr>
          <w:p w14:paraId="2C3272B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318,2</w:t>
            </w:r>
          </w:p>
        </w:tc>
        <w:tc>
          <w:tcPr>
            <w:tcW w:w="322" w:type="pct"/>
            <w:shd w:val="clear" w:color="auto" w:fill="auto"/>
            <w:noWrap/>
            <w:vAlign w:val="center"/>
            <w:hideMark/>
          </w:tcPr>
          <w:p w14:paraId="266789C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8459,0</w:t>
            </w:r>
          </w:p>
        </w:tc>
        <w:tc>
          <w:tcPr>
            <w:tcW w:w="494" w:type="pct"/>
            <w:shd w:val="clear" w:color="auto" w:fill="auto"/>
            <w:noWrap/>
            <w:vAlign w:val="center"/>
            <w:hideMark/>
          </w:tcPr>
          <w:p w14:paraId="6D1E8DE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29540,0</w:t>
            </w:r>
          </w:p>
        </w:tc>
        <w:tc>
          <w:tcPr>
            <w:tcW w:w="478" w:type="pct"/>
            <w:shd w:val="clear" w:color="auto" w:fill="auto"/>
            <w:noWrap/>
            <w:vAlign w:val="center"/>
            <w:hideMark/>
          </w:tcPr>
          <w:p w14:paraId="4837EB7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30406,0</w:t>
            </w:r>
          </w:p>
        </w:tc>
        <w:tc>
          <w:tcPr>
            <w:tcW w:w="296" w:type="pct"/>
            <w:shd w:val="clear" w:color="auto" w:fill="auto"/>
            <w:noWrap/>
            <w:vAlign w:val="center"/>
            <w:hideMark/>
          </w:tcPr>
          <w:p w14:paraId="2450B50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26604,4</w:t>
            </w:r>
          </w:p>
        </w:tc>
        <w:tc>
          <w:tcPr>
            <w:tcW w:w="358" w:type="pct"/>
            <w:shd w:val="clear" w:color="auto" w:fill="auto"/>
            <w:noWrap/>
            <w:vAlign w:val="center"/>
            <w:hideMark/>
          </w:tcPr>
          <w:p w14:paraId="473EB3D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7750EAB5" w14:textId="77777777" w:rsidTr="00BB41D4">
        <w:trPr>
          <w:trHeight w:val="315"/>
        </w:trPr>
        <w:tc>
          <w:tcPr>
            <w:tcW w:w="665" w:type="pct"/>
            <w:vMerge/>
            <w:shd w:val="clear" w:color="auto" w:fill="auto"/>
            <w:vAlign w:val="center"/>
            <w:hideMark/>
          </w:tcPr>
          <w:p w14:paraId="01726112"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C029707"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2A68B6D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0E3A5C0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1 150,0</w:t>
            </w:r>
          </w:p>
        </w:tc>
        <w:tc>
          <w:tcPr>
            <w:tcW w:w="372" w:type="pct"/>
            <w:shd w:val="clear" w:color="auto" w:fill="auto"/>
            <w:noWrap/>
            <w:vAlign w:val="center"/>
            <w:hideMark/>
          </w:tcPr>
          <w:p w14:paraId="6FE8A66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148 509,0</w:t>
            </w:r>
          </w:p>
        </w:tc>
        <w:tc>
          <w:tcPr>
            <w:tcW w:w="483" w:type="pct"/>
            <w:shd w:val="clear" w:color="auto" w:fill="auto"/>
            <w:noWrap/>
            <w:vAlign w:val="center"/>
            <w:hideMark/>
          </w:tcPr>
          <w:p w14:paraId="4B43E42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448,6</w:t>
            </w:r>
          </w:p>
        </w:tc>
        <w:tc>
          <w:tcPr>
            <w:tcW w:w="322" w:type="pct"/>
            <w:shd w:val="clear" w:color="auto" w:fill="auto"/>
            <w:noWrap/>
            <w:vAlign w:val="center"/>
            <w:hideMark/>
          </w:tcPr>
          <w:p w14:paraId="069415E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11416,0</w:t>
            </w:r>
          </w:p>
        </w:tc>
        <w:tc>
          <w:tcPr>
            <w:tcW w:w="494" w:type="pct"/>
            <w:shd w:val="clear" w:color="auto" w:fill="auto"/>
            <w:noWrap/>
            <w:vAlign w:val="center"/>
            <w:hideMark/>
          </w:tcPr>
          <w:p w14:paraId="7A198DD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35200,0</w:t>
            </w:r>
          </w:p>
        </w:tc>
        <w:tc>
          <w:tcPr>
            <w:tcW w:w="478" w:type="pct"/>
            <w:shd w:val="clear" w:color="auto" w:fill="auto"/>
            <w:noWrap/>
            <w:vAlign w:val="center"/>
            <w:hideMark/>
          </w:tcPr>
          <w:p w14:paraId="4164720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27200,0</w:t>
            </w:r>
          </w:p>
        </w:tc>
        <w:tc>
          <w:tcPr>
            <w:tcW w:w="296" w:type="pct"/>
            <w:shd w:val="clear" w:color="auto" w:fill="auto"/>
            <w:noWrap/>
            <w:vAlign w:val="center"/>
            <w:hideMark/>
          </w:tcPr>
          <w:p w14:paraId="4576BA6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37726,9</w:t>
            </w:r>
          </w:p>
        </w:tc>
        <w:tc>
          <w:tcPr>
            <w:tcW w:w="358" w:type="pct"/>
            <w:shd w:val="clear" w:color="auto" w:fill="auto"/>
            <w:noWrap/>
            <w:vAlign w:val="center"/>
            <w:hideMark/>
          </w:tcPr>
          <w:p w14:paraId="76D8D42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70598,9</w:t>
            </w:r>
          </w:p>
        </w:tc>
      </w:tr>
      <w:tr w:rsidR="00BB41D4" w:rsidRPr="00BB41D4" w14:paraId="22FFCA28" w14:textId="77777777" w:rsidTr="00BB41D4">
        <w:trPr>
          <w:trHeight w:val="330"/>
        </w:trPr>
        <w:tc>
          <w:tcPr>
            <w:tcW w:w="665" w:type="pct"/>
            <w:vMerge/>
            <w:shd w:val="clear" w:color="auto" w:fill="auto"/>
            <w:vAlign w:val="center"/>
            <w:hideMark/>
          </w:tcPr>
          <w:p w14:paraId="764927A6"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F82FBEB"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0F0766E0"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2A0266A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968,0</w:t>
            </w:r>
          </w:p>
        </w:tc>
        <w:tc>
          <w:tcPr>
            <w:tcW w:w="372" w:type="pct"/>
            <w:shd w:val="clear" w:color="auto" w:fill="auto"/>
            <w:noWrap/>
            <w:vAlign w:val="center"/>
            <w:hideMark/>
          </w:tcPr>
          <w:p w14:paraId="392824B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148 509,0</w:t>
            </w:r>
          </w:p>
        </w:tc>
        <w:tc>
          <w:tcPr>
            <w:tcW w:w="483" w:type="pct"/>
            <w:shd w:val="clear" w:color="auto" w:fill="auto"/>
            <w:noWrap/>
            <w:vAlign w:val="center"/>
            <w:hideMark/>
          </w:tcPr>
          <w:p w14:paraId="5415BF2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338,4</w:t>
            </w:r>
          </w:p>
        </w:tc>
        <w:tc>
          <w:tcPr>
            <w:tcW w:w="322" w:type="pct"/>
            <w:shd w:val="clear" w:color="auto" w:fill="auto"/>
            <w:noWrap/>
            <w:vAlign w:val="center"/>
            <w:hideMark/>
          </w:tcPr>
          <w:p w14:paraId="6153DF6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10824,0</w:t>
            </w:r>
          </w:p>
        </w:tc>
        <w:tc>
          <w:tcPr>
            <w:tcW w:w="494" w:type="pct"/>
            <w:shd w:val="clear" w:color="auto" w:fill="auto"/>
            <w:noWrap/>
            <w:vAlign w:val="center"/>
            <w:hideMark/>
          </w:tcPr>
          <w:p w14:paraId="69ADC21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35200,0</w:t>
            </w:r>
          </w:p>
        </w:tc>
        <w:tc>
          <w:tcPr>
            <w:tcW w:w="478" w:type="pct"/>
            <w:shd w:val="clear" w:color="auto" w:fill="auto"/>
            <w:noWrap/>
            <w:vAlign w:val="center"/>
            <w:hideMark/>
          </w:tcPr>
          <w:p w14:paraId="49FBC02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27200,0</w:t>
            </w:r>
          </w:p>
        </w:tc>
        <w:tc>
          <w:tcPr>
            <w:tcW w:w="296" w:type="pct"/>
            <w:shd w:val="clear" w:color="auto" w:fill="auto"/>
            <w:noWrap/>
            <w:vAlign w:val="center"/>
            <w:hideMark/>
          </w:tcPr>
          <w:p w14:paraId="5A06684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24240,0</w:t>
            </w:r>
          </w:p>
        </w:tc>
        <w:tc>
          <w:tcPr>
            <w:tcW w:w="358" w:type="pct"/>
            <w:shd w:val="clear" w:color="auto" w:fill="auto"/>
            <w:noWrap/>
            <w:vAlign w:val="center"/>
            <w:hideMark/>
          </w:tcPr>
          <w:p w14:paraId="42DC92F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70598,9</w:t>
            </w:r>
          </w:p>
        </w:tc>
      </w:tr>
      <w:tr w:rsidR="00BB41D4" w:rsidRPr="00BB41D4" w14:paraId="7FD91C0D" w14:textId="77777777" w:rsidTr="00BB41D4">
        <w:trPr>
          <w:trHeight w:val="281"/>
        </w:trPr>
        <w:tc>
          <w:tcPr>
            <w:tcW w:w="665" w:type="pct"/>
            <w:vMerge/>
            <w:shd w:val="clear" w:color="auto" w:fill="auto"/>
            <w:vAlign w:val="center"/>
            <w:hideMark/>
          </w:tcPr>
          <w:p w14:paraId="49FB16A1"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09FFDDF"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54DB369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8CB26BC"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1 200,0</w:t>
            </w:r>
          </w:p>
        </w:tc>
        <w:tc>
          <w:tcPr>
            <w:tcW w:w="372" w:type="pct"/>
            <w:shd w:val="clear" w:color="auto" w:fill="auto"/>
            <w:noWrap/>
            <w:vAlign w:val="center"/>
            <w:hideMark/>
          </w:tcPr>
          <w:p w14:paraId="2499E43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172 642,0</w:t>
            </w:r>
          </w:p>
        </w:tc>
        <w:tc>
          <w:tcPr>
            <w:tcW w:w="483" w:type="pct"/>
            <w:shd w:val="clear" w:color="auto" w:fill="auto"/>
            <w:noWrap/>
            <w:vAlign w:val="center"/>
            <w:hideMark/>
          </w:tcPr>
          <w:p w14:paraId="3ED618BB"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448,6</w:t>
            </w:r>
          </w:p>
        </w:tc>
        <w:tc>
          <w:tcPr>
            <w:tcW w:w="322" w:type="pct"/>
            <w:shd w:val="clear" w:color="auto" w:fill="auto"/>
            <w:noWrap/>
            <w:vAlign w:val="center"/>
            <w:hideMark/>
          </w:tcPr>
          <w:p w14:paraId="367FA19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12200,0</w:t>
            </w:r>
          </w:p>
        </w:tc>
        <w:tc>
          <w:tcPr>
            <w:tcW w:w="494" w:type="pct"/>
            <w:shd w:val="clear" w:color="auto" w:fill="auto"/>
            <w:noWrap/>
            <w:vAlign w:val="center"/>
            <w:hideMark/>
          </w:tcPr>
          <w:p w14:paraId="5966E7A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45460,0</w:t>
            </w:r>
          </w:p>
        </w:tc>
        <w:tc>
          <w:tcPr>
            <w:tcW w:w="478" w:type="pct"/>
            <w:shd w:val="clear" w:color="auto" w:fill="auto"/>
            <w:noWrap/>
            <w:vAlign w:val="center"/>
            <w:hideMark/>
          </w:tcPr>
          <w:p w14:paraId="5BD21503"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18944,0</w:t>
            </w:r>
          </w:p>
        </w:tc>
        <w:tc>
          <w:tcPr>
            <w:tcW w:w="296" w:type="pct"/>
            <w:shd w:val="clear" w:color="auto" w:fill="auto"/>
            <w:noWrap/>
            <w:vAlign w:val="center"/>
            <w:hideMark/>
          </w:tcPr>
          <w:p w14:paraId="257CED0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38178,8</w:t>
            </w:r>
          </w:p>
        </w:tc>
        <w:tc>
          <w:tcPr>
            <w:tcW w:w="358" w:type="pct"/>
            <w:shd w:val="clear" w:color="auto" w:fill="auto"/>
            <w:noWrap/>
            <w:vAlign w:val="center"/>
            <w:hideMark/>
          </w:tcPr>
          <w:p w14:paraId="449E16A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143802,3</w:t>
            </w:r>
          </w:p>
        </w:tc>
      </w:tr>
      <w:tr w:rsidR="00BB41D4" w:rsidRPr="00BB41D4" w14:paraId="78BF0764" w14:textId="77777777" w:rsidTr="00BB41D4">
        <w:trPr>
          <w:trHeight w:val="307"/>
        </w:trPr>
        <w:tc>
          <w:tcPr>
            <w:tcW w:w="665" w:type="pct"/>
            <w:vMerge/>
            <w:shd w:val="clear" w:color="auto" w:fill="auto"/>
            <w:vAlign w:val="center"/>
            <w:hideMark/>
          </w:tcPr>
          <w:p w14:paraId="47160ED1"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34433793"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11B7DF7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5604A2A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58,7</w:t>
            </w:r>
          </w:p>
        </w:tc>
        <w:tc>
          <w:tcPr>
            <w:tcW w:w="372" w:type="pct"/>
            <w:shd w:val="clear" w:color="auto" w:fill="auto"/>
            <w:noWrap/>
            <w:vAlign w:val="center"/>
            <w:hideMark/>
          </w:tcPr>
          <w:p w14:paraId="0AE008D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-696 869,0</w:t>
            </w:r>
          </w:p>
        </w:tc>
        <w:tc>
          <w:tcPr>
            <w:tcW w:w="483" w:type="pct"/>
            <w:shd w:val="clear" w:color="auto" w:fill="auto"/>
            <w:noWrap/>
            <w:vAlign w:val="center"/>
            <w:hideMark/>
          </w:tcPr>
          <w:p w14:paraId="4FC0718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130,4</w:t>
            </w:r>
          </w:p>
        </w:tc>
        <w:tc>
          <w:tcPr>
            <w:tcW w:w="322" w:type="pct"/>
            <w:shd w:val="clear" w:color="auto" w:fill="auto"/>
            <w:noWrap/>
            <w:vAlign w:val="center"/>
            <w:hideMark/>
          </w:tcPr>
          <w:p w14:paraId="24D03C2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3741,0</w:t>
            </w:r>
          </w:p>
        </w:tc>
        <w:tc>
          <w:tcPr>
            <w:tcW w:w="494" w:type="pct"/>
            <w:shd w:val="clear" w:color="auto" w:fill="auto"/>
            <w:noWrap/>
            <w:vAlign w:val="center"/>
            <w:hideMark/>
          </w:tcPr>
          <w:p w14:paraId="63A19F6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15920,0</w:t>
            </w:r>
          </w:p>
        </w:tc>
        <w:tc>
          <w:tcPr>
            <w:tcW w:w="478" w:type="pct"/>
            <w:shd w:val="clear" w:color="auto" w:fill="auto"/>
            <w:noWrap/>
            <w:vAlign w:val="center"/>
            <w:hideMark/>
          </w:tcPr>
          <w:p w14:paraId="4A6C30F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-11462,0</w:t>
            </w:r>
          </w:p>
        </w:tc>
        <w:tc>
          <w:tcPr>
            <w:tcW w:w="296" w:type="pct"/>
            <w:shd w:val="clear" w:color="auto" w:fill="auto"/>
            <w:noWrap/>
            <w:vAlign w:val="center"/>
            <w:hideMark/>
          </w:tcPr>
          <w:p w14:paraId="339E6C3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11574,4</w:t>
            </w:r>
          </w:p>
        </w:tc>
        <w:tc>
          <w:tcPr>
            <w:tcW w:w="358" w:type="pct"/>
            <w:shd w:val="clear" w:color="auto" w:fill="auto"/>
            <w:noWrap/>
            <w:vAlign w:val="center"/>
            <w:hideMark/>
          </w:tcPr>
          <w:p w14:paraId="5FA930B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143802,3</w:t>
            </w:r>
          </w:p>
        </w:tc>
      </w:tr>
      <w:tr w:rsidR="00BB41D4" w:rsidRPr="00BB41D4" w14:paraId="09DE4BE6" w14:textId="77777777" w:rsidTr="00BB41D4">
        <w:trPr>
          <w:trHeight w:val="462"/>
        </w:trPr>
        <w:tc>
          <w:tcPr>
            <w:tcW w:w="665" w:type="pct"/>
            <w:vMerge/>
            <w:shd w:val="clear" w:color="auto" w:fill="auto"/>
            <w:vAlign w:val="center"/>
            <w:hideMark/>
          </w:tcPr>
          <w:p w14:paraId="538B6D88"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26F5CAF5"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3E77D69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16706AE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50,0</w:t>
            </w:r>
          </w:p>
        </w:tc>
        <w:tc>
          <w:tcPr>
            <w:tcW w:w="372" w:type="pct"/>
            <w:shd w:val="clear" w:color="auto" w:fill="auto"/>
            <w:noWrap/>
            <w:vAlign w:val="center"/>
            <w:hideMark/>
          </w:tcPr>
          <w:p w14:paraId="71C1BFA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24 133,0</w:t>
            </w:r>
          </w:p>
        </w:tc>
        <w:tc>
          <w:tcPr>
            <w:tcW w:w="483" w:type="pct"/>
            <w:shd w:val="clear" w:color="auto" w:fill="auto"/>
            <w:noWrap/>
            <w:vAlign w:val="center"/>
            <w:hideMark/>
          </w:tcPr>
          <w:p w14:paraId="30E39D6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noWrap/>
            <w:vAlign w:val="center"/>
            <w:hideMark/>
          </w:tcPr>
          <w:p w14:paraId="27194F0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784,0</w:t>
            </w:r>
          </w:p>
        </w:tc>
        <w:tc>
          <w:tcPr>
            <w:tcW w:w="494" w:type="pct"/>
            <w:shd w:val="clear" w:color="auto" w:fill="auto"/>
            <w:noWrap/>
            <w:vAlign w:val="center"/>
            <w:hideMark/>
          </w:tcPr>
          <w:p w14:paraId="10F8BF1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10260,0</w:t>
            </w:r>
          </w:p>
        </w:tc>
        <w:tc>
          <w:tcPr>
            <w:tcW w:w="478" w:type="pct"/>
            <w:shd w:val="clear" w:color="auto" w:fill="auto"/>
            <w:noWrap/>
            <w:vAlign w:val="center"/>
            <w:hideMark/>
          </w:tcPr>
          <w:p w14:paraId="31C8AF0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-8256,0</w:t>
            </w:r>
          </w:p>
        </w:tc>
        <w:tc>
          <w:tcPr>
            <w:tcW w:w="296" w:type="pct"/>
            <w:shd w:val="clear" w:color="auto" w:fill="auto"/>
            <w:noWrap/>
            <w:vAlign w:val="center"/>
            <w:hideMark/>
          </w:tcPr>
          <w:p w14:paraId="7AEE695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451,9</w:t>
            </w:r>
          </w:p>
        </w:tc>
        <w:tc>
          <w:tcPr>
            <w:tcW w:w="358" w:type="pct"/>
            <w:shd w:val="clear" w:color="auto" w:fill="auto"/>
            <w:noWrap/>
            <w:vAlign w:val="center"/>
            <w:hideMark/>
          </w:tcPr>
          <w:p w14:paraId="274B2BD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73203,4</w:t>
            </w:r>
          </w:p>
        </w:tc>
      </w:tr>
      <w:tr w:rsidR="00BB41D4" w:rsidRPr="00BB41D4" w14:paraId="110A2998" w14:textId="77777777" w:rsidTr="00BB41D4">
        <w:trPr>
          <w:trHeight w:val="526"/>
        </w:trPr>
        <w:tc>
          <w:tcPr>
            <w:tcW w:w="665" w:type="pct"/>
            <w:vMerge/>
            <w:shd w:val="clear" w:color="auto" w:fill="auto"/>
            <w:vAlign w:val="center"/>
            <w:hideMark/>
          </w:tcPr>
          <w:p w14:paraId="30127A2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FE48AC6"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0DACA3A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330EE95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232,0</w:t>
            </w:r>
          </w:p>
        </w:tc>
        <w:tc>
          <w:tcPr>
            <w:tcW w:w="372" w:type="pct"/>
            <w:shd w:val="clear" w:color="auto" w:fill="auto"/>
            <w:noWrap/>
            <w:vAlign w:val="center"/>
            <w:hideMark/>
          </w:tcPr>
          <w:p w14:paraId="5E1AF79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24 133,0</w:t>
            </w:r>
          </w:p>
        </w:tc>
        <w:tc>
          <w:tcPr>
            <w:tcW w:w="483" w:type="pct"/>
            <w:shd w:val="clear" w:color="auto" w:fill="auto"/>
            <w:noWrap/>
            <w:vAlign w:val="center"/>
            <w:hideMark/>
          </w:tcPr>
          <w:p w14:paraId="4B982F4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110,2</w:t>
            </w:r>
          </w:p>
        </w:tc>
        <w:tc>
          <w:tcPr>
            <w:tcW w:w="322" w:type="pct"/>
            <w:shd w:val="clear" w:color="auto" w:fill="auto"/>
            <w:noWrap/>
            <w:vAlign w:val="center"/>
            <w:hideMark/>
          </w:tcPr>
          <w:p w14:paraId="285B443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1376,0</w:t>
            </w:r>
          </w:p>
        </w:tc>
        <w:tc>
          <w:tcPr>
            <w:tcW w:w="494" w:type="pct"/>
            <w:shd w:val="clear" w:color="auto" w:fill="auto"/>
            <w:noWrap/>
            <w:vAlign w:val="center"/>
            <w:hideMark/>
          </w:tcPr>
          <w:p w14:paraId="5055928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10260,0</w:t>
            </w:r>
          </w:p>
        </w:tc>
        <w:tc>
          <w:tcPr>
            <w:tcW w:w="478" w:type="pct"/>
            <w:shd w:val="clear" w:color="auto" w:fill="auto"/>
            <w:noWrap/>
            <w:vAlign w:val="center"/>
            <w:hideMark/>
          </w:tcPr>
          <w:p w14:paraId="7DE331F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-8256,0</w:t>
            </w:r>
          </w:p>
        </w:tc>
        <w:tc>
          <w:tcPr>
            <w:tcW w:w="296" w:type="pct"/>
            <w:shd w:val="clear" w:color="auto" w:fill="auto"/>
            <w:noWrap/>
            <w:vAlign w:val="center"/>
            <w:hideMark/>
          </w:tcPr>
          <w:p w14:paraId="100194C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13938,8</w:t>
            </w:r>
          </w:p>
        </w:tc>
        <w:tc>
          <w:tcPr>
            <w:tcW w:w="358" w:type="pct"/>
            <w:shd w:val="clear" w:color="auto" w:fill="auto"/>
            <w:noWrap/>
            <w:vAlign w:val="center"/>
            <w:hideMark/>
          </w:tcPr>
          <w:p w14:paraId="27B6208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73203,4</w:t>
            </w:r>
          </w:p>
        </w:tc>
      </w:tr>
      <w:tr w:rsidR="00BB41D4" w:rsidRPr="00BB41D4" w14:paraId="36408D45" w14:textId="77777777" w:rsidTr="00BB41D4">
        <w:trPr>
          <w:trHeight w:val="315"/>
        </w:trPr>
        <w:tc>
          <w:tcPr>
            <w:tcW w:w="665" w:type="pct"/>
            <w:vMerge w:val="restart"/>
            <w:shd w:val="clear" w:color="auto" w:fill="auto"/>
            <w:vAlign w:val="center"/>
            <w:hideMark/>
          </w:tcPr>
          <w:p w14:paraId="4DEA643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Чистий дохід від реалізації продукції, робіт</w:t>
            </w:r>
          </w:p>
        </w:tc>
        <w:tc>
          <w:tcPr>
            <w:tcW w:w="856" w:type="pct"/>
            <w:shd w:val="clear" w:color="auto" w:fill="auto"/>
            <w:hideMark/>
          </w:tcPr>
          <w:p w14:paraId="34127994"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43CEEB1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41CF63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1 139,7</w:t>
            </w:r>
          </w:p>
        </w:tc>
        <w:tc>
          <w:tcPr>
            <w:tcW w:w="372" w:type="pct"/>
            <w:shd w:val="clear" w:color="auto" w:fill="auto"/>
            <w:vAlign w:val="center"/>
            <w:hideMark/>
          </w:tcPr>
          <w:p w14:paraId="161F872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70 769,0</w:t>
            </w:r>
          </w:p>
        </w:tc>
        <w:tc>
          <w:tcPr>
            <w:tcW w:w="483" w:type="pct"/>
            <w:shd w:val="clear" w:color="auto" w:fill="auto"/>
            <w:vAlign w:val="center"/>
            <w:hideMark/>
          </w:tcPr>
          <w:p w14:paraId="5290F34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318,2</w:t>
            </w:r>
          </w:p>
        </w:tc>
        <w:tc>
          <w:tcPr>
            <w:tcW w:w="322" w:type="pct"/>
            <w:shd w:val="clear" w:color="auto" w:fill="auto"/>
            <w:vAlign w:val="center"/>
            <w:hideMark/>
          </w:tcPr>
          <w:p w14:paraId="1DD0E9C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8435,0</w:t>
            </w:r>
          </w:p>
        </w:tc>
        <w:tc>
          <w:tcPr>
            <w:tcW w:w="494" w:type="pct"/>
            <w:shd w:val="clear" w:color="auto" w:fill="auto"/>
            <w:vAlign w:val="center"/>
            <w:hideMark/>
          </w:tcPr>
          <w:p w14:paraId="72A4E64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969,0</w:t>
            </w:r>
          </w:p>
        </w:tc>
        <w:tc>
          <w:tcPr>
            <w:tcW w:w="478" w:type="pct"/>
            <w:shd w:val="clear" w:color="auto" w:fill="auto"/>
            <w:vAlign w:val="center"/>
            <w:hideMark/>
          </w:tcPr>
          <w:p w14:paraId="3B234F7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30406,0</w:t>
            </w:r>
          </w:p>
        </w:tc>
        <w:tc>
          <w:tcPr>
            <w:tcW w:w="296" w:type="pct"/>
            <w:shd w:val="clear" w:color="auto" w:fill="auto"/>
            <w:vAlign w:val="center"/>
            <w:hideMark/>
          </w:tcPr>
          <w:p w14:paraId="54AB827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21946,0</w:t>
            </w:r>
          </w:p>
        </w:tc>
        <w:tc>
          <w:tcPr>
            <w:tcW w:w="358" w:type="pct"/>
            <w:shd w:val="clear" w:color="auto" w:fill="auto"/>
            <w:vAlign w:val="center"/>
            <w:hideMark/>
          </w:tcPr>
          <w:p w14:paraId="52B9A01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1CFF1924" w14:textId="77777777" w:rsidTr="00BB41D4">
        <w:trPr>
          <w:trHeight w:val="315"/>
        </w:trPr>
        <w:tc>
          <w:tcPr>
            <w:tcW w:w="665" w:type="pct"/>
            <w:vMerge/>
            <w:shd w:val="clear" w:color="auto" w:fill="auto"/>
            <w:vAlign w:val="center"/>
            <w:hideMark/>
          </w:tcPr>
          <w:p w14:paraId="657858E5"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54F7384F"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2B3816DA"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1D16F1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1 150,0</w:t>
            </w:r>
          </w:p>
        </w:tc>
        <w:tc>
          <w:tcPr>
            <w:tcW w:w="372" w:type="pct"/>
            <w:shd w:val="clear" w:color="auto" w:fill="auto"/>
            <w:vAlign w:val="center"/>
            <w:hideMark/>
          </w:tcPr>
          <w:p w14:paraId="7AA0245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95 919,0</w:t>
            </w:r>
          </w:p>
        </w:tc>
        <w:tc>
          <w:tcPr>
            <w:tcW w:w="483" w:type="pct"/>
            <w:shd w:val="clear" w:color="auto" w:fill="auto"/>
            <w:vAlign w:val="center"/>
            <w:hideMark/>
          </w:tcPr>
          <w:p w14:paraId="6C9F0D0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448,6</w:t>
            </w:r>
          </w:p>
        </w:tc>
        <w:tc>
          <w:tcPr>
            <w:tcW w:w="322" w:type="pct"/>
            <w:shd w:val="clear" w:color="auto" w:fill="auto"/>
            <w:vAlign w:val="center"/>
            <w:hideMark/>
          </w:tcPr>
          <w:p w14:paraId="2CC37CE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11416,0</w:t>
            </w:r>
          </w:p>
        </w:tc>
        <w:tc>
          <w:tcPr>
            <w:tcW w:w="494" w:type="pct"/>
            <w:shd w:val="clear" w:color="auto" w:fill="auto"/>
            <w:vAlign w:val="center"/>
            <w:hideMark/>
          </w:tcPr>
          <w:p w14:paraId="629BFFD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1200,0</w:t>
            </w:r>
          </w:p>
        </w:tc>
        <w:tc>
          <w:tcPr>
            <w:tcW w:w="478" w:type="pct"/>
            <w:shd w:val="clear" w:color="auto" w:fill="auto"/>
            <w:vAlign w:val="center"/>
            <w:hideMark/>
          </w:tcPr>
          <w:p w14:paraId="15B2A4F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27200,0</w:t>
            </w:r>
          </w:p>
        </w:tc>
        <w:tc>
          <w:tcPr>
            <w:tcW w:w="296" w:type="pct"/>
            <w:shd w:val="clear" w:color="auto" w:fill="auto"/>
            <w:vAlign w:val="center"/>
            <w:hideMark/>
          </w:tcPr>
          <w:p w14:paraId="0170352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26700,0</w:t>
            </w:r>
          </w:p>
        </w:tc>
        <w:tc>
          <w:tcPr>
            <w:tcW w:w="358" w:type="pct"/>
            <w:shd w:val="clear" w:color="auto" w:fill="auto"/>
            <w:vAlign w:val="center"/>
            <w:hideMark/>
          </w:tcPr>
          <w:p w14:paraId="48B32E2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31751,4</w:t>
            </w:r>
          </w:p>
        </w:tc>
      </w:tr>
      <w:tr w:rsidR="00BB41D4" w:rsidRPr="00BB41D4" w14:paraId="58B430A0" w14:textId="77777777" w:rsidTr="00BB41D4">
        <w:trPr>
          <w:trHeight w:val="330"/>
        </w:trPr>
        <w:tc>
          <w:tcPr>
            <w:tcW w:w="665" w:type="pct"/>
            <w:vMerge/>
            <w:shd w:val="clear" w:color="auto" w:fill="auto"/>
            <w:vAlign w:val="center"/>
            <w:hideMark/>
          </w:tcPr>
          <w:p w14:paraId="0174402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3CD522F"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56D6BC40"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0700CD2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968,0</w:t>
            </w:r>
          </w:p>
        </w:tc>
        <w:tc>
          <w:tcPr>
            <w:tcW w:w="372" w:type="pct"/>
            <w:shd w:val="clear" w:color="auto" w:fill="auto"/>
            <w:vAlign w:val="center"/>
            <w:hideMark/>
          </w:tcPr>
          <w:p w14:paraId="44CA115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95 919,0</w:t>
            </w:r>
          </w:p>
        </w:tc>
        <w:tc>
          <w:tcPr>
            <w:tcW w:w="483" w:type="pct"/>
            <w:shd w:val="clear" w:color="auto" w:fill="auto"/>
            <w:vAlign w:val="center"/>
            <w:hideMark/>
          </w:tcPr>
          <w:p w14:paraId="1708838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338,4</w:t>
            </w:r>
          </w:p>
        </w:tc>
        <w:tc>
          <w:tcPr>
            <w:tcW w:w="322" w:type="pct"/>
            <w:shd w:val="clear" w:color="auto" w:fill="auto"/>
            <w:vAlign w:val="center"/>
            <w:hideMark/>
          </w:tcPr>
          <w:p w14:paraId="3CAAF07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10824,0</w:t>
            </w:r>
          </w:p>
        </w:tc>
        <w:tc>
          <w:tcPr>
            <w:tcW w:w="494" w:type="pct"/>
            <w:shd w:val="clear" w:color="auto" w:fill="auto"/>
            <w:vAlign w:val="center"/>
            <w:hideMark/>
          </w:tcPr>
          <w:p w14:paraId="04D6F87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1200,0</w:t>
            </w:r>
          </w:p>
        </w:tc>
        <w:tc>
          <w:tcPr>
            <w:tcW w:w="478" w:type="pct"/>
            <w:shd w:val="clear" w:color="auto" w:fill="auto"/>
            <w:vAlign w:val="center"/>
            <w:hideMark/>
          </w:tcPr>
          <w:p w14:paraId="4605D54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27200,0</w:t>
            </w:r>
          </w:p>
        </w:tc>
        <w:tc>
          <w:tcPr>
            <w:tcW w:w="296" w:type="pct"/>
            <w:shd w:val="clear" w:color="auto" w:fill="auto"/>
            <w:vAlign w:val="center"/>
            <w:hideMark/>
          </w:tcPr>
          <w:p w14:paraId="68D3D0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23160,0</w:t>
            </w:r>
          </w:p>
        </w:tc>
        <w:tc>
          <w:tcPr>
            <w:tcW w:w="358" w:type="pct"/>
            <w:shd w:val="clear" w:color="auto" w:fill="auto"/>
            <w:vAlign w:val="center"/>
            <w:hideMark/>
          </w:tcPr>
          <w:p w14:paraId="20F456D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31751,4</w:t>
            </w:r>
          </w:p>
        </w:tc>
      </w:tr>
      <w:tr w:rsidR="00BB41D4" w:rsidRPr="00BB41D4" w14:paraId="685F6CBD" w14:textId="77777777" w:rsidTr="00BB41D4">
        <w:trPr>
          <w:trHeight w:val="330"/>
        </w:trPr>
        <w:tc>
          <w:tcPr>
            <w:tcW w:w="665" w:type="pct"/>
            <w:vMerge/>
            <w:shd w:val="clear" w:color="auto" w:fill="auto"/>
            <w:vAlign w:val="center"/>
            <w:hideMark/>
          </w:tcPr>
          <w:p w14:paraId="13BA3EA6"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B021595"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4A02E69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6C54492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1 200,0</w:t>
            </w:r>
          </w:p>
        </w:tc>
        <w:tc>
          <w:tcPr>
            <w:tcW w:w="372" w:type="pct"/>
            <w:shd w:val="clear" w:color="auto" w:fill="auto"/>
            <w:vAlign w:val="center"/>
            <w:hideMark/>
          </w:tcPr>
          <w:p w14:paraId="788830E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126 199,0</w:t>
            </w:r>
          </w:p>
        </w:tc>
        <w:tc>
          <w:tcPr>
            <w:tcW w:w="483" w:type="pct"/>
            <w:shd w:val="clear" w:color="auto" w:fill="auto"/>
            <w:vAlign w:val="center"/>
            <w:hideMark/>
          </w:tcPr>
          <w:p w14:paraId="1BC88A4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448,6</w:t>
            </w:r>
          </w:p>
        </w:tc>
        <w:tc>
          <w:tcPr>
            <w:tcW w:w="322" w:type="pct"/>
            <w:shd w:val="clear" w:color="auto" w:fill="auto"/>
            <w:vAlign w:val="center"/>
            <w:hideMark/>
          </w:tcPr>
          <w:p w14:paraId="776C709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12200,0</w:t>
            </w:r>
          </w:p>
        </w:tc>
        <w:tc>
          <w:tcPr>
            <w:tcW w:w="494" w:type="pct"/>
            <w:shd w:val="clear" w:color="auto" w:fill="auto"/>
            <w:vAlign w:val="center"/>
            <w:hideMark/>
          </w:tcPr>
          <w:p w14:paraId="1629668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1220,0</w:t>
            </w:r>
          </w:p>
        </w:tc>
        <w:tc>
          <w:tcPr>
            <w:tcW w:w="478" w:type="pct"/>
            <w:shd w:val="clear" w:color="auto" w:fill="auto"/>
            <w:vAlign w:val="center"/>
            <w:hideMark/>
          </w:tcPr>
          <w:p w14:paraId="4D4EBF6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18944,0</w:t>
            </w:r>
          </w:p>
        </w:tc>
        <w:tc>
          <w:tcPr>
            <w:tcW w:w="296" w:type="pct"/>
            <w:shd w:val="clear" w:color="auto" w:fill="auto"/>
            <w:vAlign w:val="center"/>
            <w:hideMark/>
          </w:tcPr>
          <w:p w14:paraId="6110B58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30800,0</w:t>
            </w:r>
          </w:p>
        </w:tc>
        <w:tc>
          <w:tcPr>
            <w:tcW w:w="358" w:type="pct"/>
            <w:shd w:val="clear" w:color="auto" w:fill="auto"/>
            <w:vAlign w:val="center"/>
            <w:hideMark/>
          </w:tcPr>
          <w:p w14:paraId="59107B8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72853,0</w:t>
            </w:r>
          </w:p>
        </w:tc>
      </w:tr>
      <w:tr w:rsidR="00BB41D4" w:rsidRPr="00BB41D4" w14:paraId="55179F3B" w14:textId="77777777" w:rsidTr="00BB41D4">
        <w:trPr>
          <w:trHeight w:val="203"/>
        </w:trPr>
        <w:tc>
          <w:tcPr>
            <w:tcW w:w="665" w:type="pct"/>
            <w:vMerge/>
            <w:shd w:val="clear" w:color="auto" w:fill="auto"/>
            <w:vAlign w:val="center"/>
            <w:hideMark/>
          </w:tcPr>
          <w:p w14:paraId="2FDB7D2E"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25E247B"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40AA433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5EE0BE1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60,3</w:t>
            </w:r>
          </w:p>
        </w:tc>
        <w:tc>
          <w:tcPr>
            <w:tcW w:w="372" w:type="pct"/>
            <w:shd w:val="clear" w:color="auto" w:fill="auto"/>
            <w:vAlign w:val="center"/>
            <w:hideMark/>
          </w:tcPr>
          <w:p w14:paraId="6EE8510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55 430,0</w:t>
            </w:r>
          </w:p>
        </w:tc>
        <w:tc>
          <w:tcPr>
            <w:tcW w:w="483" w:type="pct"/>
            <w:shd w:val="clear" w:color="auto" w:fill="auto"/>
            <w:vAlign w:val="center"/>
            <w:hideMark/>
          </w:tcPr>
          <w:p w14:paraId="6179D5A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130,4</w:t>
            </w:r>
          </w:p>
        </w:tc>
        <w:tc>
          <w:tcPr>
            <w:tcW w:w="322" w:type="pct"/>
            <w:shd w:val="clear" w:color="auto" w:fill="auto"/>
            <w:vAlign w:val="center"/>
            <w:hideMark/>
          </w:tcPr>
          <w:p w14:paraId="1A07678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3765,0</w:t>
            </w:r>
          </w:p>
        </w:tc>
        <w:tc>
          <w:tcPr>
            <w:tcW w:w="494" w:type="pct"/>
            <w:shd w:val="clear" w:color="auto" w:fill="auto"/>
            <w:vAlign w:val="center"/>
            <w:hideMark/>
          </w:tcPr>
          <w:p w14:paraId="291B6E6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251,0</w:t>
            </w:r>
          </w:p>
        </w:tc>
        <w:tc>
          <w:tcPr>
            <w:tcW w:w="478" w:type="pct"/>
            <w:shd w:val="clear" w:color="auto" w:fill="auto"/>
            <w:vAlign w:val="center"/>
            <w:hideMark/>
          </w:tcPr>
          <w:p w14:paraId="1C6810E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-11462,0</w:t>
            </w:r>
          </w:p>
        </w:tc>
        <w:tc>
          <w:tcPr>
            <w:tcW w:w="296" w:type="pct"/>
            <w:shd w:val="clear" w:color="auto" w:fill="auto"/>
            <w:vAlign w:val="center"/>
            <w:hideMark/>
          </w:tcPr>
          <w:p w14:paraId="5F5D6EC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8854,0</w:t>
            </w:r>
          </w:p>
        </w:tc>
        <w:tc>
          <w:tcPr>
            <w:tcW w:w="358" w:type="pct"/>
            <w:shd w:val="clear" w:color="auto" w:fill="auto"/>
            <w:vAlign w:val="center"/>
            <w:hideMark/>
          </w:tcPr>
          <w:p w14:paraId="1E704BC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72853,0</w:t>
            </w:r>
          </w:p>
        </w:tc>
      </w:tr>
      <w:tr w:rsidR="00BB41D4" w:rsidRPr="00BB41D4" w14:paraId="0A340292" w14:textId="77777777" w:rsidTr="00BB41D4">
        <w:trPr>
          <w:trHeight w:val="534"/>
        </w:trPr>
        <w:tc>
          <w:tcPr>
            <w:tcW w:w="665" w:type="pct"/>
            <w:vMerge/>
            <w:shd w:val="clear" w:color="auto" w:fill="auto"/>
            <w:vAlign w:val="center"/>
            <w:hideMark/>
          </w:tcPr>
          <w:p w14:paraId="06446C09"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9F14155"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076405D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341BAA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50,0</w:t>
            </w:r>
          </w:p>
        </w:tc>
        <w:tc>
          <w:tcPr>
            <w:tcW w:w="372" w:type="pct"/>
            <w:shd w:val="clear" w:color="auto" w:fill="auto"/>
            <w:vAlign w:val="center"/>
            <w:hideMark/>
          </w:tcPr>
          <w:p w14:paraId="2BA2DB4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30 280,0</w:t>
            </w:r>
          </w:p>
        </w:tc>
        <w:tc>
          <w:tcPr>
            <w:tcW w:w="483" w:type="pct"/>
            <w:shd w:val="clear" w:color="auto" w:fill="auto"/>
            <w:vAlign w:val="center"/>
            <w:hideMark/>
          </w:tcPr>
          <w:p w14:paraId="21C2421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346EB21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784,0</w:t>
            </w:r>
          </w:p>
        </w:tc>
        <w:tc>
          <w:tcPr>
            <w:tcW w:w="494" w:type="pct"/>
            <w:shd w:val="clear" w:color="auto" w:fill="auto"/>
            <w:vAlign w:val="center"/>
            <w:hideMark/>
          </w:tcPr>
          <w:p w14:paraId="15B3039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20,0</w:t>
            </w:r>
          </w:p>
        </w:tc>
        <w:tc>
          <w:tcPr>
            <w:tcW w:w="478" w:type="pct"/>
            <w:shd w:val="clear" w:color="auto" w:fill="auto"/>
            <w:vAlign w:val="center"/>
            <w:hideMark/>
          </w:tcPr>
          <w:p w14:paraId="0F9E36B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-8256,0</w:t>
            </w:r>
          </w:p>
        </w:tc>
        <w:tc>
          <w:tcPr>
            <w:tcW w:w="296" w:type="pct"/>
            <w:shd w:val="clear" w:color="auto" w:fill="auto"/>
            <w:vAlign w:val="center"/>
            <w:hideMark/>
          </w:tcPr>
          <w:p w14:paraId="43A4CE8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4100,0</w:t>
            </w:r>
          </w:p>
        </w:tc>
        <w:tc>
          <w:tcPr>
            <w:tcW w:w="358" w:type="pct"/>
            <w:shd w:val="clear" w:color="auto" w:fill="auto"/>
            <w:vAlign w:val="center"/>
            <w:hideMark/>
          </w:tcPr>
          <w:p w14:paraId="24952EE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41101,6</w:t>
            </w:r>
          </w:p>
        </w:tc>
      </w:tr>
      <w:tr w:rsidR="00BB41D4" w:rsidRPr="00BB41D4" w14:paraId="59D81AFA" w14:textId="77777777" w:rsidTr="00BB41D4">
        <w:trPr>
          <w:trHeight w:val="485"/>
        </w:trPr>
        <w:tc>
          <w:tcPr>
            <w:tcW w:w="665" w:type="pct"/>
            <w:vMerge/>
            <w:shd w:val="clear" w:color="auto" w:fill="auto"/>
            <w:vAlign w:val="center"/>
            <w:hideMark/>
          </w:tcPr>
          <w:p w14:paraId="0853618D"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1D20EC8"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728DB6BD"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41A877A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232,0</w:t>
            </w:r>
          </w:p>
        </w:tc>
        <w:tc>
          <w:tcPr>
            <w:tcW w:w="372" w:type="pct"/>
            <w:shd w:val="clear" w:color="auto" w:fill="auto"/>
            <w:noWrap/>
            <w:vAlign w:val="center"/>
            <w:hideMark/>
          </w:tcPr>
          <w:p w14:paraId="77044B4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30 280,0</w:t>
            </w:r>
          </w:p>
        </w:tc>
        <w:tc>
          <w:tcPr>
            <w:tcW w:w="483" w:type="pct"/>
            <w:shd w:val="clear" w:color="auto" w:fill="auto"/>
            <w:noWrap/>
            <w:vAlign w:val="center"/>
            <w:hideMark/>
          </w:tcPr>
          <w:p w14:paraId="7AC84F9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110,2</w:t>
            </w:r>
          </w:p>
        </w:tc>
        <w:tc>
          <w:tcPr>
            <w:tcW w:w="322" w:type="pct"/>
            <w:shd w:val="clear" w:color="auto" w:fill="auto"/>
            <w:noWrap/>
            <w:vAlign w:val="center"/>
            <w:hideMark/>
          </w:tcPr>
          <w:p w14:paraId="71A300B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1376,0</w:t>
            </w:r>
          </w:p>
        </w:tc>
        <w:tc>
          <w:tcPr>
            <w:tcW w:w="494" w:type="pct"/>
            <w:shd w:val="clear" w:color="auto" w:fill="auto"/>
            <w:noWrap/>
            <w:vAlign w:val="center"/>
            <w:hideMark/>
          </w:tcPr>
          <w:p w14:paraId="155E6B3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20,0</w:t>
            </w:r>
          </w:p>
        </w:tc>
        <w:tc>
          <w:tcPr>
            <w:tcW w:w="478" w:type="pct"/>
            <w:shd w:val="clear" w:color="auto" w:fill="auto"/>
            <w:noWrap/>
            <w:vAlign w:val="center"/>
            <w:hideMark/>
          </w:tcPr>
          <w:p w14:paraId="624483A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-8256,0</w:t>
            </w:r>
          </w:p>
        </w:tc>
        <w:tc>
          <w:tcPr>
            <w:tcW w:w="296" w:type="pct"/>
            <w:shd w:val="clear" w:color="auto" w:fill="auto"/>
            <w:noWrap/>
            <w:vAlign w:val="center"/>
            <w:hideMark/>
          </w:tcPr>
          <w:p w14:paraId="797CB4D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7640,0</w:t>
            </w:r>
          </w:p>
        </w:tc>
        <w:tc>
          <w:tcPr>
            <w:tcW w:w="358" w:type="pct"/>
            <w:shd w:val="clear" w:color="auto" w:fill="auto"/>
            <w:noWrap/>
            <w:vAlign w:val="center"/>
            <w:hideMark/>
          </w:tcPr>
          <w:p w14:paraId="4032043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41101,6</w:t>
            </w:r>
          </w:p>
        </w:tc>
      </w:tr>
      <w:tr w:rsidR="00BB41D4" w:rsidRPr="00BB41D4" w14:paraId="12041910" w14:textId="77777777" w:rsidTr="00BB41D4">
        <w:trPr>
          <w:trHeight w:val="315"/>
        </w:trPr>
        <w:tc>
          <w:tcPr>
            <w:tcW w:w="665" w:type="pct"/>
            <w:vMerge w:val="restart"/>
            <w:shd w:val="clear" w:color="auto" w:fill="auto"/>
            <w:vAlign w:val="center"/>
            <w:hideMark/>
          </w:tcPr>
          <w:p w14:paraId="528FCBBA"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Асигнування з бюджету</w:t>
            </w:r>
          </w:p>
        </w:tc>
        <w:tc>
          <w:tcPr>
            <w:tcW w:w="856" w:type="pct"/>
            <w:shd w:val="clear" w:color="auto" w:fill="auto"/>
            <w:hideMark/>
          </w:tcPr>
          <w:p w14:paraId="71876F6A"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73CA3555"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F6CF99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02AFC52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14 634,0</w:t>
            </w:r>
          </w:p>
        </w:tc>
        <w:tc>
          <w:tcPr>
            <w:tcW w:w="483" w:type="pct"/>
            <w:shd w:val="clear" w:color="auto" w:fill="auto"/>
            <w:vAlign w:val="center"/>
            <w:hideMark/>
          </w:tcPr>
          <w:p w14:paraId="2C2A9AC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798137B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6D441DE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29154,0</w:t>
            </w:r>
          </w:p>
        </w:tc>
        <w:tc>
          <w:tcPr>
            <w:tcW w:w="478" w:type="pct"/>
            <w:shd w:val="clear" w:color="auto" w:fill="auto"/>
            <w:vAlign w:val="center"/>
            <w:hideMark/>
          </w:tcPr>
          <w:p w14:paraId="693C3BC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vAlign w:val="center"/>
            <w:hideMark/>
          </w:tcPr>
          <w:p w14:paraId="46CEFE5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2473,1</w:t>
            </w:r>
          </w:p>
        </w:tc>
        <w:tc>
          <w:tcPr>
            <w:tcW w:w="358" w:type="pct"/>
            <w:shd w:val="clear" w:color="auto" w:fill="auto"/>
            <w:vAlign w:val="center"/>
            <w:hideMark/>
          </w:tcPr>
          <w:p w14:paraId="0DFF30E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050F4F25" w14:textId="77777777" w:rsidTr="00BB41D4">
        <w:trPr>
          <w:trHeight w:val="315"/>
        </w:trPr>
        <w:tc>
          <w:tcPr>
            <w:tcW w:w="665" w:type="pct"/>
            <w:vMerge/>
            <w:shd w:val="clear" w:color="auto" w:fill="auto"/>
            <w:vAlign w:val="center"/>
            <w:hideMark/>
          </w:tcPr>
          <w:p w14:paraId="42423A0D"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1B9EA41"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545C77CF"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A6D22E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47E00B0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13 219,0</w:t>
            </w:r>
          </w:p>
        </w:tc>
        <w:tc>
          <w:tcPr>
            <w:tcW w:w="483" w:type="pct"/>
            <w:shd w:val="clear" w:color="auto" w:fill="auto"/>
            <w:vAlign w:val="center"/>
            <w:hideMark/>
          </w:tcPr>
          <w:p w14:paraId="7914A83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2885620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200E74B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30800,0</w:t>
            </w:r>
          </w:p>
        </w:tc>
        <w:tc>
          <w:tcPr>
            <w:tcW w:w="478" w:type="pct"/>
            <w:shd w:val="clear" w:color="auto" w:fill="auto"/>
            <w:vAlign w:val="center"/>
            <w:hideMark/>
          </w:tcPr>
          <w:p w14:paraId="659F957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vAlign w:val="center"/>
            <w:hideMark/>
          </w:tcPr>
          <w:p w14:paraId="36352CE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5766,9</w:t>
            </w:r>
          </w:p>
        </w:tc>
        <w:tc>
          <w:tcPr>
            <w:tcW w:w="358" w:type="pct"/>
            <w:shd w:val="clear" w:color="auto" w:fill="auto"/>
            <w:vAlign w:val="center"/>
            <w:hideMark/>
          </w:tcPr>
          <w:p w14:paraId="31076DE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38847,5</w:t>
            </w:r>
          </w:p>
        </w:tc>
      </w:tr>
      <w:tr w:rsidR="00BB41D4" w:rsidRPr="00BB41D4" w14:paraId="52B55C1B" w14:textId="77777777" w:rsidTr="00BB41D4">
        <w:trPr>
          <w:trHeight w:val="330"/>
        </w:trPr>
        <w:tc>
          <w:tcPr>
            <w:tcW w:w="665" w:type="pct"/>
            <w:vMerge/>
            <w:shd w:val="clear" w:color="auto" w:fill="auto"/>
            <w:vAlign w:val="center"/>
            <w:hideMark/>
          </w:tcPr>
          <w:p w14:paraId="375C025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5FD219B8"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1A31937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AF2299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37329A5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13 219,0</w:t>
            </w:r>
          </w:p>
        </w:tc>
        <w:tc>
          <w:tcPr>
            <w:tcW w:w="483" w:type="pct"/>
            <w:shd w:val="clear" w:color="auto" w:fill="auto"/>
            <w:vAlign w:val="center"/>
            <w:hideMark/>
          </w:tcPr>
          <w:p w14:paraId="2B58BC3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0639B9C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6F984C9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30800,0</w:t>
            </w:r>
          </w:p>
        </w:tc>
        <w:tc>
          <w:tcPr>
            <w:tcW w:w="478" w:type="pct"/>
            <w:shd w:val="clear" w:color="auto" w:fill="auto"/>
            <w:vAlign w:val="center"/>
            <w:hideMark/>
          </w:tcPr>
          <w:p w14:paraId="40C0675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vAlign w:val="center"/>
            <w:hideMark/>
          </w:tcPr>
          <w:p w14:paraId="3049974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220,0</w:t>
            </w:r>
          </w:p>
        </w:tc>
        <w:tc>
          <w:tcPr>
            <w:tcW w:w="358" w:type="pct"/>
            <w:shd w:val="clear" w:color="auto" w:fill="auto"/>
            <w:vAlign w:val="center"/>
            <w:hideMark/>
          </w:tcPr>
          <w:p w14:paraId="123D3F6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38847,5</w:t>
            </w:r>
          </w:p>
        </w:tc>
      </w:tr>
      <w:tr w:rsidR="00BB41D4" w:rsidRPr="00BB41D4" w14:paraId="4BFF4D95" w14:textId="77777777" w:rsidTr="00BB41D4">
        <w:trPr>
          <w:trHeight w:val="330"/>
        </w:trPr>
        <w:tc>
          <w:tcPr>
            <w:tcW w:w="665" w:type="pct"/>
            <w:vMerge/>
            <w:shd w:val="clear" w:color="auto" w:fill="auto"/>
            <w:vAlign w:val="center"/>
            <w:hideMark/>
          </w:tcPr>
          <w:p w14:paraId="129B58EB"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CAEF26E"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0E97559C"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5EBBE7A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c>
          <w:tcPr>
            <w:tcW w:w="372" w:type="pct"/>
            <w:shd w:val="clear" w:color="auto" w:fill="auto"/>
            <w:vAlign w:val="center"/>
            <w:hideMark/>
          </w:tcPr>
          <w:p w14:paraId="69B31BC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6 629,0</w:t>
            </w:r>
          </w:p>
        </w:tc>
        <w:tc>
          <w:tcPr>
            <w:tcW w:w="483" w:type="pct"/>
            <w:shd w:val="clear" w:color="auto" w:fill="auto"/>
            <w:vAlign w:val="center"/>
            <w:hideMark/>
          </w:tcPr>
          <w:p w14:paraId="173CA16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c>
          <w:tcPr>
            <w:tcW w:w="322" w:type="pct"/>
            <w:shd w:val="clear" w:color="auto" w:fill="auto"/>
            <w:vAlign w:val="center"/>
            <w:hideMark/>
          </w:tcPr>
          <w:p w14:paraId="0C0850D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c>
          <w:tcPr>
            <w:tcW w:w="494" w:type="pct"/>
            <w:shd w:val="clear" w:color="auto" w:fill="auto"/>
            <w:vAlign w:val="center"/>
            <w:hideMark/>
          </w:tcPr>
          <w:p w14:paraId="36124E4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42840,0</w:t>
            </w:r>
          </w:p>
        </w:tc>
        <w:tc>
          <w:tcPr>
            <w:tcW w:w="478" w:type="pct"/>
            <w:shd w:val="clear" w:color="auto" w:fill="auto"/>
            <w:vAlign w:val="center"/>
            <w:hideMark/>
          </w:tcPr>
          <w:p w14:paraId="7752C606"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c>
          <w:tcPr>
            <w:tcW w:w="296" w:type="pct"/>
            <w:shd w:val="clear" w:color="auto" w:fill="auto"/>
            <w:vAlign w:val="center"/>
            <w:hideMark/>
          </w:tcPr>
          <w:p w14:paraId="3D83BD2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4078,8</w:t>
            </w:r>
          </w:p>
        </w:tc>
        <w:tc>
          <w:tcPr>
            <w:tcW w:w="358" w:type="pct"/>
            <w:shd w:val="clear" w:color="auto" w:fill="auto"/>
            <w:vAlign w:val="center"/>
            <w:hideMark/>
          </w:tcPr>
          <w:p w14:paraId="01FC6D72"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70940,5</w:t>
            </w:r>
          </w:p>
        </w:tc>
      </w:tr>
      <w:tr w:rsidR="00BB41D4" w:rsidRPr="00BB41D4" w14:paraId="5EAEDBBC" w14:textId="77777777" w:rsidTr="00BB41D4">
        <w:trPr>
          <w:trHeight w:val="284"/>
        </w:trPr>
        <w:tc>
          <w:tcPr>
            <w:tcW w:w="665" w:type="pct"/>
            <w:vMerge/>
            <w:shd w:val="clear" w:color="auto" w:fill="auto"/>
            <w:vAlign w:val="center"/>
            <w:hideMark/>
          </w:tcPr>
          <w:p w14:paraId="1C503C8D"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D2FBB86"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3B39D66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4E2F54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01E85FB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-8 005,0</w:t>
            </w:r>
          </w:p>
        </w:tc>
        <w:tc>
          <w:tcPr>
            <w:tcW w:w="483" w:type="pct"/>
            <w:shd w:val="clear" w:color="auto" w:fill="auto"/>
            <w:vAlign w:val="center"/>
            <w:hideMark/>
          </w:tcPr>
          <w:p w14:paraId="4AABB3E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3822BF3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280EF80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13686,0</w:t>
            </w:r>
          </w:p>
        </w:tc>
        <w:tc>
          <w:tcPr>
            <w:tcW w:w="478" w:type="pct"/>
            <w:shd w:val="clear" w:color="auto" w:fill="auto"/>
            <w:vAlign w:val="center"/>
            <w:hideMark/>
          </w:tcPr>
          <w:p w14:paraId="614DE3D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vAlign w:val="center"/>
            <w:hideMark/>
          </w:tcPr>
          <w:p w14:paraId="042B350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1605,7</w:t>
            </w:r>
          </w:p>
        </w:tc>
        <w:tc>
          <w:tcPr>
            <w:tcW w:w="358" w:type="pct"/>
            <w:shd w:val="clear" w:color="auto" w:fill="auto"/>
            <w:vAlign w:val="center"/>
            <w:hideMark/>
          </w:tcPr>
          <w:p w14:paraId="089F348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70940,5</w:t>
            </w:r>
          </w:p>
        </w:tc>
      </w:tr>
      <w:tr w:rsidR="00BB41D4" w:rsidRPr="00BB41D4" w14:paraId="11CA0D02" w14:textId="77777777" w:rsidTr="00BB41D4">
        <w:trPr>
          <w:trHeight w:val="630"/>
        </w:trPr>
        <w:tc>
          <w:tcPr>
            <w:tcW w:w="665" w:type="pct"/>
            <w:vMerge/>
            <w:shd w:val="clear" w:color="auto" w:fill="auto"/>
            <w:vAlign w:val="center"/>
            <w:hideMark/>
          </w:tcPr>
          <w:p w14:paraId="75309A1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493E8D9"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1958C92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E292AA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0C56ABA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-6 590,0</w:t>
            </w:r>
          </w:p>
        </w:tc>
        <w:tc>
          <w:tcPr>
            <w:tcW w:w="483" w:type="pct"/>
            <w:shd w:val="clear" w:color="auto" w:fill="auto"/>
            <w:vAlign w:val="center"/>
            <w:hideMark/>
          </w:tcPr>
          <w:p w14:paraId="7402FA4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314972B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69C3351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12040,0</w:t>
            </w:r>
          </w:p>
        </w:tc>
        <w:tc>
          <w:tcPr>
            <w:tcW w:w="478" w:type="pct"/>
            <w:shd w:val="clear" w:color="auto" w:fill="auto"/>
            <w:vAlign w:val="center"/>
            <w:hideMark/>
          </w:tcPr>
          <w:p w14:paraId="00D8A64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vAlign w:val="center"/>
            <w:hideMark/>
          </w:tcPr>
          <w:p w14:paraId="12707D8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-1688,1</w:t>
            </w:r>
          </w:p>
        </w:tc>
        <w:tc>
          <w:tcPr>
            <w:tcW w:w="358" w:type="pct"/>
            <w:shd w:val="clear" w:color="auto" w:fill="auto"/>
            <w:vAlign w:val="center"/>
            <w:hideMark/>
          </w:tcPr>
          <w:p w14:paraId="008BE48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32093,0</w:t>
            </w:r>
          </w:p>
        </w:tc>
      </w:tr>
      <w:tr w:rsidR="00BB41D4" w:rsidRPr="00BB41D4" w14:paraId="6E41C2D9" w14:textId="77777777" w:rsidTr="00BB41D4">
        <w:trPr>
          <w:trHeight w:val="477"/>
        </w:trPr>
        <w:tc>
          <w:tcPr>
            <w:tcW w:w="665" w:type="pct"/>
            <w:vMerge/>
            <w:shd w:val="clear" w:color="auto" w:fill="auto"/>
            <w:vAlign w:val="center"/>
            <w:hideMark/>
          </w:tcPr>
          <w:p w14:paraId="0F61C349"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348D7BAC"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32CE3925"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2C731B1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noWrap/>
            <w:vAlign w:val="center"/>
            <w:hideMark/>
          </w:tcPr>
          <w:p w14:paraId="56E3AC6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-6 590,0</w:t>
            </w:r>
          </w:p>
        </w:tc>
        <w:tc>
          <w:tcPr>
            <w:tcW w:w="483" w:type="pct"/>
            <w:shd w:val="clear" w:color="auto" w:fill="auto"/>
            <w:noWrap/>
            <w:vAlign w:val="center"/>
            <w:hideMark/>
          </w:tcPr>
          <w:p w14:paraId="7759E43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noWrap/>
            <w:vAlign w:val="center"/>
            <w:hideMark/>
          </w:tcPr>
          <w:p w14:paraId="4E94713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noWrap/>
            <w:vAlign w:val="center"/>
            <w:hideMark/>
          </w:tcPr>
          <w:p w14:paraId="2FC8FC9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12040,0</w:t>
            </w:r>
          </w:p>
        </w:tc>
        <w:tc>
          <w:tcPr>
            <w:tcW w:w="478" w:type="pct"/>
            <w:shd w:val="clear" w:color="auto" w:fill="auto"/>
            <w:noWrap/>
            <w:vAlign w:val="center"/>
            <w:hideMark/>
          </w:tcPr>
          <w:p w14:paraId="4C8FE98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296" w:type="pct"/>
            <w:shd w:val="clear" w:color="auto" w:fill="auto"/>
            <w:noWrap/>
            <w:vAlign w:val="center"/>
            <w:hideMark/>
          </w:tcPr>
          <w:p w14:paraId="47FDC4D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3858,8</w:t>
            </w:r>
          </w:p>
        </w:tc>
        <w:tc>
          <w:tcPr>
            <w:tcW w:w="358" w:type="pct"/>
            <w:shd w:val="clear" w:color="auto" w:fill="auto"/>
            <w:noWrap/>
            <w:vAlign w:val="center"/>
            <w:hideMark/>
          </w:tcPr>
          <w:p w14:paraId="6D764BA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32093,0</w:t>
            </w:r>
          </w:p>
        </w:tc>
      </w:tr>
      <w:tr w:rsidR="00BB41D4" w:rsidRPr="00BB41D4" w14:paraId="5F4395F2" w14:textId="77777777" w:rsidTr="00BB41D4">
        <w:trPr>
          <w:trHeight w:val="193"/>
        </w:trPr>
        <w:tc>
          <w:tcPr>
            <w:tcW w:w="665" w:type="pct"/>
            <w:vMerge w:val="restart"/>
            <w:shd w:val="clear" w:color="auto" w:fill="auto"/>
            <w:vAlign w:val="center"/>
            <w:hideMark/>
          </w:tcPr>
          <w:p w14:paraId="6BDCF60A"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Усього витрати</w:t>
            </w:r>
          </w:p>
        </w:tc>
        <w:tc>
          <w:tcPr>
            <w:tcW w:w="856" w:type="pct"/>
            <w:shd w:val="clear" w:color="auto" w:fill="auto"/>
            <w:hideMark/>
          </w:tcPr>
          <w:p w14:paraId="16D7DD8A"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725AAD01"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1BABF03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1 136,3</w:t>
            </w:r>
          </w:p>
        </w:tc>
        <w:tc>
          <w:tcPr>
            <w:tcW w:w="372" w:type="pct"/>
            <w:shd w:val="clear" w:color="auto" w:fill="auto"/>
            <w:vAlign w:val="center"/>
            <w:hideMark/>
          </w:tcPr>
          <w:p w14:paraId="2E2AEA0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877 099,0</w:t>
            </w:r>
          </w:p>
        </w:tc>
        <w:tc>
          <w:tcPr>
            <w:tcW w:w="483" w:type="pct"/>
            <w:shd w:val="clear" w:color="auto" w:fill="auto"/>
            <w:vAlign w:val="center"/>
            <w:hideMark/>
          </w:tcPr>
          <w:p w14:paraId="3F6036E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296,5</w:t>
            </w:r>
          </w:p>
        </w:tc>
        <w:tc>
          <w:tcPr>
            <w:tcW w:w="322" w:type="pct"/>
            <w:shd w:val="clear" w:color="auto" w:fill="auto"/>
            <w:vAlign w:val="center"/>
            <w:hideMark/>
          </w:tcPr>
          <w:p w14:paraId="69261BA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10483,0</w:t>
            </w:r>
          </w:p>
        </w:tc>
        <w:tc>
          <w:tcPr>
            <w:tcW w:w="494" w:type="pct"/>
            <w:shd w:val="clear" w:color="auto" w:fill="auto"/>
            <w:vAlign w:val="center"/>
            <w:hideMark/>
          </w:tcPr>
          <w:p w14:paraId="75FF74D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29446,0</w:t>
            </w:r>
          </w:p>
        </w:tc>
        <w:tc>
          <w:tcPr>
            <w:tcW w:w="478" w:type="pct"/>
            <w:shd w:val="clear" w:color="auto" w:fill="auto"/>
            <w:vAlign w:val="center"/>
            <w:hideMark/>
          </w:tcPr>
          <w:p w14:paraId="6432252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30031,0</w:t>
            </w:r>
          </w:p>
        </w:tc>
        <w:tc>
          <w:tcPr>
            <w:tcW w:w="296" w:type="pct"/>
            <w:shd w:val="clear" w:color="auto" w:fill="auto"/>
            <w:noWrap/>
            <w:vAlign w:val="center"/>
            <w:hideMark/>
          </w:tcPr>
          <w:p w14:paraId="72C873A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22974,0</w:t>
            </w:r>
          </w:p>
        </w:tc>
        <w:tc>
          <w:tcPr>
            <w:tcW w:w="358" w:type="pct"/>
            <w:shd w:val="clear" w:color="auto" w:fill="auto"/>
            <w:noWrap/>
            <w:vAlign w:val="center"/>
            <w:hideMark/>
          </w:tcPr>
          <w:p w14:paraId="0F08CA3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421A5792" w14:textId="77777777" w:rsidTr="00BB41D4">
        <w:trPr>
          <w:trHeight w:val="142"/>
        </w:trPr>
        <w:tc>
          <w:tcPr>
            <w:tcW w:w="665" w:type="pct"/>
            <w:vMerge/>
            <w:shd w:val="clear" w:color="auto" w:fill="auto"/>
            <w:vAlign w:val="center"/>
            <w:hideMark/>
          </w:tcPr>
          <w:p w14:paraId="3EDC548F"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25A4BE27"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3C1FAD9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653686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1 144,0</w:t>
            </w:r>
          </w:p>
        </w:tc>
        <w:tc>
          <w:tcPr>
            <w:tcW w:w="372" w:type="pct"/>
            <w:shd w:val="clear" w:color="auto" w:fill="auto"/>
            <w:vAlign w:val="center"/>
            <w:hideMark/>
          </w:tcPr>
          <w:p w14:paraId="68D801A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147 902,0</w:t>
            </w:r>
          </w:p>
        </w:tc>
        <w:tc>
          <w:tcPr>
            <w:tcW w:w="483" w:type="pct"/>
            <w:shd w:val="clear" w:color="auto" w:fill="auto"/>
            <w:vAlign w:val="center"/>
            <w:hideMark/>
          </w:tcPr>
          <w:p w14:paraId="41C3D77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435,5</w:t>
            </w:r>
          </w:p>
        </w:tc>
        <w:tc>
          <w:tcPr>
            <w:tcW w:w="322" w:type="pct"/>
            <w:shd w:val="clear" w:color="auto" w:fill="auto"/>
            <w:vAlign w:val="center"/>
            <w:hideMark/>
          </w:tcPr>
          <w:p w14:paraId="112D660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11416,0</w:t>
            </w:r>
          </w:p>
        </w:tc>
        <w:tc>
          <w:tcPr>
            <w:tcW w:w="494" w:type="pct"/>
            <w:shd w:val="clear" w:color="auto" w:fill="auto"/>
            <w:vAlign w:val="center"/>
            <w:hideMark/>
          </w:tcPr>
          <w:p w14:paraId="15B072D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35124,0</w:t>
            </w:r>
          </w:p>
        </w:tc>
        <w:tc>
          <w:tcPr>
            <w:tcW w:w="478" w:type="pct"/>
            <w:shd w:val="clear" w:color="auto" w:fill="auto"/>
            <w:vAlign w:val="center"/>
            <w:hideMark/>
          </w:tcPr>
          <w:p w14:paraId="2D334AF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27100,0</w:t>
            </w:r>
          </w:p>
        </w:tc>
        <w:tc>
          <w:tcPr>
            <w:tcW w:w="296" w:type="pct"/>
            <w:shd w:val="clear" w:color="auto" w:fill="auto"/>
            <w:vAlign w:val="center"/>
            <w:hideMark/>
          </w:tcPr>
          <w:p w14:paraId="23CFFF4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43194,9</w:t>
            </w:r>
          </w:p>
        </w:tc>
        <w:tc>
          <w:tcPr>
            <w:tcW w:w="358" w:type="pct"/>
            <w:shd w:val="clear" w:color="auto" w:fill="auto"/>
            <w:vAlign w:val="center"/>
            <w:hideMark/>
          </w:tcPr>
          <w:p w14:paraId="7D8067C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70598,9</w:t>
            </w:r>
          </w:p>
        </w:tc>
      </w:tr>
      <w:tr w:rsidR="00BB41D4" w:rsidRPr="00BB41D4" w14:paraId="50D69F9C" w14:textId="77777777" w:rsidTr="00BB41D4">
        <w:trPr>
          <w:trHeight w:val="117"/>
        </w:trPr>
        <w:tc>
          <w:tcPr>
            <w:tcW w:w="665" w:type="pct"/>
            <w:vMerge/>
            <w:shd w:val="clear" w:color="auto" w:fill="auto"/>
            <w:vAlign w:val="center"/>
            <w:hideMark/>
          </w:tcPr>
          <w:p w14:paraId="079E55E2"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0516A69"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2E6C1789"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03CFB10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963,0</w:t>
            </w:r>
          </w:p>
        </w:tc>
        <w:tc>
          <w:tcPr>
            <w:tcW w:w="372" w:type="pct"/>
            <w:shd w:val="clear" w:color="auto" w:fill="auto"/>
            <w:vAlign w:val="center"/>
            <w:hideMark/>
          </w:tcPr>
          <w:p w14:paraId="51C5F26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147 902,0</w:t>
            </w:r>
          </w:p>
        </w:tc>
        <w:tc>
          <w:tcPr>
            <w:tcW w:w="483" w:type="pct"/>
            <w:shd w:val="clear" w:color="auto" w:fill="auto"/>
            <w:vAlign w:val="center"/>
            <w:hideMark/>
          </w:tcPr>
          <w:p w14:paraId="31F0B24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337,7</w:t>
            </w:r>
          </w:p>
        </w:tc>
        <w:tc>
          <w:tcPr>
            <w:tcW w:w="322" w:type="pct"/>
            <w:shd w:val="clear" w:color="auto" w:fill="auto"/>
            <w:vAlign w:val="center"/>
            <w:hideMark/>
          </w:tcPr>
          <w:p w14:paraId="79F53B3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10824,0</w:t>
            </w:r>
          </w:p>
        </w:tc>
        <w:tc>
          <w:tcPr>
            <w:tcW w:w="494" w:type="pct"/>
            <w:shd w:val="clear" w:color="auto" w:fill="auto"/>
            <w:vAlign w:val="center"/>
            <w:hideMark/>
          </w:tcPr>
          <w:p w14:paraId="4FEDA7D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35124,0</w:t>
            </w:r>
          </w:p>
        </w:tc>
        <w:tc>
          <w:tcPr>
            <w:tcW w:w="478" w:type="pct"/>
            <w:shd w:val="clear" w:color="auto" w:fill="auto"/>
            <w:vAlign w:val="center"/>
            <w:hideMark/>
          </w:tcPr>
          <w:p w14:paraId="6B4D9EE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27100,0</w:t>
            </w:r>
          </w:p>
        </w:tc>
        <w:tc>
          <w:tcPr>
            <w:tcW w:w="296" w:type="pct"/>
            <w:shd w:val="clear" w:color="auto" w:fill="auto"/>
            <w:vAlign w:val="center"/>
            <w:hideMark/>
          </w:tcPr>
          <w:p w14:paraId="1BD6DB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24240,0</w:t>
            </w:r>
          </w:p>
        </w:tc>
        <w:tc>
          <w:tcPr>
            <w:tcW w:w="358" w:type="pct"/>
            <w:shd w:val="clear" w:color="auto" w:fill="auto"/>
            <w:vAlign w:val="center"/>
            <w:hideMark/>
          </w:tcPr>
          <w:p w14:paraId="1CB1174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70598,9</w:t>
            </w:r>
          </w:p>
        </w:tc>
      </w:tr>
      <w:tr w:rsidR="00BB41D4" w:rsidRPr="00BB41D4" w14:paraId="6E03CCD4" w14:textId="77777777" w:rsidTr="00BB41D4">
        <w:trPr>
          <w:trHeight w:val="194"/>
        </w:trPr>
        <w:tc>
          <w:tcPr>
            <w:tcW w:w="665" w:type="pct"/>
            <w:vMerge/>
            <w:shd w:val="clear" w:color="auto" w:fill="auto"/>
            <w:vAlign w:val="center"/>
            <w:hideMark/>
          </w:tcPr>
          <w:p w14:paraId="54B612F0"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8017746"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1B499C76"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2042126"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1 193,0</w:t>
            </w:r>
          </w:p>
        </w:tc>
        <w:tc>
          <w:tcPr>
            <w:tcW w:w="372" w:type="pct"/>
            <w:shd w:val="clear" w:color="auto" w:fill="auto"/>
            <w:vAlign w:val="center"/>
            <w:hideMark/>
          </w:tcPr>
          <w:p w14:paraId="2378972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171 994,0</w:t>
            </w:r>
          </w:p>
        </w:tc>
        <w:tc>
          <w:tcPr>
            <w:tcW w:w="483" w:type="pct"/>
            <w:shd w:val="clear" w:color="auto" w:fill="auto"/>
            <w:vAlign w:val="center"/>
            <w:hideMark/>
          </w:tcPr>
          <w:p w14:paraId="644C9A9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435,5</w:t>
            </w:r>
          </w:p>
        </w:tc>
        <w:tc>
          <w:tcPr>
            <w:tcW w:w="322" w:type="pct"/>
            <w:shd w:val="clear" w:color="auto" w:fill="auto"/>
            <w:vAlign w:val="center"/>
            <w:hideMark/>
          </w:tcPr>
          <w:p w14:paraId="69D3C61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12160,0</w:t>
            </w:r>
          </w:p>
        </w:tc>
        <w:tc>
          <w:tcPr>
            <w:tcW w:w="494" w:type="pct"/>
            <w:shd w:val="clear" w:color="auto" w:fill="auto"/>
            <w:vAlign w:val="center"/>
            <w:hideMark/>
          </w:tcPr>
          <w:p w14:paraId="7C63000C"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45376,0</w:t>
            </w:r>
          </w:p>
        </w:tc>
        <w:tc>
          <w:tcPr>
            <w:tcW w:w="478" w:type="pct"/>
            <w:shd w:val="clear" w:color="auto" w:fill="auto"/>
            <w:vAlign w:val="center"/>
            <w:hideMark/>
          </w:tcPr>
          <w:p w14:paraId="7D05C63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18896,0</w:t>
            </w:r>
          </w:p>
        </w:tc>
        <w:tc>
          <w:tcPr>
            <w:tcW w:w="296" w:type="pct"/>
            <w:shd w:val="clear" w:color="auto" w:fill="auto"/>
            <w:vAlign w:val="center"/>
            <w:hideMark/>
          </w:tcPr>
          <w:p w14:paraId="61912D2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38178,8</w:t>
            </w:r>
          </w:p>
        </w:tc>
        <w:tc>
          <w:tcPr>
            <w:tcW w:w="358" w:type="pct"/>
            <w:shd w:val="clear" w:color="auto" w:fill="auto"/>
            <w:vAlign w:val="center"/>
            <w:hideMark/>
          </w:tcPr>
          <w:p w14:paraId="197D110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143802,3</w:t>
            </w:r>
          </w:p>
        </w:tc>
      </w:tr>
      <w:tr w:rsidR="00BB41D4" w:rsidRPr="00BB41D4" w14:paraId="2FA78CB3" w14:textId="77777777" w:rsidTr="00BB41D4">
        <w:trPr>
          <w:trHeight w:val="128"/>
        </w:trPr>
        <w:tc>
          <w:tcPr>
            <w:tcW w:w="665" w:type="pct"/>
            <w:vMerge/>
            <w:shd w:val="clear" w:color="auto" w:fill="auto"/>
            <w:vAlign w:val="center"/>
            <w:hideMark/>
          </w:tcPr>
          <w:p w14:paraId="22D5C832"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E6DDE48"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57F5723B"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E2C27D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56,7</w:t>
            </w:r>
          </w:p>
        </w:tc>
        <w:tc>
          <w:tcPr>
            <w:tcW w:w="372" w:type="pct"/>
            <w:shd w:val="clear" w:color="auto" w:fill="auto"/>
            <w:vAlign w:val="center"/>
            <w:hideMark/>
          </w:tcPr>
          <w:p w14:paraId="7F02085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-705 105,0</w:t>
            </w:r>
          </w:p>
        </w:tc>
        <w:tc>
          <w:tcPr>
            <w:tcW w:w="483" w:type="pct"/>
            <w:shd w:val="clear" w:color="auto" w:fill="auto"/>
            <w:vAlign w:val="center"/>
            <w:hideMark/>
          </w:tcPr>
          <w:p w14:paraId="0C08229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139,0</w:t>
            </w:r>
          </w:p>
        </w:tc>
        <w:tc>
          <w:tcPr>
            <w:tcW w:w="322" w:type="pct"/>
            <w:shd w:val="clear" w:color="auto" w:fill="auto"/>
            <w:vAlign w:val="center"/>
            <w:hideMark/>
          </w:tcPr>
          <w:p w14:paraId="2F24D5D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1677,0</w:t>
            </w:r>
          </w:p>
        </w:tc>
        <w:tc>
          <w:tcPr>
            <w:tcW w:w="494" w:type="pct"/>
            <w:shd w:val="clear" w:color="auto" w:fill="auto"/>
            <w:vAlign w:val="center"/>
            <w:hideMark/>
          </w:tcPr>
          <w:p w14:paraId="332CC67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15930,0</w:t>
            </w:r>
          </w:p>
        </w:tc>
        <w:tc>
          <w:tcPr>
            <w:tcW w:w="478" w:type="pct"/>
            <w:shd w:val="clear" w:color="auto" w:fill="auto"/>
            <w:vAlign w:val="center"/>
            <w:hideMark/>
          </w:tcPr>
          <w:p w14:paraId="57C78F6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-11135,0</w:t>
            </w:r>
          </w:p>
        </w:tc>
        <w:tc>
          <w:tcPr>
            <w:tcW w:w="296" w:type="pct"/>
            <w:shd w:val="clear" w:color="auto" w:fill="auto"/>
            <w:vAlign w:val="center"/>
            <w:hideMark/>
          </w:tcPr>
          <w:p w14:paraId="1DD4AAF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15204,8</w:t>
            </w:r>
          </w:p>
        </w:tc>
        <w:tc>
          <w:tcPr>
            <w:tcW w:w="358" w:type="pct"/>
            <w:shd w:val="clear" w:color="auto" w:fill="auto"/>
            <w:vAlign w:val="center"/>
            <w:hideMark/>
          </w:tcPr>
          <w:p w14:paraId="02AFDC6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143802,3</w:t>
            </w:r>
          </w:p>
        </w:tc>
      </w:tr>
      <w:tr w:rsidR="00BB41D4" w:rsidRPr="00BB41D4" w14:paraId="2C5D2692" w14:textId="77777777" w:rsidTr="00BB41D4">
        <w:trPr>
          <w:trHeight w:val="387"/>
        </w:trPr>
        <w:tc>
          <w:tcPr>
            <w:tcW w:w="665" w:type="pct"/>
            <w:vMerge/>
            <w:shd w:val="clear" w:color="auto" w:fill="auto"/>
            <w:vAlign w:val="center"/>
            <w:hideMark/>
          </w:tcPr>
          <w:p w14:paraId="49CD7FBA"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BA9E519"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6FC6EAD0"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D2B1BC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49,0</w:t>
            </w:r>
          </w:p>
        </w:tc>
        <w:tc>
          <w:tcPr>
            <w:tcW w:w="372" w:type="pct"/>
            <w:shd w:val="clear" w:color="auto" w:fill="auto"/>
            <w:vAlign w:val="center"/>
            <w:hideMark/>
          </w:tcPr>
          <w:p w14:paraId="39D5A8F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24 092,0</w:t>
            </w:r>
          </w:p>
        </w:tc>
        <w:tc>
          <w:tcPr>
            <w:tcW w:w="483" w:type="pct"/>
            <w:shd w:val="clear" w:color="auto" w:fill="auto"/>
            <w:vAlign w:val="center"/>
            <w:hideMark/>
          </w:tcPr>
          <w:p w14:paraId="54C0C9E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030D79A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744,0</w:t>
            </w:r>
          </w:p>
        </w:tc>
        <w:tc>
          <w:tcPr>
            <w:tcW w:w="494" w:type="pct"/>
            <w:shd w:val="clear" w:color="auto" w:fill="auto"/>
            <w:vAlign w:val="center"/>
            <w:hideMark/>
          </w:tcPr>
          <w:p w14:paraId="3700EF5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10252,0</w:t>
            </w:r>
          </w:p>
        </w:tc>
        <w:tc>
          <w:tcPr>
            <w:tcW w:w="478" w:type="pct"/>
            <w:shd w:val="clear" w:color="auto" w:fill="auto"/>
            <w:vAlign w:val="center"/>
            <w:hideMark/>
          </w:tcPr>
          <w:p w14:paraId="39EB614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-8204,0</w:t>
            </w:r>
          </w:p>
        </w:tc>
        <w:tc>
          <w:tcPr>
            <w:tcW w:w="296" w:type="pct"/>
            <w:shd w:val="clear" w:color="auto" w:fill="auto"/>
            <w:vAlign w:val="center"/>
            <w:hideMark/>
          </w:tcPr>
          <w:p w14:paraId="15FFF53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-5016,1</w:t>
            </w:r>
          </w:p>
        </w:tc>
        <w:tc>
          <w:tcPr>
            <w:tcW w:w="358" w:type="pct"/>
            <w:shd w:val="clear" w:color="auto" w:fill="auto"/>
            <w:vAlign w:val="center"/>
            <w:hideMark/>
          </w:tcPr>
          <w:p w14:paraId="176F856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73203,4</w:t>
            </w:r>
          </w:p>
        </w:tc>
      </w:tr>
      <w:tr w:rsidR="00BB41D4" w:rsidRPr="00BB41D4" w14:paraId="26B68177" w14:textId="77777777" w:rsidTr="00BB41D4">
        <w:trPr>
          <w:trHeight w:val="451"/>
        </w:trPr>
        <w:tc>
          <w:tcPr>
            <w:tcW w:w="665" w:type="pct"/>
            <w:vMerge/>
            <w:shd w:val="clear" w:color="auto" w:fill="auto"/>
            <w:vAlign w:val="center"/>
            <w:hideMark/>
          </w:tcPr>
          <w:p w14:paraId="0C9D6F55"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EC4BD83"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2CA715D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0FCDAD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230,0</w:t>
            </w:r>
          </w:p>
        </w:tc>
        <w:tc>
          <w:tcPr>
            <w:tcW w:w="372" w:type="pct"/>
            <w:shd w:val="clear" w:color="auto" w:fill="auto"/>
            <w:vAlign w:val="center"/>
            <w:hideMark/>
          </w:tcPr>
          <w:p w14:paraId="1F64B49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24 092,0</w:t>
            </w:r>
          </w:p>
        </w:tc>
        <w:tc>
          <w:tcPr>
            <w:tcW w:w="483" w:type="pct"/>
            <w:shd w:val="clear" w:color="auto" w:fill="auto"/>
            <w:vAlign w:val="center"/>
            <w:hideMark/>
          </w:tcPr>
          <w:p w14:paraId="756FCA3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97,8</w:t>
            </w:r>
          </w:p>
        </w:tc>
        <w:tc>
          <w:tcPr>
            <w:tcW w:w="322" w:type="pct"/>
            <w:shd w:val="clear" w:color="auto" w:fill="auto"/>
            <w:vAlign w:val="center"/>
            <w:hideMark/>
          </w:tcPr>
          <w:p w14:paraId="5CAD418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1336,0</w:t>
            </w:r>
          </w:p>
        </w:tc>
        <w:tc>
          <w:tcPr>
            <w:tcW w:w="494" w:type="pct"/>
            <w:shd w:val="clear" w:color="auto" w:fill="auto"/>
            <w:vAlign w:val="center"/>
            <w:hideMark/>
          </w:tcPr>
          <w:p w14:paraId="7DB8801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10252,0</w:t>
            </w:r>
          </w:p>
        </w:tc>
        <w:tc>
          <w:tcPr>
            <w:tcW w:w="478" w:type="pct"/>
            <w:shd w:val="clear" w:color="auto" w:fill="auto"/>
            <w:vAlign w:val="center"/>
            <w:hideMark/>
          </w:tcPr>
          <w:p w14:paraId="2A1698D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-8204,0</w:t>
            </w:r>
          </w:p>
        </w:tc>
        <w:tc>
          <w:tcPr>
            <w:tcW w:w="296" w:type="pct"/>
            <w:shd w:val="clear" w:color="auto" w:fill="auto"/>
            <w:vAlign w:val="center"/>
            <w:hideMark/>
          </w:tcPr>
          <w:p w14:paraId="3FF3649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13938,8</w:t>
            </w:r>
          </w:p>
        </w:tc>
        <w:tc>
          <w:tcPr>
            <w:tcW w:w="358" w:type="pct"/>
            <w:shd w:val="clear" w:color="auto" w:fill="auto"/>
            <w:vAlign w:val="center"/>
            <w:hideMark/>
          </w:tcPr>
          <w:p w14:paraId="776632C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73203,4</w:t>
            </w:r>
          </w:p>
        </w:tc>
      </w:tr>
      <w:tr w:rsidR="00BB41D4" w:rsidRPr="00BB41D4" w14:paraId="0DAF2E72" w14:textId="77777777" w:rsidTr="00BB41D4">
        <w:trPr>
          <w:trHeight w:val="315"/>
        </w:trPr>
        <w:tc>
          <w:tcPr>
            <w:tcW w:w="665" w:type="pct"/>
            <w:vMerge w:val="restart"/>
            <w:shd w:val="clear" w:color="auto" w:fill="auto"/>
            <w:vAlign w:val="center"/>
            <w:hideMark/>
          </w:tcPr>
          <w:p w14:paraId="42917A3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Чистий прибуток (+) (збиток) (-)</w:t>
            </w:r>
          </w:p>
        </w:tc>
        <w:tc>
          <w:tcPr>
            <w:tcW w:w="856" w:type="pct"/>
            <w:shd w:val="clear" w:color="auto" w:fill="auto"/>
            <w:hideMark/>
          </w:tcPr>
          <w:p w14:paraId="620B3EFD"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val="restart"/>
            <w:shd w:val="clear" w:color="auto" w:fill="auto"/>
            <w:hideMark/>
          </w:tcPr>
          <w:p w14:paraId="647C5F07"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тис.грн.</w:t>
            </w:r>
          </w:p>
        </w:tc>
        <w:tc>
          <w:tcPr>
            <w:tcW w:w="317" w:type="pct"/>
            <w:shd w:val="clear" w:color="auto" w:fill="auto"/>
            <w:vAlign w:val="center"/>
            <w:hideMark/>
          </w:tcPr>
          <w:p w14:paraId="125677B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5,0</w:t>
            </w:r>
          </w:p>
        </w:tc>
        <w:tc>
          <w:tcPr>
            <w:tcW w:w="372" w:type="pct"/>
            <w:shd w:val="clear" w:color="auto" w:fill="auto"/>
            <w:vAlign w:val="center"/>
            <w:hideMark/>
          </w:tcPr>
          <w:p w14:paraId="1A3AAD9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-7 588,0</w:t>
            </w:r>
          </w:p>
        </w:tc>
        <w:tc>
          <w:tcPr>
            <w:tcW w:w="483" w:type="pct"/>
            <w:shd w:val="clear" w:color="auto" w:fill="auto"/>
            <w:vAlign w:val="center"/>
            <w:hideMark/>
          </w:tcPr>
          <w:p w14:paraId="5821A5E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21,7</w:t>
            </w:r>
          </w:p>
        </w:tc>
        <w:tc>
          <w:tcPr>
            <w:tcW w:w="322" w:type="pct"/>
            <w:shd w:val="clear" w:color="auto" w:fill="auto"/>
            <w:vAlign w:val="center"/>
            <w:hideMark/>
          </w:tcPr>
          <w:p w14:paraId="1DE7B13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-2024,0</w:t>
            </w:r>
          </w:p>
        </w:tc>
        <w:tc>
          <w:tcPr>
            <w:tcW w:w="494" w:type="pct"/>
            <w:shd w:val="clear" w:color="auto" w:fill="auto"/>
            <w:vAlign w:val="center"/>
            <w:hideMark/>
          </w:tcPr>
          <w:p w14:paraId="5C87752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94,0</w:t>
            </w:r>
          </w:p>
        </w:tc>
        <w:tc>
          <w:tcPr>
            <w:tcW w:w="478" w:type="pct"/>
            <w:shd w:val="clear" w:color="auto" w:fill="auto"/>
            <w:vAlign w:val="center"/>
            <w:hideMark/>
          </w:tcPr>
          <w:p w14:paraId="53A767D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375,0</w:t>
            </w:r>
          </w:p>
        </w:tc>
        <w:tc>
          <w:tcPr>
            <w:tcW w:w="296" w:type="pct"/>
            <w:shd w:val="clear" w:color="auto" w:fill="auto"/>
            <w:vAlign w:val="center"/>
            <w:hideMark/>
          </w:tcPr>
          <w:p w14:paraId="5848505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3630,4</w:t>
            </w:r>
          </w:p>
        </w:tc>
        <w:tc>
          <w:tcPr>
            <w:tcW w:w="358" w:type="pct"/>
            <w:shd w:val="clear" w:color="auto" w:fill="auto"/>
            <w:vAlign w:val="center"/>
            <w:hideMark/>
          </w:tcPr>
          <w:p w14:paraId="693E14C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7FAF94BA" w14:textId="77777777" w:rsidTr="00BB41D4">
        <w:trPr>
          <w:trHeight w:val="315"/>
        </w:trPr>
        <w:tc>
          <w:tcPr>
            <w:tcW w:w="665" w:type="pct"/>
            <w:vMerge/>
            <w:shd w:val="clear" w:color="auto" w:fill="auto"/>
            <w:vAlign w:val="center"/>
            <w:hideMark/>
          </w:tcPr>
          <w:p w14:paraId="14958855"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79BF234"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44A7A01D"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6DB64F9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6,0</w:t>
            </w:r>
          </w:p>
        </w:tc>
        <w:tc>
          <w:tcPr>
            <w:tcW w:w="372" w:type="pct"/>
            <w:shd w:val="clear" w:color="auto" w:fill="auto"/>
            <w:vAlign w:val="center"/>
            <w:hideMark/>
          </w:tcPr>
          <w:p w14:paraId="0618A35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607,0</w:t>
            </w:r>
          </w:p>
        </w:tc>
        <w:tc>
          <w:tcPr>
            <w:tcW w:w="483" w:type="pct"/>
            <w:shd w:val="clear" w:color="auto" w:fill="auto"/>
            <w:vAlign w:val="center"/>
            <w:hideMark/>
          </w:tcPr>
          <w:p w14:paraId="7A3ECC5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13,1</w:t>
            </w:r>
          </w:p>
        </w:tc>
        <w:tc>
          <w:tcPr>
            <w:tcW w:w="322" w:type="pct"/>
            <w:shd w:val="clear" w:color="auto" w:fill="auto"/>
            <w:vAlign w:val="center"/>
            <w:hideMark/>
          </w:tcPr>
          <w:p w14:paraId="56331FD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0259785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76,0</w:t>
            </w:r>
          </w:p>
        </w:tc>
        <w:tc>
          <w:tcPr>
            <w:tcW w:w="478" w:type="pct"/>
            <w:shd w:val="clear" w:color="auto" w:fill="auto"/>
            <w:vAlign w:val="center"/>
            <w:hideMark/>
          </w:tcPr>
          <w:p w14:paraId="3D695C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100,0</w:t>
            </w:r>
          </w:p>
        </w:tc>
        <w:tc>
          <w:tcPr>
            <w:tcW w:w="296" w:type="pct"/>
            <w:shd w:val="clear" w:color="auto" w:fill="auto"/>
            <w:vAlign w:val="center"/>
            <w:hideMark/>
          </w:tcPr>
          <w:p w14:paraId="0E10254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-5468,0</w:t>
            </w:r>
          </w:p>
        </w:tc>
        <w:tc>
          <w:tcPr>
            <w:tcW w:w="358" w:type="pct"/>
            <w:shd w:val="clear" w:color="auto" w:fill="auto"/>
            <w:vAlign w:val="center"/>
            <w:hideMark/>
          </w:tcPr>
          <w:p w14:paraId="1C72EB0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02162B75" w14:textId="77777777" w:rsidTr="00BB41D4">
        <w:trPr>
          <w:trHeight w:val="330"/>
        </w:trPr>
        <w:tc>
          <w:tcPr>
            <w:tcW w:w="665" w:type="pct"/>
            <w:vMerge/>
            <w:shd w:val="clear" w:color="auto" w:fill="auto"/>
            <w:vAlign w:val="center"/>
            <w:hideMark/>
          </w:tcPr>
          <w:p w14:paraId="0DE9A952"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58116B1B"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2F46CD1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4A37B75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5,0</w:t>
            </w:r>
          </w:p>
        </w:tc>
        <w:tc>
          <w:tcPr>
            <w:tcW w:w="372" w:type="pct"/>
            <w:shd w:val="clear" w:color="auto" w:fill="auto"/>
            <w:vAlign w:val="center"/>
            <w:hideMark/>
          </w:tcPr>
          <w:p w14:paraId="56823ED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607,0</w:t>
            </w:r>
          </w:p>
        </w:tc>
        <w:tc>
          <w:tcPr>
            <w:tcW w:w="483" w:type="pct"/>
            <w:shd w:val="clear" w:color="auto" w:fill="auto"/>
            <w:vAlign w:val="center"/>
            <w:hideMark/>
          </w:tcPr>
          <w:p w14:paraId="5DB229C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0,7</w:t>
            </w:r>
          </w:p>
        </w:tc>
        <w:tc>
          <w:tcPr>
            <w:tcW w:w="322" w:type="pct"/>
            <w:shd w:val="clear" w:color="auto" w:fill="auto"/>
            <w:vAlign w:val="center"/>
            <w:hideMark/>
          </w:tcPr>
          <w:p w14:paraId="16F8B4E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94" w:type="pct"/>
            <w:shd w:val="clear" w:color="auto" w:fill="auto"/>
            <w:vAlign w:val="center"/>
            <w:hideMark/>
          </w:tcPr>
          <w:p w14:paraId="5E41731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76,0</w:t>
            </w:r>
          </w:p>
        </w:tc>
        <w:tc>
          <w:tcPr>
            <w:tcW w:w="478" w:type="pct"/>
            <w:shd w:val="clear" w:color="auto" w:fill="auto"/>
            <w:vAlign w:val="center"/>
            <w:hideMark/>
          </w:tcPr>
          <w:p w14:paraId="0FE9EDE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100,0</w:t>
            </w:r>
          </w:p>
        </w:tc>
        <w:tc>
          <w:tcPr>
            <w:tcW w:w="296" w:type="pct"/>
            <w:shd w:val="clear" w:color="auto" w:fill="auto"/>
            <w:vAlign w:val="center"/>
            <w:hideMark/>
          </w:tcPr>
          <w:p w14:paraId="1C58DD5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58" w:type="pct"/>
            <w:shd w:val="clear" w:color="auto" w:fill="auto"/>
            <w:vAlign w:val="center"/>
            <w:hideMark/>
          </w:tcPr>
          <w:p w14:paraId="182FEFF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4C94A350" w14:textId="77777777" w:rsidTr="00BB41D4">
        <w:trPr>
          <w:trHeight w:val="330"/>
        </w:trPr>
        <w:tc>
          <w:tcPr>
            <w:tcW w:w="665" w:type="pct"/>
            <w:vMerge/>
            <w:shd w:val="clear" w:color="auto" w:fill="auto"/>
            <w:vAlign w:val="center"/>
            <w:hideMark/>
          </w:tcPr>
          <w:p w14:paraId="278DCE9E"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63C5633"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53C3A1F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132A615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7,0</w:t>
            </w:r>
          </w:p>
        </w:tc>
        <w:tc>
          <w:tcPr>
            <w:tcW w:w="372" w:type="pct"/>
            <w:shd w:val="clear" w:color="auto" w:fill="auto"/>
            <w:vAlign w:val="center"/>
            <w:hideMark/>
          </w:tcPr>
          <w:p w14:paraId="5BE53F2A"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648,0</w:t>
            </w:r>
          </w:p>
        </w:tc>
        <w:tc>
          <w:tcPr>
            <w:tcW w:w="483" w:type="pct"/>
            <w:shd w:val="clear" w:color="auto" w:fill="auto"/>
            <w:vAlign w:val="center"/>
            <w:hideMark/>
          </w:tcPr>
          <w:p w14:paraId="04B5121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13,1</w:t>
            </w:r>
          </w:p>
        </w:tc>
        <w:tc>
          <w:tcPr>
            <w:tcW w:w="322" w:type="pct"/>
            <w:shd w:val="clear" w:color="auto" w:fill="auto"/>
            <w:vAlign w:val="center"/>
            <w:hideMark/>
          </w:tcPr>
          <w:p w14:paraId="3182C78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40,0</w:t>
            </w:r>
          </w:p>
        </w:tc>
        <w:tc>
          <w:tcPr>
            <w:tcW w:w="494" w:type="pct"/>
            <w:shd w:val="clear" w:color="auto" w:fill="auto"/>
            <w:vAlign w:val="center"/>
            <w:hideMark/>
          </w:tcPr>
          <w:p w14:paraId="012E60F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84,0</w:t>
            </w:r>
          </w:p>
        </w:tc>
        <w:tc>
          <w:tcPr>
            <w:tcW w:w="478" w:type="pct"/>
            <w:shd w:val="clear" w:color="auto" w:fill="auto"/>
            <w:vAlign w:val="center"/>
            <w:hideMark/>
          </w:tcPr>
          <w:p w14:paraId="6B4A970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48,0</w:t>
            </w:r>
          </w:p>
        </w:tc>
        <w:tc>
          <w:tcPr>
            <w:tcW w:w="296" w:type="pct"/>
            <w:shd w:val="clear" w:color="auto" w:fill="auto"/>
            <w:vAlign w:val="center"/>
            <w:hideMark/>
          </w:tcPr>
          <w:p w14:paraId="2791DE3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c>
          <w:tcPr>
            <w:tcW w:w="358" w:type="pct"/>
            <w:shd w:val="clear" w:color="auto" w:fill="auto"/>
            <w:vAlign w:val="center"/>
            <w:hideMark/>
          </w:tcPr>
          <w:p w14:paraId="22059E3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0,0</w:t>
            </w:r>
          </w:p>
        </w:tc>
      </w:tr>
      <w:tr w:rsidR="00BB41D4" w:rsidRPr="00BB41D4" w14:paraId="457A737A" w14:textId="77777777" w:rsidTr="00BB41D4">
        <w:trPr>
          <w:trHeight w:val="271"/>
        </w:trPr>
        <w:tc>
          <w:tcPr>
            <w:tcW w:w="665" w:type="pct"/>
            <w:vMerge/>
            <w:shd w:val="clear" w:color="auto" w:fill="auto"/>
            <w:vAlign w:val="center"/>
            <w:hideMark/>
          </w:tcPr>
          <w:p w14:paraId="7D4A1863"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E96967D"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1217EB1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AA2953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w:t>
            </w:r>
          </w:p>
        </w:tc>
        <w:tc>
          <w:tcPr>
            <w:tcW w:w="372" w:type="pct"/>
            <w:shd w:val="clear" w:color="auto" w:fill="auto"/>
            <w:vAlign w:val="center"/>
            <w:hideMark/>
          </w:tcPr>
          <w:p w14:paraId="0A4434B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8 236,0</w:t>
            </w:r>
          </w:p>
        </w:tc>
        <w:tc>
          <w:tcPr>
            <w:tcW w:w="483" w:type="pct"/>
            <w:shd w:val="clear" w:color="auto" w:fill="auto"/>
            <w:vAlign w:val="center"/>
            <w:hideMark/>
          </w:tcPr>
          <w:p w14:paraId="75A7AF2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-8,6</w:t>
            </w:r>
          </w:p>
        </w:tc>
        <w:tc>
          <w:tcPr>
            <w:tcW w:w="322" w:type="pct"/>
            <w:shd w:val="clear" w:color="auto" w:fill="auto"/>
            <w:vAlign w:val="center"/>
            <w:hideMark/>
          </w:tcPr>
          <w:p w14:paraId="3CF7D82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2064,0</w:t>
            </w:r>
          </w:p>
        </w:tc>
        <w:tc>
          <w:tcPr>
            <w:tcW w:w="494" w:type="pct"/>
            <w:shd w:val="clear" w:color="auto" w:fill="auto"/>
            <w:vAlign w:val="center"/>
            <w:hideMark/>
          </w:tcPr>
          <w:p w14:paraId="0B2CB17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-10,0</w:t>
            </w:r>
          </w:p>
        </w:tc>
        <w:tc>
          <w:tcPr>
            <w:tcW w:w="478" w:type="pct"/>
            <w:shd w:val="clear" w:color="auto" w:fill="auto"/>
            <w:vAlign w:val="center"/>
            <w:hideMark/>
          </w:tcPr>
          <w:p w14:paraId="4CA1769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-327,0</w:t>
            </w:r>
          </w:p>
        </w:tc>
        <w:tc>
          <w:tcPr>
            <w:tcW w:w="296" w:type="pct"/>
            <w:shd w:val="clear" w:color="auto" w:fill="auto"/>
            <w:vAlign w:val="center"/>
            <w:hideMark/>
          </w:tcPr>
          <w:p w14:paraId="694EDCC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-3630,4</w:t>
            </w:r>
          </w:p>
        </w:tc>
        <w:tc>
          <w:tcPr>
            <w:tcW w:w="358" w:type="pct"/>
            <w:shd w:val="clear" w:color="auto" w:fill="auto"/>
            <w:vAlign w:val="center"/>
            <w:hideMark/>
          </w:tcPr>
          <w:p w14:paraId="11780C3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4C10DAEB" w14:textId="77777777" w:rsidTr="00BB41D4">
        <w:trPr>
          <w:trHeight w:val="557"/>
        </w:trPr>
        <w:tc>
          <w:tcPr>
            <w:tcW w:w="665" w:type="pct"/>
            <w:vMerge/>
            <w:shd w:val="clear" w:color="auto" w:fill="auto"/>
            <w:vAlign w:val="center"/>
            <w:hideMark/>
          </w:tcPr>
          <w:p w14:paraId="05ACD7B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52DBD9B3"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573B828A"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10BD22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w:t>
            </w:r>
          </w:p>
        </w:tc>
        <w:tc>
          <w:tcPr>
            <w:tcW w:w="372" w:type="pct"/>
            <w:shd w:val="clear" w:color="auto" w:fill="auto"/>
            <w:vAlign w:val="center"/>
            <w:hideMark/>
          </w:tcPr>
          <w:p w14:paraId="5D8A233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41,0</w:t>
            </w:r>
          </w:p>
        </w:tc>
        <w:tc>
          <w:tcPr>
            <w:tcW w:w="483" w:type="pct"/>
            <w:shd w:val="clear" w:color="auto" w:fill="auto"/>
            <w:vAlign w:val="center"/>
            <w:hideMark/>
          </w:tcPr>
          <w:p w14:paraId="177506C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7F91394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40,0</w:t>
            </w:r>
          </w:p>
        </w:tc>
        <w:tc>
          <w:tcPr>
            <w:tcW w:w="494" w:type="pct"/>
            <w:shd w:val="clear" w:color="auto" w:fill="auto"/>
            <w:vAlign w:val="center"/>
            <w:hideMark/>
          </w:tcPr>
          <w:p w14:paraId="014E91B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8,0</w:t>
            </w:r>
          </w:p>
        </w:tc>
        <w:tc>
          <w:tcPr>
            <w:tcW w:w="478" w:type="pct"/>
            <w:shd w:val="clear" w:color="auto" w:fill="auto"/>
            <w:vAlign w:val="center"/>
            <w:hideMark/>
          </w:tcPr>
          <w:p w14:paraId="3E37D86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-52,0</w:t>
            </w:r>
          </w:p>
        </w:tc>
        <w:tc>
          <w:tcPr>
            <w:tcW w:w="296" w:type="pct"/>
            <w:shd w:val="clear" w:color="auto" w:fill="auto"/>
            <w:vAlign w:val="center"/>
            <w:hideMark/>
          </w:tcPr>
          <w:p w14:paraId="7F754AC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5468,0</w:t>
            </w:r>
          </w:p>
        </w:tc>
        <w:tc>
          <w:tcPr>
            <w:tcW w:w="358" w:type="pct"/>
            <w:shd w:val="clear" w:color="auto" w:fill="auto"/>
            <w:vAlign w:val="center"/>
            <w:hideMark/>
          </w:tcPr>
          <w:p w14:paraId="51C34A9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2781988C" w14:textId="77777777" w:rsidTr="00BB41D4">
        <w:trPr>
          <w:trHeight w:val="438"/>
        </w:trPr>
        <w:tc>
          <w:tcPr>
            <w:tcW w:w="665" w:type="pct"/>
            <w:vMerge/>
            <w:shd w:val="clear" w:color="auto" w:fill="auto"/>
            <w:vAlign w:val="center"/>
            <w:hideMark/>
          </w:tcPr>
          <w:p w14:paraId="3DAB4A5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F4F5400"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51567BE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DDB7EE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w:t>
            </w:r>
          </w:p>
        </w:tc>
        <w:tc>
          <w:tcPr>
            <w:tcW w:w="372" w:type="pct"/>
            <w:shd w:val="clear" w:color="auto" w:fill="auto"/>
            <w:noWrap/>
            <w:vAlign w:val="center"/>
            <w:hideMark/>
          </w:tcPr>
          <w:p w14:paraId="68A0D3D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41,0</w:t>
            </w:r>
          </w:p>
        </w:tc>
        <w:tc>
          <w:tcPr>
            <w:tcW w:w="483" w:type="pct"/>
            <w:shd w:val="clear" w:color="auto" w:fill="auto"/>
            <w:noWrap/>
            <w:vAlign w:val="center"/>
            <w:hideMark/>
          </w:tcPr>
          <w:p w14:paraId="7CEBAA4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12,4</w:t>
            </w:r>
          </w:p>
        </w:tc>
        <w:tc>
          <w:tcPr>
            <w:tcW w:w="322" w:type="pct"/>
            <w:shd w:val="clear" w:color="auto" w:fill="auto"/>
            <w:noWrap/>
            <w:vAlign w:val="center"/>
            <w:hideMark/>
          </w:tcPr>
          <w:p w14:paraId="77EF86E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40,0</w:t>
            </w:r>
          </w:p>
        </w:tc>
        <w:tc>
          <w:tcPr>
            <w:tcW w:w="494" w:type="pct"/>
            <w:shd w:val="clear" w:color="auto" w:fill="auto"/>
            <w:noWrap/>
            <w:vAlign w:val="center"/>
            <w:hideMark/>
          </w:tcPr>
          <w:p w14:paraId="3B185A7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8,0</w:t>
            </w:r>
          </w:p>
        </w:tc>
        <w:tc>
          <w:tcPr>
            <w:tcW w:w="478" w:type="pct"/>
            <w:shd w:val="clear" w:color="auto" w:fill="auto"/>
            <w:noWrap/>
            <w:vAlign w:val="center"/>
            <w:hideMark/>
          </w:tcPr>
          <w:p w14:paraId="3053406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-52,0</w:t>
            </w:r>
          </w:p>
        </w:tc>
        <w:tc>
          <w:tcPr>
            <w:tcW w:w="296" w:type="pct"/>
            <w:shd w:val="clear" w:color="auto" w:fill="auto"/>
            <w:noWrap/>
            <w:vAlign w:val="center"/>
            <w:hideMark/>
          </w:tcPr>
          <w:p w14:paraId="04DA799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58" w:type="pct"/>
            <w:shd w:val="clear" w:color="auto" w:fill="auto"/>
            <w:noWrap/>
            <w:vAlign w:val="center"/>
            <w:hideMark/>
          </w:tcPr>
          <w:p w14:paraId="4C77B5A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3FA94446" w14:textId="77777777" w:rsidTr="00BB41D4">
        <w:trPr>
          <w:trHeight w:val="315"/>
        </w:trPr>
        <w:tc>
          <w:tcPr>
            <w:tcW w:w="665" w:type="pct"/>
            <w:vMerge w:val="restart"/>
            <w:shd w:val="clear" w:color="auto" w:fill="auto"/>
            <w:vAlign w:val="center"/>
            <w:hideMark/>
          </w:tcPr>
          <w:p w14:paraId="31C5FF83"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Витрати на оплату праці</w:t>
            </w:r>
          </w:p>
        </w:tc>
        <w:tc>
          <w:tcPr>
            <w:tcW w:w="856" w:type="pct"/>
            <w:shd w:val="clear" w:color="auto" w:fill="auto"/>
            <w:hideMark/>
          </w:tcPr>
          <w:p w14:paraId="13E81777"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49D8DFA9"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20092F6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814,6</w:t>
            </w:r>
          </w:p>
        </w:tc>
        <w:tc>
          <w:tcPr>
            <w:tcW w:w="372" w:type="pct"/>
            <w:shd w:val="clear" w:color="auto" w:fill="auto"/>
            <w:noWrap/>
            <w:vAlign w:val="center"/>
            <w:hideMark/>
          </w:tcPr>
          <w:p w14:paraId="1B6CA0E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31 852,0</w:t>
            </w:r>
          </w:p>
        </w:tc>
        <w:tc>
          <w:tcPr>
            <w:tcW w:w="483" w:type="pct"/>
            <w:shd w:val="clear" w:color="auto" w:fill="auto"/>
            <w:noWrap/>
            <w:vAlign w:val="center"/>
            <w:hideMark/>
          </w:tcPr>
          <w:p w14:paraId="31652B3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193,6</w:t>
            </w:r>
          </w:p>
        </w:tc>
        <w:tc>
          <w:tcPr>
            <w:tcW w:w="322" w:type="pct"/>
            <w:shd w:val="clear" w:color="auto" w:fill="auto"/>
            <w:noWrap/>
            <w:vAlign w:val="center"/>
            <w:hideMark/>
          </w:tcPr>
          <w:p w14:paraId="11369A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5980,0</w:t>
            </w:r>
          </w:p>
        </w:tc>
        <w:tc>
          <w:tcPr>
            <w:tcW w:w="494" w:type="pct"/>
            <w:shd w:val="clear" w:color="auto" w:fill="auto"/>
            <w:noWrap/>
            <w:vAlign w:val="center"/>
            <w:hideMark/>
          </w:tcPr>
          <w:p w14:paraId="76D3929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15421,0</w:t>
            </w:r>
          </w:p>
        </w:tc>
        <w:tc>
          <w:tcPr>
            <w:tcW w:w="478" w:type="pct"/>
            <w:shd w:val="clear" w:color="auto" w:fill="auto"/>
            <w:noWrap/>
            <w:vAlign w:val="center"/>
            <w:hideMark/>
          </w:tcPr>
          <w:p w14:paraId="2DACCC9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18421,0</w:t>
            </w:r>
          </w:p>
        </w:tc>
        <w:tc>
          <w:tcPr>
            <w:tcW w:w="296" w:type="pct"/>
            <w:shd w:val="clear" w:color="auto" w:fill="auto"/>
            <w:noWrap/>
            <w:vAlign w:val="center"/>
            <w:hideMark/>
          </w:tcPr>
          <w:p w14:paraId="59313C7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12803,8</w:t>
            </w:r>
          </w:p>
        </w:tc>
        <w:tc>
          <w:tcPr>
            <w:tcW w:w="358" w:type="pct"/>
            <w:shd w:val="clear" w:color="auto" w:fill="auto"/>
            <w:noWrap/>
            <w:vAlign w:val="center"/>
            <w:hideMark/>
          </w:tcPr>
          <w:p w14:paraId="50EA180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21EBF783" w14:textId="77777777" w:rsidTr="00BB41D4">
        <w:trPr>
          <w:trHeight w:val="315"/>
        </w:trPr>
        <w:tc>
          <w:tcPr>
            <w:tcW w:w="665" w:type="pct"/>
            <w:vMerge/>
            <w:shd w:val="clear" w:color="auto" w:fill="auto"/>
            <w:vAlign w:val="center"/>
            <w:hideMark/>
          </w:tcPr>
          <w:p w14:paraId="5BAD08F2"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83D0BC0"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78F88470"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0FDA5A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822,0</w:t>
            </w:r>
          </w:p>
        </w:tc>
        <w:tc>
          <w:tcPr>
            <w:tcW w:w="372" w:type="pct"/>
            <w:shd w:val="clear" w:color="auto" w:fill="auto"/>
            <w:noWrap/>
            <w:vAlign w:val="center"/>
            <w:hideMark/>
          </w:tcPr>
          <w:p w14:paraId="4DC930A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38 645,0</w:t>
            </w:r>
          </w:p>
        </w:tc>
        <w:tc>
          <w:tcPr>
            <w:tcW w:w="483" w:type="pct"/>
            <w:shd w:val="clear" w:color="auto" w:fill="auto"/>
            <w:noWrap/>
            <w:vAlign w:val="center"/>
            <w:hideMark/>
          </w:tcPr>
          <w:p w14:paraId="3A5CD5B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286,0</w:t>
            </w:r>
          </w:p>
        </w:tc>
        <w:tc>
          <w:tcPr>
            <w:tcW w:w="322" w:type="pct"/>
            <w:shd w:val="clear" w:color="auto" w:fill="auto"/>
            <w:noWrap/>
            <w:vAlign w:val="center"/>
            <w:hideMark/>
          </w:tcPr>
          <w:p w14:paraId="168036F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6791,0</w:t>
            </w:r>
          </w:p>
        </w:tc>
        <w:tc>
          <w:tcPr>
            <w:tcW w:w="494" w:type="pct"/>
            <w:shd w:val="clear" w:color="auto" w:fill="auto"/>
            <w:noWrap/>
            <w:vAlign w:val="center"/>
            <w:hideMark/>
          </w:tcPr>
          <w:p w14:paraId="4FC92E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16560,0</w:t>
            </w:r>
          </w:p>
        </w:tc>
        <w:tc>
          <w:tcPr>
            <w:tcW w:w="478" w:type="pct"/>
            <w:shd w:val="clear" w:color="auto" w:fill="auto"/>
            <w:noWrap/>
            <w:vAlign w:val="center"/>
            <w:hideMark/>
          </w:tcPr>
          <w:p w14:paraId="740B66A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18820,0</w:t>
            </w:r>
          </w:p>
        </w:tc>
        <w:tc>
          <w:tcPr>
            <w:tcW w:w="296" w:type="pct"/>
            <w:shd w:val="clear" w:color="auto" w:fill="auto"/>
            <w:noWrap/>
            <w:vAlign w:val="center"/>
            <w:hideMark/>
          </w:tcPr>
          <w:p w14:paraId="746E24E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21150,0</w:t>
            </w:r>
          </w:p>
        </w:tc>
        <w:tc>
          <w:tcPr>
            <w:tcW w:w="358" w:type="pct"/>
            <w:shd w:val="clear" w:color="auto" w:fill="auto"/>
            <w:noWrap/>
            <w:vAlign w:val="center"/>
            <w:hideMark/>
          </w:tcPr>
          <w:p w14:paraId="408AA51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46743,8</w:t>
            </w:r>
          </w:p>
        </w:tc>
      </w:tr>
      <w:tr w:rsidR="00BB41D4" w:rsidRPr="00BB41D4" w14:paraId="78E6A1C4" w14:textId="77777777" w:rsidTr="00BB41D4">
        <w:trPr>
          <w:trHeight w:val="330"/>
        </w:trPr>
        <w:tc>
          <w:tcPr>
            <w:tcW w:w="665" w:type="pct"/>
            <w:vMerge/>
            <w:shd w:val="clear" w:color="auto" w:fill="auto"/>
            <w:vAlign w:val="center"/>
            <w:hideMark/>
          </w:tcPr>
          <w:p w14:paraId="7483311B"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7FFD4D0"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5C94211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39C5DD3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700,0</w:t>
            </w:r>
          </w:p>
        </w:tc>
        <w:tc>
          <w:tcPr>
            <w:tcW w:w="372" w:type="pct"/>
            <w:shd w:val="clear" w:color="auto" w:fill="auto"/>
            <w:noWrap/>
            <w:vAlign w:val="center"/>
            <w:hideMark/>
          </w:tcPr>
          <w:p w14:paraId="76C4AF3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38 645,0</w:t>
            </w:r>
          </w:p>
        </w:tc>
        <w:tc>
          <w:tcPr>
            <w:tcW w:w="483" w:type="pct"/>
            <w:shd w:val="clear" w:color="auto" w:fill="auto"/>
            <w:noWrap/>
            <w:vAlign w:val="center"/>
            <w:hideMark/>
          </w:tcPr>
          <w:p w14:paraId="7281E2A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253,5</w:t>
            </w:r>
          </w:p>
        </w:tc>
        <w:tc>
          <w:tcPr>
            <w:tcW w:w="322" w:type="pct"/>
            <w:shd w:val="clear" w:color="auto" w:fill="auto"/>
            <w:noWrap/>
            <w:vAlign w:val="center"/>
            <w:hideMark/>
          </w:tcPr>
          <w:p w14:paraId="7BE2456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6170,0</w:t>
            </w:r>
          </w:p>
        </w:tc>
        <w:tc>
          <w:tcPr>
            <w:tcW w:w="494" w:type="pct"/>
            <w:shd w:val="clear" w:color="auto" w:fill="auto"/>
            <w:noWrap/>
            <w:vAlign w:val="center"/>
            <w:hideMark/>
          </w:tcPr>
          <w:p w14:paraId="328CE3D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16560,0</w:t>
            </w:r>
          </w:p>
        </w:tc>
        <w:tc>
          <w:tcPr>
            <w:tcW w:w="478" w:type="pct"/>
            <w:shd w:val="clear" w:color="auto" w:fill="auto"/>
            <w:noWrap/>
            <w:vAlign w:val="center"/>
            <w:hideMark/>
          </w:tcPr>
          <w:p w14:paraId="620EB40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18820,0</w:t>
            </w:r>
          </w:p>
        </w:tc>
        <w:tc>
          <w:tcPr>
            <w:tcW w:w="296" w:type="pct"/>
            <w:shd w:val="clear" w:color="auto" w:fill="auto"/>
            <w:noWrap/>
            <w:vAlign w:val="center"/>
            <w:hideMark/>
          </w:tcPr>
          <w:p w14:paraId="691E795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14900,0</w:t>
            </w:r>
          </w:p>
        </w:tc>
        <w:tc>
          <w:tcPr>
            <w:tcW w:w="358" w:type="pct"/>
            <w:shd w:val="clear" w:color="auto" w:fill="auto"/>
            <w:noWrap/>
            <w:vAlign w:val="center"/>
            <w:hideMark/>
          </w:tcPr>
          <w:p w14:paraId="5120F86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46743,8</w:t>
            </w:r>
          </w:p>
        </w:tc>
      </w:tr>
      <w:tr w:rsidR="00BB41D4" w:rsidRPr="00BB41D4" w14:paraId="6A8B78B9" w14:textId="77777777" w:rsidTr="00BB41D4">
        <w:trPr>
          <w:trHeight w:val="330"/>
        </w:trPr>
        <w:tc>
          <w:tcPr>
            <w:tcW w:w="665" w:type="pct"/>
            <w:vMerge/>
            <w:shd w:val="clear" w:color="auto" w:fill="auto"/>
            <w:vAlign w:val="center"/>
            <w:hideMark/>
          </w:tcPr>
          <w:p w14:paraId="42D8E34D"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594C7A2"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07BB505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3806062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848,0</w:t>
            </w:r>
          </w:p>
        </w:tc>
        <w:tc>
          <w:tcPr>
            <w:tcW w:w="372" w:type="pct"/>
            <w:shd w:val="clear" w:color="auto" w:fill="auto"/>
            <w:noWrap/>
            <w:vAlign w:val="center"/>
            <w:hideMark/>
          </w:tcPr>
          <w:p w14:paraId="5A27CDC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42 510,0</w:t>
            </w:r>
          </w:p>
        </w:tc>
        <w:tc>
          <w:tcPr>
            <w:tcW w:w="483" w:type="pct"/>
            <w:shd w:val="clear" w:color="auto" w:fill="auto"/>
            <w:noWrap/>
            <w:vAlign w:val="center"/>
            <w:hideMark/>
          </w:tcPr>
          <w:p w14:paraId="440D440C"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286,0</w:t>
            </w:r>
          </w:p>
        </w:tc>
        <w:tc>
          <w:tcPr>
            <w:tcW w:w="322" w:type="pct"/>
            <w:shd w:val="clear" w:color="auto" w:fill="auto"/>
            <w:noWrap/>
            <w:vAlign w:val="center"/>
            <w:hideMark/>
          </w:tcPr>
          <w:p w14:paraId="4BF85F8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6940,0</w:t>
            </w:r>
          </w:p>
        </w:tc>
        <w:tc>
          <w:tcPr>
            <w:tcW w:w="494" w:type="pct"/>
            <w:shd w:val="clear" w:color="auto" w:fill="auto"/>
            <w:noWrap/>
            <w:vAlign w:val="center"/>
            <w:hideMark/>
          </w:tcPr>
          <w:p w14:paraId="12753F0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22000,0</w:t>
            </w:r>
          </w:p>
        </w:tc>
        <w:tc>
          <w:tcPr>
            <w:tcW w:w="478" w:type="pct"/>
            <w:shd w:val="clear" w:color="auto" w:fill="auto"/>
            <w:noWrap/>
            <w:vAlign w:val="center"/>
            <w:hideMark/>
          </w:tcPr>
          <w:p w14:paraId="36FF642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13440,0</w:t>
            </w:r>
          </w:p>
        </w:tc>
        <w:tc>
          <w:tcPr>
            <w:tcW w:w="296" w:type="pct"/>
            <w:shd w:val="clear" w:color="auto" w:fill="auto"/>
            <w:noWrap/>
            <w:vAlign w:val="center"/>
            <w:hideMark/>
          </w:tcPr>
          <w:p w14:paraId="7EB214F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22360,0</w:t>
            </w:r>
          </w:p>
        </w:tc>
        <w:tc>
          <w:tcPr>
            <w:tcW w:w="358" w:type="pct"/>
            <w:shd w:val="clear" w:color="auto" w:fill="auto"/>
            <w:noWrap/>
            <w:vAlign w:val="center"/>
            <w:hideMark/>
          </w:tcPr>
          <w:p w14:paraId="10DC328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52211,9</w:t>
            </w:r>
          </w:p>
        </w:tc>
      </w:tr>
      <w:tr w:rsidR="00BB41D4" w:rsidRPr="00BB41D4" w14:paraId="6B1ACBBF" w14:textId="77777777" w:rsidTr="00BB41D4">
        <w:trPr>
          <w:trHeight w:val="168"/>
        </w:trPr>
        <w:tc>
          <w:tcPr>
            <w:tcW w:w="665" w:type="pct"/>
            <w:vMerge/>
            <w:shd w:val="clear" w:color="auto" w:fill="auto"/>
            <w:vAlign w:val="center"/>
            <w:hideMark/>
          </w:tcPr>
          <w:p w14:paraId="03A351F0"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2B8B19EA"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126DE28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1C990C1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33,4</w:t>
            </w:r>
          </w:p>
        </w:tc>
        <w:tc>
          <w:tcPr>
            <w:tcW w:w="372" w:type="pct"/>
            <w:shd w:val="clear" w:color="auto" w:fill="auto"/>
            <w:noWrap/>
            <w:vAlign w:val="center"/>
            <w:hideMark/>
          </w:tcPr>
          <w:p w14:paraId="3670E80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10 658,0</w:t>
            </w:r>
          </w:p>
        </w:tc>
        <w:tc>
          <w:tcPr>
            <w:tcW w:w="483" w:type="pct"/>
            <w:shd w:val="clear" w:color="auto" w:fill="auto"/>
            <w:noWrap/>
            <w:vAlign w:val="center"/>
            <w:hideMark/>
          </w:tcPr>
          <w:p w14:paraId="2481438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92,4</w:t>
            </w:r>
          </w:p>
        </w:tc>
        <w:tc>
          <w:tcPr>
            <w:tcW w:w="322" w:type="pct"/>
            <w:shd w:val="clear" w:color="auto" w:fill="auto"/>
            <w:noWrap/>
            <w:vAlign w:val="center"/>
            <w:hideMark/>
          </w:tcPr>
          <w:p w14:paraId="0E098C9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960,0</w:t>
            </w:r>
          </w:p>
        </w:tc>
        <w:tc>
          <w:tcPr>
            <w:tcW w:w="494" w:type="pct"/>
            <w:shd w:val="clear" w:color="auto" w:fill="auto"/>
            <w:noWrap/>
            <w:vAlign w:val="center"/>
            <w:hideMark/>
          </w:tcPr>
          <w:p w14:paraId="1F62FC7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6579,0</w:t>
            </w:r>
          </w:p>
        </w:tc>
        <w:tc>
          <w:tcPr>
            <w:tcW w:w="478" w:type="pct"/>
            <w:shd w:val="clear" w:color="auto" w:fill="auto"/>
            <w:noWrap/>
            <w:vAlign w:val="center"/>
            <w:hideMark/>
          </w:tcPr>
          <w:p w14:paraId="337CD80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-4981,0</w:t>
            </w:r>
          </w:p>
        </w:tc>
        <w:tc>
          <w:tcPr>
            <w:tcW w:w="296" w:type="pct"/>
            <w:shd w:val="clear" w:color="auto" w:fill="auto"/>
            <w:noWrap/>
            <w:vAlign w:val="center"/>
            <w:hideMark/>
          </w:tcPr>
          <w:p w14:paraId="5779044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9556,2</w:t>
            </w:r>
          </w:p>
        </w:tc>
        <w:tc>
          <w:tcPr>
            <w:tcW w:w="358" w:type="pct"/>
            <w:shd w:val="clear" w:color="auto" w:fill="auto"/>
            <w:noWrap/>
            <w:vAlign w:val="center"/>
            <w:hideMark/>
          </w:tcPr>
          <w:p w14:paraId="58A5C8F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52211,9</w:t>
            </w:r>
          </w:p>
        </w:tc>
      </w:tr>
      <w:tr w:rsidR="00BB41D4" w:rsidRPr="00BB41D4" w14:paraId="225F0D0B" w14:textId="77777777" w:rsidTr="00BB41D4">
        <w:trPr>
          <w:trHeight w:val="421"/>
        </w:trPr>
        <w:tc>
          <w:tcPr>
            <w:tcW w:w="665" w:type="pct"/>
            <w:vMerge/>
            <w:shd w:val="clear" w:color="auto" w:fill="auto"/>
            <w:vAlign w:val="center"/>
            <w:hideMark/>
          </w:tcPr>
          <w:p w14:paraId="7E074470"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7D965CF"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6A23B06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633698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26,0</w:t>
            </w:r>
          </w:p>
        </w:tc>
        <w:tc>
          <w:tcPr>
            <w:tcW w:w="372" w:type="pct"/>
            <w:shd w:val="clear" w:color="auto" w:fill="auto"/>
            <w:noWrap/>
            <w:vAlign w:val="center"/>
            <w:hideMark/>
          </w:tcPr>
          <w:p w14:paraId="2D63975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3 865,0</w:t>
            </w:r>
          </w:p>
        </w:tc>
        <w:tc>
          <w:tcPr>
            <w:tcW w:w="483" w:type="pct"/>
            <w:shd w:val="clear" w:color="auto" w:fill="auto"/>
            <w:noWrap/>
            <w:vAlign w:val="center"/>
            <w:hideMark/>
          </w:tcPr>
          <w:p w14:paraId="60B29D6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noWrap/>
            <w:vAlign w:val="center"/>
            <w:hideMark/>
          </w:tcPr>
          <w:p w14:paraId="3F4E6C3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149,0</w:t>
            </w:r>
          </w:p>
        </w:tc>
        <w:tc>
          <w:tcPr>
            <w:tcW w:w="494" w:type="pct"/>
            <w:shd w:val="clear" w:color="auto" w:fill="auto"/>
            <w:noWrap/>
            <w:vAlign w:val="center"/>
            <w:hideMark/>
          </w:tcPr>
          <w:p w14:paraId="3E9A38F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5440,0</w:t>
            </w:r>
          </w:p>
        </w:tc>
        <w:tc>
          <w:tcPr>
            <w:tcW w:w="478" w:type="pct"/>
            <w:shd w:val="clear" w:color="auto" w:fill="auto"/>
            <w:noWrap/>
            <w:vAlign w:val="center"/>
            <w:hideMark/>
          </w:tcPr>
          <w:p w14:paraId="3D895F4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-5380,0</w:t>
            </w:r>
          </w:p>
        </w:tc>
        <w:tc>
          <w:tcPr>
            <w:tcW w:w="296" w:type="pct"/>
            <w:shd w:val="clear" w:color="auto" w:fill="auto"/>
            <w:noWrap/>
            <w:vAlign w:val="center"/>
            <w:hideMark/>
          </w:tcPr>
          <w:p w14:paraId="5A1851E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1210,0</w:t>
            </w:r>
          </w:p>
        </w:tc>
        <w:tc>
          <w:tcPr>
            <w:tcW w:w="358" w:type="pct"/>
            <w:shd w:val="clear" w:color="auto" w:fill="auto"/>
            <w:noWrap/>
            <w:vAlign w:val="center"/>
            <w:hideMark/>
          </w:tcPr>
          <w:p w14:paraId="720AC61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5468,1</w:t>
            </w:r>
          </w:p>
        </w:tc>
      </w:tr>
      <w:tr w:rsidR="00BB41D4" w:rsidRPr="00BB41D4" w14:paraId="4D338CD2" w14:textId="77777777" w:rsidTr="00BB41D4">
        <w:trPr>
          <w:trHeight w:val="471"/>
        </w:trPr>
        <w:tc>
          <w:tcPr>
            <w:tcW w:w="665" w:type="pct"/>
            <w:vMerge/>
            <w:shd w:val="clear" w:color="auto" w:fill="auto"/>
            <w:vAlign w:val="center"/>
            <w:hideMark/>
          </w:tcPr>
          <w:p w14:paraId="338435FD"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2180053"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1DD1730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0737A02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148,0</w:t>
            </w:r>
          </w:p>
        </w:tc>
        <w:tc>
          <w:tcPr>
            <w:tcW w:w="372" w:type="pct"/>
            <w:shd w:val="clear" w:color="auto" w:fill="auto"/>
            <w:noWrap/>
            <w:vAlign w:val="center"/>
            <w:hideMark/>
          </w:tcPr>
          <w:p w14:paraId="7C07B74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3 865,0</w:t>
            </w:r>
          </w:p>
        </w:tc>
        <w:tc>
          <w:tcPr>
            <w:tcW w:w="483" w:type="pct"/>
            <w:shd w:val="clear" w:color="auto" w:fill="auto"/>
            <w:noWrap/>
            <w:vAlign w:val="center"/>
            <w:hideMark/>
          </w:tcPr>
          <w:p w14:paraId="4F0E369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32,5</w:t>
            </w:r>
          </w:p>
        </w:tc>
        <w:tc>
          <w:tcPr>
            <w:tcW w:w="322" w:type="pct"/>
            <w:shd w:val="clear" w:color="auto" w:fill="auto"/>
            <w:noWrap/>
            <w:vAlign w:val="center"/>
            <w:hideMark/>
          </w:tcPr>
          <w:p w14:paraId="6F503F8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770,0</w:t>
            </w:r>
          </w:p>
        </w:tc>
        <w:tc>
          <w:tcPr>
            <w:tcW w:w="494" w:type="pct"/>
            <w:shd w:val="clear" w:color="auto" w:fill="auto"/>
            <w:noWrap/>
            <w:vAlign w:val="center"/>
            <w:hideMark/>
          </w:tcPr>
          <w:p w14:paraId="74A2ED1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5440,0</w:t>
            </w:r>
          </w:p>
        </w:tc>
        <w:tc>
          <w:tcPr>
            <w:tcW w:w="478" w:type="pct"/>
            <w:shd w:val="clear" w:color="auto" w:fill="auto"/>
            <w:noWrap/>
            <w:vAlign w:val="center"/>
            <w:hideMark/>
          </w:tcPr>
          <w:p w14:paraId="296FA37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-5380,0</w:t>
            </w:r>
          </w:p>
        </w:tc>
        <w:tc>
          <w:tcPr>
            <w:tcW w:w="296" w:type="pct"/>
            <w:shd w:val="clear" w:color="auto" w:fill="auto"/>
            <w:noWrap/>
            <w:vAlign w:val="center"/>
            <w:hideMark/>
          </w:tcPr>
          <w:p w14:paraId="3ADFDB8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7460,0</w:t>
            </w:r>
          </w:p>
        </w:tc>
        <w:tc>
          <w:tcPr>
            <w:tcW w:w="358" w:type="pct"/>
            <w:shd w:val="clear" w:color="auto" w:fill="auto"/>
            <w:noWrap/>
            <w:vAlign w:val="center"/>
            <w:hideMark/>
          </w:tcPr>
          <w:p w14:paraId="38F5EA8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5468,1</w:t>
            </w:r>
          </w:p>
        </w:tc>
      </w:tr>
      <w:tr w:rsidR="00BB41D4" w:rsidRPr="00BB41D4" w14:paraId="64B2272D" w14:textId="77777777" w:rsidTr="00BB41D4">
        <w:trPr>
          <w:trHeight w:val="256"/>
        </w:trPr>
        <w:tc>
          <w:tcPr>
            <w:tcW w:w="665" w:type="pct"/>
            <w:vMerge w:val="restart"/>
            <w:shd w:val="clear" w:color="auto" w:fill="auto"/>
            <w:vAlign w:val="center"/>
            <w:hideMark/>
          </w:tcPr>
          <w:p w14:paraId="4DAE223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Середня кількість працівників</w:t>
            </w:r>
          </w:p>
        </w:tc>
        <w:tc>
          <w:tcPr>
            <w:tcW w:w="856" w:type="pct"/>
            <w:shd w:val="clear" w:color="auto" w:fill="auto"/>
            <w:hideMark/>
          </w:tcPr>
          <w:p w14:paraId="2C636E39"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7D885D2A"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736B1A0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w:t>
            </w:r>
          </w:p>
        </w:tc>
        <w:tc>
          <w:tcPr>
            <w:tcW w:w="372" w:type="pct"/>
            <w:shd w:val="clear" w:color="auto" w:fill="auto"/>
            <w:noWrap/>
            <w:vAlign w:val="center"/>
            <w:hideMark/>
          </w:tcPr>
          <w:p w14:paraId="6ED17B0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260,0</w:t>
            </w:r>
          </w:p>
        </w:tc>
        <w:tc>
          <w:tcPr>
            <w:tcW w:w="483" w:type="pct"/>
            <w:shd w:val="clear" w:color="auto" w:fill="auto"/>
            <w:noWrap/>
            <w:vAlign w:val="center"/>
            <w:hideMark/>
          </w:tcPr>
          <w:p w14:paraId="756A376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w:t>
            </w:r>
          </w:p>
        </w:tc>
        <w:tc>
          <w:tcPr>
            <w:tcW w:w="322" w:type="pct"/>
            <w:shd w:val="clear" w:color="auto" w:fill="auto"/>
            <w:noWrap/>
            <w:vAlign w:val="center"/>
            <w:hideMark/>
          </w:tcPr>
          <w:p w14:paraId="06DB4AC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w:t>
            </w:r>
          </w:p>
        </w:tc>
        <w:tc>
          <w:tcPr>
            <w:tcW w:w="494" w:type="pct"/>
            <w:shd w:val="clear" w:color="auto" w:fill="auto"/>
            <w:noWrap/>
            <w:vAlign w:val="center"/>
            <w:hideMark/>
          </w:tcPr>
          <w:p w14:paraId="25CF586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151</w:t>
            </w:r>
          </w:p>
        </w:tc>
        <w:tc>
          <w:tcPr>
            <w:tcW w:w="478" w:type="pct"/>
            <w:shd w:val="clear" w:color="auto" w:fill="auto"/>
            <w:noWrap/>
            <w:vAlign w:val="center"/>
            <w:hideMark/>
          </w:tcPr>
          <w:p w14:paraId="1E7E56A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220</w:t>
            </w:r>
          </w:p>
        </w:tc>
        <w:tc>
          <w:tcPr>
            <w:tcW w:w="296" w:type="pct"/>
            <w:shd w:val="clear" w:color="auto" w:fill="auto"/>
            <w:noWrap/>
            <w:vAlign w:val="center"/>
            <w:hideMark/>
          </w:tcPr>
          <w:p w14:paraId="6FCF479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79</w:t>
            </w:r>
          </w:p>
        </w:tc>
        <w:tc>
          <w:tcPr>
            <w:tcW w:w="358" w:type="pct"/>
            <w:shd w:val="clear" w:color="auto" w:fill="auto"/>
            <w:noWrap/>
            <w:vAlign w:val="center"/>
            <w:hideMark/>
          </w:tcPr>
          <w:p w14:paraId="7DF96C0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w:t>
            </w:r>
          </w:p>
        </w:tc>
      </w:tr>
      <w:tr w:rsidR="00BB41D4" w:rsidRPr="00BB41D4" w14:paraId="5A45F08C" w14:textId="77777777" w:rsidTr="00BB41D4">
        <w:trPr>
          <w:trHeight w:val="204"/>
        </w:trPr>
        <w:tc>
          <w:tcPr>
            <w:tcW w:w="665" w:type="pct"/>
            <w:vMerge/>
            <w:shd w:val="clear" w:color="auto" w:fill="auto"/>
            <w:vAlign w:val="center"/>
            <w:hideMark/>
          </w:tcPr>
          <w:p w14:paraId="2195D313"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0BCF3EB2"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28A4EE6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5A59F68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w:t>
            </w:r>
          </w:p>
        </w:tc>
        <w:tc>
          <w:tcPr>
            <w:tcW w:w="372" w:type="pct"/>
            <w:shd w:val="clear" w:color="auto" w:fill="auto"/>
            <w:noWrap/>
            <w:vAlign w:val="center"/>
            <w:hideMark/>
          </w:tcPr>
          <w:p w14:paraId="4853531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262,0</w:t>
            </w:r>
          </w:p>
        </w:tc>
        <w:tc>
          <w:tcPr>
            <w:tcW w:w="483" w:type="pct"/>
            <w:shd w:val="clear" w:color="auto" w:fill="auto"/>
            <w:noWrap/>
            <w:vAlign w:val="center"/>
            <w:hideMark/>
          </w:tcPr>
          <w:p w14:paraId="3FA8509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w:t>
            </w:r>
          </w:p>
        </w:tc>
        <w:tc>
          <w:tcPr>
            <w:tcW w:w="322" w:type="pct"/>
            <w:shd w:val="clear" w:color="auto" w:fill="auto"/>
            <w:noWrap/>
            <w:vAlign w:val="center"/>
            <w:hideMark/>
          </w:tcPr>
          <w:p w14:paraId="372938A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34</w:t>
            </w:r>
          </w:p>
        </w:tc>
        <w:tc>
          <w:tcPr>
            <w:tcW w:w="494" w:type="pct"/>
            <w:shd w:val="clear" w:color="auto" w:fill="auto"/>
            <w:noWrap/>
            <w:vAlign w:val="center"/>
            <w:hideMark/>
          </w:tcPr>
          <w:p w14:paraId="4370340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150</w:t>
            </w:r>
          </w:p>
        </w:tc>
        <w:tc>
          <w:tcPr>
            <w:tcW w:w="478" w:type="pct"/>
            <w:shd w:val="clear" w:color="auto" w:fill="auto"/>
            <w:noWrap/>
            <w:vAlign w:val="center"/>
            <w:hideMark/>
          </w:tcPr>
          <w:p w14:paraId="428952C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222</w:t>
            </w:r>
          </w:p>
        </w:tc>
        <w:tc>
          <w:tcPr>
            <w:tcW w:w="296" w:type="pct"/>
            <w:shd w:val="clear" w:color="auto" w:fill="auto"/>
            <w:noWrap/>
            <w:vAlign w:val="center"/>
            <w:hideMark/>
          </w:tcPr>
          <w:p w14:paraId="293877E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113,25</w:t>
            </w:r>
          </w:p>
        </w:tc>
        <w:tc>
          <w:tcPr>
            <w:tcW w:w="358" w:type="pct"/>
            <w:shd w:val="clear" w:color="auto" w:fill="auto"/>
            <w:noWrap/>
            <w:vAlign w:val="center"/>
            <w:hideMark/>
          </w:tcPr>
          <w:p w14:paraId="765C9ED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495</w:t>
            </w:r>
          </w:p>
        </w:tc>
      </w:tr>
      <w:tr w:rsidR="00BB41D4" w:rsidRPr="00BB41D4" w14:paraId="7B5AD555" w14:textId="77777777" w:rsidTr="00BB41D4">
        <w:trPr>
          <w:trHeight w:val="165"/>
        </w:trPr>
        <w:tc>
          <w:tcPr>
            <w:tcW w:w="665" w:type="pct"/>
            <w:vMerge/>
            <w:shd w:val="clear" w:color="auto" w:fill="auto"/>
            <w:vAlign w:val="center"/>
            <w:hideMark/>
          </w:tcPr>
          <w:p w14:paraId="482A1A47"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23EF375"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140E84EE"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0C0E657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w:t>
            </w:r>
          </w:p>
        </w:tc>
        <w:tc>
          <w:tcPr>
            <w:tcW w:w="372" w:type="pct"/>
            <w:shd w:val="clear" w:color="auto" w:fill="auto"/>
            <w:noWrap/>
            <w:vAlign w:val="center"/>
            <w:hideMark/>
          </w:tcPr>
          <w:p w14:paraId="1F58741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262,0</w:t>
            </w:r>
          </w:p>
        </w:tc>
        <w:tc>
          <w:tcPr>
            <w:tcW w:w="483" w:type="pct"/>
            <w:shd w:val="clear" w:color="auto" w:fill="auto"/>
            <w:noWrap/>
            <w:vAlign w:val="center"/>
            <w:hideMark/>
          </w:tcPr>
          <w:p w14:paraId="1F6B07C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w:t>
            </w:r>
          </w:p>
        </w:tc>
        <w:tc>
          <w:tcPr>
            <w:tcW w:w="322" w:type="pct"/>
            <w:shd w:val="clear" w:color="auto" w:fill="auto"/>
            <w:noWrap/>
            <w:vAlign w:val="center"/>
            <w:hideMark/>
          </w:tcPr>
          <w:p w14:paraId="68161A3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w:t>
            </w:r>
          </w:p>
        </w:tc>
        <w:tc>
          <w:tcPr>
            <w:tcW w:w="494" w:type="pct"/>
            <w:shd w:val="clear" w:color="auto" w:fill="auto"/>
            <w:noWrap/>
            <w:vAlign w:val="center"/>
            <w:hideMark/>
          </w:tcPr>
          <w:p w14:paraId="32F856F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150</w:t>
            </w:r>
          </w:p>
        </w:tc>
        <w:tc>
          <w:tcPr>
            <w:tcW w:w="478" w:type="pct"/>
            <w:shd w:val="clear" w:color="auto" w:fill="auto"/>
            <w:noWrap/>
            <w:vAlign w:val="center"/>
            <w:hideMark/>
          </w:tcPr>
          <w:p w14:paraId="7C2C46C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222</w:t>
            </w:r>
          </w:p>
        </w:tc>
        <w:tc>
          <w:tcPr>
            <w:tcW w:w="296" w:type="pct"/>
            <w:shd w:val="clear" w:color="auto" w:fill="auto"/>
            <w:noWrap/>
            <w:vAlign w:val="center"/>
            <w:hideMark/>
          </w:tcPr>
          <w:p w14:paraId="49A3F0F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91</w:t>
            </w:r>
          </w:p>
        </w:tc>
        <w:tc>
          <w:tcPr>
            <w:tcW w:w="358" w:type="pct"/>
            <w:shd w:val="clear" w:color="auto" w:fill="auto"/>
            <w:noWrap/>
            <w:vAlign w:val="center"/>
            <w:hideMark/>
          </w:tcPr>
          <w:p w14:paraId="3161432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495</w:t>
            </w:r>
          </w:p>
        </w:tc>
      </w:tr>
      <w:tr w:rsidR="00BB41D4" w:rsidRPr="00BB41D4" w14:paraId="6E0F4643" w14:textId="77777777" w:rsidTr="00BB41D4">
        <w:trPr>
          <w:trHeight w:val="256"/>
        </w:trPr>
        <w:tc>
          <w:tcPr>
            <w:tcW w:w="665" w:type="pct"/>
            <w:vMerge/>
            <w:shd w:val="clear" w:color="auto" w:fill="auto"/>
            <w:vAlign w:val="center"/>
            <w:hideMark/>
          </w:tcPr>
          <w:p w14:paraId="66B722BA"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1ABC155C"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3C8C317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6952107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7,0</w:t>
            </w:r>
          </w:p>
        </w:tc>
        <w:tc>
          <w:tcPr>
            <w:tcW w:w="372" w:type="pct"/>
            <w:shd w:val="clear" w:color="auto" w:fill="auto"/>
            <w:noWrap/>
            <w:vAlign w:val="center"/>
            <w:hideMark/>
          </w:tcPr>
          <w:p w14:paraId="0C4EC9ED"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262,0</w:t>
            </w:r>
          </w:p>
        </w:tc>
        <w:tc>
          <w:tcPr>
            <w:tcW w:w="483" w:type="pct"/>
            <w:shd w:val="clear" w:color="auto" w:fill="auto"/>
            <w:noWrap/>
            <w:vAlign w:val="center"/>
            <w:hideMark/>
          </w:tcPr>
          <w:p w14:paraId="45A5460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4,0</w:t>
            </w:r>
          </w:p>
        </w:tc>
        <w:tc>
          <w:tcPr>
            <w:tcW w:w="322" w:type="pct"/>
            <w:shd w:val="clear" w:color="auto" w:fill="auto"/>
            <w:noWrap/>
            <w:vAlign w:val="center"/>
            <w:hideMark/>
          </w:tcPr>
          <w:p w14:paraId="707BD4C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34</w:t>
            </w:r>
          </w:p>
        </w:tc>
        <w:tc>
          <w:tcPr>
            <w:tcW w:w="494" w:type="pct"/>
            <w:shd w:val="clear" w:color="auto" w:fill="auto"/>
            <w:noWrap/>
            <w:vAlign w:val="center"/>
            <w:hideMark/>
          </w:tcPr>
          <w:p w14:paraId="599EC18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182</w:t>
            </w:r>
          </w:p>
        </w:tc>
        <w:tc>
          <w:tcPr>
            <w:tcW w:w="478" w:type="pct"/>
            <w:shd w:val="clear" w:color="auto" w:fill="auto"/>
            <w:noWrap/>
            <w:vAlign w:val="center"/>
            <w:hideMark/>
          </w:tcPr>
          <w:p w14:paraId="3A72BC18"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123</w:t>
            </w:r>
          </w:p>
        </w:tc>
        <w:tc>
          <w:tcPr>
            <w:tcW w:w="296" w:type="pct"/>
            <w:shd w:val="clear" w:color="auto" w:fill="auto"/>
            <w:noWrap/>
            <w:vAlign w:val="center"/>
            <w:hideMark/>
          </w:tcPr>
          <w:p w14:paraId="5EA6C812"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113,25</w:t>
            </w:r>
          </w:p>
        </w:tc>
        <w:tc>
          <w:tcPr>
            <w:tcW w:w="358" w:type="pct"/>
            <w:shd w:val="clear" w:color="auto" w:fill="auto"/>
            <w:noWrap/>
            <w:vAlign w:val="center"/>
            <w:hideMark/>
          </w:tcPr>
          <w:p w14:paraId="3F565532"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486</w:t>
            </w:r>
          </w:p>
        </w:tc>
      </w:tr>
      <w:tr w:rsidR="00BB41D4" w:rsidRPr="00BB41D4" w14:paraId="78DF26E5" w14:textId="77777777" w:rsidTr="00BB41D4">
        <w:trPr>
          <w:trHeight w:val="193"/>
        </w:trPr>
        <w:tc>
          <w:tcPr>
            <w:tcW w:w="665" w:type="pct"/>
            <w:vMerge/>
            <w:shd w:val="clear" w:color="auto" w:fill="auto"/>
            <w:vAlign w:val="center"/>
            <w:hideMark/>
          </w:tcPr>
          <w:p w14:paraId="5B077625"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84C4262"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309B746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56CC91B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noWrap/>
            <w:vAlign w:val="center"/>
            <w:hideMark/>
          </w:tcPr>
          <w:p w14:paraId="00FF099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w:t>
            </w:r>
          </w:p>
        </w:tc>
        <w:tc>
          <w:tcPr>
            <w:tcW w:w="483" w:type="pct"/>
            <w:shd w:val="clear" w:color="auto" w:fill="auto"/>
            <w:noWrap/>
            <w:vAlign w:val="center"/>
            <w:hideMark/>
          </w:tcPr>
          <w:p w14:paraId="531F1C0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w:t>
            </w:r>
          </w:p>
        </w:tc>
        <w:tc>
          <w:tcPr>
            <w:tcW w:w="322" w:type="pct"/>
            <w:shd w:val="clear" w:color="auto" w:fill="auto"/>
            <w:noWrap/>
            <w:vAlign w:val="center"/>
            <w:hideMark/>
          </w:tcPr>
          <w:p w14:paraId="6B83FBC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w:t>
            </w:r>
          </w:p>
        </w:tc>
        <w:tc>
          <w:tcPr>
            <w:tcW w:w="494" w:type="pct"/>
            <w:shd w:val="clear" w:color="auto" w:fill="auto"/>
            <w:noWrap/>
            <w:vAlign w:val="center"/>
            <w:hideMark/>
          </w:tcPr>
          <w:p w14:paraId="415F23E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31</w:t>
            </w:r>
          </w:p>
        </w:tc>
        <w:tc>
          <w:tcPr>
            <w:tcW w:w="478" w:type="pct"/>
            <w:shd w:val="clear" w:color="auto" w:fill="auto"/>
            <w:noWrap/>
            <w:vAlign w:val="center"/>
            <w:hideMark/>
          </w:tcPr>
          <w:p w14:paraId="79F09B9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-97</w:t>
            </w:r>
          </w:p>
        </w:tc>
        <w:tc>
          <w:tcPr>
            <w:tcW w:w="296" w:type="pct"/>
            <w:shd w:val="clear" w:color="auto" w:fill="auto"/>
            <w:noWrap/>
            <w:vAlign w:val="center"/>
            <w:hideMark/>
          </w:tcPr>
          <w:p w14:paraId="1E8E182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34,25</w:t>
            </w:r>
          </w:p>
        </w:tc>
        <w:tc>
          <w:tcPr>
            <w:tcW w:w="358" w:type="pct"/>
            <w:shd w:val="clear" w:color="auto" w:fill="auto"/>
            <w:noWrap/>
            <w:vAlign w:val="center"/>
            <w:hideMark/>
          </w:tcPr>
          <w:p w14:paraId="4C411C1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486</w:t>
            </w:r>
          </w:p>
        </w:tc>
      </w:tr>
      <w:tr w:rsidR="00BB41D4" w:rsidRPr="00BB41D4" w14:paraId="73D20245" w14:textId="77777777" w:rsidTr="00BB41D4">
        <w:trPr>
          <w:trHeight w:val="563"/>
        </w:trPr>
        <w:tc>
          <w:tcPr>
            <w:tcW w:w="665" w:type="pct"/>
            <w:vMerge/>
            <w:shd w:val="clear" w:color="auto" w:fill="auto"/>
            <w:vAlign w:val="center"/>
            <w:hideMark/>
          </w:tcPr>
          <w:p w14:paraId="23E41428"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FE60AD5"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373A987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5DF72C0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noWrap/>
            <w:vAlign w:val="center"/>
            <w:hideMark/>
          </w:tcPr>
          <w:p w14:paraId="6E61B20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83" w:type="pct"/>
            <w:shd w:val="clear" w:color="auto" w:fill="auto"/>
            <w:noWrap/>
            <w:vAlign w:val="center"/>
            <w:hideMark/>
          </w:tcPr>
          <w:p w14:paraId="34F6D4E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noWrap/>
            <w:vAlign w:val="center"/>
            <w:hideMark/>
          </w:tcPr>
          <w:p w14:paraId="7C52D4E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w:t>
            </w:r>
          </w:p>
        </w:tc>
        <w:tc>
          <w:tcPr>
            <w:tcW w:w="494" w:type="pct"/>
            <w:shd w:val="clear" w:color="auto" w:fill="auto"/>
            <w:noWrap/>
            <w:vAlign w:val="center"/>
            <w:hideMark/>
          </w:tcPr>
          <w:p w14:paraId="10BF394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w:t>
            </w:r>
          </w:p>
        </w:tc>
        <w:tc>
          <w:tcPr>
            <w:tcW w:w="478" w:type="pct"/>
            <w:shd w:val="clear" w:color="auto" w:fill="auto"/>
            <w:noWrap/>
            <w:vAlign w:val="center"/>
            <w:hideMark/>
          </w:tcPr>
          <w:p w14:paraId="13042C1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-99</w:t>
            </w:r>
          </w:p>
        </w:tc>
        <w:tc>
          <w:tcPr>
            <w:tcW w:w="296" w:type="pct"/>
            <w:shd w:val="clear" w:color="auto" w:fill="auto"/>
            <w:noWrap/>
            <w:vAlign w:val="center"/>
            <w:hideMark/>
          </w:tcPr>
          <w:p w14:paraId="221C07A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w:t>
            </w:r>
          </w:p>
        </w:tc>
        <w:tc>
          <w:tcPr>
            <w:tcW w:w="358" w:type="pct"/>
            <w:shd w:val="clear" w:color="auto" w:fill="auto"/>
            <w:noWrap/>
            <w:vAlign w:val="center"/>
            <w:hideMark/>
          </w:tcPr>
          <w:p w14:paraId="285F873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w:t>
            </w:r>
          </w:p>
        </w:tc>
      </w:tr>
      <w:tr w:rsidR="00BB41D4" w:rsidRPr="00BB41D4" w14:paraId="6F3732EA" w14:textId="77777777" w:rsidTr="00BB41D4">
        <w:trPr>
          <w:trHeight w:val="415"/>
        </w:trPr>
        <w:tc>
          <w:tcPr>
            <w:tcW w:w="665" w:type="pct"/>
            <w:vMerge/>
            <w:shd w:val="clear" w:color="auto" w:fill="auto"/>
            <w:vAlign w:val="center"/>
            <w:hideMark/>
          </w:tcPr>
          <w:p w14:paraId="5AADF5FE"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5EC304E3"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7A9F5CB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noWrap/>
            <w:vAlign w:val="center"/>
            <w:hideMark/>
          </w:tcPr>
          <w:p w14:paraId="4EB4DA0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noWrap/>
            <w:vAlign w:val="center"/>
            <w:hideMark/>
          </w:tcPr>
          <w:p w14:paraId="0B1D40F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483" w:type="pct"/>
            <w:shd w:val="clear" w:color="auto" w:fill="auto"/>
            <w:noWrap/>
            <w:vAlign w:val="center"/>
            <w:hideMark/>
          </w:tcPr>
          <w:p w14:paraId="7C53332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noWrap/>
            <w:vAlign w:val="center"/>
            <w:hideMark/>
          </w:tcPr>
          <w:p w14:paraId="1EDF3C9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w:t>
            </w:r>
          </w:p>
        </w:tc>
        <w:tc>
          <w:tcPr>
            <w:tcW w:w="494" w:type="pct"/>
            <w:shd w:val="clear" w:color="auto" w:fill="auto"/>
            <w:noWrap/>
            <w:vAlign w:val="center"/>
            <w:hideMark/>
          </w:tcPr>
          <w:p w14:paraId="7523137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w:t>
            </w:r>
          </w:p>
        </w:tc>
        <w:tc>
          <w:tcPr>
            <w:tcW w:w="478" w:type="pct"/>
            <w:shd w:val="clear" w:color="auto" w:fill="auto"/>
            <w:noWrap/>
            <w:vAlign w:val="center"/>
            <w:hideMark/>
          </w:tcPr>
          <w:p w14:paraId="5DAF7E9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-99</w:t>
            </w:r>
          </w:p>
        </w:tc>
        <w:tc>
          <w:tcPr>
            <w:tcW w:w="296" w:type="pct"/>
            <w:shd w:val="clear" w:color="auto" w:fill="auto"/>
            <w:noWrap/>
            <w:vAlign w:val="center"/>
            <w:hideMark/>
          </w:tcPr>
          <w:p w14:paraId="3097911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22,25</w:t>
            </w:r>
          </w:p>
        </w:tc>
        <w:tc>
          <w:tcPr>
            <w:tcW w:w="358" w:type="pct"/>
            <w:shd w:val="clear" w:color="auto" w:fill="auto"/>
            <w:noWrap/>
            <w:vAlign w:val="center"/>
            <w:hideMark/>
          </w:tcPr>
          <w:p w14:paraId="41A4ED7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w:t>
            </w:r>
          </w:p>
        </w:tc>
      </w:tr>
      <w:tr w:rsidR="00BB41D4" w:rsidRPr="00BB41D4" w14:paraId="344855BB" w14:textId="77777777" w:rsidTr="00BB41D4">
        <w:trPr>
          <w:trHeight w:val="315"/>
        </w:trPr>
        <w:tc>
          <w:tcPr>
            <w:tcW w:w="665" w:type="pct"/>
            <w:vMerge w:val="restart"/>
            <w:shd w:val="clear" w:color="auto" w:fill="auto"/>
            <w:vAlign w:val="center"/>
            <w:hideMark/>
          </w:tcPr>
          <w:p w14:paraId="33A933CB"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Середньомісячні витрати на оплату праці одного працівника</w:t>
            </w:r>
          </w:p>
        </w:tc>
        <w:tc>
          <w:tcPr>
            <w:tcW w:w="856" w:type="pct"/>
            <w:shd w:val="clear" w:color="auto" w:fill="auto"/>
            <w:hideMark/>
          </w:tcPr>
          <w:p w14:paraId="7D34C517"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6C79F51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1DBC8FB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9 697,6</w:t>
            </w:r>
          </w:p>
        </w:tc>
        <w:tc>
          <w:tcPr>
            <w:tcW w:w="372" w:type="pct"/>
            <w:shd w:val="clear" w:color="auto" w:fill="auto"/>
            <w:vAlign w:val="center"/>
            <w:hideMark/>
          </w:tcPr>
          <w:p w14:paraId="65E2D61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10 209,0</w:t>
            </w:r>
          </w:p>
        </w:tc>
        <w:tc>
          <w:tcPr>
            <w:tcW w:w="483" w:type="pct"/>
            <w:shd w:val="clear" w:color="auto" w:fill="auto"/>
            <w:vAlign w:val="center"/>
            <w:hideMark/>
          </w:tcPr>
          <w:p w14:paraId="4A3B41E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5 377,8</w:t>
            </w:r>
          </w:p>
        </w:tc>
        <w:tc>
          <w:tcPr>
            <w:tcW w:w="322" w:type="pct"/>
            <w:shd w:val="clear" w:color="auto" w:fill="auto"/>
            <w:vAlign w:val="center"/>
            <w:hideMark/>
          </w:tcPr>
          <w:p w14:paraId="5E5C6B8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15101,0</w:t>
            </w:r>
          </w:p>
        </w:tc>
        <w:tc>
          <w:tcPr>
            <w:tcW w:w="494" w:type="pct"/>
            <w:shd w:val="clear" w:color="auto" w:fill="auto"/>
            <w:vAlign w:val="center"/>
            <w:hideMark/>
          </w:tcPr>
          <w:p w14:paraId="1A95D26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8510,0</w:t>
            </w:r>
          </w:p>
        </w:tc>
        <w:tc>
          <w:tcPr>
            <w:tcW w:w="478" w:type="pct"/>
            <w:shd w:val="clear" w:color="auto" w:fill="auto"/>
            <w:vAlign w:val="center"/>
            <w:hideMark/>
          </w:tcPr>
          <w:p w14:paraId="00B5109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6978,0</w:t>
            </w:r>
          </w:p>
        </w:tc>
        <w:tc>
          <w:tcPr>
            <w:tcW w:w="296" w:type="pct"/>
            <w:shd w:val="clear" w:color="auto" w:fill="auto"/>
            <w:vAlign w:val="center"/>
            <w:hideMark/>
          </w:tcPr>
          <w:p w14:paraId="3D49FE3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13506,1</w:t>
            </w:r>
          </w:p>
        </w:tc>
        <w:tc>
          <w:tcPr>
            <w:tcW w:w="358" w:type="pct"/>
            <w:shd w:val="clear" w:color="auto" w:fill="auto"/>
            <w:vAlign w:val="center"/>
            <w:hideMark/>
          </w:tcPr>
          <w:p w14:paraId="5AA9846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6FEB1CCE" w14:textId="77777777" w:rsidTr="00BB41D4">
        <w:trPr>
          <w:trHeight w:val="315"/>
        </w:trPr>
        <w:tc>
          <w:tcPr>
            <w:tcW w:w="665" w:type="pct"/>
            <w:vMerge/>
            <w:shd w:val="clear" w:color="auto" w:fill="auto"/>
            <w:vAlign w:val="center"/>
            <w:hideMark/>
          </w:tcPr>
          <w:p w14:paraId="560DAE44"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65E33D8B"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59BCEB5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F9D4D6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9 786,0</w:t>
            </w:r>
          </w:p>
        </w:tc>
        <w:tc>
          <w:tcPr>
            <w:tcW w:w="372" w:type="pct"/>
            <w:shd w:val="clear" w:color="auto" w:fill="auto"/>
            <w:vAlign w:val="center"/>
            <w:hideMark/>
          </w:tcPr>
          <w:p w14:paraId="10AE8E3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12 292,0</w:t>
            </w:r>
          </w:p>
        </w:tc>
        <w:tc>
          <w:tcPr>
            <w:tcW w:w="483" w:type="pct"/>
            <w:shd w:val="clear" w:color="auto" w:fill="auto"/>
            <w:vAlign w:val="center"/>
            <w:hideMark/>
          </w:tcPr>
          <w:p w14:paraId="1392466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5 958,3</w:t>
            </w:r>
          </w:p>
        </w:tc>
        <w:tc>
          <w:tcPr>
            <w:tcW w:w="322" w:type="pct"/>
            <w:shd w:val="clear" w:color="auto" w:fill="auto"/>
            <w:vAlign w:val="center"/>
            <w:hideMark/>
          </w:tcPr>
          <w:p w14:paraId="6DA4556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16644,6</w:t>
            </w:r>
          </w:p>
        </w:tc>
        <w:tc>
          <w:tcPr>
            <w:tcW w:w="494" w:type="pct"/>
            <w:shd w:val="clear" w:color="auto" w:fill="auto"/>
            <w:vAlign w:val="center"/>
            <w:hideMark/>
          </w:tcPr>
          <w:p w14:paraId="546E3FA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9200,0</w:t>
            </w:r>
          </w:p>
        </w:tc>
        <w:tc>
          <w:tcPr>
            <w:tcW w:w="478" w:type="pct"/>
            <w:shd w:val="clear" w:color="auto" w:fill="auto"/>
            <w:vAlign w:val="center"/>
            <w:hideMark/>
          </w:tcPr>
          <w:p w14:paraId="248C58F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7065,0</w:t>
            </w:r>
          </w:p>
        </w:tc>
        <w:tc>
          <w:tcPr>
            <w:tcW w:w="296" w:type="pct"/>
            <w:shd w:val="clear" w:color="auto" w:fill="auto"/>
            <w:vAlign w:val="center"/>
            <w:hideMark/>
          </w:tcPr>
          <w:p w14:paraId="373D9BC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15562,9</w:t>
            </w:r>
          </w:p>
        </w:tc>
        <w:tc>
          <w:tcPr>
            <w:tcW w:w="358" w:type="pct"/>
            <w:shd w:val="clear" w:color="auto" w:fill="auto"/>
            <w:vAlign w:val="center"/>
            <w:hideMark/>
          </w:tcPr>
          <w:p w14:paraId="518ED76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7869,3</w:t>
            </w:r>
          </w:p>
        </w:tc>
      </w:tr>
      <w:tr w:rsidR="00BB41D4" w:rsidRPr="00BB41D4" w14:paraId="0664F185" w14:textId="77777777" w:rsidTr="00BB41D4">
        <w:trPr>
          <w:trHeight w:val="330"/>
        </w:trPr>
        <w:tc>
          <w:tcPr>
            <w:tcW w:w="665" w:type="pct"/>
            <w:vMerge/>
            <w:shd w:val="clear" w:color="auto" w:fill="auto"/>
            <w:vAlign w:val="center"/>
            <w:hideMark/>
          </w:tcPr>
          <w:p w14:paraId="29BCEB1F"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F94C779"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19B5442D"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5A05364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8 333,0</w:t>
            </w:r>
          </w:p>
        </w:tc>
        <w:tc>
          <w:tcPr>
            <w:tcW w:w="372" w:type="pct"/>
            <w:shd w:val="clear" w:color="auto" w:fill="auto"/>
            <w:vAlign w:val="center"/>
            <w:hideMark/>
          </w:tcPr>
          <w:p w14:paraId="150144E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12 292,0</w:t>
            </w:r>
          </w:p>
        </w:tc>
        <w:tc>
          <w:tcPr>
            <w:tcW w:w="483" w:type="pct"/>
            <w:shd w:val="clear" w:color="auto" w:fill="auto"/>
            <w:vAlign w:val="center"/>
            <w:hideMark/>
          </w:tcPr>
          <w:p w14:paraId="6CBC067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5 281,3</w:t>
            </w:r>
          </w:p>
        </w:tc>
        <w:tc>
          <w:tcPr>
            <w:tcW w:w="322" w:type="pct"/>
            <w:shd w:val="clear" w:color="auto" w:fill="auto"/>
            <w:vAlign w:val="center"/>
            <w:hideMark/>
          </w:tcPr>
          <w:p w14:paraId="0451BD5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16067,7</w:t>
            </w:r>
          </w:p>
        </w:tc>
        <w:tc>
          <w:tcPr>
            <w:tcW w:w="494" w:type="pct"/>
            <w:shd w:val="clear" w:color="auto" w:fill="auto"/>
            <w:vAlign w:val="center"/>
            <w:hideMark/>
          </w:tcPr>
          <w:p w14:paraId="4ED92A2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9200,0</w:t>
            </w:r>
          </w:p>
        </w:tc>
        <w:tc>
          <w:tcPr>
            <w:tcW w:w="478" w:type="pct"/>
            <w:shd w:val="clear" w:color="auto" w:fill="auto"/>
            <w:vAlign w:val="center"/>
            <w:hideMark/>
          </w:tcPr>
          <w:p w14:paraId="7C326CC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7065,0</w:t>
            </w:r>
          </w:p>
        </w:tc>
        <w:tc>
          <w:tcPr>
            <w:tcW w:w="296" w:type="pct"/>
            <w:shd w:val="clear" w:color="auto" w:fill="auto"/>
            <w:vAlign w:val="center"/>
            <w:hideMark/>
          </w:tcPr>
          <w:p w14:paraId="35834BD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13644,7</w:t>
            </w:r>
          </w:p>
        </w:tc>
        <w:tc>
          <w:tcPr>
            <w:tcW w:w="358" w:type="pct"/>
            <w:shd w:val="clear" w:color="auto" w:fill="auto"/>
            <w:vAlign w:val="center"/>
            <w:hideMark/>
          </w:tcPr>
          <w:p w14:paraId="0900FFE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7869,3</w:t>
            </w:r>
          </w:p>
        </w:tc>
      </w:tr>
      <w:tr w:rsidR="00BB41D4" w:rsidRPr="00BB41D4" w14:paraId="0ADE62BF" w14:textId="77777777" w:rsidTr="00BB41D4">
        <w:trPr>
          <w:trHeight w:val="323"/>
        </w:trPr>
        <w:tc>
          <w:tcPr>
            <w:tcW w:w="665" w:type="pct"/>
            <w:vMerge/>
            <w:shd w:val="clear" w:color="auto" w:fill="auto"/>
            <w:vAlign w:val="center"/>
            <w:hideMark/>
          </w:tcPr>
          <w:p w14:paraId="6992372F"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295BE4EF"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456A7D0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14AD44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10 095,0</w:t>
            </w:r>
          </w:p>
        </w:tc>
        <w:tc>
          <w:tcPr>
            <w:tcW w:w="372" w:type="pct"/>
            <w:shd w:val="clear" w:color="auto" w:fill="auto"/>
            <w:vAlign w:val="center"/>
            <w:hideMark/>
          </w:tcPr>
          <w:p w14:paraId="4EBE68C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13 521,0</w:t>
            </w:r>
          </w:p>
        </w:tc>
        <w:tc>
          <w:tcPr>
            <w:tcW w:w="483" w:type="pct"/>
            <w:shd w:val="clear" w:color="auto" w:fill="auto"/>
            <w:vAlign w:val="center"/>
            <w:hideMark/>
          </w:tcPr>
          <w:p w14:paraId="79C5A07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5 958,3</w:t>
            </w:r>
          </w:p>
        </w:tc>
        <w:tc>
          <w:tcPr>
            <w:tcW w:w="322" w:type="pct"/>
            <w:shd w:val="clear" w:color="auto" w:fill="auto"/>
            <w:vAlign w:val="center"/>
            <w:hideMark/>
          </w:tcPr>
          <w:p w14:paraId="2DA99B5F"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17009,8</w:t>
            </w:r>
          </w:p>
        </w:tc>
        <w:tc>
          <w:tcPr>
            <w:tcW w:w="494" w:type="pct"/>
            <w:shd w:val="clear" w:color="auto" w:fill="auto"/>
            <w:vAlign w:val="center"/>
            <w:hideMark/>
          </w:tcPr>
          <w:p w14:paraId="5EBA508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10073,0</w:t>
            </w:r>
          </w:p>
        </w:tc>
        <w:tc>
          <w:tcPr>
            <w:tcW w:w="478" w:type="pct"/>
            <w:shd w:val="clear" w:color="auto" w:fill="auto"/>
            <w:vAlign w:val="center"/>
            <w:hideMark/>
          </w:tcPr>
          <w:p w14:paraId="2CAFE352"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9106,0</w:t>
            </w:r>
          </w:p>
        </w:tc>
        <w:tc>
          <w:tcPr>
            <w:tcW w:w="296" w:type="pct"/>
            <w:shd w:val="clear" w:color="auto" w:fill="auto"/>
            <w:vAlign w:val="center"/>
            <w:hideMark/>
          </w:tcPr>
          <w:p w14:paraId="72B094EE"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16453,3</w:t>
            </w:r>
          </w:p>
        </w:tc>
        <w:tc>
          <w:tcPr>
            <w:tcW w:w="358" w:type="pct"/>
            <w:shd w:val="clear" w:color="auto" w:fill="auto"/>
            <w:vAlign w:val="center"/>
            <w:hideMark/>
          </w:tcPr>
          <w:p w14:paraId="7B4E6DFC"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8952,7</w:t>
            </w:r>
          </w:p>
        </w:tc>
      </w:tr>
      <w:tr w:rsidR="00BB41D4" w:rsidRPr="00BB41D4" w14:paraId="37DDF453" w14:textId="77777777" w:rsidTr="00BB41D4">
        <w:trPr>
          <w:trHeight w:val="227"/>
        </w:trPr>
        <w:tc>
          <w:tcPr>
            <w:tcW w:w="665" w:type="pct"/>
            <w:vMerge/>
            <w:shd w:val="clear" w:color="auto" w:fill="auto"/>
            <w:vAlign w:val="center"/>
            <w:hideMark/>
          </w:tcPr>
          <w:p w14:paraId="107EF927"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22916BF"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2D5A857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04BEE54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397,4</w:t>
            </w:r>
          </w:p>
        </w:tc>
        <w:tc>
          <w:tcPr>
            <w:tcW w:w="372" w:type="pct"/>
            <w:shd w:val="clear" w:color="auto" w:fill="auto"/>
            <w:vAlign w:val="center"/>
            <w:hideMark/>
          </w:tcPr>
          <w:p w14:paraId="2A6D728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3 312,0</w:t>
            </w:r>
          </w:p>
        </w:tc>
        <w:tc>
          <w:tcPr>
            <w:tcW w:w="483" w:type="pct"/>
            <w:shd w:val="clear" w:color="auto" w:fill="auto"/>
            <w:vAlign w:val="center"/>
            <w:hideMark/>
          </w:tcPr>
          <w:p w14:paraId="43CED02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580,6</w:t>
            </w:r>
          </w:p>
        </w:tc>
        <w:tc>
          <w:tcPr>
            <w:tcW w:w="322" w:type="pct"/>
            <w:shd w:val="clear" w:color="auto" w:fill="auto"/>
            <w:vAlign w:val="center"/>
            <w:hideMark/>
          </w:tcPr>
          <w:p w14:paraId="7014235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1908,8</w:t>
            </w:r>
          </w:p>
        </w:tc>
        <w:tc>
          <w:tcPr>
            <w:tcW w:w="494" w:type="pct"/>
            <w:shd w:val="clear" w:color="auto" w:fill="auto"/>
            <w:vAlign w:val="center"/>
            <w:hideMark/>
          </w:tcPr>
          <w:p w14:paraId="4F9D6D4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1563,0</w:t>
            </w:r>
          </w:p>
        </w:tc>
        <w:tc>
          <w:tcPr>
            <w:tcW w:w="478" w:type="pct"/>
            <w:shd w:val="clear" w:color="auto" w:fill="auto"/>
            <w:vAlign w:val="center"/>
            <w:hideMark/>
          </w:tcPr>
          <w:p w14:paraId="6576AD3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2128,0</w:t>
            </w:r>
          </w:p>
        </w:tc>
        <w:tc>
          <w:tcPr>
            <w:tcW w:w="296" w:type="pct"/>
            <w:shd w:val="clear" w:color="auto" w:fill="auto"/>
            <w:vAlign w:val="center"/>
            <w:hideMark/>
          </w:tcPr>
          <w:p w14:paraId="14E0D29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2947,2</w:t>
            </w:r>
          </w:p>
        </w:tc>
        <w:tc>
          <w:tcPr>
            <w:tcW w:w="358" w:type="pct"/>
            <w:shd w:val="clear" w:color="auto" w:fill="auto"/>
            <w:vAlign w:val="center"/>
            <w:hideMark/>
          </w:tcPr>
          <w:p w14:paraId="0FFB544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8952,7</w:t>
            </w:r>
          </w:p>
        </w:tc>
      </w:tr>
      <w:tr w:rsidR="00BB41D4" w:rsidRPr="00BB41D4" w14:paraId="54901E4F" w14:textId="77777777" w:rsidTr="00BB41D4">
        <w:trPr>
          <w:trHeight w:val="477"/>
        </w:trPr>
        <w:tc>
          <w:tcPr>
            <w:tcW w:w="665" w:type="pct"/>
            <w:vMerge/>
            <w:shd w:val="clear" w:color="auto" w:fill="auto"/>
            <w:vAlign w:val="center"/>
            <w:hideMark/>
          </w:tcPr>
          <w:p w14:paraId="58F2F2A3"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7B5332EC"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41D59486"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9AFBE3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309,0</w:t>
            </w:r>
          </w:p>
        </w:tc>
        <w:tc>
          <w:tcPr>
            <w:tcW w:w="372" w:type="pct"/>
            <w:shd w:val="clear" w:color="auto" w:fill="auto"/>
            <w:vAlign w:val="center"/>
            <w:hideMark/>
          </w:tcPr>
          <w:p w14:paraId="2620D5D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1 229,0</w:t>
            </w:r>
          </w:p>
        </w:tc>
        <w:tc>
          <w:tcPr>
            <w:tcW w:w="483" w:type="pct"/>
            <w:shd w:val="clear" w:color="auto" w:fill="auto"/>
            <w:vAlign w:val="center"/>
            <w:hideMark/>
          </w:tcPr>
          <w:p w14:paraId="54B76F3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1C337FD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365,2</w:t>
            </w:r>
          </w:p>
        </w:tc>
        <w:tc>
          <w:tcPr>
            <w:tcW w:w="494" w:type="pct"/>
            <w:shd w:val="clear" w:color="auto" w:fill="auto"/>
            <w:vAlign w:val="center"/>
            <w:hideMark/>
          </w:tcPr>
          <w:p w14:paraId="7EBBCDD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873,0</w:t>
            </w:r>
          </w:p>
        </w:tc>
        <w:tc>
          <w:tcPr>
            <w:tcW w:w="478" w:type="pct"/>
            <w:shd w:val="clear" w:color="auto" w:fill="auto"/>
            <w:vAlign w:val="center"/>
            <w:hideMark/>
          </w:tcPr>
          <w:p w14:paraId="05D4AB8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2041,0</w:t>
            </w:r>
          </w:p>
        </w:tc>
        <w:tc>
          <w:tcPr>
            <w:tcW w:w="296" w:type="pct"/>
            <w:shd w:val="clear" w:color="auto" w:fill="auto"/>
            <w:vAlign w:val="center"/>
            <w:hideMark/>
          </w:tcPr>
          <w:p w14:paraId="4AC59F7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890,4</w:t>
            </w:r>
          </w:p>
        </w:tc>
        <w:tc>
          <w:tcPr>
            <w:tcW w:w="358" w:type="pct"/>
            <w:shd w:val="clear" w:color="auto" w:fill="auto"/>
            <w:vAlign w:val="center"/>
            <w:hideMark/>
          </w:tcPr>
          <w:p w14:paraId="1A83FD1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1083,4</w:t>
            </w:r>
          </w:p>
        </w:tc>
      </w:tr>
      <w:tr w:rsidR="00BB41D4" w:rsidRPr="00BB41D4" w14:paraId="4E09A95E" w14:textId="77777777" w:rsidTr="00BB41D4">
        <w:trPr>
          <w:trHeight w:val="529"/>
        </w:trPr>
        <w:tc>
          <w:tcPr>
            <w:tcW w:w="665" w:type="pct"/>
            <w:vMerge/>
            <w:shd w:val="clear" w:color="auto" w:fill="auto"/>
            <w:vAlign w:val="center"/>
            <w:hideMark/>
          </w:tcPr>
          <w:p w14:paraId="37E7B230" w14:textId="77777777" w:rsidR="00BB41D4" w:rsidRPr="00BB41D4" w:rsidRDefault="00BB41D4" w:rsidP="00BB41D4">
            <w:pPr>
              <w:jc w:val="center"/>
              <w:rPr>
                <w:rFonts w:ascii="Times New Roman" w:eastAsia="Calibri" w:hAnsi="Times New Roman"/>
                <w:b/>
                <w:sz w:val="20"/>
                <w:lang w:val="ru-RU" w:eastAsia="en-US"/>
              </w:rPr>
            </w:pPr>
          </w:p>
        </w:tc>
        <w:tc>
          <w:tcPr>
            <w:tcW w:w="856" w:type="pct"/>
            <w:shd w:val="clear" w:color="auto" w:fill="auto"/>
            <w:hideMark/>
          </w:tcPr>
          <w:p w14:paraId="4EABAE15"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2B4242E2"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280C971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1 762,0</w:t>
            </w:r>
          </w:p>
        </w:tc>
        <w:tc>
          <w:tcPr>
            <w:tcW w:w="372" w:type="pct"/>
            <w:shd w:val="clear" w:color="auto" w:fill="auto"/>
            <w:vAlign w:val="center"/>
            <w:hideMark/>
          </w:tcPr>
          <w:p w14:paraId="060E2A8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1 229,0</w:t>
            </w:r>
          </w:p>
        </w:tc>
        <w:tc>
          <w:tcPr>
            <w:tcW w:w="483" w:type="pct"/>
            <w:shd w:val="clear" w:color="auto" w:fill="auto"/>
            <w:vAlign w:val="center"/>
            <w:hideMark/>
          </w:tcPr>
          <w:p w14:paraId="68821B3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677,1</w:t>
            </w:r>
          </w:p>
        </w:tc>
        <w:tc>
          <w:tcPr>
            <w:tcW w:w="322" w:type="pct"/>
            <w:shd w:val="clear" w:color="auto" w:fill="auto"/>
            <w:vAlign w:val="center"/>
            <w:hideMark/>
          </w:tcPr>
          <w:p w14:paraId="625BD4B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942,1</w:t>
            </w:r>
          </w:p>
        </w:tc>
        <w:tc>
          <w:tcPr>
            <w:tcW w:w="494" w:type="pct"/>
            <w:shd w:val="clear" w:color="auto" w:fill="auto"/>
            <w:vAlign w:val="center"/>
            <w:hideMark/>
          </w:tcPr>
          <w:p w14:paraId="77FC5D5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873,0</w:t>
            </w:r>
          </w:p>
        </w:tc>
        <w:tc>
          <w:tcPr>
            <w:tcW w:w="478" w:type="pct"/>
            <w:shd w:val="clear" w:color="auto" w:fill="auto"/>
            <w:noWrap/>
            <w:vAlign w:val="center"/>
            <w:hideMark/>
          </w:tcPr>
          <w:p w14:paraId="27961C9D"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2041,0</w:t>
            </w:r>
          </w:p>
        </w:tc>
        <w:tc>
          <w:tcPr>
            <w:tcW w:w="296" w:type="pct"/>
            <w:shd w:val="clear" w:color="auto" w:fill="auto"/>
            <w:vAlign w:val="center"/>
            <w:hideMark/>
          </w:tcPr>
          <w:p w14:paraId="44D4817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2808,6</w:t>
            </w:r>
          </w:p>
        </w:tc>
        <w:tc>
          <w:tcPr>
            <w:tcW w:w="358" w:type="pct"/>
            <w:shd w:val="clear" w:color="auto" w:fill="auto"/>
            <w:vAlign w:val="center"/>
            <w:hideMark/>
          </w:tcPr>
          <w:p w14:paraId="277852B5"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1083,4</w:t>
            </w:r>
          </w:p>
        </w:tc>
      </w:tr>
      <w:tr w:rsidR="00BB41D4" w:rsidRPr="00BB41D4" w14:paraId="235FBE19" w14:textId="77777777" w:rsidTr="00BB41D4">
        <w:trPr>
          <w:trHeight w:val="315"/>
        </w:trPr>
        <w:tc>
          <w:tcPr>
            <w:tcW w:w="665" w:type="pct"/>
            <w:vMerge w:val="restart"/>
            <w:shd w:val="clear" w:color="auto" w:fill="auto"/>
            <w:vAlign w:val="center"/>
            <w:hideMark/>
          </w:tcPr>
          <w:p w14:paraId="63B35D27"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Середньомісячні витрати на оплату праці директора</w:t>
            </w:r>
          </w:p>
        </w:tc>
        <w:tc>
          <w:tcPr>
            <w:tcW w:w="856" w:type="pct"/>
            <w:shd w:val="clear" w:color="auto" w:fill="auto"/>
            <w:hideMark/>
          </w:tcPr>
          <w:p w14:paraId="7309917C"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факт 2020 року</w:t>
            </w:r>
          </w:p>
        </w:tc>
        <w:tc>
          <w:tcPr>
            <w:tcW w:w="359" w:type="pct"/>
            <w:vMerge/>
            <w:shd w:val="clear" w:color="auto" w:fill="auto"/>
            <w:hideMark/>
          </w:tcPr>
          <w:p w14:paraId="511F269A"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3318B2C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16 350,0</w:t>
            </w:r>
          </w:p>
        </w:tc>
        <w:tc>
          <w:tcPr>
            <w:tcW w:w="372" w:type="pct"/>
            <w:shd w:val="clear" w:color="auto" w:fill="auto"/>
            <w:vAlign w:val="center"/>
            <w:hideMark/>
          </w:tcPr>
          <w:p w14:paraId="558FEF3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18 750,0</w:t>
            </w:r>
          </w:p>
        </w:tc>
        <w:tc>
          <w:tcPr>
            <w:tcW w:w="483" w:type="pct"/>
            <w:shd w:val="clear" w:color="auto" w:fill="auto"/>
            <w:vAlign w:val="center"/>
            <w:hideMark/>
          </w:tcPr>
          <w:p w14:paraId="0DD8BFD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10 658,3</w:t>
            </w:r>
          </w:p>
        </w:tc>
        <w:tc>
          <w:tcPr>
            <w:tcW w:w="322" w:type="pct"/>
            <w:shd w:val="clear" w:color="auto" w:fill="auto"/>
            <w:vAlign w:val="center"/>
            <w:hideMark/>
          </w:tcPr>
          <w:p w14:paraId="4F43563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36000,0</w:t>
            </w:r>
          </w:p>
        </w:tc>
        <w:tc>
          <w:tcPr>
            <w:tcW w:w="494" w:type="pct"/>
            <w:shd w:val="clear" w:color="auto" w:fill="auto"/>
            <w:vAlign w:val="center"/>
            <w:hideMark/>
          </w:tcPr>
          <w:p w14:paraId="654E888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32750,0</w:t>
            </w:r>
          </w:p>
        </w:tc>
        <w:tc>
          <w:tcPr>
            <w:tcW w:w="478" w:type="pct"/>
            <w:shd w:val="clear" w:color="auto" w:fill="auto"/>
            <w:vAlign w:val="center"/>
            <w:hideMark/>
          </w:tcPr>
          <w:p w14:paraId="10D80D5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22500,0</w:t>
            </w:r>
          </w:p>
        </w:tc>
        <w:tc>
          <w:tcPr>
            <w:tcW w:w="296" w:type="pct"/>
            <w:shd w:val="clear" w:color="auto" w:fill="auto"/>
            <w:vAlign w:val="center"/>
            <w:hideMark/>
          </w:tcPr>
          <w:p w14:paraId="4B839C5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20167,0</w:t>
            </w:r>
          </w:p>
        </w:tc>
        <w:tc>
          <w:tcPr>
            <w:tcW w:w="358" w:type="pct"/>
            <w:shd w:val="clear" w:color="auto" w:fill="auto"/>
            <w:vAlign w:val="center"/>
            <w:hideMark/>
          </w:tcPr>
          <w:p w14:paraId="13118D2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r>
      <w:tr w:rsidR="00BB41D4" w:rsidRPr="00BB41D4" w14:paraId="4F7FC3F0" w14:textId="77777777" w:rsidTr="00BB41D4">
        <w:trPr>
          <w:trHeight w:val="315"/>
        </w:trPr>
        <w:tc>
          <w:tcPr>
            <w:tcW w:w="665" w:type="pct"/>
            <w:vMerge/>
            <w:shd w:val="clear" w:color="auto" w:fill="auto"/>
            <w:hideMark/>
          </w:tcPr>
          <w:p w14:paraId="2B0C84C6"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1A4E628B"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очікувані 2021 року</w:t>
            </w:r>
          </w:p>
        </w:tc>
        <w:tc>
          <w:tcPr>
            <w:tcW w:w="359" w:type="pct"/>
            <w:vMerge/>
            <w:shd w:val="clear" w:color="auto" w:fill="auto"/>
            <w:hideMark/>
          </w:tcPr>
          <w:p w14:paraId="4C27345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170F5F7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16 000,0</w:t>
            </w:r>
          </w:p>
        </w:tc>
        <w:tc>
          <w:tcPr>
            <w:tcW w:w="372" w:type="pct"/>
            <w:shd w:val="clear" w:color="auto" w:fill="auto"/>
            <w:vAlign w:val="center"/>
            <w:hideMark/>
          </w:tcPr>
          <w:p w14:paraId="43CD659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37 500,0</w:t>
            </w:r>
          </w:p>
        </w:tc>
        <w:tc>
          <w:tcPr>
            <w:tcW w:w="483" w:type="pct"/>
            <w:shd w:val="clear" w:color="auto" w:fill="auto"/>
            <w:vAlign w:val="center"/>
            <w:hideMark/>
          </w:tcPr>
          <w:p w14:paraId="39BF2F2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13 000,0</w:t>
            </w:r>
          </w:p>
        </w:tc>
        <w:tc>
          <w:tcPr>
            <w:tcW w:w="322" w:type="pct"/>
            <w:shd w:val="clear" w:color="auto" w:fill="auto"/>
            <w:vAlign w:val="center"/>
            <w:hideMark/>
          </w:tcPr>
          <w:p w14:paraId="7680576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40000,0</w:t>
            </w:r>
          </w:p>
        </w:tc>
        <w:tc>
          <w:tcPr>
            <w:tcW w:w="494" w:type="pct"/>
            <w:shd w:val="clear" w:color="auto" w:fill="auto"/>
            <w:vAlign w:val="center"/>
            <w:hideMark/>
          </w:tcPr>
          <w:p w14:paraId="34A54C9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33833,0</w:t>
            </w:r>
          </w:p>
        </w:tc>
        <w:tc>
          <w:tcPr>
            <w:tcW w:w="478" w:type="pct"/>
            <w:shd w:val="clear" w:color="auto" w:fill="auto"/>
            <w:vAlign w:val="center"/>
            <w:hideMark/>
          </w:tcPr>
          <w:p w14:paraId="44788F7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23833,0</w:t>
            </w:r>
          </w:p>
        </w:tc>
        <w:tc>
          <w:tcPr>
            <w:tcW w:w="296" w:type="pct"/>
            <w:shd w:val="clear" w:color="auto" w:fill="auto"/>
            <w:vAlign w:val="center"/>
            <w:hideMark/>
          </w:tcPr>
          <w:p w14:paraId="60252BD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40417,0</w:t>
            </w:r>
          </w:p>
        </w:tc>
        <w:tc>
          <w:tcPr>
            <w:tcW w:w="358" w:type="pct"/>
            <w:shd w:val="clear" w:color="auto" w:fill="auto"/>
            <w:vAlign w:val="center"/>
            <w:hideMark/>
          </w:tcPr>
          <w:p w14:paraId="0D10906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37283,3</w:t>
            </w:r>
          </w:p>
        </w:tc>
      </w:tr>
      <w:tr w:rsidR="00BB41D4" w:rsidRPr="00BB41D4" w14:paraId="7F65C845" w14:textId="77777777" w:rsidTr="00BB41D4">
        <w:trPr>
          <w:trHeight w:val="330"/>
        </w:trPr>
        <w:tc>
          <w:tcPr>
            <w:tcW w:w="665" w:type="pct"/>
            <w:vMerge/>
            <w:shd w:val="clear" w:color="auto" w:fill="auto"/>
            <w:hideMark/>
          </w:tcPr>
          <w:p w14:paraId="738C9AD6"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741CFCF9" w14:textId="77777777" w:rsidR="00BB41D4" w:rsidRPr="00BB41D4" w:rsidRDefault="00BB41D4" w:rsidP="00BB41D4">
            <w:pP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план 2021 року</w:t>
            </w:r>
          </w:p>
        </w:tc>
        <w:tc>
          <w:tcPr>
            <w:tcW w:w="359" w:type="pct"/>
            <w:vMerge/>
            <w:shd w:val="clear" w:color="auto" w:fill="auto"/>
            <w:hideMark/>
          </w:tcPr>
          <w:p w14:paraId="1721D8C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088597D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13 417,0</w:t>
            </w:r>
          </w:p>
        </w:tc>
        <w:tc>
          <w:tcPr>
            <w:tcW w:w="372" w:type="pct"/>
            <w:shd w:val="clear" w:color="auto" w:fill="auto"/>
            <w:vAlign w:val="center"/>
            <w:hideMark/>
          </w:tcPr>
          <w:p w14:paraId="081FF02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37 500,0</w:t>
            </w:r>
          </w:p>
        </w:tc>
        <w:tc>
          <w:tcPr>
            <w:tcW w:w="483" w:type="pct"/>
            <w:shd w:val="clear" w:color="auto" w:fill="auto"/>
            <w:vAlign w:val="center"/>
            <w:hideMark/>
          </w:tcPr>
          <w:p w14:paraId="4C4BB23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12 525,0</w:t>
            </w:r>
          </w:p>
        </w:tc>
        <w:tc>
          <w:tcPr>
            <w:tcW w:w="322" w:type="pct"/>
            <w:shd w:val="clear" w:color="auto" w:fill="auto"/>
            <w:vAlign w:val="center"/>
            <w:hideMark/>
          </w:tcPr>
          <w:p w14:paraId="0F0204B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36166,7</w:t>
            </w:r>
          </w:p>
        </w:tc>
        <w:tc>
          <w:tcPr>
            <w:tcW w:w="494" w:type="pct"/>
            <w:shd w:val="clear" w:color="auto" w:fill="auto"/>
            <w:vAlign w:val="center"/>
            <w:hideMark/>
          </w:tcPr>
          <w:p w14:paraId="5B7A99B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33833,0</w:t>
            </w:r>
          </w:p>
        </w:tc>
        <w:tc>
          <w:tcPr>
            <w:tcW w:w="478" w:type="pct"/>
            <w:shd w:val="clear" w:color="auto" w:fill="auto"/>
            <w:vAlign w:val="center"/>
            <w:hideMark/>
          </w:tcPr>
          <w:p w14:paraId="09671FA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23833,0</w:t>
            </w:r>
          </w:p>
        </w:tc>
        <w:tc>
          <w:tcPr>
            <w:tcW w:w="296" w:type="pct"/>
            <w:shd w:val="clear" w:color="auto" w:fill="auto"/>
            <w:vAlign w:val="center"/>
            <w:hideMark/>
          </w:tcPr>
          <w:p w14:paraId="54350E6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33333,0</w:t>
            </w:r>
          </w:p>
        </w:tc>
        <w:tc>
          <w:tcPr>
            <w:tcW w:w="358" w:type="pct"/>
            <w:shd w:val="clear" w:color="auto" w:fill="auto"/>
            <w:vAlign w:val="center"/>
            <w:hideMark/>
          </w:tcPr>
          <w:p w14:paraId="1277222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37283,3</w:t>
            </w:r>
          </w:p>
        </w:tc>
      </w:tr>
      <w:tr w:rsidR="00BB41D4" w:rsidRPr="00BB41D4" w14:paraId="3E401D3C" w14:textId="77777777" w:rsidTr="00BB41D4">
        <w:trPr>
          <w:trHeight w:val="330"/>
        </w:trPr>
        <w:tc>
          <w:tcPr>
            <w:tcW w:w="665" w:type="pct"/>
            <w:vMerge/>
            <w:shd w:val="clear" w:color="auto" w:fill="auto"/>
            <w:hideMark/>
          </w:tcPr>
          <w:p w14:paraId="7EC0EF4E"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4AA9876F" w14:textId="77777777" w:rsidR="00BB41D4" w:rsidRPr="00BB41D4" w:rsidRDefault="00BB41D4" w:rsidP="00BB41D4">
            <w:pPr>
              <w:rPr>
                <w:rFonts w:ascii="Times New Roman" w:eastAsia="Calibri" w:hAnsi="Times New Roman"/>
                <w:b/>
                <w:sz w:val="20"/>
                <w:lang w:val="ru-RU" w:eastAsia="en-US"/>
              </w:rPr>
            </w:pPr>
            <w:r w:rsidRPr="00BB41D4">
              <w:rPr>
                <w:rFonts w:ascii="Times New Roman" w:eastAsia="Calibri" w:hAnsi="Times New Roman"/>
                <w:b/>
                <w:sz w:val="20"/>
                <w:lang w:val="ru-RU" w:eastAsia="en-US"/>
              </w:rPr>
              <w:t>план 2022 року</w:t>
            </w:r>
          </w:p>
        </w:tc>
        <w:tc>
          <w:tcPr>
            <w:tcW w:w="359" w:type="pct"/>
            <w:vMerge/>
            <w:shd w:val="clear" w:color="auto" w:fill="auto"/>
            <w:hideMark/>
          </w:tcPr>
          <w:p w14:paraId="64BD9027"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5750186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16 000,0</w:t>
            </w:r>
          </w:p>
        </w:tc>
        <w:tc>
          <w:tcPr>
            <w:tcW w:w="372" w:type="pct"/>
            <w:shd w:val="clear" w:color="auto" w:fill="auto"/>
            <w:vAlign w:val="center"/>
            <w:hideMark/>
          </w:tcPr>
          <w:p w14:paraId="36C551BB"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41 250,0</w:t>
            </w:r>
          </w:p>
        </w:tc>
        <w:tc>
          <w:tcPr>
            <w:tcW w:w="483" w:type="pct"/>
            <w:shd w:val="clear" w:color="auto" w:fill="auto"/>
            <w:vAlign w:val="center"/>
            <w:hideMark/>
          </w:tcPr>
          <w:p w14:paraId="4ADD47C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13 000,0</w:t>
            </w:r>
          </w:p>
        </w:tc>
        <w:tc>
          <w:tcPr>
            <w:tcW w:w="322" w:type="pct"/>
            <w:shd w:val="clear" w:color="auto" w:fill="auto"/>
            <w:vAlign w:val="center"/>
            <w:hideMark/>
          </w:tcPr>
          <w:p w14:paraId="26168245"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42500,0</w:t>
            </w:r>
          </w:p>
        </w:tc>
        <w:tc>
          <w:tcPr>
            <w:tcW w:w="494" w:type="pct"/>
            <w:shd w:val="clear" w:color="auto" w:fill="auto"/>
            <w:vAlign w:val="center"/>
            <w:hideMark/>
          </w:tcPr>
          <w:p w14:paraId="48904BA9"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35500,0</w:t>
            </w:r>
          </w:p>
        </w:tc>
        <w:tc>
          <w:tcPr>
            <w:tcW w:w="478" w:type="pct"/>
            <w:shd w:val="clear" w:color="auto" w:fill="auto"/>
            <w:vAlign w:val="center"/>
            <w:hideMark/>
          </w:tcPr>
          <w:p w14:paraId="62B36DE1"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33000,0</w:t>
            </w:r>
          </w:p>
        </w:tc>
        <w:tc>
          <w:tcPr>
            <w:tcW w:w="296" w:type="pct"/>
            <w:shd w:val="clear" w:color="auto" w:fill="auto"/>
            <w:vAlign w:val="center"/>
            <w:hideMark/>
          </w:tcPr>
          <w:p w14:paraId="188B48A0"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46667,0</w:t>
            </w:r>
          </w:p>
        </w:tc>
        <w:tc>
          <w:tcPr>
            <w:tcW w:w="358" w:type="pct"/>
            <w:shd w:val="clear" w:color="auto" w:fill="auto"/>
            <w:vAlign w:val="center"/>
            <w:hideMark/>
          </w:tcPr>
          <w:p w14:paraId="326DED94" w14:textId="77777777" w:rsidR="00BB41D4" w:rsidRPr="00BB41D4" w:rsidRDefault="00BB41D4" w:rsidP="00BB41D4">
            <w:pPr>
              <w:jc w:val="center"/>
              <w:rPr>
                <w:rFonts w:ascii="Times New Roman" w:eastAsia="Calibri" w:hAnsi="Times New Roman"/>
                <w:b/>
                <w:sz w:val="20"/>
                <w:lang w:val="ru-RU" w:eastAsia="en-US"/>
              </w:rPr>
            </w:pPr>
            <w:r w:rsidRPr="00BB41D4">
              <w:rPr>
                <w:rFonts w:ascii="Times New Roman" w:eastAsia="Calibri" w:hAnsi="Times New Roman"/>
                <w:b/>
                <w:sz w:val="20"/>
                <w:lang w:val="ru-RU" w:eastAsia="en-US"/>
              </w:rPr>
              <w:t>39595,0</w:t>
            </w:r>
          </w:p>
        </w:tc>
      </w:tr>
      <w:tr w:rsidR="00BB41D4" w:rsidRPr="00BB41D4" w14:paraId="7769E306" w14:textId="77777777" w:rsidTr="00BB41D4">
        <w:trPr>
          <w:trHeight w:val="336"/>
        </w:trPr>
        <w:tc>
          <w:tcPr>
            <w:tcW w:w="665" w:type="pct"/>
            <w:vMerge/>
            <w:shd w:val="clear" w:color="auto" w:fill="auto"/>
            <w:hideMark/>
          </w:tcPr>
          <w:p w14:paraId="3CAE51CD"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0684F87F"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2020 р</w:t>
            </w:r>
          </w:p>
        </w:tc>
        <w:tc>
          <w:tcPr>
            <w:tcW w:w="359" w:type="pct"/>
            <w:vMerge/>
            <w:shd w:val="clear" w:color="auto" w:fill="auto"/>
            <w:hideMark/>
          </w:tcPr>
          <w:p w14:paraId="363DDD81"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E676EA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-350,0</w:t>
            </w:r>
          </w:p>
        </w:tc>
        <w:tc>
          <w:tcPr>
            <w:tcW w:w="372" w:type="pct"/>
            <w:shd w:val="clear" w:color="auto" w:fill="auto"/>
            <w:vAlign w:val="center"/>
            <w:hideMark/>
          </w:tcPr>
          <w:p w14:paraId="610C35B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22 500,0</w:t>
            </w:r>
          </w:p>
        </w:tc>
        <w:tc>
          <w:tcPr>
            <w:tcW w:w="483" w:type="pct"/>
            <w:shd w:val="clear" w:color="auto" w:fill="auto"/>
            <w:vAlign w:val="center"/>
            <w:hideMark/>
          </w:tcPr>
          <w:p w14:paraId="2C756082"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2 341,7</w:t>
            </w:r>
          </w:p>
        </w:tc>
        <w:tc>
          <w:tcPr>
            <w:tcW w:w="322" w:type="pct"/>
            <w:shd w:val="clear" w:color="auto" w:fill="auto"/>
            <w:vAlign w:val="center"/>
            <w:hideMark/>
          </w:tcPr>
          <w:p w14:paraId="2E04297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6500,0</w:t>
            </w:r>
          </w:p>
        </w:tc>
        <w:tc>
          <w:tcPr>
            <w:tcW w:w="494" w:type="pct"/>
            <w:shd w:val="clear" w:color="auto" w:fill="auto"/>
            <w:vAlign w:val="center"/>
            <w:hideMark/>
          </w:tcPr>
          <w:p w14:paraId="70B712E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2750,0</w:t>
            </w:r>
          </w:p>
        </w:tc>
        <w:tc>
          <w:tcPr>
            <w:tcW w:w="478" w:type="pct"/>
            <w:shd w:val="clear" w:color="auto" w:fill="auto"/>
            <w:vAlign w:val="center"/>
            <w:hideMark/>
          </w:tcPr>
          <w:p w14:paraId="3A5CA72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10500,0</w:t>
            </w:r>
          </w:p>
        </w:tc>
        <w:tc>
          <w:tcPr>
            <w:tcW w:w="296" w:type="pct"/>
            <w:shd w:val="clear" w:color="auto" w:fill="auto"/>
            <w:vAlign w:val="center"/>
            <w:hideMark/>
          </w:tcPr>
          <w:p w14:paraId="0F85FDA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26500,0</w:t>
            </w:r>
          </w:p>
        </w:tc>
        <w:tc>
          <w:tcPr>
            <w:tcW w:w="358" w:type="pct"/>
            <w:shd w:val="clear" w:color="auto" w:fill="auto"/>
            <w:vAlign w:val="center"/>
            <w:hideMark/>
          </w:tcPr>
          <w:p w14:paraId="2260D22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39595,0</w:t>
            </w:r>
          </w:p>
        </w:tc>
      </w:tr>
      <w:tr w:rsidR="00BB41D4" w:rsidRPr="00BB41D4" w14:paraId="592AA263" w14:textId="77777777" w:rsidTr="00BB41D4">
        <w:trPr>
          <w:trHeight w:val="566"/>
        </w:trPr>
        <w:tc>
          <w:tcPr>
            <w:tcW w:w="665" w:type="pct"/>
            <w:vMerge/>
            <w:shd w:val="clear" w:color="auto" w:fill="auto"/>
            <w:hideMark/>
          </w:tcPr>
          <w:p w14:paraId="34374F5F"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48ECC275"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очікуваного 2021 р</w:t>
            </w:r>
          </w:p>
        </w:tc>
        <w:tc>
          <w:tcPr>
            <w:tcW w:w="359" w:type="pct"/>
            <w:vMerge/>
            <w:shd w:val="clear" w:color="auto" w:fill="auto"/>
            <w:hideMark/>
          </w:tcPr>
          <w:p w14:paraId="3DECDF44"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433E0899"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72" w:type="pct"/>
            <w:shd w:val="clear" w:color="auto" w:fill="auto"/>
            <w:vAlign w:val="center"/>
            <w:hideMark/>
          </w:tcPr>
          <w:p w14:paraId="3DDCA7B4"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3 750,0</w:t>
            </w:r>
          </w:p>
        </w:tc>
        <w:tc>
          <w:tcPr>
            <w:tcW w:w="483" w:type="pct"/>
            <w:shd w:val="clear" w:color="auto" w:fill="auto"/>
            <w:vAlign w:val="center"/>
            <w:hideMark/>
          </w:tcPr>
          <w:p w14:paraId="551A813A"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0,0</w:t>
            </w:r>
          </w:p>
        </w:tc>
        <w:tc>
          <w:tcPr>
            <w:tcW w:w="322" w:type="pct"/>
            <w:shd w:val="clear" w:color="auto" w:fill="auto"/>
            <w:vAlign w:val="center"/>
            <w:hideMark/>
          </w:tcPr>
          <w:p w14:paraId="74DC69EE"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2500,0</w:t>
            </w:r>
          </w:p>
        </w:tc>
        <w:tc>
          <w:tcPr>
            <w:tcW w:w="494" w:type="pct"/>
            <w:shd w:val="clear" w:color="auto" w:fill="auto"/>
            <w:vAlign w:val="center"/>
            <w:hideMark/>
          </w:tcPr>
          <w:p w14:paraId="46D8C3D3"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1667,0</w:t>
            </w:r>
          </w:p>
        </w:tc>
        <w:tc>
          <w:tcPr>
            <w:tcW w:w="478" w:type="pct"/>
            <w:shd w:val="clear" w:color="auto" w:fill="auto"/>
            <w:vAlign w:val="center"/>
            <w:hideMark/>
          </w:tcPr>
          <w:p w14:paraId="04DD52F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9167,0</w:t>
            </w:r>
          </w:p>
        </w:tc>
        <w:tc>
          <w:tcPr>
            <w:tcW w:w="296" w:type="pct"/>
            <w:shd w:val="clear" w:color="auto" w:fill="auto"/>
            <w:vAlign w:val="center"/>
            <w:hideMark/>
          </w:tcPr>
          <w:p w14:paraId="39C3A07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6250,0</w:t>
            </w:r>
          </w:p>
        </w:tc>
        <w:tc>
          <w:tcPr>
            <w:tcW w:w="358" w:type="pct"/>
            <w:shd w:val="clear" w:color="auto" w:fill="auto"/>
            <w:vAlign w:val="center"/>
            <w:hideMark/>
          </w:tcPr>
          <w:p w14:paraId="20F103C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2311,7</w:t>
            </w:r>
          </w:p>
        </w:tc>
      </w:tr>
      <w:tr w:rsidR="00BB41D4" w:rsidRPr="00BB41D4" w14:paraId="746DBD00" w14:textId="77777777" w:rsidTr="00BB41D4">
        <w:trPr>
          <w:trHeight w:val="418"/>
        </w:trPr>
        <w:tc>
          <w:tcPr>
            <w:tcW w:w="665" w:type="pct"/>
            <w:vMerge/>
            <w:shd w:val="clear" w:color="auto" w:fill="auto"/>
            <w:hideMark/>
          </w:tcPr>
          <w:p w14:paraId="53A4998A" w14:textId="77777777" w:rsidR="00BB41D4" w:rsidRPr="00BB41D4" w:rsidRDefault="00BB41D4" w:rsidP="00BB41D4">
            <w:pPr>
              <w:rPr>
                <w:rFonts w:ascii="Times New Roman" w:eastAsia="Calibri" w:hAnsi="Times New Roman"/>
                <w:b/>
                <w:sz w:val="20"/>
                <w:lang w:val="ru-RU" w:eastAsia="en-US"/>
              </w:rPr>
            </w:pPr>
          </w:p>
        </w:tc>
        <w:tc>
          <w:tcPr>
            <w:tcW w:w="856" w:type="pct"/>
            <w:shd w:val="clear" w:color="auto" w:fill="auto"/>
            <w:hideMark/>
          </w:tcPr>
          <w:p w14:paraId="6CA31A59" w14:textId="77777777" w:rsidR="00BB41D4" w:rsidRPr="00BB41D4" w:rsidRDefault="00BB41D4" w:rsidP="00BB41D4">
            <w:pPr>
              <w:rPr>
                <w:rFonts w:ascii="Times New Roman" w:eastAsia="Calibri" w:hAnsi="Times New Roman"/>
                <w:bCs w:val="0"/>
                <w:i/>
                <w:iCs/>
                <w:sz w:val="20"/>
                <w:lang w:val="ru-RU" w:eastAsia="en-US"/>
              </w:rPr>
            </w:pPr>
            <w:r w:rsidRPr="00BB41D4">
              <w:rPr>
                <w:rFonts w:ascii="Times New Roman" w:eastAsia="Calibri" w:hAnsi="Times New Roman"/>
                <w:bCs w:val="0"/>
                <w:i/>
                <w:iCs/>
                <w:sz w:val="20"/>
                <w:lang w:val="ru-RU" w:eastAsia="en-US"/>
              </w:rPr>
              <w:t>відхилення</w:t>
            </w:r>
            <w:r w:rsidRPr="00BB41D4">
              <w:rPr>
                <w:rFonts w:ascii="Times New Roman" w:eastAsia="Calibri" w:hAnsi="Times New Roman"/>
                <w:bCs w:val="0"/>
                <w:sz w:val="20"/>
                <w:lang w:val="ru-RU" w:eastAsia="en-US"/>
              </w:rPr>
              <w:t xml:space="preserve"> 2022 р від плану 2021 р</w:t>
            </w:r>
          </w:p>
        </w:tc>
        <w:tc>
          <w:tcPr>
            <w:tcW w:w="359" w:type="pct"/>
            <w:vMerge/>
            <w:shd w:val="clear" w:color="auto" w:fill="auto"/>
            <w:hideMark/>
          </w:tcPr>
          <w:p w14:paraId="4836B2A8" w14:textId="77777777" w:rsidR="00BB41D4" w:rsidRPr="00BB41D4" w:rsidRDefault="00BB41D4" w:rsidP="00BB41D4">
            <w:pPr>
              <w:rPr>
                <w:rFonts w:ascii="Times New Roman" w:eastAsia="Calibri" w:hAnsi="Times New Roman"/>
                <w:b/>
                <w:sz w:val="20"/>
                <w:lang w:val="ru-RU" w:eastAsia="en-US"/>
              </w:rPr>
            </w:pPr>
          </w:p>
        </w:tc>
        <w:tc>
          <w:tcPr>
            <w:tcW w:w="317" w:type="pct"/>
            <w:shd w:val="clear" w:color="auto" w:fill="auto"/>
            <w:vAlign w:val="center"/>
            <w:hideMark/>
          </w:tcPr>
          <w:p w14:paraId="7570A747"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2 583,0</w:t>
            </w:r>
          </w:p>
        </w:tc>
        <w:tc>
          <w:tcPr>
            <w:tcW w:w="372" w:type="pct"/>
            <w:shd w:val="clear" w:color="auto" w:fill="auto"/>
            <w:vAlign w:val="center"/>
            <w:hideMark/>
          </w:tcPr>
          <w:p w14:paraId="7DCE3D3C"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3 750,0</w:t>
            </w:r>
          </w:p>
        </w:tc>
        <w:tc>
          <w:tcPr>
            <w:tcW w:w="483" w:type="pct"/>
            <w:shd w:val="clear" w:color="auto" w:fill="auto"/>
            <w:vAlign w:val="center"/>
            <w:hideMark/>
          </w:tcPr>
          <w:p w14:paraId="6C101D1B"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475,0</w:t>
            </w:r>
          </w:p>
        </w:tc>
        <w:tc>
          <w:tcPr>
            <w:tcW w:w="322" w:type="pct"/>
            <w:shd w:val="clear" w:color="auto" w:fill="auto"/>
            <w:vAlign w:val="center"/>
            <w:hideMark/>
          </w:tcPr>
          <w:p w14:paraId="41398DD1"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6333,3</w:t>
            </w:r>
          </w:p>
        </w:tc>
        <w:tc>
          <w:tcPr>
            <w:tcW w:w="494" w:type="pct"/>
            <w:shd w:val="clear" w:color="auto" w:fill="auto"/>
            <w:vAlign w:val="center"/>
            <w:hideMark/>
          </w:tcPr>
          <w:p w14:paraId="58027240"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1667,0</w:t>
            </w:r>
          </w:p>
        </w:tc>
        <w:tc>
          <w:tcPr>
            <w:tcW w:w="478" w:type="pct"/>
            <w:shd w:val="clear" w:color="auto" w:fill="auto"/>
            <w:noWrap/>
            <w:vAlign w:val="center"/>
            <w:hideMark/>
          </w:tcPr>
          <w:p w14:paraId="70E5ED98"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9167,0</w:t>
            </w:r>
          </w:p>
        </w:tc>
        <w:tc>
          <w:tcPr>
            <w:tcW w:w="296" w:type="pct"/>
            <w:shd w:val="clear" w:color="auto" w:fill="auto"/>
            <w:vAlign w:val="center"/>
            <w:hideMark/>
          </w:tcPr>
          <w:p w14:paraId="3FD8D316"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13334,0</w:t>
            </w:r>
          </w:p>
        </w:tc>
        <w:tc>
          <w:tcPr>
            <w:tcW w:w="358" w:type="pct"/>
            <w:shd w:val="clear" w:color="auto" w:fill="auto"/>
            <w:vAlign w:val="center"/>
            <w:hideMark/>
          </w:tcPr>
          <w:p w14:paraId="7C26B7FF" w14:textId="77777777" w:rsidR="00BB41D4" w:rsidRPr="00BB41D4" w:rsidRDefault="00BB41D4" w:rsidP="00BB41D4">
            <w:pPr>
              <w:jc w:val="center"/>
              <w:rPr>
                <w:rFonts w:ascii="Times New Roman" w:eastAsia="Calibri" w:hAnsi="Times New Roman"/>
                <w:bCs w:val="0"/>
                <w:sz w:val="20"/>
                <w:lang w:val="ru-RU" w:eastAsia="en-US"/>
              </w:rPr>
            </w:pPr>
            <w:r w:rsidRPr="00BB41D4">
              <w:rPr>
                <w:rFonts w:ascii="Times New Roman" w:eastAsia="Calibri" w:hAnsi="Times New Roman"/>
                <w:bCs w:val="0"/>
                <w:sz w:val="20"/>
                <w:lang w:val="ru-RU" w:eastAsia="en-US"/>
              </w:rPr>
              <w:t>2311,7</w:t>
            </w:r>
          </w:p>
        </w:tc>
      </w:tr>
    </w:tbl>
    <w:p w14:paraId="30F8A382" w14:textId="77777777" w:rsidR="00BB41D4" w:rsidRPr="00BB41D4" w:rsidRDefault="00BB41D4" w:rsidP="00BB41D4">
      <w:pPr>
        <w:jc w:val="center"/>
        <w:rPr>
          <w:rFonts w:ascii="Times New Roman" w:eastAsia="Calibri" w:hAnsi="Times New Roman"/>
          <w:bCs w:val="0"/>
          <w:sz w:val="16"/>
          <w:szCs w:val="16"/>
          <w:lang w:eastAsia="en-US"/>
        </w:rPr>
      </w:pPr>
    </w:p>
    <w:p w14:paraId="4DA58B77" w14:textId="77777777" w:rsidR="00BB41D4" w:rsidRPr="00BB41D4" w:rsidRDefault="00BB41D4" w:rsidP="00BB41D4">
      <w:pPr>
        <w:jc w:val="center"/>
        <w:rPr>
          <w:rFonts w:ascii="Times New Roman" w:eastAsia="Calibri" w:hAnsi="Times New Roman"/>
          <w:bCs w:val="0"/>
          <w:sz w:val="26"/>
          <w:szCs w:val="26"/>
          <w:lang w:eastAsia="uk-UA"/>
        </w:rPr>
      </w:pPr>
    </w:p>
    <w:p w14:paraId="62E43AE1" w14:textId="77777777" w:rsidR="00BB41D4" w:rsidRPr="00BB41D4" w:rsidRDefault="00BB41D4" w:rsidP="00BB41D4">
      <w:pPr>
        <w:jc w:val="center"/>
        <w:rPr>
          <w:rFonts w:ascii="Times New Roman" w:eastAsia="Calibri" w:hAnsi="Times New Roman"/>
          <w:bCs w:val="0"/>
          <w:sz w:val="16"/>
          <w:szCs w:val="16"/>
          <w:lang w:eastAsia="en-US"/>
        </w:rPr>
      </w:pPr>
    </w:p>
    <w:p w14:paraId="68B3C418" w14:textId="77777777" w:rsidR="00CC4653" w:rsidRPr="00BB41D4" w:rsidRDefault="00CC4653" w:rsidP="00BB41D4"/>
    <w:sectPr w:rsidR="00CC4653" w:rsidRPr="00BB41D4" w:rsidSect="00BB41D4">
      <w:pgSz w:w="16838" w:h="11906" w:orient="landscape" w:code="9"/>
      <w:pgMar w:top="567" w:right="680" w:bottom="748" w:left="68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92649" w14:textId="77777777" w:rsidR="005323D6" w:rsidRDefault="005323D6">
      <w:r>
        <w:separator/>
      </w:r>
    </w:p>
  </w:endnote>
  <w:endnote w:type="continuationSeparator" w:id="0">
    <w:p w14:paraId="496CD451" w14:textId="77777777" w:rsidR="005323D6" w:rsidRDefault="0053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EAN13B Half Height">
    <w:panose1 w:val="00000400000000000000"/>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WenQuanYi Micro Hei">
    <w:charset w:val="01"/>
    <w:family w:val="auto"/>
    <w:pitch w:val="variable"/>
  </w:font>
  <w:font w:name="Lohit Hindi">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B15A" w14:textId="77777777" w:rsidR="00BB41D4" w:rsidRDefault="00BB41D4" w:rsidP="00BB41D4">
    <w:pPr>
      <w:pStyle w:val="a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74AA230" w14:textId="77777777" w:rsidR="00BB41D4" w:rsidRDefault="00BB41D4" w:rsidP="00BB41D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EA669" w14:textId="77777777" w:rsidR="00BB41D4" w:rsidRPr="00864811" w:rsidRDefault="00BB41D4" w:rsidP="00BB41D4">
    <w:pPr>
      <w:pStyle w:val="a6"/>
      <w:framePr w:wrap="around" w:vAnchor="text" w:hAnchor="margin" w:xAlign="right" w:y="1"/>
      <w:rPr>
        <w:rStyle w:val="afc"/>
      </w:rPr>
    </w:pPr>
  </w:p>
  <w:p w14:paraId="14F2D1A1" w14:textId="77777777" w:rsidR="00BB41D4" w:rsidRDefault="00BB41D4" w:rsidP="00BB41D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910F5" w14:textId="77777777" w:rsidR="005323D6" w:rsidRDefault="005323D6">
      <w:r>
        <w:separator/>
      </w:r>
    </w:p>
  </w:footnote>
  <w:footnote w:type="continuationSeparator" w:id="0">
    <w:p w14:paraId="13D4F639" w14:textId="77777777" w:rsidR="005323D6" w:rsidRDefault="0053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8C1D5" w14:textId="77777777" w:rsidR="00BB41D4" w:rsidRDefault="00BB41D4" w:rsidP="00BB41D4">
    <w:pPr>
      <w:pStyle w:val="a4"/>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end"/>
    </w:r>
  </w:p>
  <w:p w14:paraId="5AB0E36A" w14:textId="77777777" w:rsidR="00BB41D4" w:rsidRDefault="00BB41D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82117" w14:textId="60AF1B7C" w:rsidR="00BB41D4" w:rsidRPr="005500FB" w:rsidRDefault="00BB41D4" w:rsidP="00BB41D4">
    <w:pPr>
      <w:pStyle w:val="a4"/>
      <w:framePr w:wrap="notBeside" w:vAnchor="text" w:hAnchor="margin" w:xAlign="center" w:y="1"/>
      <w:ind w:right="-960"/>
      <w:rPr>
        <w:rStyle w:val="afc"/>
        <w:sz w:val="22"/>
        <w:szCs w:val="22"/>
      </w:rPr>
    </w:pPr>
    <w:r w:rsidRPr="005500FB">
      <w:rPr>
        <w:rStyle w:val="afc"/>
        <w:sz w:val="22"/>
        <w:szCs w:val="22"/>
      </w:rPr>
      <w:fldChar w:fldCharType="begin"/>
    </w:r>
    <w:r w:rsidRPr="005500FB">
      <w:rPr>
        <w:rStyle w:val="afc"/>
        <w:sz w:val="22"/>
        <w:szCs w:val="22"/>
      </w:rPr>
      <w:instrText xml:space="preserve">PAGE  </w:instrText>
    </w:r>
    <w:r w:rsidRPr="005500FB">
      <w:rPr>
        <w:rStyle w:val="afc"/>
        <w:sz w:val="22"/>
        <w:szCs w:val="22"/>
      </w:rPr>
      <w:fldChar w:fldCharType="separate"/>
    </w:r>
    <w:r w:rsidR="00192E80">
      <w:rPr>
        <w:rStyle w:val="afc"/>
        <w:noProof/>
        <w:sz w:val="22"/>
        <w:szCs w:val="22"/>
      </w:rPr>
      <w:t>6</w:t>
    </w:r>
    <w:r w:rsidRPr="005500FB">
      <w:rPr>
        <w:rStyle w:val="afc"/>
        <w:sz w:val="22"/>
        <w:szCs w:val="22"/>
      </w:rPr>
      <w:fldChar w:fldCharType="end"/>
    </w:r>
  </w:p>
  <w:p w14:paraId="154A69F1" w14:textId="77777777" w:rsidR="00BB41D4" w:rsidRPr="00E8053C" w:rsidRDefault="00BB41D4" w:rsidP="00BB41D4">
    <w:pPr>
      <w:pStyle w:val="a4"/>
      <w:jc w:val="right"/>
      <w:rPr>
        <w:i/>
        <w:iCs/>
      </w:rPr>
    </w:pPr>
    <w:r w:rsidRPr="00E8053C">
      <w:rPr>
        <w:i/>
        <w:iCs/>
      </w:rPr>
      <w:t>Продовження додатку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2CC1A0"/>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80"/>
        </w:tabs>
        <w:ind w:left="780" w:firstLine="454"/>
      </w:pPr>
      <w:rPr>
        <w:rFonts w:ascii="Courier New" w:hAnsi="Courier New"/>
      </w:rPr>
    </w:lvl>
  </w:abstractNum>
  <w:abstractNum w:abstractNumId="2" w15:restartNumberingAfterBreak="0">
    <w:nsid w:val="01DE43C8"/>
    <w:multiLevelType w:val="hybridMultilevel"/>
    <w:tmpl w:val="91061E8E"/>
    <w:lvl w:ilvl="0" w:tplc="9990ABC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2D0064B"/>
    <w:multiLevelType w:val="hybridMultilevel"/>
    <w:tmpl w:val="4D2025FE"/>
    <w:lvl w:ilvl="0" w:tplc="0419000F">
      <w:start w:val="1"/>
      <w:numFmt w:val="decimal"/>
      <w:lvlText w:val="%1."/>
      <w:lvlJc w:val="left"/>
      <w:pPr>
        <w:ind w:left="502" w:hanging="360"/>
      </w:p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05D26CD8"/>
    <w:multiLevelType w:val="hybridMultilevel"/>
    <w:tmpl w:val="8DDE2AEE"/>
    <w:lvl w:ilvl="0" w:tplc="D5CA53B4">
      <w:numFmt w:val="bullet"/>
      <w:lvlText w:val="-"/>
      <w:lvlJc w:val="left"/>
      <w:pPr>
        <w:ind w:left="720" w:hanging="360"/>
      </w:pPr>
      <w:rPr>
        <w:rFonts w:ascii="Times New Roman" w:eastAsia="Batang"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A7711B"/>
    <w:multiLevelType w:val="multilevel"/>
    <w:tmpl w:val="B2C0E592"/>
    <w:lvl w:ilvl="0">
      <w:start w:val="255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A6E65"/>
    <w:multiLevelType w:val="hybridMultilevel"/>
    <w:tmpl w:val="05DE89C6"/>
    <w:lvl w:ilvl="0" w:tplc="F87C4168">
      <w:start w:val="1"/>
      <w:numFmt w:val="bullet"/>
      <w:lvlText w:val="-"/>
      <w:lvlJc w:val="left"/>
      <w:pPr>
        <w:ind w:left="710"/>
      </w:pPr>
      <w:rPr>
        <w:rFonts w:ascii="Times New Roman" w:eastAsia="Times New Roman" w:hAnsi="Times New Roman" w:cs="Times New Roman"/>
        <w:b w:val="0"/>
        <w:i w:val="0"/>
        <w:strike w:val="0"/>
        <w:dstrike w:val="0"/>
        <w:color w:val="auto"/>
        <w:sz w:val="25"/>
        <w:szCs w:val="25"/>
        <w:u w:val="none" w:color="000000"/>
        <w:bdr w:val="none" w:sz="0" w:space="0" w:color="auto"/>
        <w:shd w:val="clear" w:color="auto" w:fill="auto"/>
        <w:vertAlign w:val="baseline"/>
      </w:rPr>
    </w:lvl>
    <w:lvl w:ilvl="1" w:tplc="632036FE">
      <w:start w:val="1"/>
      <w:numFmt w:val="bullet"/>
      <w:lvlText w:val="o"/>
      <w:lvlJc w:val="left"/>
      <w:pPr>
        <w:ind w:left="138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2" w:tplc="2ACA1194">
      <w:start w:val="1"/>
      <w:numFmt w:val="bullet"/>
      <w:lvlText w:val="▪"/>
      <w:lvlJc w:val="left"/>
      <w:pPr>
        <w:ind w:left="210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3" w:tplc="A03C8608">
      <w:start w:val="1"/>
      <w:numFmt w:val="bullet"/>
      <w:lvlText w:val="•"/>
      <w:lvlJc w:val="left"/>
      <w:pPr>
        <w:ind w:left="282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4" w:tplc="69A67826">
      <w:start w:val="1"/>
      <w:numFmt w:val="bullet"/>
      <w:lvlText w:val="o"/>
      <w:lvlJc w:val="left"/>
      <w:pPr>
        <w:ind w:left="354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5" w:tplc="CFE8AFC2">
      <w:start w:val="1"/>
      <w:numFmt w:val="bullet"/>
      <w:lvlText w:val="▪"/>
      <w:lvlJc w:val="left"/>
      <w:pPr>
        <w:ind w:left="426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6" w:tplc="57500188">
      <w:start w:val="1"/>
      <w:numFmt w:val="bullet"/>
      <w:lvlText w:val="•"/>
      <w:lvlJc w:val="left"/>
      <w:pPr>
        <w:ind w:left="498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7" w:tplc="F5ECEDF4">
      <w:start w:val="1"/>
      <w:numFmt w:val="bullet"/>
      <w:lvlText w:val="o"/>
      <w:lvlJc w:val="left"/>
      <w:pPr>
        <w:ind w:left="570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lvl w:ilvl="8" w:tplc="6BF87E7E">
      <w:start w:val="1"/>
      <w:numFmt w:val="bullet"/>
      <w:lvlText w:val="▪"/>
      <w:lvlJc w:val="left"/>
      <w:pPr>
        <w:ind w:left="6422"/>
      </w:pPr>
      <w:rPr>
        <w:rFonts w:ascii="Times New Roman" w:eastAsia="Times New Roman" w:hAnsi="Times New Roman" w:cs="Times New Roman"/>
        <w:b w:val="0"/>
        <w:i w:val="0"/>
        <w:strike w:val="0"/>
        <w:dstrike w:val="0"/>
        <w:color w:val="FF0000"/>
        <w:sz w:val="25"/>
        <w:szCs w:val="25"/>
        <w:u w:val="none" w:color="000000"/>
        <w:bdr w:val="none" w:sz="0" w:space="0" w:color="auto"/>
        <w:shd w:val="clear" w:color="auto" w:fill="auto"/>
        <w:vertAlign w:val="baseline"/>
      </w:rPr>
    </w:lvl>
  </w:abstractNum>
  <w:abstractNum w:abstractNumId="7" w15:restartNumberingAfterBreak="0">
    <w:nsid w:val="162A75C2"/>
    <w:multiLevelType w:val="hybridMultilevel"/>
    <w:tmpl w:val="DE5C0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A735D8B"/>
    <w:multiLevelType w:val="hybridMultilevel"/>
    <w:tmpl w:val="397EE5EC"/>
    <w:lvl w:ilvl="0" w:tplc="04190005">
      <w:start w:val="1"/>
      <w:numFmt w:val="bullet"/>
      <w:lvlText w:val=""/>
      <w:lvlJc w:val="left"/>
      <w:pPr>
        <w:ind w:left="2149"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9" w15:restartNumberingAfterBreak="0">
    <w:nsid w:val="1B2F16FE"/>
    <w:multiLevelType w:val="hybridMultilevel"/>
    <w:tmpl w:val="740A2158"/>
    <w:lvl w:ilvl="0" w:tplc="A76A3E88">
      <w:start w:val="1"/>
      <w:numFmt w:val="bullet"/>
      <w:pStyle w:val="a"/>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10" w15:restartNumberingAfterBreak="0">
    <w:nsid w:val="1DCF3703"/>
    <w:multiLevelType w:val="hybridMultilevel"/>
    <w:tmpl w:val="6DB07BC2"/>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1" w15:restartNumberingAfterBreak="0">
    <w:nsid w:val="232C76C0"/>
    <w:multiLevelType w:val="hybridMultilevel"/>
    <w:tmpl w:val="23304A76"/>
    <w:lvl w:ilvl="0" w:tplc="05A60542">
      <w:start w:val="2022"/>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2" w15:restartNumberingAfterBreak="0">
    <w:nsid w:val="25572BE4"/>
    <w:multiLevelType w:val="hybridMultilevel"/>
    <w:tmpl w:val="237A80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9BA0544"/>
    <w:multiLevelType w:val="hybridMultilevel"/>
    <w:tmpl w:val="3F620A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3613F52"/>
    <w:multiLevelType w:val="multilevel"/>
    <w:tmpl w:val="B85E6120"/>
    <w:lvl w:ilvl="0">
      <w:start w:val="1"/>
      <w:numFmt w:val="bullet"/>
      <w:lvlText w:val=""/>
      <w:lvlJc w:val="left"/>
      <w:pPr>
        <w:tabs>
          <w:tab w:val="num" w:pos="0"/>
        </w:tabs>
        <w:ind w:left="938" w:hanging="360"/>
      </w:pPr>
      <w:rPr>
        <w:rFonts w:ascii="Symbol" w:hAnsi="Symbol" w:cs="Symbol" w:hint="default"/>
      </w:rPr>
    </w:lvl>
    <w:lvl w:ilvl="1">
      <w:start w:val="1"/>
      <w:numFmt w:val="bullet"/>
      <w:lvlText w:val="o"/>
      <w:lvlJc w:val="left"/>
      <w:pPr>
        <w:tabs>
          <w:tab w:val="num" w:pos="0"/>
        </w:tabs>
        <w:ind w:left="1658" w:hanging="360"/>
      </w:pPr>
      <w:rPr>
        <w:rFonts w:ascii="Courier New" w:hAnsi="Courier New" w:cs="Courier New" w:hint="default"/>
      </w:rPr>
    </w:lvl>
    <w:lvl w:ilvl="2">
      <w:start w:val="1"/>
      <w:numFmt w:val="bullet"/>
      <w:lvlText w:val=""/>
      <w:lvlJc w:val="left"/>
      <w:pPr>
        <w:tabs>
          <w:tab w:val="num" w:pos="0"/>
        </w:tabs>
        <w:ind w:left="2378" w:hanging="360"/>
      </w:pPr>
      <w:rPr>
        <w:rFonts w:ascii="Wingdings" w:hAnsi="Wingdings" w:cs="Wingdings" w:hint="default"/>
      </w:rPr>
    </w:lvl>
    <w:lvl w:ilvl="3">
      <w:start w:val="1"/>
      <w:numFmt w:val="bullet"/>
      <w:lvlText w:val=""/>
      <w:lvlJc w:val="left"/>
      <w:pPr>
        <w:tabs>
          <w:tab w:val="num" w:pos="0"/>
        </w:tabs>
        <w:ind w:left="3098" w:hanging="360"/>
      </w:pPr>
      <w:rPr>
        <w:rFonts w:ascii="Symbol" w:hAnsi="Symbol" w:cs="Symbol" w:hint="default"/>
      </w:rPr>
    </w:lvl>
    <w:lvl w:ilvl="4">
      <w:start w:val="1"/>
      <w:numFmt w:val="bullet"/>
      <w:lvlText w:val="o"/>
      <w:lvlJc w:val="left"/>
      <w:pPr>
        <w:tabs>
          <w:tab w:val="num" w:pos="0"/>
        </w:tabs>
        <w:ind w:left="3818" w:hanging="360"/>
      </w:pPr>
      <w:rPr>
        <w:rFonts w:ascii="Courier New" w:hAnsi="Courier New" w:cs="Courier New" w:hint="default"/>
      </w:rPr>
    </w:lvl>
    <w:lvl w:ilvl="5">
      <w:start w:val="1"/>
      <w:numFmt w:val="bullet"/>
      <w:lvlText w:val=""/>
      <w:lvlJc w:val="left"/>
      <w:pPr>
        <w:tabs>
          <w:tab w:val="num" w:pos="0"/>
        </w:tabs>
        <w:ind w:left="4538" w:hanging="360"/>
      </w:pPr>
      <w:rPr>
        <w:rFonts w:ascii="Wingdings" w:hAnsi="Wingdings" w:cs="Wingdings" w:hint="default"/>
      </w:rPr>
    </w:lvl>
    <w:lvl w:ilvl="6">
      <w:start w:val="1"/>
      <w:numFmt w:val="bullet"/>
      <w:lvlText w:val=""/>
      <w:lvlJc w:val="left"/>
      <w:pPr>
        <w:tabs>
          <w:tab w:val="num" w:pos="0"/>
        </w:tabs>
        <w:ind w:left="5258" w:hanging="360"/>
      </w:pPr>
      <w:rPr>
        <w:rFonts w:ascii="Symbol" w:hAnsi="Symbol" w:cs="Symbol" w:hint="default"/>
      </w:rPr>
    </w:lvl>
    <w:lvl w:ilvl="7">
      <w:start w:val="1"/>
      <w:numFmt w:val="bullet"/>
      <w:lvlText w:val="o"/>
      <w:lvlJc w:val="left"/>
      <w:pPr>
        <w:tabs>
          <w:tab w:val="num" w:pos="0"/>
        </w:tabs>
        <w:ind w:left="5978" w:hanging="360"/>
      </w:pPr>
      <w:rPr>
        <w:rFonts w:ascii="Courier New" w:hAnsi="Courier New" w:cs="Courier New" w:hint="default"/>
      </w:rPr>
    </w:lvl>
    <w:lvl w:ilvl="8">
      <w:start w:val="1"/>
      <w:numFmt w:val="bullet"/>
      <w:lvlText w:val=""/>
      <w:lvlJc w:val="left"/>
      <w:pPr>
        <w:tabs>
          <w:tab w:val="num" w:pos="0"/>
        </w:tabs>
        <w:ind w:left="6698" w:hanging="360"/>
      </w:pPr>
      <w:rPr>
        <w:rFonts w:ascii="Wingdings" w:hAnsi="Wingdings" w:cs="Wingdings" w:hint="default"/>
      </w:rPr>
    </w:lvl>
  </w:abstractNum>
  <w:abstractNum w:abstractNumId="15" w15:restartNumberingAfterBreak="0">
    <w:nsid w:val="3393558D"/>
    <w:multiLevelType w:val="multilevel"/>
    <w:tmpl w:val="91641126"/>
    <w:lvl w:ilvl="0">
      <w:start w:val="2"/>
      <w:numFmt w:val="decimal"/>
      <w:lvlText w:val="%1."/>
      <w:lvlJc w:val="left"/>
      <w:pPr>
        <w:ind w:left="432" w:hanging="432"/>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34F6128D"/>
    <w:multiLevelType w:val="hybridMultilevel"/>
    <w:tmpl w:val="B080D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5BD52FF"/>
    <w:multiLevelType w:val="hybridMultilevel"/>
    <w:tmpl w:val="8FB6D72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369F42B3"/>
    <w:multiLevelType w:val="hybridMultilevel"/>
    <w:tmpl w:val="0D32A0E8"/>
    <w:lvl w:ilvl="0" w:tplc="11541FA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A04B81"/>
    <w:multiLevelType w:val="multilevel"/>
    <w:tmpl w:val="77F8FBB4"/>
    <w:lvl w:ilvl="0">
      <w:start w:val="1"/>
      <w:numFmt w:val="decimal"/>
      <w:lvlText w:val="%1."/>
      <w:lvlJc w:val="left"/>
      <w:pPr>
        <w:ind w:left="1571" w:hanging="360"/>
      </w:pPr>
    </w:lvl>
    <w:lvl w:ilvl="1">
      <w:start w:val="4"/>
      <w:numFmt w:val="decimal"/>
      <w:isLgl/>
      <w:lvlText w:val="%1.%2."/>
      <w:lvlJc w:val="left"/>
      <w:pPr>
        <w:ind w:left="1856" w:hanging="645"/>
      </w:pPr>
      <w:rPr>
        <w:rFonts w:hint="default"/>
      </w:rPr>
    </w:lvl>
    <w:lvl w:ilvl="2">
      <w:start w:val="3"/>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3A8D0553"/>
    <w:multiLevelType w:val="hybridMultilevel"/>
    <w:tmpl w:val="27B6EA8E"/>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21" w15:restartNumberingAfterBreak="0">
    <w:nsid w:val="3F2419B8"/>
    <w:multiLevelType w:val="hybridMultilevel"/>
    <w:tmpl w:val="96AA8038"/>
    <w:lvl w:ilvl="0" w:tplc="14A0A5A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4B5C6E"/>
    <w:multiLevelType w:val="hybridMultilevel"/>
    <w:tmpl w:val="09FC594E"/>
    <w:lvl w:ilvl="0" w:tplc="964C6258">
      <w:start w:val="1"/>
      <w:numFmt w:val="bullet"/>
      <w:lvlText w:val=""/>
      <w:lvlJc w:val="left"/>
      <w:pPr>
        <w:ind w:left="408"/>
      </w:pPr>
      <w:rPr>
        <w:rFonts w:ascii="Wingdings" w:eastAsia="Wingdings" w:hAnsi="Wingdings" w:cs="Wingdings"/>
        <w:b w:val="0"/>
        <w:i w:val="0"/>
        <w:strike w:val="0"/>
        <w:dstrike w:val="0"/>
        <w:color w:val="auto"/>
        <w:sz w:val="25"/>
        <w:szCs w:val="25"/>
        <w:u w:val="none" w:color="000000"/>
        <w:bdr w:val="none" w:sz="0" w:space="0" w:color="auto"/>
        <w:shd w:val="clear" w:color="auto" w:fill="auto"/>
        <w:vertAlign w:val="baseline"/>
      </w:rPr>
    </w:lvl>
    <w:lvl w:ilvl="1" w:tplc="89D4F5B8">
      <w:start w:val="1"/>
      <w:numFmt w:val="bullet"/>
      <w:lvlText w:val="o"/>
      <w:lvlJc w:val="left"/>
      <w:pPr>
        <w:ind w:left="164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2" w:tplc="1B4C83DC">
      <w:start w:val="1"/>
      <w:numFmt w:val="bullet"/>
      <w:lvlText w:val="▪"/>
      <w:lvlJc w:val="left"/>
      <w:pPr>
        <w:ind w:left="236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3" w:tplc="0EEA7940">
      <w:start w:val="1"/>
      <w:numFmt w:val="bullet"/>
      <w:lvlText w:val="•"/>
      <w:lvlJc w:val="left"/>
      <w:pPr>
        <w:ind w:left="308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4" w:tplc="2D124F38">
      <w:start w:val="1"/>
      <w:numFmt w:val="bullet"/>
      <w:lvlText w:val="o"/>
      <w:lvlJc w:val="left"/>
      <w:pPr>
        <w:ind w:left="380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5" w:tplc="8D9ADA7A">
      <w:start w:val="1"/>
      <w:numFmt w:val="bullet"/>
      <w:lvlText w:val="▪"/>
      <w:lvlJc w:val="left"/>
      <w:pPr>
        <w:ind w:left="452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6" w:tplc="0874A80C">
      <w:start w:val="1"/>
      <w:numFmt w:val="bullet"/>
      <w:lvlText w:val="•"/>
      <w:lvlJc w:val="left"/>
      <w:pPr>
        <w:ind w:left="524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7" w:tplc="70504CAE">
      <w:start w:val="1"/>
      <w:numFmt w:val="bullet"/>
      <w:lvlText w:val="o"/>
      <w:lvlJc w:val="left"/>
      <w:pPr>
        <w:ind w:left="596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lvl w:ilvl="8" w:tplc="36E2C43C">
      <w:start w:val="1"/>
      <w:numFmt w:val="bullet"/>
      <w:lvlText w:val="▪"/>
      <w:lvlJc w:val="left"/>
      <w:pPr>
        <w:ind w:left="6686"/>
      </w:pPr>
      <w:rPr>
        <w:rFonts w:ascii="Wingdings" w:eastAsia="Wingdings" w:hAnsi="Wingdings" w:cs="Wingdings"/>
        <w:b w:val="0"/>
        <w:i w:val="0"/>
        <w:strike w:val="0"/>
        <w:dstrike w:val="0"/>
        <w:color w:val="00B050"/>
        <w:sz w:val="25"/>
        <w:szCs w:val="25"/>
        <w:u w:val="none" w:color="000000"/>
        <w:bdr w:val="none" w:sz="0" w:space="0" w:color="auto"/>
        <w:shd w:val="clear" w:color="auto" w:fill="auto"/>
        <w:vertAlign w:val="baseline"/>
      </w:rPr>
    </w:lvl>
  </w:abstractNum>
  <w:abstractNum w:abstractNumId="23" w15:restartNumberingAfterBreak="0">
    <w:nsid w:val="42200C7A"/>
    <w:multiLevelType w:val="hybridMultilevel"/>
    <w:tmpl w:val="DC485998"/>
    <w:lvl w:ilvl="0" w:tplc="04220005">
      <w:start w:val="1"/>
      <w:numFmt w:val="bullet"/>
      <w:lvlText w:val=""/>
      <w:lvlJc w:val="left"/>
      <w:pPr>
        <w:tabs>
          <w:tab w:val="num" w:pos="1070"/>
        </w:tabs>
        <w:ind w:left="1070" w:hanging="360"/>
      </w:pPr>
      <w:rPr>
        <w:rFonts w:ascii="Wingdings" w:hAnsi="Wingdings" w:hint="default"/>
      </w:rPr>
    </w:lvl>
    <w:lvl w:ilvl="1" w:tplc="04190003">
      <w:start w:val="1"/>
      <w:numFmt w:val="bullet"/>
      <w:lvlText w:val="o"/>
      <w:lvlJc w:val="left"/>
      <w:pPr>
        <w:tabs>
          <w:tab w:val="num" w:pos="1790"/>
        </w:tabs>
        <w:ind w:left="1790" w:hanging="360"/>
      </w:pPr>
      <w:rPr>
        <w:rFonts w:ascii="Courier New" w:hAnsi="Courier New"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24" w15:restartNumberingAfterBreak="0">
    <w:nsid w:val="44315CF3"/>
    <w:multiLevelType w:val="hybridMultilevel"/>
    <w:tmpl w:val="37B68C32"/>
    <w:lvl w:ilvl="0" w:tplc="494EA010">
      <w:start w:val="5"/>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447D2B0B"/>
    <w:multiLevelType w:val="hybridMultilevel"/>
    <w:tmpl w:val="128CF9AA"/>
    <w:lvl w:ilvl="0" w:tplc="30D49BB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5E76278"/>
    <w:multiLevelType w:val="hybridMultilevel"/>
    <w:tmpl w:val="63EA6D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Times New Roman" w:hAnsi="Times New Roman" w:hint="default"/>
      </w:rPr>
    </w:lvl>
    <w:lvl w:ilvl="2" w:tplc="04190005">
      <w:start w:val="1"/>
      <w:numFmt w:val="bullet"/>
      <w:lvlText w:val="•"/>
      <w:lvlJc w:val="left"/>
      <w:pPr>
        <w:tabs>
          <w:tab w:val="num" w:pos="2160"/>
        </w:tabs>
        <w:ind w:left="2160" w:hanging="360"/>
      </w:pPr>
      <w:rPr>
        <w:rFonts w:ascii="Times New Roman" w:hAnsi="Times New Roman" w:hint="default"/>
      </w:rPr>
    </w:lvl>
    <w:lvl w:ilvl="3" w:tplc="04190001">
      <w:start w:val="1"/>
      <w:numFmt w:val="bullet"/>
      <w:lvlText w:val="•"/>
      <w:lvlJc w:val="left"/>
      <w:pPr>
        <w:tabs>
          <w:tab w:val="num" w:pos="2880"/>
        </w:tabs>
        <w:ind w:left="2880" w:hanging="360"/>
      </w:pPr>
      <w:rPr>
        <w:rFonts w:ascii="Times New Roman" w:hAnsi="Times New Roman" w:hint="default"/>
      </w:rPr>
    </w:lvl>
    <w:lvl w:ilvl="4" w:tplc="04190003">
      <w:start w:val="1"/>
      <w:numFmt w:val="bullet"/>
      <w:lvlText w:val="•"/>
      <w:lvlJc w:val="left"/>
      <w:pPr>
        <w:tabs>
          <w:tab w:val="num" w:pos="3600"/>
        </w:tabs>
        <w:ind w:left="3600" w:hanging="360"/>
      </w:pPr>
      <w:rPr>
        <w:rFonts w:ascii="Times New Roman" w:hAnsi="Times New Roman" w:hint="default"/>
      </w:rPr>
    </w:lvl>
    <w:lvl w:ilvl="5" w:tplc="04190005">
      <w:start w:val="1"/>
      <w:numFmt w:val="bullet"/>
      <w:lvlText w:val="•"/>
      <w:lvlJc w:val="left"/>
      <w:pPr>
        <w:tabs>
          <w:tab w:val="num" w:pos="4320"/>
        </w:tabs>
        <w:ind w:left="4320" w:hanging="360"/>
      </w:pPr>
      <w:rPr>
        <w:rFonts w:ascii="Times New Roman" w:hAnsi="Times New Roman" w:hint="default"/>
      </w:rPr>
    </w:lvl>
    <w:lvl w:ilvl="6" w:tplc="04190001">
      <w:start w:val="1"/>
      <w:numFmt w:val="bullet"/>
      <w:lvlText w:val="•"/>
      <w:lvlJc w:val="left"/>
      <w:pPr>
        <w:tabs>
          <w:tab w:val="num" w:pos="5040"/>
        </w:tabs>
        <w:ind w:left="5040" w:hanging="360"/>
      </w:pPr>
      <w:rPr>
        <w:rFonts w:ascii="Times New Roman" w:hAnsi="Times New Roman" w:hint="default"/>
      </w:rPr>
    </w:lvl>
    <w:lvl w:ilvl="7" w:tplc="04190003">
      <w:start w:val="1"/>
      <w:numFmt w:val="bullet"/>
      <w:lvlText w:val="•"/>
      <w:lvlJc w:val="left"/>
      <w:pPr>
        <w:tabs>
          <w:tab w:val="num" w:pos="5760"/>
        </w:tabs>
        <w:ind w:left="5760" w:hanging="360"/>
      </w:pPr>
      <w:rPr>
        <w:rFonts w:ascii="Times New Roman" w:hAnsi="Times New Roman" w:hint="default"/>
      </w:rPr>
    </w:lvl>
    <w:lvl w:ilvl="8" w:tplc="04190005">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B983E27"/>
    <w:multiLevelType w:val="hybridMultilevel"/>
    <w:tmpl w:val="0F1C02D2"/>
    <w:lvl w:ilvl="0" w:tplc="705A9E80">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50C37E00"/>
    <w:multiLevelType w:val="hybridMultilevel"/>
    <w:tmpl w:val="6A768C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16549D"/>
    <w:multiLevelType w:val="hybridMultilevel"/>
    <w:tmpl w:val="602E2292"/>
    <w:lvl w:ilvl="0" w:tplc="11D809E2">
      <w:start w:val="31"/>
      <w:numFmt w:val="bullet"/>
      <w:lvlText w:val="-"/>
      <w:lvlJc w:val="left"/>
      <w:pPr>
        <w:ind w:left="708" w:hanging="360"/>
      </w:pPr>
      <w:rPr>
        <w:rFonts w:ascii="Times New Roman" w:eastAsia="MS Mincho" w:hAnsi="Times New Roman" w:hint="default"/>
      </w:rPr>
    </w:lvl>
    <w:lvl w:ilvl="1" w:tplc="04220003">
      <w:start w:val="1"/>
      <w:numFmt w:val="bullet"/>
      <w:lvlText w:val="o"/>
      <w:lvlJc w:val="left"/>
      <w:pPr>
        <w:ind w:left="1428" w:hanging="360"/>
      </w:pPr>
      <w:rPr>
        <w:rFonts w:ascii="Courier New" w:hAnsi="Courier New" w:hint="default"/>
      </w:rPr>
    </w:lvl>
    <w:lvl w:ilvl="2" w:tplc="04220005">
      <w:start w:val="1"/>
      <w:numFmt w:val="bullet"/>
      <w:lvlText w:val=""/>
      <w:lvlJc w:val="left"/>
      <w:pPr>
        <w:ind w:left="2148" w:hanging="360"/>
      </w:pPr>
      <w:rPr>
        <w:rFonts w:ascii="Wingdings" w:hAnsi="Wingdings" w:hint="default"/>
      </w:rPr>
    </w:lvl>
    <w:lvl w:ilvl="3" w:tplc="04220001">
      <w:start w:val="1"/>
      <w:numFmt w:val="bullet"/>
      <w:lvlText w:val=""/>
      <w:lvlJc w:val="left"/>
      <w:pPr>
        <w:ind w:left="2868" w:hanging="360"/>
      </w:pPr>
      <w:rPr>
        <w:rFonts w:ascii="Symbol" w:hAnsi="Symbol" w:hint="default"/>
      </w:rPr>
    </w:lvl>
    <w:lvl w:ilvl="4" w:tplc="04220003">
      <w:start w:val="1"/>
      <w:numFmt w:val="bullet"/>
      <w:lvlText w:val="o"/>
      <w:lvlJc w:val="left"/>
      <w:pPr>
        <w:ind w:left="3588" w:hanging="360"/>
      </w:pPr>
      <w:rPr>
        <w:rFonts w:ascii="Courier New" w:hAnsi="Courier New" w:hint="default"/>
      </w:rPr>
    </w:lvl>
    <w:lvl w:ilvl="5" w:tplc="04220005">
      <w:start w:val="1"/>
      <w:numFmt w:val="bullet"/>
      <w:lvlText w:val=""/>
      <w:lvlJc w:val="left"/>
      <w:pPr>
        <w:ind w:left="4308" w:hanging="360"/>
      </w:pPr>
      <w:rPr>
        <w:rFonts w:ascii="Wingdings" w:hAnsi="Wingdings" w:hint="default"/>
      </w:rPr>
    </w:lvl>
    <w:lvl w:ilvl="6" w:tplc="04220001">
      <w:start w:val="1"/>
      <w:numFmt w:val="bullet"/>
      <w:lvlText w:val=""/>
      <w:lvlJc w:val="left"/>
      <w:pPr>
        <w:ind w:left="5028" w:hanging="360"/>
      </w:pPr>
      <w:rPr>
        <w:rFonts w:ascii="Symbol" w:hAnsi="Symbol" w:hint="default"/>
      </w:rPr>
    </w:lvl>
    <w:lvl w:ilvl="7" w:tplc="04220003">
      <w:start w:val="1"/>
      <w:numFmt w:val="bullet"/>
      <w:lvlText w:val="o"/>
      <w:lvlJc w:val="left"/>
      <w:pPr>
        <w:ind w:left="5748" w:hanging="360"/>
      </w:pPr>
      <w:rPr>
        <w:rFonts w:ascii="Courier New" w:hAnsi="Courier New" w:hint="default"/>
      </w:rPr>
    </w:lvl>
    <w:lvl w:ilvl="8" w:tplc="04220005">
      <w:start w:val="1"/>
      <w:numFmt w:val="bullet"/>
      <w:lvlText w:val=""/>
      <w:lvlJc w:val="left"/>
      <w:pPr>
        <w:ind w:left="6468" w:hanging="360"/>
      </w:pPr>
      <w:rPr>
        <w:rFonts w:ascii="Wingdings" w:hAnsi="Wingdings" w:hint="default"/>
      </w:rPr>
    </w:lvl>
  </w:abstractNum>
  <w:abstractNum w:abstractNumId="30" w15:restartNumberingAfterBreak="0">
    <w:nsid w:val="669A7B9B"/>
    <w:multiLevelType w:val="hybridMultilevel"/>
    <w:tmpl w:val="6D3C2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7FD2805"/>
    <w:multiLevelType w:val="hybridMultilevel"/>
    <w:tmpl w:val="0464AB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8363D16"/>
    <w:multiLevelType w:val="hybridMultilevel"/>
    <w:tmpl w:val="7F56AF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A3E1706"/>
    <w:multiLevelType w:val="hybridMultilevel"/>
    <w:tmpl w:val="30F69CC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C46A3E"/>
    <w:multiLevelType w:val="hybridMultilevel"/>
    <w:tmpl w:val="15CE02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0220E4C"/>
    <w:multiLevelType w:val="hybridMultilevel"/>
    <w:tmpl w:val="513A88CE"/>
    <w:lvl w:ilvl="0" w:tplc="14A0A5A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7BED0143"/>
    <w:multiLevelType w:val="hybridMultilevel"/>
    <w:tmpl w:val="6C4E687E"/>
    <w:lvl w:ilvl="0" w:tplc="04A0BF74">
      <w:numFmt w:val="bullet"/>
      <w:lvlText w:val="-"/>
      <w:lvlJc w:val="left"/>
      <w:pPr>
        <w:tabs>
          <w:tab w:val="num" w:pos="1362"/>
        </w:tabs>
        <w:ind w:left="1362" w:hanging="795"/>
      </w:pPr>
      <w:rPr>
        <w:rFonts w:ascii="Times New Roman" w:eastAsia="Batang"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E4909B5"/>
    <w:multiLevelType w:val="multilevel"/>
    <w:tmpl w:val="77CEB288"/>
    <w:lvl w:ilvl="0">
      <w:start w:val="1"/>
      <w:numFmt w:val="decimal"/>
      <w:lvlText w:val="%1."/>
      <w:lvlJc w:val="left"/>
      <w:pPr>
        <w:ind w:left="720" w:hanging="360"/>
      </w:pPr>
    </w:lvl>
    <w:lvl w:ilvl="1">
      <w:start w:val="3"/>
      <w:numFmt w:val="decimal"/>
      <w:isLgl/>
      <w:lvlText w:val="%1.%2."/>
      <w:lvlJc w:val="left"/>
      <w:pPr>
        <w:ind w:left="1329" w:hanging="795"/>
      </w:pPr>
      <w:rPr>
        <w:rFonts w:hint="default"/>
      </w:rPr>
    </w:lvl>
    <w:lvl w:ilvl="2">
      <w:start w:val="3"/>
      <w:numFmt w:val="decimal"/>
      <w:isLgl/>
      <w:lvlText w:val="%1.%2.%3."/>
      <w:lvlJc w:val="left"/>
      <w:pPr>
        <w:ind w:left="1503" w:hanging="795"/>
      </w:pPr>
      <w:rPr>
        <w:rFonts w:hint="default"/>
      </w:rPr>
    </w:lvl>
    <w:lvl w:ilvl="3">
      <w:start w:val="1"/>
      <w:numFmt w:val="decimal"/>
      <w:isLgl/>
      <w:lvlText w:val="%1.%2.%3.%4."/>
      <w:lvlJc w:val="left"/>
      <w:pPr>
        <w:ind w:left="1677" w:hanging="795"/>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
  </w:num>
  <w:num w:numId="2">
    <w:abstractNumId w:val="26"/>
  </w:num>
  <w:num w:numId="3">
    <w:abstractNumId w:val="23"/>
  </w:num>
  <w:num w:numId="4">
    <w:abstractNumId w:val="25"/>
  </w:num>
  <w:num w:numId="5">
    <w:abstractNumId w:val="29"/>
  </w:num>
  <w:num w:numId="6">
    <w:abstractNumId w:val="17"/>
  </w:num>
  <w:num w:numId="7">
    <w:abstractNumId w:val="9"/>
  </w:num>
  <w:num w:numId="8">
    <w:abstractNumId w:val="8"/>
  </w:num>
  <w:num w:numId="9">
    <w:abstractNumId w:val="33"/>
  </w:num>
  <w:num w:numId="10">
    <w:abstractNumId w:val="31"/>
  </w:num>
  <w:num w:numId="11">
    <w:abstractNumId w:val="28"/>
  </w:num>
  <w:num w:numId="12">
    <w:abstractNumId w:val="15"/>
  </w:num>
  <w:num w:numId="13">
    <w:abstractNumId w:val="37"/>
  </w:num>
  <w:num w:numId="14">
    <w:abstractNumId w:val="36"/>
  </w:num>
  <w:num w:numId="15">
    <w:abstractNumId w:val="0"/>
  </w:num>
  <w:num w:numId="16">
    <w:abstractNumId w:val="14"/>
  </w:num>
  <w:num w:numId="17">
    <w:abstractNumId w:val="4"/>
  </w:num>
  <w:num w:numId="18">
    <w:abstractNumId w:val="24"/>
  </w:num>
  <w:num w:numId="19">
    <w:abstractNumId w:val="12"/>
  </w:num>
  <w:num w:numId="20">
    <w:abstractNumId w:val="11"/>
  </w:num>
  <w:num w:numId="21">
    <w:abstractNumId w:val="19"/>
  </w:num>
  <w:num w:numId="22">
    <w:abstractNumId w:val="38"/>
  </w:num>
  <w:num w:numId="23">
    <w:abstractNumId w:val="21"/>
  </w:num>
  <w:num w:numId="24">
    <w:abstractNumId w:val="35"/>
  </w:num>
  <w:num w:numId="25">
    <w:abstractNumId w:val="34"/>
  </w:num>
  <w:num w:numId="26">
    <w:abstractNumId w:val="22"/>
  </w:num>
  <w:num w:numId="27">
    <w:abstractNumId w:val="6"/>
  </w:num>
  <w:num w:numId="28">
    <w:abstractNumId w:val="5"/>
  </w:num>
  <w:num w:numId="29">
    <w:abstractNumId w:val="18"/>
  </w:num>
  <w:num w:numId="30">
    <w:abstractNumId w:val="13"/>
  </w:num>
  <w:num w:numId="31">
    <w:abstractNumId w:val="16"/>
  </w:num>
  <w:num w:numId="32">
    <w:abstractNumId w:val="10"/>
  </w:num>
  <w:num w:numId="33">
    <w:abstractNumId w:val="2"/>
  </w:num>
  <w:num w:numId="34">
    <w:abstractNumId w:val="20"/>
  </w:num>
  <w:num w:numId="35">
    <w:abstractNumId w:val="30"/>
  </w:num>
  <w:num w:numId="36">
    <w:abstractNumId w:val="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WND" w:val="66576"/>
    <w:docVar w:name="ID" w:val="4366"/>
    <w:docVar w:name="ParamArray" w:val="Код ISO#Номер проекту документа#Дата реєстрації проекту#Номер версії проекту#Номер (до документа)#Дата (до документа)#Хто підготував#Короткий зміст#Хто підписав (Посада)#Хто підписав (Прізвище)#Вих. номер (до документа)#Вих. дата (до документа)#"/>
    <w:docVar w:name="PRINTPOS" w:val="5"/>
    <w:docVar w:name="PTYPE" w:val="1"/>
    <w:docVar w:name="TYPE" w:val="DOCUMENT"/>
    <w:docVar w:name="Дата реєстрації проєкту" w:val="21.12.2021"/>
    <w:docVar w:name="Код ISO" w:val="4225/1/21.12.2021/В/"/>
    <w:docVar w:name="Короткий зміст" w:val="Про затвердження Програми економічного і соціального розвитку Вараської міської територіальної громади на 2022 рік"/>
    <w:docVar w:name="Номер версії проєкту" w:val="1"/>
    <w:docVar w:name="Номер проєкту документа" w:val="4225"/>
    <w:docVar w:name="Хто підготував" w:val="Черевач Інна Анатоліївна"/>
  </w:docVars>
  <w:rsids>
    <w:rsidRoot w:val="00402D03"/>
    <w:rsid w:val="0000385F"/>
    <w:rsid w:val="0000502E"/>
    <w:rsid w:val="00007497"/>
    <w:rsid w:val="0001316F"/>
    <w:rsid w:val="00013461"/>
    <w:rsid w:val="00013CFD"/>
    <w:rsid w:val="0001407A"/>
    <w:rsid w:val="00014E19"/>
    <w:rsid w:val="00016F23"/>
    <w:rsid w:val="00017BEB"/>
    <w:rsid w:val="000204BB"/>
    <w:rsid w:val="0002119F"/>
    <w:rsid w:val="0002214D"/>
    <w:rsid w:val="00022165"/>
    <w:rsid w:val="00024E9D"/>
    <w:rsid w:val="00026319"/>
    <w:rsid w:val="0002714C"/>
    <w:rsid w:val="00027A9C"/>
    <w:rsid w:val="000330AE"/>
    <w:rsid w:val="00033227"/>
    <w:rsid w:val="00036458"/>
    <w:rsid w:val="000412A4"/>
    <w:rsid w:val="00042A52"/>
    <w:rsid w:val="000458BB"/>
    <w:rsid w:val="00046C1B"/>
    <w:rsid w:val="00046EBD"/>
    <w:rsid w:val="00050254"/>
    <w:rsid w:val="00051518"/>
    <w:rsid w:val="000520FF"/>
    <w:rsid w:val="00066635"/>
    <w:rsid w:val="00070E9A"/>
    <w:rsid w:val="00074EE5"/>
    <w:rsid w:val="00075747"/>
    <w:rsid w:val="00075D8C"/>
    <w:rsid w:val="000763EE"/>
    <w:rsid w:val="00084015"/>
    <w:rsid w:val="00087B26"/>
    <w:rsid w:val="000961FA"/>
    <w:rsid w:val="00096864"/>
    <w:rsid w:val="000970C5"/>
    <w:rsid w:val="000A576B"/>
    <w:rsid w:val="000A681F"/>
    <w:rsid w:val="000A76F9"/>
    <w:rsid w:val="000B29B8"/>
    <w:rsid w:val="000B3170"/>
    <w:rsid w:val="000B5094"/>
    <w:rsid w:val="000B6058"/>
    <w:rsid w:val="000C3F0C"/>
    <w:rsid w:val="000D36AF"/>
    <w:rsid w:val="000D5918"/>
    <w:rsid w:val="000E68A8"/>
    <w:rsid w:val="000E69FE"/>
    <w:rsid w:val="000F166E"/>
    <w:rsid w:val="000F1878"/>
    <w:rsid w:val="00105944"/>
    <w:rsid w:val="00105ACC"/>
    <w:rsid w:val="00107908"/>
    <w:rsid w:val="00110408"/>
    <w:rsid w:val="001104FC"/>
    <w:rsid w:val="00113909"/>
    <w:rsid w:val="0011665E"/>
    <w:rsid w:val="00116F0E"/>
    <w:rsid w:val="001170D1"/>
    <w:rsid w:val="001210A8"/>
    <w:rsid w:val="00121F2F"/>
    <w:rsid w:val="001257D9"/>
    <w:rsid w:val="00127C10"/>
    <w:rsid w:val="00133A58"/>
    <w:rsid w:val="00133BB6"/>
    <w:rsid w:val="00133FF1"/>
    <w:rsid w:val="00141F4B"/>
    <w:rsid w:val="00145FEF"/>
    <w:rsid w:val="001460BB"/>
    <w:rsid w:val="001511E8"/>
    <w:rsid w:val="00152D29"/>
    <w:rsid w:val="00152DB9"/>
    <w:rsid w:val="001537AD"/>
    <w:rsid w:val="00153B23"/>
    <w:rsid w:val="00155AD0"/>
    <w:rsid w:val="00161A51"/>
    <w:rsid w:val="00162739"/>
    <w:rsid w:val="00163DA5"/>
    <w:rsid w:val="00164EAF"/>
    <w:rsid w:val="00170818"/>
    <w:rsid w:val="001709FE"/>
    <w:rsid w:val="00171899"/>
    <w:rsid w:val="00176F5B"/>
    <w:rsid w:val="00180CB1"/>
    <w:rsid w:val="001826CE"/>
    <w:rsid w:val="00183038"/>
    <w:rsid w:val="00184262"/>
    <w:rsid w:val="00184CE5"/>
    <w:rsid w:val="00191E8A"/>
    <w:rsid w:val="00192507"/>
    <w:rsid w:val="00192E80"/>
    <w:rsid w:val="001939B1"/>
    <w:rsid w:val="001A21DC"/>
    <w:rsid w:val="001A565C"/>
    <w:rsid w:val="001B1921"/>
    <w:rsid w:val="001B7309"/>
    <w:rsid w:val="001C0D24"/>
    <w:rsid w:val="001C0D30"/>
    <w:rsid w:val="001C3701"/>
    <w:rsid w:val="001D0AB5"/>
    <w:rsid w:val="001D6A96"/>
    <w:rsid w:val="001D6BFC"/>
    <w:rsid w:val="001E1D98"/>
    <w:rsid w:val="001E2809"/>
    <w:rsid w:val="001E3B4E"/>
    <w:rsid w:val="001E5E90"/>
    <w:rsid w:val="001F0BC4"/>
    <w:rsid w:val="001F53A4"/>
    <w:rsid w:val="001F7CE7"/>
    <w:rsid w:val="002014FE"/>
    <w:rsid w:val="00203CD4"/>
    <w:rsid w:val="00204552"/>
    <w:rsid w:val="00205AF0"/>
    <w:rsid w:val="00206EEA"/>
    <w:rsid w:val="00211A27"/>
    <w:rsid w:val="00214E49"/>
    <w:rsid w:val="0022133A"/>
    <w:rsid w:val="002232F5"/>
    <w:rsid w:val="00232478"/>
    <w:rsid w:val="00232C79"/>
    <w:rsid w:val="0023390F"/>
    <w:rsid w:val="00234697"/>
    <w:rsid w:val="00235AE8"/>
    <w:rsid w:val="00236688"/>
    <w:rsid w:val="00237B61"/>
    <w:rsid w:val="00237EE3"/>
    <w:rsid w:val="00240EAF"/>
    <w:rsid w:val="00242448"/>
    <w:rsid w:val="0024477C"/>
    <w:rsid w:val="00246CF9"/>
    <w:rsid w:val="002526E3"/>
    <w:rsid w:val="00264DCB"/>
    <w:rsid w:val="00270B0D"/>
    <w:rsid w:val="00270BA6"/>
    <w:rsid w:val="00272006"/>
    <w:rsid w:val="00274E62"/>
    <w:rsid w:val="002813C3"/>
    <w:rsid w:val="00281C61"/>
    <w:rsid w:val="00281DE7"/>
    <w:rsid w:val="002830D0"/>
    <w:rsid w:val="0028359D"/>
    <w:rsid w:val="00284692"/>
    <w:rsid w:val="0028731A"/>
    <w:rsid w:val="002A0A33"/>
    <w:rsid w:val="002A3BD9"/>
    <w:rsid w:val="002A3ED3"/>
    <w:rsid w:val="002A665D"/>
    <w:rsid w:val="002B0E0F"/>
    <w:rsid w:val="002B6BCD"/>
    <w:rsid w:val="002B7C9B"/>
    <w:rsid w:val="002B7DE0"/>
    <w:rsid w:val="002C037B"/>
    <w:rsid w:val="002C0901"/>
    <w:rsid w:val="002C2673"/>
    <w:rsid w:val="002C2E82"/>
    <w:rsid w:val="002C566E"/>
    <w:rsid w:val="002C7EF5"/>
    <w:rsid w:val="002C7FE5"/>
    <w:rsid w:val="002D1DDF"/>
    <w:rsid w:val="002D6ED7"/>
    <w:rsid w:val="002E0F12"/>
    <w:rsid w:val="002E259B"/>
    <w:rsid w:val="002E3F00"/>
    <w:rsid w:val="002E782C"/>
    <w:rsid w:val="002F0ADF"/>
    <w:rsid w:val="002F443A"/>
    <w:rsid w:val="0030111D"/>
    <w:rsid w:val="00301EF5"/>
    <w:rsid w:val="00302F86"/>
    <w:rsid w:val="0030464F"/>
    <w:rsid w:val="0031158F"/>
    <w:rsid w:val="00313141"/>
    <w:rsid w:val="0031347F"/>
    <w:rsid w:val="003204F2"/>
    <w:rsid w:val="00324F9A"/>
    <w:rsid w:val="0032529A"/>
    <w:rsid w:val="0033508B"/>
    <w:rsid w:val="00336391"/>
    <w:rsid w:val="00337CF4"/>
    <w:rsid w:val="00340B1A"/>
    <w:rsid w:val="00340BEB"/>
    <w:rsid w:val="003472BA"/>
    <w:rsid w:val="00347687"/>
    <w:rsid w:val="00347AC8"/>
    <w:rsid w:val="00352E4D"/>
    <w:rsid w:val="003568EE"/>
    <w:rsid w:val="00361D95"/>
    <w:rsid w:val="00362F78"/>
    <w:rsid w:val="00362FE9"/>
    <w:rsid w:val="0036617E"/>
    <w:rsid w:val="003726D1"/>
    <w:rsid w:val="00380810"/>
    <w:rsid w:val="003830CF"/>
    <w:rsid w:val="003837CE"/>
    <w:rsid w:val="00384DA7"/>
    <w:rsid w:val="003859B2"/>
    <w:rsid w:val="0038767C"/>
    <w:rsid w:val="00390C5B"/>
    <w:rsid w:val="00391388"/>
    <w:rsid w:val="00392C9B"/>
    <w:rsid w:val="00392EBF"/>
    <w:rsid w:val="00394237"/>
    <w:rsid w:val="003971CE"/>
    <w:rsid w:val="003A5BF5"/>
    <w:rsid w:val="003B0B6F"/>
    <w:rsid w:val="003B13F7"/>
    <w:rsid w:val="003B27E4"/>
    <w:rsid w:val="003B50AC"/>
    <w:rsid w:val="003B5FDF"/>
    <w:rsid w:val="003B69C1"/>
    <w:rsid w:val="003D1678"/>
    <w:rsid w:val="003D2C26"/>
    <w:rsid w:val="003D6266"/>
    <w:rsid w:val="003E1A23"/>
    <w:rsid w:val="003E7FE9"/>
    <w:rsid w:val="003F2464"/>
    <w:rsid w:val="003F480F"/>
    <w:rsid w:val="003F5C0A"/>
    <w:rsid w:val="00401113"/>
    <w:rsid w:val="00402399"/>
    <w:rsid w:val="00402563"/>
    <w:rsid w:val="00402D03"/>
    <w:rsid w:val="00412700"/>
    <w:rsid w:val="00413A73"/>
    <w:rsid w:val="004165BA"/>
    <w:rsid w:val="00417672"/>
    <w:rsid w:val="00417A47"/>
    <w:rsid w:val="00425EA5"/>
    <w:rsid w:val="004266E3"/>
    <w:rsid w:val="00431A02"/>
    <w:rsid w:val="00437A55"/>
    <w:rsid w:val="004403F5"/>
    <w:rsid w:val="004415E3"/>
    <w:rsid w:val="0044282D"/>
    <w:rsid w:val="00443842"/>
    <w:rsid w:val="00451607"/>
    <w:rsid w:val="00451F0B"/>
    <w:rsid w:val="004526A0"/>
    <w:rsid w:val="004540F4"/>
    <w:rsid w:val="004553A5"/>
    <w:rsid w:val="0045555B"/>
    <w:rsid w:val="0045594D"/>
    <w:rsid w:val="00457260"/>
    <w:rsid w:val="004637E1"/>
    <w:rsid w:val="004654F9"/>
    <w:rsid w:val="00467A71"/>
    <w:rsid w:val="00480F30"/>
    <w:rsid w:val="00481A56"/>
    <w:rsid w:val="00485353"/>
    <w:rsid w:val="004860CD"/>
    <w:rsid w:val="00493E00"/>
    <w:rsid w:val="00493E6E"/>
    <w:rsid w:val="0049416C"/>
    <w:rsid w:val="00495593"/>
    <w:rsid w:val="004A6D55"/>
    <w:rsid w:val="004B25E9"/>
    <w:rsid w:val="004B3C7F"/>
    <w:rsid w:val="004B4385"/>
    <w:rsid w:val="004B5093"/>
    <w:rsid w:val="004B70B9"/>
    <w:rsid w:val="004C07D3"/>
    <w:rsid w:val="004C1EF2"/>
    <w:rsid w:val="004C6792"/>
    <w:rsid w:val="004D6207"/>
    <w:rsid w:val="004E5D01"/>
    <w:rsid w:val="004E5E80"/>
    <w:rsid w:val="004F6676"/>
    <w:rsid w:val="00505E21"/>
    <w:rsid w:val="00510B07"/>
    <w:rsid w:val="005132E6"/>
    <w:rsid w:val="00515361"/>
    <w:rsid w:val="00522992"/>
    <w:rsid w:val="005323D6"/>
    <w:rsid w:val="00532FDF"/>
    <w:rsid w:val="005371D3"/>
    <w:rsid w:val="005376EC"/>
    <w:rsid w:val="00542B41"/>
    <w:rsid w:val="00543088"/>
    <w:rsid w:val="00543EAE"/>
    <w:rsid w:val="00544672"/>
    <w:rsid w:val="005462B8"/>
    <w:rsid w:val="005503F1"/>
    <w:rsid w:val="00550E30"/>
    <w:rsid w:val="00554367"/>
    <w:rsid w:val="0055706E"/>
    <w:rsid w:val="005570C4"/>
    <w:rsid w:val="005572DF"/>
    <w:rsid w:val="005574F9"/>
    <w:rsid w:val="0056181A"/>
    <w:rsid w:val="00563C85"/>
    <w:rsid w:val="0057334B"/>
    <w:rsid w:val="00574EF8"/>
    <w:rsid w:val="00582EA9"/>
    <w:rsid w:val="00582EF9"/>
    <w:rsid w:val="00584989"/>
    <w:rsid w:val="00586436"/>
    <w:rsid w:val="005912CD"/>
    <w:rsid w:val="00591E2C"/>
    <w:rsid w:val="00592A19"/>
    <w:rsid w:val="0059563B"/>
    <w:rsid w:val="0059773A"/>
    <w:rsid w:val="005A3057"/>
    <w:rsid w:val="005A412F"/>
    <w:rsid w:val="005A5EFA"/>
    <w:rsid w:val="005B02B0"/>
    <w:rsid w:val="005B14C6"/>
    <w:rsid w:val="005B157B"/>
    <w:rsid w:val="005B31CC"/>
    <w:rsid w:val="005B3A43"/>
    <w:rsid w:val="005B4CD9"/>
    <w:rsid w:val="005B6433"/>
    <w:rsid w:val="005C0ADE"/>
    <w:rsid w:val="005C389E"/>
    <w:rsid w:val="005C6C95"/>
    <w:rsid w:val="005D21A6"/>
    <w:rsid w:val="005D4E02"/>
    <w:rsid w:val="005D7018"/>
    <w:rsid w:val="005D74C7"/>
    <w:rsid w:val="005E031A"/>
    <w:rsid w:val="005E143D"/>
    <w:rsid w:val="005E1E8F"/>
    <w:rsid w:val="005E3368"/>
    <w:rsid w:val="005E565F"/>
    <w:rsid w:val="005E5BDF"/>
    <w:rsid w:val="005E62AC"/>
    <w:rsid w:val="005F324D"/>
    <w:rsid w:val="005F4D05"/>
    <w:rsid w:val="005F73D6"/>
    <w:rsid w:val="005F7DB3"/>
    <w:rsid w:val="006006F5"/>
    <w:rsid w:val="00602716"/>
    <w:rsid w:val="006049B3"/>
    <w:rsid w:val="00605A00"/>
    <w:rsid w:val="00606970"/>
    <w:rsid w:val="00606A0C"/>
    <w:rsid w:val="006115F8"/>
    <w:rsid w:val="006135CA"/>
    <w:rsid w:val="0061403D"/>
    <w:rsid w:val="00623805"/>
    <w:rsid w:val="0063146B"/>
    <w:rsid w:val="00640213"/>
    <w:rsid w:val="006404AA"/>
    <w:rsid w:val="00641F94"/>
    <w:rsid w:val="00643453"/>
    <w:rsid w:val="00643847"/>
    <w:rsid w:val="00646427"/>
    <w:rsid w:val="00651743"/>
    <w:rsid w:val="00655459"/>
    <w:rsid w:val="00662B09"/>
    <w:rsid w:val="00663B30"/>
    <w:rsid w:val="00664D19"/>
    <w:rsid w:val="006661CD"/>
    <w:rsid w:val="00666D70"/>
    <w:rsid w:val="0066725A"/>
    <w:rsid w:val="006704DD"/>
    <w:rsid w:val="00670ABB"/>
    <w:rsid w:val="00671A3A"/>
    <w:rsid w:val="00671F73"/>
    <w:rsid w:val="00673AF7"/>
    <w:rsid w:val="006764FE"/>
    <w:rsid w:val="006838AF"/>
    <w:rsid w:val="00694538"/>
    <w:rsid w:val="006947C2"/>
    <w:rsid w:val="006964F3"/>
    <w:rsid w:val="0069682A"/>
    <w:rsid w:val="00697711"/>
    <w:rsid w:val="00697EEF"/>
    <w:rsid w:val="006A3766"/>
    <w:rsid w:val="006A6BF8"/>
    <w:rsid w:val="006A70B1"/>
    <w:rsid w:val="006A781E"/>
    <w:rsid w:val="006B0312"/>
    <w:rsid w:val="006B09CF"/>
    <w:rsid w:val="006B3B39"/>
    <w:rsid w:val="006B5063"/>
    <w:rsid w:val="006C288E"/>
    <w:rsid w:val="006C5680"/>
    <w:rsid w:val="006C7732"/>
    <w:rsid w:val="006D0BF6"/>
    <w:rsid w:val="006D0E45"/>
    <w:rsid w:val="006D1E7C"/>
    <w:rsid w:val="006D1F71"/>
    <w:rsid w:val="006D25A7"/>
    <w:rsid w:val="006D471A"/>
    <w:rsid w:val="006D475E"/>
    <w:rsid w:val="006E0E6C"/>
    <w:rsid w:val="006E2926"/>
    <w:rsid w:val="006E5ED9"/>
    <w:rsid w:val="006E72E7"/>
    <w:rsid w:val="006F19DA"/>
    <w:rsid w:val="00700C26"/>
    <w:rsid w:val="00704378"/>
    <w:rsid w:val="00706209"/>
    <w:rsid w:val="007066D4"/>
    <w:rsid w:val="00707550"/>
    <w:rsid w:val="00713014"/>
    <w:rsid w:val="0071347A"/>
    <w:rsid w:val="00720E6F"/>
    <w:rsid w:val="00722C99"/>
    <w:rsid w:val="00725067"/>
    <w:rsid w:val="00725919"/>
    <w:rsid w:val="00725B02"/>
    <w:rsid w:val="00730DC4"/>
    <w:rsid w:val="00734F5C"/>
    <w:rsid w:val="00744699"/>
    <w:rsid w:val="00745E10"/>
    <w:rsid w:val="007510AB"/>
    <w:rsid w:val="0075143D"/>
    <w:rsid w:val="0075385B"/>
    <w:rsid w:val="00762BC2"/>
    <w:rsid w:val="007633F5"/>
    <w:rsid w:val="00764879"/>
    <w:rsid w:val="00774FD3"/>
    <w:rsid w:val="00775E16"/>
    <w:rsid w:val="007868B8"/>
    <w:rsid w:val="00787ED9"/>
    <w:rsid w:val="007904D0"/>
    <w:rsid w:val="00791C82"/>
    <w:rsid w:val="007925D0"/>
    <w:rsid w:val="00793F4E"/>
    <w:rsid w:val="007944F0"/>
    <w:rsid w:val="00795957"/>
    <w:rsid w:val="007964C9"/>
    <w:rsid w:val="00796D8E"/>
    <w:rsid w:val="00797334"/>
    <w:rsid w:val="007977E3"/>
    <w:rsid w:val="007A010C"/>
    <w:rsid w:val="007B2D8B"/>
    <w:rsid w:val="007B4623"/>
    <w:rsid w:val="007B7C00"/>
    <w:rsid w:val="007C0881"/>
    <w:rsid w:val="007C1301"/>
    <w:rsid w:val="007C212E"/>
    <w:rsid w:val="007C2928"/>
    <w:rsid w:val="007C7EA1"/>
    <w:rsid w:val="007C7EBE"/>
    <w:rsid w:val="007C7FBC"/>
    <w:rsid w:val="007D1B89"/>
    <w:rsid w:val="007D324C"/>
    <w:rsid w:val="007D6627"/>
    <w:rsid w:val="007D77F7"/>
    <w:rsid w:val="007E3B1F"/>
    <w:rsid w:val="007F13F9"/>
    <w:rsid w:val="007F4C95"/>
    <w:rsid w:val="007F6601"/>
    <w:rsid w:val="0080248A"/>
    <w:rsid w:val="008027AC"/>
    <w:rsid w:val="00804D5C"/>
    <w:rsid w:val="00805AE8"/>
    <w:rsid w:val="00805DEB"/>
    <w:rsid w:val="00806145"/>
    <w:rsid w:val="00806D11"/>
    <w:rsid w:val="00812B16"/>
    <w:rsid w:val="00816826"/>
    <w:rsid w:val="0082204C"/>
    <w:rsid w:val="00823B2D"/>
    <w:rsid w:val="00824FC2"/>
    <w:rsid w:val="00825B10"/>
    <w:rsid w:val="008265CE"/>
    <w:rsid w:val="00826CE2"/>
    <w:rsid w:val="008329E3"/>
    <w:rsid w:val="00833391"/>
    <w:rsid w:val="0083377A"/>
    <w:rsid w:val="00833993"/>
    <w:rsid w:val="008341F0"/>
    <w:rsid w:val="0083560E"/>
    <w:rsid w:val="00836DE5"/>
    <w:rsid w:val="00841528"/>
    <w:rsid w:val="0084253C"/>
    <w:rsid w:val="00842883"/>
    <w:rsid w:val="00843D0D"/>
    <w:rsid w:val="008440EA"/>
    <w:rsid w:val="00844F10"/>
    <w:rsid w:val="00845A51"/>
    <w:rsid w:val="0084614A"/>
    <w:rsid w:val="008471BC"/>
    <w:rsid w:val="00852AD4"/>
    <w:rsid w:val="00853F09"/>
    <w:rsid w:val="00854F76"/>
    <w:rsid w:val="0085707C"/>
    <w:rsid w:val="0085733C"/>
    <w:rsid w:val="008726A8"/>
    <w:rsid w:val="00875189"/>
    <w:rsid w:val="00875B62"/>
    <w:rsid w:val="00882690"/>
    <w:rsid w:val="0089335C"/>
    <w:rsid w:val="008A2F79"/>
    <w:rsid w:val="008A3FDC"/>
    <w:rsid w:val="008B2BB6"/>
    <w:rsid w:val="008B3017"/>
    <w:rsid w:val="008B3EFA"/>
    <w:rsid w:val="008B6C03"/>
    <w:rsid w:val="008C2D00"/>
    <w:rsid w:val="008C3B6E"/>
    <w:rsid w:val="008C61F0"/>
    <w:rsid w:val="008D0957"/>
    <w:rsid w:val="008D0AC5"/>
    <w:rsid w:val="008D1DD1"/>
    <w:rsid w:val="008D56D2"/>
    <w:rsid w:val="008F042A"/>
    <w:rsid w:val="008F0643"/>
    <w:rsid w:val="008F5397"/>
    <w:rsid w:val="0090650B"/>
    <w:rsid w:val="009071D8"/>
    <w:rsid w:val="009104DC"/>
    <w:rsid w:val="0091117D"/>
    <w:rsid w:val="009112A1"/>
    <w:rsid w:val="0091289A"/>
    <w:rsid w:val="00913672"/>
    <w:rsid w:val="00914B99"/>
    <w:rsid w:val="00917385"/>
    <w:rsid w:val="009208FE"/>
    <w:rsid w:val="00923F5D"/>
    <w:rsid w:val="00927589"/>
    <w:rsid w:val="009278C7"/>
    <w:rsid w:val="009333D6"/>
    <w:rsid w:val="009342E4"/>
    <w:rsid w:val="009353AC"/>
    <w:rsid w:val="0093578E"/>
    <w:rsid w:val="0093666A"/>
    <w:rsid w:val="009407EB"/>
    <w:rsid w:val="00944115"/>
    <w:rsid w:val="0094779F"/>
    <w:rsid w:val="009543F8"/>
    <w:rsid w:val="009601DA"/>
    <w:rsid w:val="00960637"/>
    <w:rsid w:val="0096443F"/>
    <w:rsid w:val="00965C6F"/>
    <w:rsid w:val="00966FFD"/>
    <w:rsid w:val="00967002"/>
    <w:rsid w:val="0096716F"/>
    <w:rsid w:val="009678E4"/>
    <w:rsid w:val="009747E0"/>
    <w:rsid w:val="00983119"/>
    <w:rsid w:val="009834E5"/>
    <w:rsid w:val="0098586F"/>
    <w:rsid w:val="00990E33"/>
    <w:rsid w:val="009921B2"/>
    <w:rsid w:val="00995D72"/>
    <w:rsid w:val="009A212E"/>
    <w:rsid w:val="009A36EF"/>
    <w:rsid w:val="009A473C"/>
    <w:rsid w:val="009A5BEF"/>
    <w:rsid w:val="009A65C5"/>
    <w:rsid w:val="009A7525"/>
    <w:rsid w:val="009B567C"/>
    <w:rsid w:val="009C1C9F"/>
    <w:rsid w:val="009C2BAE"/>
    <w:rsid w:val="009C48D5"/>
    <w:rsid w:val="009C7ACA"/>
    <w:rsid w:val="009D226D"/>
    <w:rsid w:val="009D4AD5"/>
    <w:rsid w:val="009E1AE9"/>
    <w:rsid w:val="009E387B"/>
    <w:rsid w:val="009E7416"/>
    <w:rsid w:val="009E773C"/>
    <w:rsid w:val="00A03820"/>
    <w:rsid w:val="00A0558D"/>
    <w:rsid w:val="00A11812"/>
    <w:rsid w:val="00A17530"/>
    <w:rsid w:val="00A17834"/>
    <w:rsid w:val="00A17F8C"/>
    <w:rsid w:val="00A23C12"/>
    <w:rsid w:val="00A24959"/>
    <w:rsid w:val="00A24DB1"/>
    <w:rsid w:val="00A24F3D"/>
    <w:rsid w:val="00A26119"/>
    <w:rsid w:val="00A274F4"/>
    <w:rsid w:val="00A322B5"/>
    <w:rsid w:val="00A3364F"/>
    <w:rsid w:val="00A36E26"/>
    <w:rsid w:val="00A40C95"/>
    <w:rsid w:val="00A40F43"/>
    <w:rsid w:val="00A42EAB"/>
    <w:rsid w:val="00A47981"/>
    <w:rsid w:val="00A530FA"/>
    <w:rsid w:val="00A548FE"/>
    <w:rsid w:val="00A6196E"/>
    <w:rsid w:val="00A6202E"/>
    <w:rsid w:val="00A63943"/>
    <w:rsid w:val="00A64198"/>
    <w:rsid w:val="00A669F6"/>
    <w:rsid w:val="00A6744D"/>
    <w:rsid w:val="00A67FC9"/>
    <w:rsid w:val="00A70A7C"/>
    <w:rsid w:val="00A71C4C"/>
    <w:rsid w:val="00A71D70"/>
    <w:rsid w:val="00A74734"/>
    <w:rsid w:val="00A77A34"/>
    <w:rsid w:val="00A800BF"/>
    <w:rsid w:val="00A81881"/>
    <w:rsid w:val="00A81E58"/>
    <w:rsid w:val="00A81EDE"/>
    <w:rsid w:val="00A840E9"/>
    <w:rsid w:val="00A86744"/>
    <w:rsid w:val="00A92D89"/>
    <w:rsid w:val="00A93115"/>
    <w:rsid w:val="00A935AD"/>
    <w:rsid w:val="00AA108E"/>
    <w:rsid w:val="00AA49B9"/>
    <w:rsid w:val="00AA5F54"/>
    <w:rsid w:val="00AA68C3"/>
    <w:rsid w:val="00AA6AF8"/>
    <w:rsid w:val="00AB2AB9"/>
    <w:rsid w:val="00AB37B7"/>
    <w:rsid w:val="00AB3F91"/>
    <w:rsid w:val="00AB423C"/>
    <w:rsid w:val="00AB73A7"/>
    <w:rsid w:val="00AC4ACB"/>
    <w:rsid w:val="00AC627A"/>
    <w:rsid w:val="00AD07E1"/>
    <w:rsid w:val="00AD0995"/>
    <w:rsid w:val="00AD2664"/>
    <w:rsid w:val="00AD39D7"/>
    <w:rsid w:val="00AD4B74"/>
    <w:rsid w:val="00AD5CDB"/>
    <w:rsid w:val="00AE6E0C"/>
    <w:rsid w:val="00AE7795"/>
    <w:rsid w:val="00AF2DE0"/>
    <w:rsid w:val="00AF3D72"/>
    <w:rsid w:val="00B01FE3"/>
    <w:rsid w:val="00B05452"/>
    <w:rsid w:val="00B10962"/>
    <w:rsid w:val="00B1129E"/>
    <w:rsid w:val="00B1194F"/>
    <w:rsid w:val="00B16F44"/>
    <w:rsid w:val="00B17D29"/>
    <w:rsid w:val="00B257FB"/>
    <w:rsid w:val="00B25BFC"/>
    <w:rsid w:val="00B25C4A"/>
    <w:rsid w:val="00B27C63"/>
    <w:rsid w:val="00B31435"/>
    <w:rsid w:val="00B31583"/>
    <w:rsid w:val="00B319E6"/>
    <w:rsid w:val="00B321A2"/>
    <w:rsid w:val="00B338BD"/>
    <w:rsid w:val="00B40AC6"/>
    <w:rsid w:val="00B40F97"/>
    <w:rsid w:val="00B41D53"/>
    <w:rsid w:val="00B50F31"/>
    <w:rsid w:val="00B51588"/>
    <w:rsid w:val="00B52C29"/>
    <w:rsid w:val="00B54944"/>
    <w:rsid w:val="00B60C1C"/>
    <w:rsid w:val="00B61075"/>
    <w:rsid w:val="00B618CE"/>
    <w:rsid w:val="00B61C9E"/>
    <w:rsid w:val="00B61D14"/>
    <w:rsid w:val="00B62997"/>
    <w:rsid w:val="00B6375F"/>
    <w:rsid w:val="00B64449"/>
    <w:rsid w:val="00B64E48"/>
    <w:rsid w:val="00B67450"/>
    <w:rsid w:val="00B6798A"/>
    <w:rsid w:val="00B73149"/>
    <w:rsid w:val="00B76747"/>
    <w:rsid w:val="00B77F9E"/>
    <w:rsid w:val="00B806B3"/>
    <w:rsid w:val="00B80714"/>
    <w:rsid w:val="00B81553"/>
    <w:rsid w:val="00B834F6"/>
    <w:rsid w:val="00B83FB8"/>
    <w:rsid w:val="00B87AEC"/>
    <w:rsid w:val="00B942A0"/>
    <w:rsid w:val="00B9701B"/>
    <w:rsid w:val="00B977FF"/>
    <w:rsid w:val="00BA1B7C"/>
    <w:rsid w:val="00BA1C5E"/>
    <w:rsid w:val="00BA2EC6"/>
    <w:rsid w:val="00BA3F62"/>
    <w:rsid w:val="00BB41D4"/>
    <w:rsid w:val="00BB4FA6"/>
    <w:rsid w:val="00BB5932"/>
    <w:rsid w:val="00BC2A99"/>
    <w:rsid w:val="00BC430E"/>
    <w:rsid w:val="00BC691C"/>
    <w:rsid w:val="00BC7081"/>
    <w:rsid w:val="00BD0CC6"/>
    <w:rsid w:val="00BD5DFE"/>
    <w:rsid w:val="00BD6246"/>
    <w:rsid w:val="00BE5015"/>
    <w:rsid w:val="00BF5FF7"/>
    <w:rsid w:val="00C03C62"/>
    <w:rsid w:val="00C03F4E"/>
    <w:rsid w:val="00C04116"/>
    <w:rsid w:val="00C10094"/>
    <w:rsid w:val="00C1404E"/>
    <w:rsid w:val="00C14DE9"/>
    <w:rsid w:val="00C15F50"/>
    <w:rsid w:val="00C165FB"/>
    <w:rsid w:val="00C17E37"/>
    <w:rsid w:val="00C20181"/>
    <w:rsid w:val="00C240D7"/>
    <w:rsid w:val="00C3206B"/>
    <w:rsid w:val="00C330D5"/>
    <w:rsid w:val="00C346A2"/>
    <w:rsid w:val="00C37CC3"/>
    <w:rsid w:val="00C37E54"/>
    <w:rsid w:val="00C45702"/>
    <w:rsid w:val="00C45A87"/>
    <w:rsid w:val="00C47912"/>
    <w:rsid w:val="00C62F21"/>
    <w:rsid w:val="00C636EC"/>
    <w:rsid w:val="00C63918"/>
    <w:rsid w:val="00C648CD"/>
    <w:rsid w:val="00C64A9B"/>
    <w:rsid w:val="00C6568A"/>
    <w:rsid w:val="00C65B99"/>
    <w:rsid w:val="00C66B68"/>
    <w:rsid w:val="00C7143A"/>
    <w:rsid w:val="00C73296"/>
    <w:rsid w:val="00C76EB8"/>
    <w:rsid w:val="00C82487"/>
    <w:rsid w:val="00C82DD3"/>
    <w:rsid w:val="00C847A2"/>
    <w:rsid w:val="00C849D3"/>
    <w:rsid w:val="00C86584"/>
    <w:rsid w:val="00C8690B"/>
    <w:rsid w:val="00C93FA7"/>
    <w:rsid w:val="00C97B26"/>
    <w:rsid w:val="00CA14E7"/>
    <w:rsid w:val="00CA1618"/>
    <w:rsid w:val="00CA1C28"/>
    <w:rsid w:val="00CA4202"/>
    <w:rsid w:val="00CA6B2A"/>
    <w:rsid w:val="00CB7AA5"/>
    <w:rsid w:val="00CB7EEF"/>
    <w:rsid w:val="00CC37C7"/>
    <w:rsid w:val="00CC4653"/>
    <w:rsid w:val="00CC7336"/>
    <w:rsid w:val="00CD0C6B"/>
    <w:rsid w:val="00CD1FAD"/>
    <w:rsid w:val="00CD3CF3"/>
    <w:rsid w:val="00CD4834"/>
    <w:rsid w:val="00CE20E9"/>
    <w:rsid w:val="00CE4FB1"/>
    <w:rsid w:val="00CF54B7"/>
    <w:rsid w:val="00D07269"/>
    <w:rsid w:val="00D10127"/>
    <w:rsid w:val="00D113AE"/>
    <w:rsid w:val="00D13D99"/>
    <w:rsid w:val="00D1626B"/>
    <w:rsid w:val="00D214F2"/>
    <w:rsid w:val="00D23A84"/>
    <w:rsid w:val="00D27592"/>
    <w:rsid w:val="00D31A36"/>
    <w:rsid w:val="00D31C85"/>
    <w:rsid w:val="00D36131"/>
    <w:rsid w:val="00D3704D"/>
    <w:rsid w:val="00D4163A"/>
    <w:rsid w:val="00D42EEC"/>
    <w:rsid w:val="00D43636"/>
    <w:rsid w:val="00D43A9F"/>
    <w:rsid w:val="00D477F5"/>
    <w:rsid w:val="00D51987"/>
    <w:rsid w:val="00D521F9"/>
    <w:rsid w:val="00D54BC1"/>
    <w:rsid w:val="00D5701A"/>
    <w:rsid w:val="00D57A8A"/>
    <w:rsid w:val="00D6109B"/>
    <w:rsid w:val="00D617E4"/>
    <w:rsid w:val="00D61D50"/>
    <w:rsid w:val="00D6420D"/>
    <w:rsid w:val="00D70D34"/>
    <w:rsid w:val="00D74A4B"/>
    <w:rsid w:val="00D76B23"/>
    <w:rsid w:val="00D77BC3"/>
    <w:rsid w:val="00D81E9D"/>
    <w:rsid w:val="00D86205"/>
    <w:rsid w:val="00D93841"/>
    <w:rsid w:val="00D94198"/>
    <w:rsid w:val="00D94D99"/>
    <w:rsid w:val="00D951CB"/>
    <w:rsid w:val="00DA0CE4"/>
    <w:rsid w:val="00DB3C04"/>
    <w:rsid w:val="00DB5144"/>
    <w:rsid w:val="00DC2E56"/>
    <w:rsid w:val="00DC452E"/>
    <w:rsid w:val="00DD3EDF"/>
    <w:rsid w:val="00DD58DA"/>
    <w:rsid w:val="00DE22FA"/>
    <w:rsid w:val="00DE40D8"/>
    <w:rsid w:val="00DE6B7C"/>
    <w:rsid w:val="00DE79A7"/>
    <w:rsid w:val="00DF15A6"/>
    <w:rsid w:val="00E001AB"/>
    <w:rsid w:val="00E024B3"/>
    <w:rsid w:val="00E02A35"/>
    <w:rsid w:val="00E0319F"/>
    <w:rsid w:val="00E0478D"/>
    <w:rsid w:val="00E06DB4"/>
    <w:rsid w:val="00E07C38"/>
    <w:rsid w:val="00E10157"/>
    <w:rsid w:val="00E15266"/>
    <w:rsid w:val="00E2234B"/>
    <w:rsid w:val="00E23E2D"/>
    <w:rsid w:val="00E25D22"/>
    <w:rsid w:val="00E334F4"/>
    <w:rsid w:val="00E3438B"/>
    <w:rsid w:val="00E3506C"/>
    <w:rsid w:val="00E40560"/>
    <w:rsid w:val="00E41BD7"/>
    <w:rsid w:val="00E42AC7"/>
    <w:rsid w:val="00E44F63"/>
    <w:rsid w:val="00E503FE"/>
    <w:rsid w:val="00E507A3"/>
    <w:rsid w:val="00E541A6"/>
    <w:rsid w:val="00E54C3F"/>
    <w:rsid w:val="00E5535D"/>
    <w:rsid w:val="00E55F25"/>
    <w:rsid w:val="00E567DB"/>
    <w:rsid w:val="00E57696"/>
    <w:rsid w:val="00E57ACB"/>
    <w:rsid w:val="00E67ACC"/>
    <w:rsid w:val="00E73D18"/>
    <w:rsid w:val="00E75520"/>
    <w:rsid w:val="00E7552B"/>
    <w:rsid w:val="00E773D6"/>
    <w:rsid w:val="00E81B5B"/>
    <w:rsid w:val="00E82932"/>
    <w:rsid w:val="00E8379E"/>
    <w:rsid w:val="00E90B56"/>
    <w:rsid w:val="00EA0E75"/>
    <w:rsid w:val="00EA5ED5"/>
    <w:rsid w:val="00EB1F8B"/>
    <w:rsid w:val="00EB60B1"/>
    <w:rsid w:val="00EB6B86"/>
    <w:rsid w:val="00EB7FEC"/>
    <w:rsid w:val="00EC1002"/>
    <w:rsid w:val="00EC1011"/>
    <w:rsid w:val="00EC2656"/>
    <w:rsid w:val="00EC27C5"/>
    <w:rsid w:val="00EC3909"/>
    <w:rsid w:val="00EC72C3"/>
    <w:rsid w:val="00EC7DAB"/>
    <w:rsid w:val="00EC7F0F"/>
    <w:rsid w:val="00ED499D"/>
    <w:rsid w:val="00ED6D5A"/>
    <w:rsid w:val="00EE1788"/>
    <w:rsid w:val="00EE1DA3"/>
    <w:rsid w:val="00EE45C4"/>
    <w:rsid w:val="00EF27B2"/>
    <w:rsid w:val="00EF5EA4"/>
    <w:rsid w:val="00EF6627"/>
    <w:rsid w:val="00F01862"/>
    <w:rsid w:val="00F01E4A"/>
    <w:rsid w:val="00F0451C"/>
    <w:rsid w:val="00F045BE"/>
    <w:rsid w:val="00F0470D"/>
    <w:rsid w:val="00F06347"/>
    <w:rsid w:val="00F065A6"/>
    <w:rsid w:val="00F06EDD"/>
    <w:rsid w:val="00F07DB8"/>
    <w:rsid w:val="00F11F35"/>
    <w:rsid w:val="00F162CE"/>
    <w:rsid w:val="00F215F0"/>
    <w:rsid w:val="00F2792F"/>
    <w:rsid w:val="00F33830"/>
    <w:rsid w:val="00F403BB"/>
    <w:rsid w:val="00F41FD3"/>
    <w:rsid w:val="00F43E81"/>
    <w:rsid w:val="00F448AA"/>
    <w:rsid w:val="00F4500B"/>
    <w:rsid w:val="00F51B8A"/>
    <w:rsid w:val="00F55AED"/>
    <w:rsid w:val="00F6150A"/>
    <w:rsid w:val="00F63233"/>
    <w:rsid w:val="00F670B3"/>
    <w:rsid w:val="00F67BD2"/>
    <w:rsid w:val="00F71AE4"/>
    <w:rsid w:val="00F73AD6"/>
    <w:rsid w:val="00F7685A"/>
    <w:rsid w:val="00F80271"/>
    <w:rsid w:val="00F84ACD"/>
    <w:rsid w:val="00F95064"/>
    <w:rsid w:val="00F95B7C"/>
    <w:rsid w:val="00FB3E7E"/>
    <w:rsid w:val="00FB4016"/>
    <w:rsid w:val="00FB5499"/>
    <w:rsid w:val="00FB73C8"/>
    <w:rsid w:val="00FC2D6C"/>
    <w:rsid w:val="00FC392F"/>
    <w:rsid w:val="00FC3EC0"/>
    <w:rsid w:val="00FC6F95"/>
    <w:rsid w:val="00FC706C"/>
    <w:rsid w:val="00FD0EA7"/>
    <w:rsid w:val="00FD104E"/>
    <w:rsid w:val="00FD44E1"/>
    <w:rsid w:val="00FD6DBE"/>
    <w:rsid w:val="00FE1DC3"/>
    <w:rsid w:val="00FE75C8"/>
    <w:rsid w:val="00FF054A"/>
    <w:rsid w:val="00FF1E14"/>
    <w:rsid w:val="00FF4548"/>
    <w:rsid w:val="00FF6C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14:docId w14:val="6C6DB38A"/>
  <w15:chartTrackingRefBased/>
  <w15:docId w15:val="{C107F93B-BD9B-41F3-9702-D522D881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70D1"/>
    <w:rPr>
      <w:rFonts w:ascii="Times New Roman CYR" w:hAnsi="Times New Roman CYR"/>
      <w:bCs/>
      <w:sz w:val="28"/>
      <w:lang w:eastAsia="ru-RU"/>
    </w:rPr>
  </w:style>
  <w:style w:type="paragraph" w:styleId="10">
    <w:name w:val="heading 1"/>
    <w:basedOn w:val="a0"/>
    <w:next w:val="a0"/>
    <w:link w:val="11"/>
    <w:qFormat/>
    <w:rsid w:val="001170D1"/>
    <w:pPr>
      <w:keepNext/>
      <w:tabs>
        <w:tab w:val="left" w:pos="5315"/>
      </w:tabs>
      <w:jc w:val="center"/>
      <w:outlineLvl w:val="0"/>
    </w:pPr>
    <w:rPr>
      <w:b/>
      <w:sz w:val="32"/>
    </w:rPr>
  </w:style>
  <w:style w:type="paragraph" w:styleId="2">
    <w:name w:val="heading 2"/>
    <w:basedOn w:val="a0"/>
    <w:next w:val="a0"/>
    <w:link w:val="20"/>
    <w:qFormat/>
    <w:rsid w:val="001170D1"/>
    <w:pPr>
      <w:keepNext/>
      <w:spacing w:before="240" w:after="60"/>
      <w:outlineLvl w:val="1"/>
    </w:pPr>
    <w:rPr>
      <w:rFonts w:ascii="Arial" w:hAnsi="Arial" w:cs="Arial"/>
      <w:b/>
      <w:i/>
      <w:iCs/>
      <w:szCs w:val="28"/>
    </w:rPr>
  </w:style>
  <w:style w:type="paragraph" w:styleId="3">
    <w:name w:val="heading 3"/>
    <w:basedOn w:val="a0"/>
    <w:next w:val="a0"/>
    <w:link w:val="30"/>
    <w:uiPriority w:val="9"/>
    <w:qFormat/>
    <w:rsid w:val="00CD3CF3"/>
    <w:pPr>
      <w:keepNext/>
      <w:spacing w:before="240" w:after="60"/>
      <w:outlineLvl w:val="2"/>
    </w:pPr>
    <w:rPr>
      <w:rFonts w:ascii="Arial" w:hAnsi="Arial" w:cs="Arial"/>
      <w:b/>
      <w:sz w:val="26"/>
      <w:szCs w:val="26"/>
    </w:rPr>
  </w:style>
  <w:style w:type="paragraph" w:styleId="4">
    <w:name w:val="heading 4"/>
    <w:basedOn w:val="a0"/>
    <w:next w:val="a0"/>
    <w:link w:val="40"/>
    <w:qFormat/>
    <w:rsid w:val="001170D1"/>
    <w:pPr>
      <w:keepNext/>
      <w:spacing w:before="240" w:after="60"/>
      <w:outlineLvl w:val="3"/>
    </w:pPr>
    <w:rPr>
      <w:rFonts w:ascii="Times New Roman" w:hAnsi="Times New Roman"/>
      <w:b/>
      <w:szCs w:val="28"/>
    </w:rPr>
  </w:style>
  <w:style w:type="paragraph" w:styleId="6">
    <w:name w:val="heading 6"/>
    <w:basedOn w:val="a0"/>
    <w:next w:val="a0"/>
    <w:link w:val="60"/>
    <w:uiPriority w:val="9"/>
    <w:qFormat/>
    <w:rsid w:val="00BB41D4"/>
    <w:pPr>
      <w:spacing w:before="240" w:after="60"/>
      <w:outlineLvl w:val="5"/>
    </w:pPr>
    <w:rPr>
      <w:rFonts w:ascii="Calibri" w:eastAsia="Times New Roman" w:hAnsi="Calibri"/>
      <w:b/>
      <w:sz w:val="20"/>
      <w:lang w:val="x-none" w:eastAsia="x-none"/>
    </w:rPr>
  </w:style>
  <w:style w:type="paragraph" w:styleId="9">
    <w:name w:val="heading 9"/>
    <w:basedOn w:val="a0"/>
    <w:next w:val="a0"/>
    <w:link w:val="90"/>
    <w:qFormat/>
    <w:rsid w:val="00BB41D4"/>
    <w:pPr>
      <w:spacing w:before="240" w:after="60"/>
      <w:outlineLvl w:val="8"/>
    </w:pPr>
    <w:rPr>
      <w:rFonts w:ascii="Calibri Light" w:eastAsia="Times New Roman" w:hAnsi="Calibri Light"/>
      <w:bCs w:val="0"/>
      <w:sz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1170D1"/>
    <w:pPr>
      <w:tabs>
        <w:tab w:val="center" w:pos="4320"/>
        <w:tab w:val="right" w:pos="8640"/>
      </w:tabs>
    </w:pPr>
  </w:style>
  <w:style w:type="paragraph" w:styleId="a6">
    <w:name w:val="footer"/>
    <w:basedOn w:val="a0"/>
    <w:link w:val="a7"/>
    <w:uiPriority w:val="99"/>
    <w:rsid w:val="001170D1"/>
    <w:pPr>
      <w:tabs>
        <w:tab w:val="center" w:pos="4320"/>
        <w:tab w:val="right" w:pos="8640"/>
      </w:tabs>
    </w:pPr>
  </w:style>
  <w:style w:type="paragraph" w:styleId="a8">
    <w:name w:val="caption"/>
    <w:basedOn w:val="a0"/>
    <w:next w:val="a0"/>
    <w:qFormat/>
    <w:rsid w:val="001170D1"/>
    <w:pPr>
      <w:tabs>
        <w:tab w:val="left" w:pos="5315"/>
      </w:tabs>
      <w:spacing w:line="360" w:lineRule="auto"/>
      <w:jc w:val="center"/>
    </w:pPr>
    <w:rPr>
      <w:rFonts w:ascii="UkrainianTimesET" w:hAnsi="UkrainianTimesET"/>
      <w:b/>
      <w:sz w:val="32"/>
    </w:rPr>
  </w:style>
  <w:style w:type="character" w:styleId="a9">
    <w:name w:val="Hyperlink"/>
    <w:uiPriority w:val="99"/>
    <w:rsid w:val="001170D1"/>
    <w:rPr>
      <w:strike w:val="0"/>
      <w:dstrike w:val="0"/>
      <w:color w:val="0260D0"/>
      <w:u w:val="none"/>
      <w:effect w:val="none"/>
    </w:rPr>
  </w:style>
  <w:style w:type="paragraph" w:styleId="HTML">
    <w:name w:val="HTML Preformatted"/>
    <w:basedOn w:val="a0"/>
    <w:link w:val="HTML0"/>
    <w:rsid w:val="00117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color w:val="000000"/>
      <w:sz w:val="21"/>
      <w:szCs w:val="21"/>
      <w:lang w:val="ru-RU"/>
    </w:rPr>
  </w:style>
  <w:style w:type="paragraph" w:styleId="aa">
    <w:name w:val="Body Text Indent"/>
    <w:basedOn w:val="a0"/>
    <w:link w:val="ab"/>
    <w:uiPriority w:val="99"/>
    <w:rsid w:val="001170D1"/>
    <w:pPr>
      <w:ind w:firstLine="810"/>
      <w:jc w:val="both"/>
    </w:pPr>
    <w:rPr>
      <w:rFonts w:ascii="Times New Roman" w:hAnsi="Times New Roman"/>
      <w:bCs w:val="0"/>
      <w:szCs w:val="24"/>
    </w:rPr>
  </w:style>
  <w:style w:type="paragraph" w:styleId="ac">
    <w:name w:val="Body Text"/>
    <w:basedOn w:val="a0"/>
    <w:link w:val="ad"/>
    <w:uiPriority w:val="99"/>
    <w:rsid w:val="001170D1"/>
    <w:pPr>
      <w:spacing w:after="120"/>
    </w:pPr>
  </w:style>
  <w:style w:type="paragraph" w:styleId="ae">
    <w:name w:val="Balloon Text"/>
    <w:basedOn w:val="a0"/>
    <w:link w:val="af"/>
    <w:uiPriority w:val="99"/>
    <w:rsid w:val="00CD3CF3"/>
    <w:rPr>
      <w:rFonts w:ascii="Tahoma" w:hAnsi="Tahoma" w:cs="Tahoma"/>
      <w:sz w:val="16"/>
      <w:szCs w:val="16"/>
    </w:rPr>
  </w:style>
  <w:style w:type="paragraph" w:customStyle="1" w:styleId="31">
    <w:name w:val="Основной текст с отступом 31"/>
    <w:basedOn w:val="a0"/>
    <w:rsid w:val="00CC4653"/>
    <w:pPr>
      <w:suppressAutoHyphens/>
      <w:ind w:left="319" w:hanging="319"/>
      <w:jc w:val="both"/>
    </w:pPr>
    <w:rPr>
      <w:rFonts w:ascii="Times New Roman" w:hAnsi="Times New Roman"/>
      <w:sz w:val="22"/>
      <w:szCs w:val="24"/>
      <w:lang w:eastAsia="ar-SA"/>
    </w:rPr>
  </w:style>
  <w:style w:type="character" w:customStyle="1" w:styleId="af0">
    <w:name w:val="Подпись к картинке_ Знак"/>
    <w:link w:val="af1"/>
    <w:rsid w:val="00A03820"/>
    <w:rPr>
      <w:rFonts w:ascii="Times New Roman CYR" w:eastAsia="Courier New" w:hAnsi="Times New Roman CYR"/>
      <w:bCs/>
      <w:spacing w:val="1"/>
      <w:sz w:val="26"/>
      <w:szCs w:val="26"/>
      <w:lang w:val="uk-UA" w:eastAsia="uk-UA" w:bidi="ar-SA"/>
    </w:rPr>
  </w:style>
  <w:style w:type="paragraph" w:customStyle="1" w:styleId="af1">
    <w:name w:val="Подпись к картинке_"/>
    <w:basedOn w:val="a0"/>
    <w:link w:val="af0"/>
    <w:rsid w:val="00A03820"/>
    <w:pPr>
      <w:widowControl w:val="0"/>
      <w:shd w:val="clear" w:color="auto" w:fill="FFFFFF"/>
      <w:spacing w:line="240" w:lineRule="atLeast"/>
    </w:pPr>
    <w:rPr>
      <w:rFonts w:eastAsia="Courier New"/>
      <w:spacing w:val="1"/>
      <w:sz w:val="26"/>
      <w:szCs w:val="26"/>
      <w:lang w:eastAsia="uk-UA"/>
    </w:rPr>
  </w:style>
  <w:style w:type="character" w:styleId="af2">
    <w:name w:val="Strong"/>
    <w:uiPriority w:val="22"/>
    <w:qFormat/>
    <w:rsid w:val="00A92D89"/>
    <w:rPr>
      <w:b/>
      <w:bCs/>
    </w:rPr>
  </w:style>
  <w:style w:type="paragraph" w:styleId="af3">
    <w:name w:val="Normal (Web)"/>
    <w:basedOn w:val="a0"/>
    <w:uiPriority w:val="99"/>
    <w:unhideWhenUsed/>
    <w:rsid w:val="009A65C5"/>
    <w:pPr>
      <w:spacing w:before="100" w:beforeAutospacing="1" w:after="100" w:afterAutospacing="1"/>
    </w:pPr>
    <w:rPr>
      <w:rFonts w:ascii="Times New Roman" w:eastAsia="Times New Roman" w:hAnsi="Times New Roman"/>
      <w:bCs w:val="0"/>
      <w:sz w:val="24"/>
      <w:szCs w:val="24"/>
      <w:lang w:val="ru-RU"/>
    </w:rPr>
  </w:style>
  <w:style w:type="paragraph" w:styleId="21">
    <w:name w:val="Body Text Indent 2"/>
    <w:basedOn w:val="a0"/>
    <w:link w:val="22"/>
    <w:unhideWhenUsed/>
    <w:rsid w:val="00BB41D4"/>
    <w:pPr>
      <w:spacing w:after="120" w:line="480" w:lineRule="auto"/>
      <w:ind w:left="283"/>
    </w:pPr>
  </w:style>
  <w:style w:type="character" w:customStyle="1" w:styleId="22">
    <w:name w:val="Основной текст с отступом 2 Знак"/>
    <w:link w:val="21"/>
    <w:rsid w:val="00BB41D4"/>
    <w:rPr>
      <w:rFonts w:ascii="Times New Roman CYR" w:hAnsi="Times New Roman CYR"/>
      <w:bCs/>
      <w:sz w:val="28"/>
      <w:lang w:eastAsia="ru-RU"/>
    </w:rPr>
  </w:style>
  <w:style w:type="character" w:customStyle="1" w:styleId="60">
    <w:name w:val="Заголовок 6 Знак"/>
    <w:link w:val="6"/>
    <w:uiPriority w:val="9"/>
    <w:rsid w:val="00BB41D4"/>
    <w:rPr>
      <w:rFonts w:ascii="Calibri" w:eastAsia="Times New Roman" w:hAnsi="Calibri"/>
      <w:b/>
      <w:bCs/>
      <w:lang w:val="x-none" w:eastAsia="x-none"/>
    </w:rPr>
  </w:style>
  <w:style w:type="character" w:customStyle="1" w:styleId="90">
    <w:name w:val="Заголовок 9 Знак"/>
    <w:link w:val="9"/>
    <w:rsid w:val="00BB41D4"/>
    <w:rPr>
      <w:rFonts w:ascii="Calibri Light" w:eastAsia="Times New Roman" w:hAnsi="Calibri Light"/>
      <w:lang w:val="x-none" w:eastAsia="x-none"/>
    </w:rPr>
  </w:style>
  <w:style w:type="numbering" w:customStyle="1" w:styleId="12">
    <w:name w:val="Немає списку1"/>
    <w:next w:val="a3"/>
    <w:uiPriority w:val="99"/>
    <w:semiHidden/>
    <w:unhideWhenUsed/>
    <w:rsid w:val="00BB41D4"/>
  </w:style>
  <w:style w:type="character" w:customStyle="1" w:styleId="11">
    <w:name w:val="Заголовок 1 Знак"/>
    <w:link w:val="10"/>
    <w:rsid w:val="00BB41D4"/>
    <w:rPr>
      <w:rFonts w:ascii="Times New Roman CYR" w:hAnsi="Times New Roman CYR"/>
      <w:b/>
      <w:bCs/>
      <w:sz w:val="32"/>
      <w:lang w:eastAsia="ru-RU"/>
    </w:rPr>
  </w:style>
  <w:style w:type="character" w:customStyle="1" w:styleId="20">
    <w:name w:val="Заголовок 2 Знак"/>
    <w:link w:val="2"/>
    <w:rsid w:val="00BB41D4"/>
    <w:rPr>
      <w:rFonts w:ascii="Arial" w:hAnsi="Arial" w:cs="Arial"/>
      <w:b/>
      <w:bCs/>
      <w:i/>
      <w:iCs/>
      <w:sz w:val="28"/>
      <w:szCs w:val="28"/>
      <w:lang w:eastAsia="ru-RU"/>
    </w:rPr>
  </w:style>
  <w:style w:type="character" w:customStyle="1" w:styleId="30">
    <w:name w:val="Заголовок 3 Знак"/>
    <w:link w:val="3"/>
    <w:uiPriority w:val="9"/>
    <w:rsid w:val="00BB41D4"/>
    <w:rPr>
      <w:rFonts w:ascii="Arial" w:hAnsi="Arial" w:cs="Arial"/>
      <w:b/>
      <w:bCs/>
      <w:sz w:val="26"/>
      <w:szCs w:val="26"/>
      <w:lang w:eastAsia="ru-RU"/>
    </w:rPr>
  </w:style>
  <w:style w:type="character" w:customStyle="1" w:styleId="40">
    <w:name w:val="Заголовок 4 Знак"/>
    <w:link w:val="4"/>
    <w:rsid w:val="00BB41D4"/>
    <w:rPr>
      <w:b/>
      <w:bCs/>
      <w:sz w:val="28"/>
      <w:szCs w:val="28"/>
      <w:lang w:eastAsia="ru-RU"/>
    </w:rPr>
  </w:style>
  <w:style w:type="character" w:customStyle="1" w:styleId="af">
    <w:name w:val="Текст выноски Знак"/>
    <w:link w:val="ae"/>
    <w:uiPriority w:val="99"/>
    <w:rsid w:val="00BB41D4"/>
    <w:rPr>
      <w:rFonts w:ascii="Tahoma" w:hAnsi="Tahoma" w:cs="Tahoma"/>
      <w:bCs/>
      <w:sz w:val="16"/>
      <w:szCs w:val="16"/>
      <w:lang w:eastAsia="ru-RU"/>
    </w:rPr>
  </w:style>
  <w:style w:type="paragraph" w:styleId="af4">
    <w:name w:val="Title"/>
    <w:basedOn w:val="a0"/>
    <w:link w:val="af5"/>
    <w:qFormat/>
    <w:rsid w:val="00BB41D4"/>
    <w:pPr>
      <w:jc w:val="center"/>
    </w:pPr>
    <w:rPr>
      <w:rFonts w:ascii="Times New Roman" w:eastAsia="Calibri" w:hAnsi="Times New Roman"/>
      <w:b/>
      <w:sz w:val="24"/>
      <w:szCs w:val="24"/>
    </w:rPr>
  </w:style>
  <w:style w:type="character" w:customStyle="1" w:styleId="af5">
    <w:name w:val="Заголовок Знак"/>
    <w:link w:val="af4"/>
    <w:rsid w:val="00BB41D4"/>
    <w:rPr>
      <w:rFonts w:eastAsia="Calibri"/>
      <w:b/>
      <w:bCs/>
      <w:sz w:val="24"/>
      <w:szCs w:val="24"/>
      <w:lang w:eastAsia="ru-RU"/>
    </w:rPr>
  </w:style>
  <w:style w:type="paragraph" w:customStyle="1" w:styleId="13">
    <w:name w:val="Заголовок оглавления1"/>
    <w:basedOn w:val="10"/>
    <w:next w:val="a0"/>
    <w:rsid w:val="00BB41D4"/>
    <w:pPr>
      <w:keepLines/>
      <w:tabs>
        <w:tab w:val="clear" w:pos="5315"/>
      </w:tabs>
      <w:spacing w:before="480" w:line="276" w:lineRule="auto"/>
      <w:jc w:val="left"/>
      <w:outlineLvl w:val="9"/>
    </w:pPr>
    <w:rPr>
      <w:rFonts w:ascii="Cambria" w:eastAsia="Calibri" w:hAnsi="Cambria" w:cs="Cambria"/>
      <w:color w:val="365F91"/>
      <w:sz w:val="28"/>
      <w:szCs w:val="28"/>
      <w:lang w:eastAsia="en-US"/>
    </w:rPr>
  </w:style>
  <w:style w:type="paragraph" w:customStyle="1" w:styleId="Default">
    <w:name w:val="Default"/>
    <w:rsid w:val="00BB41D4"/>
    <w:pPr>
      <w:autoSpaceDE w:val="0"/>
      <w:autoSpaceDN w:val="0"/>
      <w:adjustRightInd w:val="0"/>
    </w:pPr>
    <w:rPr>
      <w:rFonts w:eastAsia="Calibri"/>
      <w:color w:val="000000"/>
      <w:sz w:val="24"/>
      <w:szCs w:val="24"/>
      <w:lang w:val="ru-RU" w:eastAsia="ru-RU"/>
    </w:rPr>
  </w:style>
  <w:style w:type="paragraph" w:customStyle="1" w:styleId="14">
    <w:name w:val="Абзац списка1"/>
    <w:basedOn w:val="a0"/>
    <w:rsid w:val="00BB41D4"/>
    <w:pPr>
      <w:ind w:left="720"/>
    </w:pPr>
    <w:rPr>
      <w:rFonts w:ascii="Times New Roman" w:eastAsia="Calibri" w:hAnsi="Times New Roman"/>
      <w:bCs w:val="0"/>
      <w:sz w:val="24"/>
      <w:szCs w:val="24"/>
      <w:lang w:val="ru-RU"/>
    </w:rPr>
  </w:style>
  <w:style w:type="paragraph" w:styleId="af6">
    <w:name w:val="Block Text"/>
    <w:basedOn w:val="a0"/>
    <w:uiPriority w:val="99"/>
    <w:rsid w:val="00BB41D4"/>
    <w:pPr>
      <w:widowControl w:val="0"/>
      <w:autoSpaceDE w:val="0"/>
      <w:autoSpaceDN w:val="0"/>
      <w:adjustRightInd w:val="0"/>
      <w:spacing w:before="100"/>
      <w:ind w:left="760" w:right="-7" w:hanging="300"/>
      <w:jc w:val="both"/>
    </w:pPr>
    <w:rPr>
      <w:rFonts w:ascii="Times New Roman" w:eastAsia="Calibri" w:hAnsi="Times New Roman"/>
      <w:bCs w:val="0"/>
      <w:sz w:val="24"/>
      <w:szCs w:val="24"/>
    </w:rPr>
  </w:style>
  <w:style w:type="paragraph" w:customStyle="1" w:styleId="15">
    <w:name w:val="Без интервала1"/>
    <w:link w:val="NoSpacingChar"/>
    <w:rsid w:val="00BB41D4"/>
    <w:rPr>
      <w:rFonts w:ascii="Calibri" w:eastAsia="Calibri" w:hAnsi="Calibri" w:cs="Calibri"/>
      <w:sz w:val="22"/>
      <w:szCs w:val="22"/>
      <w:lang w:val="ru-RU" w:eastAsia="ru-RU"/>
    </w:rPr>
  </w:style>
  <w:style w:type="paragraph" w:styleId="32">
    <w:name w:val="Body Text 3"/>
    <w:basedOn w:val="a0"/>
    <w:link w:val="33"/>
    <w:uiPriority w:val="99"/>
    <w:rsid w:val="00BB41D4"/>
    <w:pPr>
      <w:spacing w:after="120"/>
    </w:pPr>
    <w:rPr>
      <w:rFonts w:ascii="Times New Roman" w:eastAsia="Calibri" w:hAnsi="Times New Roman"/>
      <w:bCs w:val="0"/>
      <w:sz w:val="16"/>
      <w:szCs w:val="16"/>
      <w:lang w:val="ru-RU"/>
    </w:rPr>
  </w:style>
  <w:style w:type="character" w:customStyle="1" w:styleId="33">
    <w:name w:val="Основной текст 3 Знак"/>
    <w:link w:val="32"/>
    <w:uiPriority w:val="99"/>
    <w:rsid w:val="00BB41D4"/>
    <w:rPr>
      <w:rFonts w:eastAsia="Calibri"/>
      <w:sz w:val="16"/>
      <w:szCs w:val="16"/>
      <w:lang w:val="ru-RU" w:eastAsia="ru-RU"/>
    </w:rPr>
  </w:style>
  <w:style w:type="character" w:customStyle="1" w:styleId="ab">
    <w:name w:val="Основной текст с отступом Знак"/>
    <w:link w:val="aa"/>
    <w:uiPriority w:val="99"/>
    <w:rsid w:val="00BB41D4"/>
    <w:rPr>
      <w:sz w:val="28"/>
      <w:szCs w:val="24"/>
      <w:lang w:eastAsia="ru-RU"/>
    </w:rPr>
  </w:style>
  <w:style w:type="paragraph" w:styleId="af7">
    <w:name w:val="Plain Text"/>
    <w:basedOn w:val="a0"/>
    <w:link w:val="af8"/>
    <w:uiPriority w:val="99"/>
    <w:rsid w:val="00BB41D4"/>
    <w:rPr>
      <w:rFonts w:ascii="Courier New" w:eastAsia="Calibri" w:hAnsi="Courier New" w:cs="Courier New"/>
      <w:bCs w:val="0"/>
      <w:sz w:val="20"/>
    </w:rPr>
  </w:style>
  <w:style w:type="character" w:customStyle="1" w:styleId="af8">
    <w:name w:val="Текст Знак"/>
    <w:link w:val="af7"/>
    <w:uiPriority w:val="99"/>
    <w:rsid w:val="00BB41D4"/>
    <w:rPr>
      <w:rFonts w:ascii="Courier New" w:eastAsia="Calibri" w:hAnsi="Courier New" w:cs="Courier New"/>
      <w:lang w:eastAsia="ru-RU"/>
    </w:rPr>
  </w:style>
  <w:style w:type="character" w:customStyle="1" w:styleId="ad">
    <w:name w:val="Основной текст Знак"/>
    <w:link w:val="ac"/>
    <w:uiPriority w:val="99"/>
    <w:rsid w:val="00BB41D4"/>
    <w:rPr>
      <w:rFonts w:ascii="Times New Roman CYR" w:hAnsi="Times New Roman CYR"/>
      <w:bCs/>
      <w:sz w:val="28"/>
      <w:lang w:eastAsia="ru-RU"/>
    </w:rPr>
  </w:style>
  <w:style w:type="paragraph" w:customStyle="1" w:styleId="WW-2">
    <w:name w:val="WW-Основной текст с отступом 2"/>
    <w:basedOn w:val="a0"/>
    <w:rsid w:val="00BB41D4"/>
    <w:pPr>
      <w:suppressAutoHyphens/>
      <w:autoSpaceDE w:val="0"/>
      <w:ind w:left="993" w:hanging="142"/>
    </w:pPr>
    <w:rPr>
      <w:rFonts w:ascii="Times New Roman" w:eastAsia="Times New Roman" w:hAnsi="Times New Roman"/>
      <w:bCs w:val="0"/>
      <w:sz w:val="20"/>
      <w:szCs w:val="24"/>
      <w:lang w:eastAsia="zh-CN"/>
    </w:rPr>
  </w:style>
  <w:style w:type="paragraph" w:customStyle="1" w:styleId="16">
    <w:name w:val="Знак Знак1 Знак Знак Знак"/>
    <w:basedOn w:val="a0"/>
    <w:rsid w:val="00BB41D4"/>
    <w:rPr>
      <w:rFonts w:ascii="Verdana" w:eastAsia="Times New Roman" w:hAnsi="Verdana" w:cs="Verdana"/>
      <w:bCs w:val="0"/>
      <w:sz w:val="20"/>
      <w:lang w:val="en-US" w:eastAsia="en-US"/>
    </w:rPr>
  </w:style>
  <w:style w:type="character" w:customStyle="1" w:styleId="HTML0">
    <w:name w:val="Стандартный HTML Знак"/>
    <w:link w:val="HTML"/>
    <w:rsid w:val="00BB41D4"/>
    <w:rPr>
      <w:rFonts w:ascii="Courier New" w:hAnsi="Courier New" w:cs="Courier New"/>
      <w:color w:val="000000"/>
      <w:sz w:val="21"/>
      <w:szCs w:val="21"/>
      <w:lang w:val="ru-RU" w:eastAsia="ru-RU"/>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0"/>
    <w:rsid w:val="00BB41D4"/>
    <w:rPr>
      <w:rFonts w:ascii="Verdana" w:eastAsia="Times New Roman" w:hAnsi="Verdana" w:cs="Verdana"/>
      <w:bCs w:val="0"/>
      <w:sz w:val="20"/>
      <w:lang w:val="en-US" w:eastAsia="en-US"/>
    </w:rPr>
  </w:style>
  <w:style w:type="table" w:styleId="af9">
    <w:name w:val="Table Grid"/>
    <w:basedOn w:val="a2"/>
    <w:qFormat/>
    <w:rsid w:val="00BB41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w:basedOn w:val="a0"/>
    <w:rsid w:val="00BB41D4"/>
    <w:rPr>
      <w:rFonts w:ascii="Verdana" w:eastAsia="Times New Roman" w:hAnsi="Verdana" w:cs="Verdana"/>
      <w:bCs w:val="0"/>
      <w:sz w:val="20"/>
      <w:lang w:val="en-US" w:eastAsia="en-US"/>
    </w:rPr>
  </w:style>
  <w:style w:type="table" w:customStyle="1" w:styleId="17">
    <w:name w:val="Сетка таблицы1"/>
    <w:basedOn w:val="a2"/>
    <w:next w:val="af9"/>
    <w:uiPriority w:val="59"/>
    <w:rsid w:val="00BB41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Знак"/>
    <w:basedOn w:val="a0"/>
    <w:rsid w:val="00BB41D4"/>
    <w:rPr>
      <w:rFonts w:ascii="Verdana" w:eastAsia="Times New Roman" w:hAnsi="Verdana" w:cs="Verdana"/>
      <w:bCs w:val="0"/>
      <w:sz w:val="20"/>
      <w:lang w:val="en-US" w:eastAsia="en-US"/>
    </w:rPr>
  </w:style>
  <w:style w:type="character" w:customStyle="1" w:styleId="WW8Num1z7">
    <w:name w:val="WW8Num1z7"/>
    <w:rsid w:val="00BB41D4"/>
  </w:style>
  <w:style w:type="paragraph" w:styleId="23">
    <w:name w:val="Body Text 2"/>
    <w:basedOn w:val="a0"/>
    <w:link w:val="24"/>
    <w:uiPriority w:val="99"/>
    <w:rsid w:val="00BB41D4"/>
    <w:pPr>
      <w:spacing w:after="120" w:line="480" w:lineRule="auto"/>
    </w:pPr>
    <w:rPr>
      <w:rFonts w:ascii="Times New Roman" w:eastAsia="Calibri" w:hAnsi="Times New Roman"/>
      <w:bCs w:val="0"/>
      <w:sz w:val="24"/>
      <w:szCs w:val="24"/>
      <w:lang w:val="ru-RU"/>
    </w:rPr>
  </w:style>
  <w:style w:type="character" w:customStyle="1" w:styleId="24">
    <w:name w:val="Основной текст 2 Знак"/>
    <w:link w:val="23"/>
    <w:uiPriority w:val="99"/>
    <w:rsid w:val="00BB41D4"/>
    <w:rPr>
      <w:rFonts w:eastAsia="Calibri"/>
      <w:sz w:val="24"/>
      <w:szCs w:val="24"/>
      <w:lang w:val="ru-RU" w:eastAsia="ru-RU"/>
    </w:rPr>
  </w:style>
  <w:style w:type="character" w:customStyle="1" w:styleId="a7">
    <w:name w:val="Нижний колонтитул Знак"/>
    <w:link w:val="a6"/>
    <w:uiPriority w:val="99"/>
    <w:rsid w:val="00BB41D4"/>
    <w:rPr>
      <w:rFonts w:ascii="Times New Roman CYR" w:hAnsi="Times New Roman CYR"/>
      <w:bCs/>
      <w:sz w:val="28"/>
      <w:lang w:eastAsia="ru-RU"/>
    </w:rPr>
  </w:style>
  <w:style w:type="character" w:styleId="afc">
    <w:name w:val="page number"/>
    <w:rsid w:val="00BB41D4"/>
  </w:style>
  <w:style w:type="paragraph" w:customStyle="1" w:styleId="c1">
    <w:name w:val="c1"/>
    <w:basedOn w:val="a0"/>
    <w:rsid w:val="00BB41D4"/>
    <w:pPr>
      <w:spacing w:before="280" w:after="280"/>
    </w:pPr>
    <w:rPr>
      <w:rFonts w:ascii="Times New Roman" w:eastAsia="Times New Roman" w:hAnsi="Times New Roman"/>
      <w:bCs w:val="0"/>
      <w:sz w:val="24"/>
      <w:szCs w:val="24"/>
      <w:lang w:eastAsia="zh-CN"/>
    </w:rPr>
  </w:style>
  <w:style w:type="character" w:styleId="afd">
    <w:name w:val="Emphasis"/>
    <w:uiPriority w:val="20"/>
    <w:qFormat/>
    <w:rsid w:val="00BB41D4"/>
    <w:rPr>
      <w:i/>
      <w:iCs/>
    </w:rPr>
  </w:style>
  <w:style w:type="paragraph" w:customStyle="1" w:styleId="CharCharCharChar10">
    <w:name w:val="Char Знак Знак Char Знак Знак Char Знак Знак Char Знак Знак Знак Знак Знак Знак1 Знак"/>
    <w:basedOn w:val="a0"/>
    <w:rsid w:val="00BB41D4"/>
    <w:rPr>
      <w:rFonts w:ascii="Verdana" w:eastAsia="Times New Roman" w:hAnsi="Verdana" w:cs="Verdana"/>
      <w:bCs w:val="0"/>
      <w:sz w:val="20"/>
      <w:lang w:val="en-US" w:eastAsia="en-US"/>
    </w:rPr>
  </w:style>
  <w:style w:type="table" w:customStyle="1" w:styleId="25">
    <w:name w:val="Сетка таблицы2"/>
    <w:basedOn w:val="a2"/>
    <w:next w:val="af9"/>
    <w:rsid w:val="00BB41D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41D4"/>
  </w:style>
  <w:style w:type="character" w:customStyle="1" w:styleId="a5">
    <w:name w:val="Верхний колонтитул Знак"/>
    <w:link w:val="a4"/>
    <w:uiPriority w:val="99"/>
    <w:rsid w:val="00BB41D4"/>
    <w:rPr>
      <w:rFonts w:ascii="Times New Roman CYR" w:hAnsi="Times New Roman CYR"/>
      <w:bCs/>
      <w:sz w:val="28"/>
      <w:lang w:eastAsia="ru-RU"/>
    </w:rPr>
  </w:style>
  <w:style w:type="table" w:customStyle="1" w:styleId="18">
    <w:name w:val="Сітка таблиці1"/>
    <w:basedOn w:val="a2"/>
    <w:next w:val="af9"/>
    <w:uiPriority w:val="59"/>
    <w:rsid w:val="00BB41D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Знак Знак Знак Знак Знак Знак Знак Знак Знак Знак Знак"/>
    <w:basedOn w:val="a0"/>
    <w:rsid w:val="00BB41D4"/>
    <w:rPr>
      <w:rFonts w:ascii="Verdana" w:eastAsia="Times New Roman" w:hAnsi="Verdana" w:cs="Verdana"/>
      <w:bCs w:val="0"/>
      <w:sz w:val="20"/>
      <w:lang w:val="en-US" w:eastAsia="en-US"/>
    </w:rPr>
  </w:style>
  <w:style w:type="paragraph" w:customStyle="1" w:styleId="19">
    <w:name w:val="Абзац списка1"/>
    <w:basedOn w:val="a0"/>
    <w:link w:val="ListParagraphChar"/>
    <w:qFormat/>
    <w:rsid w:val="00BB41D4"/>
    <w:pPr>
      <w:ind w:left="720"/>
    </w:pPr>
    <w:rPr>
      <w:rFonts w:ascii="Times New Roman" w:eastAsia="Times New Roman" w:hAnsi="Times New Roman"/>
      <w:bCs w:val="0"/>
      <w:sz w:val="24"/>
      <w:szCs w:val="24"/>
      <w:lang w:val="ru-RU"/>
    </w:rPr>
  </w:style>
  <w:style w:type="character" w:customStyle="1" w:styleId="nom">
    <w:name w:val="nom"/>
    <w:rsid w:val="00BB41D4"/>
  </w:style>
  <w:style w:type="character" w:customStyle="1" w:styleId="rishmvk">
    <w:name w:val="rishmvk"/>
    <w:rsid w:val="00BB41D4"/>
  </w:style>
  <w:style w:type="character" w:customStyle="1" w:styleId="data">
    <w:name w:val="data"/>
    <w:rsid w:val="00BB41D4"/>
  </w:style>
  <w:style w:type="character" w:customStyle="1" w:styleId="BodyTextChar">
    <w:name w:val="Body Text Char"/>
    <w:semiHidden/>
    <w:locked/>
    <w:rsid w:val="00BB41D4"/>
    <w:rPr>
      <w:rFonts w:ascii="Times New Roman" w:hAnsi="Times New Roman" w:cs="Times New Roman"/>
      <w:sz w:val="24"/>
      <w:szCs w:val="24"/>
      <w:lang w:val="uk-UA" w:eastAsia="ru-RU"/>
    </w:rPr>
  </w:style>
  <w:style w:type="character" w:customStyle="1" w:styleId="rvts9">
    <w:name w:val="rvts9"/>
    <w:rsid w:val="00BB41D4"/>
    <w:rPr>
      <w:rFonts w:cs="Times New Roman"/>
    </w:rPr>
  </w:style>
  <w:style w:type="character" w:customStyle="1" w:styleId="rvts37">
    <w:name w:val="rvts37"/>
    <w:rsid w:val="00BB41D4"/>
    <w:rPr>
      <w:rFonts w:cs="Times New Roman"/>
    </w:rPr>
  </w:style>
  <w:style w:type="paragraph" w:customStyle="1" w:styleId="aff">
    <w:name w:val="Содержимое таблицы"/>
    <w:basedOn w:val="a0"/>
    <w:rsid w:val="00BB41D4"/>
    <w:pPr>
      <w:widowControl w:val="0"/>
      <w:suppressLineNumbers/>
      <w:suppressAutoHyphens/>
    </w:pPr>
    <w:rPr>
      <w:rFonts w:ascii="Times New Roman" w:eastAsia="SimSun" w:hAnsi="Times New Roman" w:cs="Mangal"/>
      <w:bCs w:val="0"/>
      <w:kern w:val="1"/>
      <w:sz w:val="24"/>
      <w:szCs w:val="24"/>
      <w:lang w:val="ru-RU" w:eastAsia="zh-CN" w:bidi="hi-IN"/>
    </w:rPr>
  </w:style>
  <w:style w:type="paragraph" w:customStyle="1" w:styleId="aff0">
    <w:name w:val="Заголовок таблицы"/>
    <w:basedOn w:val="aff"/>
    <w:rsid w:val="00BB41D4"/>
    <w:pPr>
      <w:jc w:val="center"/>
    </w:pPr>
    <w:rPr>
      <w:b/>
      <w:bCs/>
    </w:rPr>
  </w:style>
  <w:style w:type="paragraph" w:customStyle="1" w:styleId="1a">
    <w:name w:val="Абзац списку1"/>
    <w:basedOn w:val="a0"/>
    <w:qFormat/>
    <w:rsid w:val="00BB41D4"/>
    <w:pPr>
      <w:ind w:left="720"/>
    </w:pPr>
    <w:rPr>
      <w:rFonts w:ascii="Times New Roman" w:eastAsia="Times New Roman" w:hAnsi="Times New Roman"/>
      <w:bCs w:val="0"/>
      <w:sz w:val="24"/>
      <w:szCs w:val="24"/>
      <w:lang w:val="ru-RU"/>
    </w:rPr>
  </w:style>
  <w:style w:type="character" w:customStyle="1" w:styleId="HTMLPreformattedChar">
    <w:name w:val="HTML Preformatted Char"/>
    <w:locked/>
    <w:rsid w:val="00BB41D4"/>
    <w:rPr>
      <w:rFonts w:ascii="Courier New" w:hAnsi="Courier New" w:cs="Times New Roman"/>
      <w:color w:val="000000"/>
      <w:sz w:val="20"/>
      <w:szCs w:val="20"/>
      <w:lang w:val="ru-RU" w:eastAsia="ru-RU"/>
    </w:rPr>
  </w:style>
  <w:style w:type="character" w:customStyle="1" w:styleId="NoSpacingChar">
    <w:name w:val="No Spacing Char"/>
    <w:link w:val="15"/>
    <w:locked/>
    <w:rsid w:val="00BB41D4"/>
    <w:rPr>
      <w:rFonts w:ascii="Calibri" w:eastAsia="Calibri" w:hAnsi="Calibri" w:cs="Calibri"/>
      <w:sz w:val="22"/>
      <w:szCs w:val="22"/>
      <w:lang w:val="ru-RU" w:eastAsia="ru-RU"/>
    </w:rPr>
  </w:style>
  <w:style w:type="paragraph" w:customStyle="1" w:styleId="rvps6">
    <w:name w:val="rvps6"/>
    <w:basedOn w:val="a0"/>
    <w:rsid w:val="00BB41D4"/>
    <w:pPr>
      <w:spacing w:before="100" w:beforeAutospacing="1" w:after="100" w:afterAutospacing="1"/>
    </w:pPr>
    <w:rPr>
      <w:rFonts w:ascii="Times New Roman" w:eastAsia="Times New Roman" w:hAnsi="Times New Roman"/>
      <w:bCs w:val="0"/>
      <w:sz w:val="24"/>
      <w:szCs w:val="24"/>
      <w:lang w:val="ru-RU"/>
    </w:rPr>
  </w:style>
  <w:style w:type="character" w:customStyle="1" w:styleId="aff1">
    <w:name w:val="Основной текст_"/>
    <w:link w:val="34"/>
    <w:locked/>
    <w:rsid w:val="00BB41D4"/>
    <w:rPr>
      <w:sz w:val="28"/>
      <w:szCs w:val="28"/>
      <w:shd w:val="clear" w:color="auto" w:fill="FFFFFF"/>
    </w:rPr>
  </w:style>
  <w:style w:type="paragraph" w:customStyle="1" w:styleId="34">
    <w:name w:val="Основной текст3"/>
    <w:basedOn w:val="a0"/>
    <w:link w:val="aff1"/>
    <w:rsid w:val="00BB41D4"/>
    <w:pPr>
      <w:widowControl w:val="0"/>
      <w:shd w:val="clear" w:color="auto" w:fill="FFFFFF"/>
      <w:suppressAutoHyphens/>
      <w:spacing w:line="317" w:lineRule="exact"/>
      <w:ind w:hanging="1040"/>
      <w:jc w:val="both"/>
    </w:pPr>
    <w:rPr>
      <w:rFonts w:ascii="Times New Roman" w:hAnsi="Times New Roman"/>
      <w:bCs w:val="0"/>
      <w:szCs w:val="28"/>
      <w:shd w:val="clear" w:color="auto" w:fill="FFFFFF"/>
      <w:lang w:eastAsia="uk-UA"/>
    </w:rPr>
  </w:style>
  <w:style w:type="paragraph" w:customStyle="1" w:styleId="35">
    <w:name w:val="Абзац списку3"/>
    <w:basedOn w:val="a0"/>
    <w:uiPriority w:val="99"/>
    <w:qFormat/>
    <w:rsid w:val="00BB41D4"/>
    <w:pPr>
      <w:ind w:left="720"/>
      <w:contextualSpacing/>
    </w:pPr>
    <w:rPr>
      <w:rFonts w:ascii="Times New Roman" w:eastAsia="Times New Roman" w:hAnsi="Times New Roman"/>
      <w:bCs w:val="0"/>
      <w:sz w:val="24"/>
      <w:szCs w:val="24"/>
      <w:lang w:val="ru-RU"/>
    </w:rPr>
  </w:style>
  <w:style w:type="paragraph" w:customStyle="1" w:styleId="1b">
    <w:name w:val="Без інтервалів1"/>
    <w:link w:val="aff2"/>
    <w:uiPriority w:val="1"/>
    <w:qFormat/>
    <w:rsid w:val="00BB41D4"/>
    <w:rPr>
      <w:rFonts w:ascii="Calibri" w:eastAsia="Calibri" w:hAnsi="Calibri"/>
      <w:sz w:val="22"/>
      <w:szCs w:val="22"/>
      <w:lang w:eastAsia="en-US"/>
    </w:rPr>
  </w:style>
  <w:style w:type="character" w:customStyle="1" w:styleId="1c">
    <w:name w:val="Сильное выделение1"/>
    <w:rsid w:val="00BB41D4"/>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0"/>
    <w:rsid w:val="00BB41D4"/>
    <w:pPr>
      <w:spacing w:before="100" w:beforeAutospacing="1" w:after="100" w:afterAutospacing="1"/>
    </w:pPr>
    <w:rPr>
      <w:rFonts w:ascii="Times New Roman" w:eastAsia="Times New Roman" w:hAnsi="Times New Roman"/>
      <w:bCs w:val="0"/>
      <w:sz w:val="24"/>
      <w:szCs w:val="24"/>
      <w:lang w:val="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BB41D4"/>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BB41D4"/>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BB41D4"/>
  </w:style>
  <w:style w:type="paragraph" w:styleId="a">
    <w:name w:val="Subtitle"/>
    <w:basedOn w:val="a0"/>
    <w:next w:val="a0"/>
    <w:link w:val="aff3"/>
    <w:autoRedefine/>
    <w:qFormat/>
    <w:rsid w:val="00BB41D4"/>
    <w:pPr>
      <w:numPr>
        <w:numId w:val="7"/>
      </w:numPr>
      <w:spacing w:after="60"/>
      <w:contextualSpacing/>
      <w:jc w:val="both"/>
      <w:outlineLvl w:val="1"/>
    </w:pPr>
    <w:rPr>
      <w:rFonts w:ascii="Times New Roman" w:eastAsia="Times New Roman" w:hAnsi="Times New Roman"/>
      <w:bCs w:val="0"/>
      <w:szCs w:val="24"/>
      <w:lang w:val="ru-RU"/>
    </w:rPr>
  </w:style>
  <w:style w:type="character" w:customStyle="1" w:styleId="aff3">
    <w:name w:val="Подзаголовок Знак"/>
    <w:link w:val="a"/>
    <w:rsid w:val="00BB41D4"/>
    <w:rPr>
      <w:rFonts w:eastAsia="Times New Roman"/>
      <w:sz w:val="28"/>
      <w:szCs w:val="24"/>
      <w:lang w:val="ru-RU" w:eastAsia="ru-RU"/>
    </w:rPr>
  </w:style>
  <w:style w:type="character" w:customStyle="1" w:styleId="aff2">
    <w:name w:val="Без інтервалів Знак"/>
    <w:link w:val="1b"/>
    <w:uiPriority w:val="1"/>
    <w:locked/>
    <w:rsid w:val="00BB41D4"/>
    <w:rPr>
      <w:rFonts w:ascii="Calibri" w:eastAsia="Calibri" w:hAnsi="Calibri"/>
      <w:sz w:val="22"/>
      <w:szCs w:val="22"/>
      <w:lang w:eastAsia="en-US"/>
    </w:rPr>
  </w:style>
  <w:style w:type="table" w:customStyle="1" w:styleId="26">
    <w:name w:val="Сітка таблиці2"/>
    <w:basedOn w:val="a2"/>
    <w:next w:val="af9"/>
    <w:uiPriority w:val="59"/>
    <w:rsid w:val="00BB41D4"/>
    <w:pPr>
      <w:ind w:firstLine="56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BB41D4"/>
  </w:style>
  <w:style w:type="paragraph" w:styleId="aff4">
    <w:name w:val="List Paragraph"/>
    <w:basedOn w:val="a0"/>
    <w:link w:val="aff5"/>
    <w:uiPriority w:val="99"/>
    <w:qFormat/>
    <w:rsid w:val="00BB41D4"/>
    <w:pPr>
      <w:ind w:left="720"/>
      <w:contextualSpacing/>
    </w:pPr>
    <w:rPr>
      <w:rFonts w:ascii="Times New Roman" w:eastAsia="Times New Roman" w:hAnsi="Times New Roman"/>
      <w:bCs w:val="0"/>
      <w:sz w:val="24"/>
      <w:szCs w:val="24"/>
      <w:lang w:val="ru-RU"/>
    </w:rPr>
  </w:style>
  <w:style w:type="table" w:customStyle="1" w:styleId="36">
    <w:name w:val="Сетка таблицы3"/>
    <w:basedOn w:val="a2"/>
    <w:next w:val="af9"/>
    <w:uiPriority w:val="59"/>
    <w:qFormat/>
    <w:rsid w:val="00BB41D4"/>
    <w:rPr>
      <w:rFonts w:eastAsia="SimSu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 Spacing"/>
    <w:link w:val="aff7"/>
    <w:uiPriority w:val="1"/>
    <w:qFormat/>
    <w:rsid w:val="00BB41D4"/>
    <w:rPr>
      <w:rFonts w:ascii="Calibri" w:eastAsia="Times New Roman" w:hAnsi="Calibri"/>
      <w:sz w:val="22"/>
      <w:szCs w:val="22"/>
      <w:lang w:val="ru-RU" w:eastAsia="ru-RU"/>
    </w:rPr>
  </w:style>
  <w:style w:type="character" w:customStyle="1" w:styleId="aff7">
    <w:name w:val="Без интервала Знак"/>
    <w:link w:val="aff6"/>
    <w:uiPriority w:val="1"/>
    <w:locked/>
    <w:rsid w:val="00BB41D4"/>
    <w:rPr>
      <w:rFonts w:ascii="Calibri" w:eastAsia="Times New Roman" w:hAnsi="Calibri"/>
      <w:sz w:val="22"/>
      <w:szCs w:val="22"/>
      <w:lang w:val="ru-RU" w:eastAsia="ru-RU"/>
    </w:rPr>
  </w:style>
  <w:style w:type="character" w:customStyle="1" w:styleId="1d">
    <w:name w:val="Заголовок Знак1"/>
    <w:rsid w:val="00BB41D4"/>
    <w:rPr>
      <w:rFonts w:ascii="Times New Roman" w:eastAsia="Times New Roman" w:hAnsi="Times New Roman" w:cs="Times New Roman"/>
      <w:sz w:val="28"/>
      <w:szCs w:val="24"/>
      <w:lang w:eastAsia="ru-RU"/>
    </w:rPr>
  </w:style>
  <w:style w:type="character" w:styleId="aff8">
    <w:name w:val="annotation reference"/>
    <w:uiPriority w:val="99"/>
    <w:unhideWhenUsed/>
    <w:rsid w:val="00BB41D4"/>
    <w:rPr>
      <w:sz w:val="16"/>
      <w:szCs w:val="16"/>
    </w:rPr>
  </w:style>
  <w:style w:type="paragraph" w:styleId="aff9">
    <w:name w:val="annotation text"/>
    <w:basedOn w:val="a0"/>
    <w:link w:val="affa"/>
    <w:uiPriority w:val="99"/>
    <w:unhideWhenUsed/>
    <w:rsid w:val="00BB41D4"/>
    <w:rPr>
      <w:rFonts w:ascii="Times New Roman" w:eastAsia="Times New Roman" w:hAnsi="Times New Roman"/>
      <w:bCs w:val="0"/>
      <w:sz w:val="20"/>
      <w:lang w:val="ru-RU"/>
    </w:rPr>
  </w:style>
  <w:style w:type="character" w:customStyle="1" w:styleId="affa">
    <w:name w:val="Текст примечания Знак"/>
    <w:link w:val="aff9"/>
    <w:uiPriority w:val="99"/>
    <w:rsid w:val="00BB41D4"/>
    <w:rPr>
      <w:rFonts w:eastAsia="Times New Roman"/>
      <w:lang w:val="ru-RU" w:eastAsia="ru-RU"/>
    </w:rPr>
  </w:style>
  <w:style w:type="character" w:customStyle="1" w:styleId="affb">
    <w:name w:val="Інше_"/>
    <w:link w:val="affc"/>
    <w:locked/>
    <w:rsid w:val="00BB41D4"/>
    <w:rPr>
      <w:sz w:val="28"/>
      <w:szCs w:val="28"/>
      <w:shd w:val="clear" w:color="auto" w:fill="FFFFFF"/>
    </w:rPr>
  </w:style>
  <w:style w:type="paragraph" w:customStyle="1" w:styleId="affc">
    <w:name w:val="Інше"/>
    <w:basedOn w:val="a0"/>
    <w:link w:val="affb"/>
    <w:rsid w:val="00BB41D4"/>
    <w:pPr>
      <w:widowControl w:val="0"/>
      <w:shd w:val="clear" w:color="auto" w:fill="FFFFFF"/>
    </w:pPr>
    <w:rPr>
      <w:rFonts w:ascii="Times New Roman" w:hAnsi="Times New Roman"/>
      <w:bCs w:val="0"/>
      <w:szCs w:val="28"/>
      <w:shd w:val="clear" w:color="auto" w:fill="FFFFFF"/>
      <w:lang w:eastAsia="uk-UA"/>
    </w:rPr>
  </w:style>
  <w:style w:type="character" w:customStyle="1" w:styleId="rvts0">
    <w:name w:val="rvts0"/>
    <w:rsid w:val="00BB41D4"/>
  </w:style>
  <w:style w:type="numbering" w:customStyle="1" w:styleId="110">
    <w:name w:val="Немає списку11"/>
    <w:next w:val="a3"/>
    <w:uiPriority w:val="99"/>
    <w:semiHidden/>
    <w:unhideWhenUsed/>
    <w:rsid w:val="00BB41D4"/>
  </w:style>
  <w:style w:type="character" w:customStyle="1" w:styleId="aff5">
    <w:name w:val="Абзац списка Знак"/>
    <w:link w:val="aff4"/>
    <w:uiPriority w:val="99"/>
    <w:locked/>
    <w:rsid w:val="00BB41D4"/>
    <w:rPr>
      <w:rFonts w:eastAsia="Times New Roman"/>
      <w:sz w:val="24"/>
      <w:szCs w:val="24"/>
      <w:lang w:val="ru-RU" w:eastAsia="ru-RU"/>
    </w:rPr>
  </w:style>
  <w:style w:type="paragraph" w:styleId="37">
    <w:name w:val="Body Text Indent 3"/>
    <w:basedOn w:val="a0"/>
    <w:link w:val="38"/>
    <w:rsid w:val="00BB41D4"/>
    <w:pPr>
      <w:spacing w:after="120"/>
      <w:ind w:left="283"/>
    </w:pPr>
    <w:rPr>
      <w:rFonts w:ascii="Times New Roman" w:eastAsia="Times New Roman" w:hAnsi="Times New Roman"/>
      <w:bCs w:val="0"/>
      <w:sz w:val="16"/>
      <w:lang w:val="x-none"/>
    </w:rPr>
  </w:style>
  <w:style w:type="character" w:customStyle="1" w:styleId="38">
    <w:name w:val="Основной текст с отступом 3 Знак"/>
    <w:link w:val="37"/>
    <w:rsid w:val="00BB41D4"/>
    <w:rPr>
      <w:rFonts w:eastAsia="Times New Roman"/>
      <w:sz w:val="16"/>
      <w:lang w:val="x-none" w:eastAsia="ru-RU"/>
    </w:rPr>
  </w:style>
  <w:style w:type="paragraph" w:customStyle="1" w:styleId="27">
    <w:name w:val="Без интервала2"/>
    <w:rsid w:val="00BB41D4"/>
    <w:rPr>
      <w:rFonts w:eastAsia="Times New Roman"/>
      <w:sz w:val="22"/>
      <w:szCs w:val="22"/>
      <w:lang w:eastAsia="en-US"/>
    </w:rPr>
  </w:style>
  <w:style w:type="paragraph" w:customStyle="1" w:styleId="1e">
    <w:name w:val="Без интервала1"/>
    <w:rsid w:val="00BB41D4"/>
    <w:rPr>
      <w:rFonts w:ascii="Calibri" w:eastAsia="Calibri" w:hAnsi="Calibri"/>
      <w:sz w:val="22"/>
      <w:szCs w:val="22"/>
      <w:lang w:val="ru-RU" w:eastAsia="ru-RU"/>
    </w:rPr>
  </w:style>
  <w:style w:type="paragraph" w:customStyle="1" w:styleId="affd">
    <w:name w:val="Знак Знак Знак Знак Знак Знак Знак Знак Знак Знак Знак Знак"/>
    <w:basedOn w:val="a0"/>
    <w:rsid w:val="00BB41D4"/>
    <w:rPr>
      <w:rFonts w:ascii="Verdana" w:eastAsia="Times New Roman" w:hAnsi="Verdana" w:cs="Verdana"/>
      <w:bCs w:val="0"/>
      <w:sz w:val="20"/>
      <w:lang w:val="en-US" w:eastAsia="en-US"/>
    </w:rPr>
  </w:style>
  <w:style w:type="paragraph" w:customStyle="1" w:styleId="Oaaeoaeno">
    <w:name w:val="Oaae.oaeno"/>
    <w:basedOn w:val="a0"/>
    <w:rsid w:val="00BB41D4"/>
    <w:pPr>
      <w:overflowPunct w:val="0"/>
      <w:autoSpaceDE w:val="0"/>
      <w:autoSpaceDN w:val="0"/>
      <w:adjustRightInd w:val="0"/>
      <w:textAlignment w:val="baseline"/>
    </w:pPr>
    <w:rPr>
      <w:rFonts w:ascii="Times New Roman" w:eastAsia="Times New Roman" w:hAnsi="Times New Roman"/>
      <w:bCs w:val="0"/>
      <w:sz w:val="18"/>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9"/>
    <w:locked/>
    <w:rsid w:val="00BB41D4"/>
    <w:rPr>
      <w:rFonts w:eastAsia="Times New Roman"/>
      <w:sz w:val="24"/>
      <w:szCs w:val="24"/>
      <w:lang w:val="ru-RU" w:eastAsia="ru-RU"/>
    </w:rPr>
  </w:style>
  <w:style w:type="paragraph" w:customStyle="1" w:styleId="Style9">
    <w:name w:val="Style9"/>
    <w:basedOn w:val="a0"/>
    <w:rsid w:val="00BB41D4"/>
    <w:pPr>
      <w:widowControl w:val="0"/>
      <w:autoSpaceDE w:val="0"/>
      <w:autoSpaceDN w:val="0"/>
      <w:adjustRightInd w:val="0"/>
      <w:spacing w:line="322" w:lineRule="exact"/>
      <w:ind w:firstLine="638"/>
    </w:pPr>
    <w:rPr>
      <w:rFonts w:ascii="Times New Roman" w:eastAsia="Calibri" w:hAnsi="Times New Roman"/>
      <w:bCs w:val="0"/>
      <w:sz w:val="24"/>
      <w:szCs w:val="24"/>
      <w:lang w:val="ru-RU"/>
    </w:rPr>
  </w:style>
  <w:style w:type="paragraph" w:customStyle="1" w:styleId="Style3">
    <w:name w:val="Style3"/>
    <w:basedOn w:val="a0"/>
    <w:rsid w:val="00BB41D4"/>
    <w:pPr>
      <w:widowControl w:val="0"/>
      <w:autoSpaceDE w:val="0"/>
      <w:autoSpaceDN w:val="0"/>
      <w:adjustRightInd w:val="0"/>
      <w:spacing w:line="317" w:lineRule="exact"/>
      <w:ind w:firstLine="4738"/>
    </w:pPr>
    <w:rPr>
      <w:rFonts w:ascii="Times New Roman" w:eastAsia="Calibri" w:hAnsi="Times New Roman"/>
      <w:bCs w:val="0"/>
      <w:sz w:val="24"/>
      <w:szCs w:val="24"/>
      <w:lang w:val="ru-RU"/>
    </w:rPr>
  </w:style>
  <w:style w:type="paragraph" w:customStyle="1" w:styleId="affe">
    <w:name w:val="присудок таблиці"/>
    <w:basedOn w:val="a0"/>
    <w:rsid w:val="00BB41D4"/>
    <w:pPr>
      <w:overflowPunct w:val="0"/>
      <w:autoSpaceDE w:val="0"/>
      <w:autoSpaceDN w:val="0"/>
      <w:adjustRightInd w:val="0"/>
      <w:jc w:val="center"/>
      <w:textAlignment w:val="baseline"/>
    </w:pPr>
    <w:rPr>
      <w:rFonts w:ascii="Times New Roman" w:eastAsia="Times New Roman" w:hAnsi="Times New Roman"/>
      <w:bCs w:val="0"/>
      <w:sz w:val="24"/>
    </w:rPr>
  </w:style>
  <w:style w:type="paragraph" w:customStyle="1" w:styleId="1f">
    <w:name w:val="Заголовок1"/>
    <w:aliases w:val="Номер таблиці"/>
    <w:basedOn w:val="a0"/>
    <w:next w:val="a0"/>
    <w:qFormat/>
    <w:rsid w:val="00BB41D4"/>
    <w:pPr>
      <w:autoSpaceDE w:val="0"/>
      <w:autoSpaceDN w:val="0"/>
      <w:jc w:val="right"/>
    </w:pPr>
    <w:rPr>
      <w:rFonts w:ascii="Times New Roman" w:eastAsia="Times New Roman" w:hAnsi="Times New Roman"/>
      <w:b/>
      <w:bCs w:val="0"/>
      <w:lang w:val="x-none" w:eastAsia="x-none"/>
    </w:rPr>
  </w:style>
  <w:style w:type="paragraph" w:customStyle="1" w:styleId="DefinitionTerm">
    <w:name w:val="Definition Term"/>
    <w:basedOn w:val="a0"/>
    <w:next w:val="a0"/>
    <w:rsid w:val="00BB41D4"/>
    <w:rPr>
      <w:rFonts w:ascii="Times New Roman" w:eastAsia="Times New Roman" w:hAnsi="Times New Roman"/>
      <w:bCs w:val="0"/>
      <w:sz w:val="24"/>
      <w:lang w:eastAsia="uk-UA"/>
    </w:rPr>
  </w:style>
  <w:style w:type="paragraph" w:customStyle="1" w:styleId="BodyText21">
    <w:name w:val="Body Text 21"/>
    <w:basedOn w:val="a0"/>
    <w:rsid w:val="00BB41D4"/>
    <w:pPr>
      <w:autoSpaceDE w:val="0"/>
      <w:autoSpaceDN w:val="0"/>
      <w:spacing w:before="120"/>
      <w:ind w:firstLine="709"/>
      <w:jc w:val="both"/>
    </w:pPr>
    <w:rPr>
      <w:rFonts w:ascii="Times New Roman" w:eastAsia="Times New Roman" w:hAnsi="Times New Roman"/>
      <w:bCs w:val="0"/>
      <w:szCs w:val="28"/>
    </w:rPr>
  </w:style>
  <w:style w:type="paragraph" w:customStyle="1" w:styleId="afff">
    <w:name w:val="Знак Знак Знак Знак"/>
    <w:basedOn w:val="a0"/>
    <w:rsid w:val="00BB41D4"/>
    <w:rPr>
      <w:rFonts w:ascii="Verdana" w:eastAsia="Times New Roman" w:hAnsi="Verdana" w:cs="Verdana"/>
      <w:bCs w:val="0"/>
      <w:sz w:val="20"/>
      <w:lang w:val="en-US" w:eastAsia="en-US"/>
    </w:rPr>
  </w:style>
  <w:style w:type="paragraph" w:customStyle="1" w:styleId="afff0">
    <w:name w:val="Знак Знак"/>
    <w:basedOn w:val="a0"/>
    <w:rsid w:val="00BB41D4"/>
    <w:rPr>
      <w:rFonts w:ascii="Verdana" w:eastAsia="Times New Roman" w:hAnsi="Verdana" w:cs="Verdana"/>
      <w:bCs w:val="0"/>
      <w:sz w:val="20"/>
      <w:lang w:val="en-US" w:eastAsia="en-US"/>
    </w:rPr>
  </w:style>
  <w:style w:type="paragraph" w:customStyle="1" w:styleId="Style1">
    <w:name w:val="Style1"/>
    <w:basedOn w:val="a0"/>
    <w:rsid w:val="00BB41D4"/>
    <w:pPr>
      <w:widowControl w:val="0"/>
      <w:autoSpaceDE w:val="0"/>
      <w:autoSpaceDN w:val="0"/>
      <w:adjustRightInd w:val="0"/>
    </w:pPr>
    <w:rPr>
      <w:rFonts w:ascii="Times New Roman" w:eastAsia="Times New Roman" w:hAnsi="Times New Roman"/>
      <w:bCs w:val="0"/>
      <w:sz w:val="24"/>
      <w:szCs w:val="24"/>
    </w:rPr>
  </w:style>
  <w:style w:type="paragraph" w:customStyle="1" w:styleId="Style2">
    <w:name w:val="Style2"/>
    <w:basedOn w:val="a0"/>
    <w:rsid w:val="00BB41D4"/>
    <w:pPr>
      <w:widowControl w:val="0"/>
      <w:autoSpaceDE w:val="0"/>
      <w:autoSpaceDN w:val="0"/>
      <w:adjustRightInd w:val="0"/>
    </w:pPr>
    <w:rPr>
      <w:rFonts w:ascii="Times New Roman" w:eastAsia="Times New Roman" w:hAnsi="Times New Roman"/>
      <w:bCs w:val="0"/>
      <w:sz w:val="24"/>
      <w:szCs w:val="24"/>
    </w:rPr>
  </w:style>
  <w:style w:type="paragraph" w:customStyle="1" w:styleId="Style4">
    <w:name w:val="Style4"/>
    <w:basedOn w:val="a0"/>
    <w:rsid w:val="00BB41D4"/>
    <w:pPr>
      <w:widowControl w:val="0"/>
      <w:autoSpaceDE w:val="0"/>
      <w:autoSpaceDN w:val="0"/>
      <w:adjustRightInd w:val="0"/>
      <w:spacing w:line="298" w:lineRule="exact"/>
    </w:pPr>
    <w:rPr>
      <w:rFonts w:ascii="Times New Roman" w:eastAsia="Times New Roman" w:hAnsi="Times New Roman"/>
      <w:bCs w:val="0"/>
      <w:sz w:val="24"/>
      <w:szCs w:val="24"/>
    </w:rPr>
  </w:style>
  <w:style w:type="paragraph" w:customStyle="1" w:styleId="Style5">
    <w:name w:val="Style5"/>
    <w:basedOn w:val="a0"/>
    <w:rsid w:val="00BB41D4"/>
    <w:pPr>
      <w:widowControl w:val="0"/>
      <w:autoSpaceDE w:val="0"/>
      <w:autoSpaceDN w:val="0"/>
      <w:adjustRightInd w:val="0"/>
      <w:spacing w:line="293" w:lineRule="exact"/>
      <w:jc w:val="center"/>
    </w:pPr>
    <w:rPr>
      <w:rFonts w:ascii="Times New Roman" w:eastAsia="Times New Roman" w:hAnsi="Times New Roman"/>
      <w:bCs w:val="0"/>
      <w:sz w:val="24"/>
      <w:szCs w:val="24"/>
    </w:rPr>
  </w:style>
  <w:style w:type="paragraph" w:customStyle="1" w:styleId="Style6">
    <w:name w:val="Style6"/>
    <w:basedOn w:val="a0"/>
    <w:rsid w:val="00BB41D4"/>
    <w:pPr>
      <w:widowControl w:val="0"/>
      <w:autoSpaceDE w:val="0"/>
      <w:autoSpaceDN w:val="0"/>
      <w:adjustRightInd w:val="0"/>
      <w:spacing w:line="245" w:lineRule="exact"/>
      <w:jc w:val="center"/>
    </w:pPr>
    <w:rPr>
      <w:rFonts w:ascii="Times New Roman" w:eastAsia="Times New Roman" w:hAnsi="Times New Roman"/>
      <w:bCs w:val="0"/>
      <w:sz w:val="24"/>
      <w:szCs w:val="24"/>
    </w:rPr>
  </w:style>
  <w:style w:type="paragraph" w:customStyle="1" w:styleId="Style7">
    <w:name w:val="Style7"/>
    <w:basedOn w:val="a0"/>
    <w:rsid w:val="00BB41D4"/>
    <w:pPr>
      <w:widowControl w:val="0"/>
      <w:autoSpaceDE w:val="0"/>
      <w:autoSpaceDN w:val="0"/>
      <w:adjustRightInd w:val="0"/>
    </w:pPr>
    <w:rPr>
      <w:rFonts w:ascii="Times New Roman" w:eastAsia="Times New Roman" w:hAnsi="Times New Roman"/>
      <w:bCs w:val="0"/>
      <w:sz w:val="24"/>
      <w:szCs w:val="24"/>
    </w:rPr>
  </w:style>
  <w:style w:type="paragraph" w:customStyle="1" w:styleId="Style8">
    <w:name w:val="Style8"/>
    <w:basedOn w:val="a0"/>
    <w:rsid w:val="00BB41D4"/>
    <w:pPr>
      <w:widowControl w:val="0"/>
      <w:autoSpaceDE w:val="0"/>
      <w:autoSpaceDN w:val="0"/>
      <w:adjustRightInd w:val="0"/>
    </w:pPr>
    <w:rPr>
      <w:rFonts w:ascii="Times New Roman" w:eastAsia="Times New Roman" w:hAnsi="Times New Roman"/>
      <w:bCs w:val="0"/>
      <w:sz w:val="24"/>
      <w:szCs w:val="24"/>
    </w:rPr>
  </w:style>
  <w:style w:type="character" w:customStyle="1" w:styleId="FontStyle11">
    <w:name w:val="Font Style11"/>
    <w:rsid w:val="00BB41D4"/>
    <w:rPr>
      <w:rFonts w:ascii="Times New Roman" w:hAnsi="Times New Roman"/>
      <w:b/>
      <w:sz w:val="24"/>
    </w:rPr>
  </w:style>
  <w:style w:type="character" w:customStyle="1" w:styleId="FontStyle12">
    <w:name w:val="Font Style12"/>
    <w:uiPriority w:val="99"/>
    <w:rsid w:val="00BB41D4"/>
    <w:rPr>
      <w:rFonts w:ascii="Times New Roman" w:hAnsi="Times New Roman"/>
      <w:sz w:val="8"/>
    </w:rPr>
  </w:style>
  <w:style w:type="character" w:customStyle="1" w:styleId="FontStyle13">
    <w:name w:val="Font Style13"/>
    <w:rsid w:val="00BB41D4"/>
    <w:rPr>
      <w:rFonts w:ascii="Times New Roman" w:hAnsi="Times New Roman"/>
      <w:i/>
      <w:sz w:val="24"/>
    </w:rPr>
  </w:style>
  <w:style w:type="character" w:customStyle="1" w:styleId="FontStyle14">
    <w:name w:val="Font Style14"/>
    <w:rsid w:val="00BB41D4"/>
    <w:rPr>
      <w:rFonts w:ascii="Times New Roman" w:hAnsi="Times New Roman"/>
      <w:sz w:val="24"/>
    </w:rPr>
  </w:style>
  <w:style w:type="character" w:customStyle="1" w:styleId="FontStyle15">
    <w:name w:val="Font Style15"/>
    <w:rsid w:val="00BB41D4"/>
    <w:rPr>
      <w:rFonts w:ascii="Times New Roman" w:hAnsi="Times New Roman"/>
      <w:b/>
      <w:sz w:val="20"/>
    </w:rPr>
  </w:style>
  <w:style w:type="paragraph" w:customStyle="1" w:styleId="afff1">
    <w:name w:val="Знак Знак Знак Знак Знак Знак Знак"/>
    <w:basedOn w:val="a0"/>
    <w:rsid w:val="00BB41D4"/>
    <w:rPr>
      <w:rFonts w:ascii="Verdana" w:eastAsia="Times New Roman" w:hAnsi="Verdana" w:cs="Verdana"/>
      <w:bCs w:val="0"/>
      <w:sz w:val="20"/>
      <w:lang w:val="en-US" w:eastAsia="en-US"/>
    </w:rPr>
  </w:style>
  <w:style w:type="paragraph" w:customStyle="1" w:styleId="1f0">
    <w:name w:val="Знак Знак1 Знак Знак Знак Знак Знак Знак Знак Знак Знак Знак"/>
    <w:basedOn w:val="a0"/>
    <w:rsid w:val="00BB41D4"/>
    <w:rPr>
      <w:rFonts w:ascii="Verdana" w:eastAsia="Times New Roman" w:hAnsi="Verdana"/>
      <w:bCs w:val="0"/>
      <w:sz w:val="24"/>
      <w:szCs w:val="24"/>
      <w:lang w:val="en-US" w:eastAsia="en-US"/>
    </w:rPr>
  </w:style>
  <w:style w:type="paragraph" w:customStyle="1" w:styleId="1f1">
    <w:name w:val="Знак Знак Знак Знак Знак Знак Знак1"/>
    <w:basedOn w:val="a0"/>
    <w:rsid w:val="00BB41D4"/>
    <w:rPr>
      <w:rFonts w:ascii="Verdana" w:eastAsia="Times New Roman" w:hAnsi="Verdana" w:cs="Verdana"/>
      <w:bCs w:val="0"/>
      <w:sz w:val="20"/>
      <w:lang w:val="en-US" w:eastAsia="en-US"/>
    </w:rPr>
  </w:style>
  <w:style w:type="paragraph" w:customStyle="1" w:styleId="afff2">
    <w:name w:val="Знак Знак Знак Знак Знак Знак Знак Знак Знак Знак Знак Знак Знак"/>
    <w:basedOn w:val="a0"/>
    <w:rsid w:val="00BB41D4"/>
    <w:rPr>
      <w:rFonts w:ascii="Verdana" w:eastAsia="Times New Roman" w:hAnsi="Verdana" w:cs="Verdana"/>
      <w:bCs w:val="0"/>
      <w:noProof/>
      <w:sz w:val="20"/>
      <w:lang w:val="en-US" w:eastAsia="en-US"/>
    </w:rPr>
  </w:style>
  <w:style w:type="paragraph" w:customStyle="1" w:styleId="afff3">
    <w:name w:val="Знак Знак Знак"/>
    <w:basedOn w:val="a0"/>
    <w:rsid w:val="00BB41D4"/>
    <w:rPr>
      <w:rFonts w:ascii="Verdana" w:eastAsia="Times New Roman" w:hAnsi="Verdana"/>
      <w:bCs w:val="0"/>
      <w:sz w:val="24"/>
      <w:szCs w:val="24"/>
      <w:lang w:val="en-US" w:eastAsia="en-US"/>
    </w:rPr>
  </w:style>
  <w:style w:type="paragraph" w:customStyle="1" w:styleId="-">
    <w:name w:val="назва-графік"/>
    <w:basedOn w:val="a0"/>
    <w:uiPriority w:val="99"/>
    <w:rsid w:val="00BB41D4"/>
    <w:pPr>
      <w:overflowPunct w:val="0"/>
      <w:autoSpaceDE w:val="0"/>
      <w:autoSpaceDN w:val="0"/>
      <w:adjustRightInd w:val="0"/>
      <w:jc w:val="center"/>
      <w:textAlignment w:val="baseline"/>
    </w:pPr>
    <w:rPr>
      <w:rFonts w:ascii="Arial" w:eastAsia="Times New Roman" w:hAnsi="Arial"/>
      <w:b/>
      <w:bCs w:val="0"/>
      <w:sz w:val="24"/>
    </w:rPr>
  </w:style>
  <w:style w:type="paragraph" w:styleId="28">
    <w:name w:val="Quote"/>
    <w:basedOn w:val="a0"/>
    <w:next w:val="af6"/>
    <w:link w:val="29"/>
    <w:uiPriority w:val="99"/>
    <w:rsid w:val="00BB41D4"/>
    <w:pPr>
      <w:ind w:left="-567" w:right="-1044" w:firstLine="567"/>
      <w:jc w:val="both"/>
    </w:pPr>
    <w:rPr>
      <w:rFonts w:ascii="Times New Roman" w:eastAsia="Times New Roman" w:hAnsi="Times New Roman"/>
      <w:bCs w:val="0"/>
      <w:lang w:val="ru-RU"/>
    </w:rPr>
  </w:style>
  <w:style w:type="character" w:customStyle="1" w:styleId="29">
    <w:name w:val="Цитата 2 Знак"/>
    <w:link w:val="28"/>
    <w:uiPriority w:val="99"/>
    <w:rsid w:val="00BB41D4"/>
    <w:rPr>
      <w:rFonts w:eastAsia="Times New Roman"/>
      <w:sz w:val="28"/>
      <w:lang w:val="ru-RU" w:eastAsia="ru-RU"/>
    </w:rPr>
  </w:style>
  <w:style w:type="paragraph" w:customStyle="1" w:styleId="afff4">
    <w:name w:val="Стиль"/>
    <w:rsid w:val="00BB41D4"/>
    <w:rPr>
      <w:rFonts w:eastAsia="Times New Roman"/>
      <w:lang w:eastAsia="ru-RU"/>
    </w:rPr>
  </w:style>
  <w:style w:type="paragraph" w:customStyle="1" w:styleId="afff5">
    <w:name w:val="Знак"/>
    <w:basedOn w:val="a0"/>
    <w:rsid w:val="00BB41D4"/>
    <w:rPr>
      <w:rFonts w:ascii="Verdana" w:eastAsia="Times New Roman" w:hAnsi="Verdana" w:cs="Verdana"/>
      <w:bCs w:val="0"/>
      <w:sz w:val="20"/>
      <w:lang w:val="en-US" w:eastAsia="en-US"/>
    </w:rPr>
  </w:style>
  <w:style w:type="paragraph" w:customStyle="1" w:styleId="210">
    <w:name w:val="Основной текст 21"/>
    <w:basedOn w:val="a0"/>
    <w:rsid w:val="00BB41D4"/>
    <w:pPr>
      <w:spacing w:before="120"/>
      <w:ind w:firstLine="709"/>
      <w:jc w:val="both"/>
    </w:pPr>
    <w:rPr>
      <w:rFonts w:ascii="Times New Roman" w:eastAsia="Times New Roman" w:hAnsi="Times New Roman"/>
      <w:bCs w:val="0"/>
    </w:rPr>
  </w:style>
  <w:style w:type="character" w:customStyle="1" w:styleId="61">
    <w:name w:val="Знак Знак6"/>
    <w:rsid w:val="00BB41D4"/>
    <w:rPr>
      <w:b/>
      <w:sz w:val="28"/>
      <w:lang w:val="uk-UA" w:eastAsia="ru-RU"/>
    </w:rPr>
  </w:style>
  <w:style w:type="character" w:customStyle="1" w:styleId="FontStyle19">
    <w:name w:val="Font Style19"/>
    <w:rsid w:val="00BB41D4"/>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0"/>
    <w:rsid w:val="00BB41D4"/>
    <w:rPr>
      <w:rFonts w:ascii="Verdana" w:eastAsia="Times New Roman" w:hAnsi="Verdana" w:cs="Verdana"/>
      <w:bCs w:val="0"/>
      <w:sz w:val="20"/>
      <w:lang w:val="en-US" w:eastAsia="en-US"/>
    </w:rPr>
  </w:style>
  <w:style w:type="character" w:customStyle="1" w:styleId="FontStyle22">
    <w:name w:val="Font Style22"/>
    <w:rsid w:val="00BB41D4"/>
    <w:rPr>
      <w:rFonts w:ascii="Times New Roman" w:hAnsi="Times New Roman"/>
      <w:color w:val="000000"/>
      <w:sz w:val="28"/>
    </w:rPr>
  </w:style>
  <w:style w:type="paragraph" w:customStyle="1" w:styleId="1f2">
    <w:name w:val="Знак Знак Знак Знак1"/>
    <w:basedOn w:val="a0"/>
    <w:rsid w:val="00BB41D4"/>
    <w:rPr>
      <w:rFonts w:ascii="Verdana" w:eastAsia="Times New Roman" w:hAnsi="Verdana" w:cs="Verdana"/>
      <w:bCs w:val="0"/>
      <w:sz w:val="20"/>
      <w:lang w:val="en-US" w:eastAsia="en-US"/>
    </w:rPr>
  </w:style>
  <w:style w:type="character" w:customStyle="1" w:styleId="apple-style-span">
    <w:name w:val="apple-style-span"/>
    <w:rsid w:val="00BB41D4"/>
    <w:rPr>
      <w:rFonts w:cs="Times New Roman"/>
    </w:rPr>
  </w:style>
  <w:style w:type="paragraph" w:customStyle="1" w:styleId="111">
    <w:name w:val="Абзац списка11"/>
    <w:basedOn w:val="a0"/>
    <w:qFormat/>
    <w:rsid w:val="00BB41D4"/>
    <w:pPr>
      <w:ind w:left="708"/>
    </w:pPr>
    <w:rPr>
      <w:rFonts w:ascii="Times New Roman" w:eastAsia="Times New Roman" w:hAnsi="Times New Roman"/>
      <w:bCs w:val="0"/>
      <w:sz w:val="20"/>
    </w:rPr>
  </w:style>
  <w:style w:type="paragraph" w:customStyle="1" w:styleId="1f3">
    <w:name w:val="1"/>
    <w:basedOn w:val="a0"/>
    <w:link w:val="112"/>
    <w:rsid w:val="00BB41D4"/>
    <w:rPr>
      <w:rFonts w:ascii="Verdana" w:eastAsia="Times New Roman" w:hAnsi="Verdana"/>
      <w:bCs w:val="0"/>
      <w:sz w:val="20"/>
      <w:lang w:val="en-US" w:eastAsia="x-none"/>
    </w:rPr>
  </w:style>
  <w:style w:type="character" w:customStyle="1" w:styleId="112">
    <w:name w:val="1 Знак1"/>
    <w:link w:val="1f3"/>
    <w:rsid w:val="00BB41D4"/>
    <w:rPr>
      <w:rFonts w:ascii="Verdana" w:eastAsia="Times New Roman" w:hAnsi="Verdana"/>
      <w:lang w:val="en-US" w:eastAsia="x-none"/>
    </w:rPr>
  </w:style>
  <w:style w:type="character" w:customStyle="1" w:styleId="5">
    <w:name w:val="Знак5"/>
    <w:locked/>
    <w:rsid w:val="00BB41D4"/>
    <w:rPr>
      <w:sz w:val="16"/>
      <w:lang w:val="uk-UA" w:eastAsia="ru-RU"/>
    </w:rPr>
  </w:style>
  <w:style w:type="paragraph" w:customStyle="1" w:styleId="afff6">
    <w:name w:val="ДОК"/>
    <w:basedOn w:val="a0"/>
    <w:rsid w:val="00BB41D4"/>
    <w:pPr>
      <w:suppressAutoHyphens/>
      <w:jc w:val="both"/>
    </w:pPr>
    <w:rPr>
      <w:rFonts w:ascii="Times New Roman" w:eastAsia="MS Mincho" w:hAnsi="Times New Roman"/>
      <w:bCs w:val="0"/>
      <w:szCs w:val="28"/>
      <w:lang w:eastAsia="zh-CN"/>
    </w:rPr>
  </w:style>
  <w:style w:type="paragraph" w:customStyle="1" w:styleId="LINCFigureUkr">
    <w:name w:val="LINC Figure Ukr"/>
    <w:basedOn w:val="a0"/>
    <w:next w:val="a0"/>
    <w:rsid w:val="00BB41D4"/>
    <w:pPr>
      <w:keepLines/>
      <w:numPr>
        <w:numId w:val="14"/>
      </w:numPr>
      <w:tabs>
        <w:tab w:val="left" w:pos="964"/>
      </w:tabs>
      <w:spacing w:after="120"/>
      <w:jc w:val="center"/>
    </w:pPr>
    <w:rPr>
      <w:rFonts w:ascii="Arial" w:eastAsia="Times New Roman" w:hAnsi="Arial" w:cs="Arial"/>
      <w:b/>
      <w:color w:val="000000"/>
      <w:sz w:val="22"/>
      <w:szCs w:val="22"/>
      <w:lang w:eastAsia="en-US"/>
    </w:rPr>
  </w:style>
  <w:style w:type="paragraph" w:customStyle="1" w:styleId="afff7">
    <w:name w:val="a"/>
    <w:basedOn w:val="a0"/>
    <w:rsid w:val="00BB41D4"/>
    <w:pPr>
      <w:spacing w:before="100" w:beforeAutospacing="1" w:after="100" w:afterAutospacing="1"/>
    </w:pPr>
    <w:rPr>
      <w:rFonts w:ascii="Times New Roman" w:eastAsia="Times New Roman" w:hAnsi="Times New Roman"/>
      <w:bCs w:val="0"/>
      <w:sz w:val="24"/>
      <w:szCs w:val="24"/>
      <w:lang w:val="ru-RU"/>
    </w:rPr>
  </w:style>
  <w:style w:type="paragraph" w:customStyle="1" w:styleId="1f4">
    <w:name w:val="Обычный1"/>
    <w:link w:val="Normal"/>
    <w:rsid w:val="00BB41D4"/>
    <w:pPr>
      <w:spacing w:line="276" w:lineRule="auto"/>
    </w:pPr>
    <w:rPr>
      <w:rFonts w:ascii="Arial" w:eastAsia="Times New Roman" w:hAnsi="Arial" w:cs="Arial"/>
      <w:color w:val="000000"/>
      <w:sz w:val="22"/>
      <w:szCs w:val="22"/>
      <w:lang w:val="ru-RU" w:eastAsia="ru-RU"/>
    </w:rPr>
  </w:style>
  <w:style w:type="paragraph" w:customStyle="1" w:styleId="afff8">
    <w:name w:val="Знак Знак Знак Знак Знак Знак"/>
    <w:basedOn w:val="a0"/>
    <w:rsid w:val="00BB41D4"/>
    <w:rPr>
      <w:rFonts w:ascii="Verdana" w:eastAsia="Times New Roman" w:hAnsi="Verdana" w:cs="Verdana"/>
      <w:bCs w:val="0"/>
      <w:sz w:val="20"/>
      <w:lang w:val="en-US" w:eastAsia="en-US"/>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w:basedOn w:val="a0"/>
    <w:rsid w:val="00BB41D4"/>
    <w:pPr>
      <w:numPr>
        <w:numId w:val="15"/>
      </w:numPr>
      <w:tabs>
        <w:tab w:val="clear" w:pos="360"/>
      </w:tabs>
      <w:ind w:left="0" w:firstLine="0"/>
    </w:pPr>
    <w:rPr>
      <w:rFonts w:ascii="Verdana" w:eastAsia="Times New Roman" w:hAnsi="Verdana" w:cs="Verdana"/>
      <w:bCs w:val="0"/>
      <w:sz w:val="20"/>
      <w:lang w:eastAsia="en-US"/>
    </w:rPr>
  </w:style>
  <w:style w:type="character" w:customStyle="1" w:styleId="hps">
    <w:name w:val="hps"/>
    <w:rsid w:val="00BB41D4"/>
    <w:rPr>
      <w:rFonts w:cs="Times New Roman"/>
    </w:rPr>
  </w:style>
  <w:style w:type="paragraph" w:customStyle="1" w:styleId="ListParagraph1">
    <w:name w:val="List Paragraph1"/>
    <w:basedOn w:val="a0"/>
    <w:rsid w:val="00BB41D4"/>
    <w:pPr>
      <w:spacing w:after="200"/>
      <w:ind w:left="720"/>
      <w:contextualSpacing/>
    </w:pPr>
    <w:rPr>
      <w:rFonts w:ascii="Calibri" w:eastAsia="Times New Roman" w:hAnsi="Calibri" w:cs="Arial"/>
      <w:bCs w:val="0"/>
      <w:sz w:val="22"/>
      <w:szCs w:val="22"/>
      <w:lang w:val="en-IE" w:eastAsia="en-US"/>
    </w:rPr>
  </w:style>
  <w:style w:type="paragraph" w:customStyle="1" w:styleId="Iauiue">
    <w:name w:val="Iau.iue"/>
    <w:basedOn w:val="Default"/>
    <w:next w:val="Default"/>
    <w:rsid w:val="00BB41D4"/>
    <w:rPr>
      <w:rFonts w:ascii="Arial" w:eastAsia="Times New Roman" w:hAnsi="Arial"/>
      <w:color w:val="auto"/>
    </w:rPr>
  </w:style>
  <w:style w:type="paragraph" w:styleId="1f5">
    <w:name w:val="toc 1"/>
    <w:basedOn w:val="a0"/>
    <w:next w:val="a0"/>
    <w:autoRedefine/>
    <w:rsid w:val="00BB41D4"/>
    <w:pPr>
      <w:tabs>
        <w:tab w:val="right" w:leader="dot" w:pos="9594"/>
      </w:tabs>
      <w:ind w:firstLine="720"/>
      <w:jc w:val="both"/>
    </w:pPr>
    <w:rPr>
      <w:rFonts w:ascii="Times New Roman" w:eastAsia="Times New Roman" w:hAnsi="Times New Roman"/>
      <w:bCs w:val="0"/>
      <w:sz w:val="24"/>
      <w:szCs w:val="24"/>
    </w:rPr>
  </w:style>
  <w:style w:type="character" w:customStyle="1" w:styleId="2a">
    <w:name w:val="Знак Знак2"/>
    <w:rsid w:val="00BB41D4"/>
    <w:rPr>
      <w:sz w:val="16"/>
      <w:szCs w:val="16"/>
      <w:lang w:val="uk-UA" w:eastAsia="ru-RU" w:bidi="ar-SA"/>
    </w:rPr>
  </w:style>
  <w:style w:type="paragraph" w:customStyle="1" w:styleId="StyleZakonu">
    <w:name w:val="StyleZakonu"/>
    <w:basedOn w:val="a0"/>
    <w:rsid w:val="00BB41D4"/>
    <w:pPr>
      <w:spacing w:after="60" w:line="220" w:lineRule="exact"/>
      <w:ind w:firstLine="284"/>
      <w:jc w:val="both"/>
    </w:pPr>
    <w:rPr>
      <w:rFonts w:ascii="Times New Roman" w:eastAsia="Times New Roman" w:hAnsi="Times New Roman"/>
      <w:bCs w:val="0"/>
      <w:sz w:val="20"/>
    </w:rPr>
  </w:style>
  <w:style w:type="paragraph" w:customStyle="1" w:styleId="1f6">
    <w:name w:val="Знак Знак Знак Знак Знак Знак Знак Знак Знак Знак Знак Знак1"/>
    <w:basedOn w:val="a0"/>
    <w:rsid w:val="00BB41D4"/>
    <w:rPr>
      <w:rFonts w:ascii="Verdana" w:eastAsia="Times New Roman" w:hAnsi="Verdana" w:cs="Verdana"/>
      <w:bCs w:val="0"/>
      <w:sz w:val="20"/>
      <w:lang w:val="en-US" w:eastAsia="en-US"/>
    </w:rPr>
  </w:style>
  <w:style w:type="paragraph" w:customStyle="1" w:styleId="rvps2">
    <w:name w:val="rvps2"/>
    <w:basedOn w:val="a0"/>
    <w:rsid w:val="00BB41D4"/>
    <w:pPr>
      <w:spacing w:before="100" w:beforeAutospacing="1" w:after="100" w:afterAutospacing="1"/>
    </w:pPr>
    <w:rPr>
      <w:rFonts w:ascii="Times New Roman" w:eastAsia="Times New Roman" w:hAnsi="Times New Roman"/>
      <w:bCs w:val="0"/>
      <w:sz w:val="24"/>
      <w:szCs w:val="24"/>
      <w:lang w:val="ru-RU"/>
    </w:rPr>
  </w:style>
  <w:style w:type="paragraph" w:customStyle="1" w:styleId="1f7">
    <w:name w:val="Знак Знак Знак1 Знак Знак Знак Знак Знак Знак Знак"/>
    <w:basedOn w:val="a0"/>
    <w:rsid w:val="00BB41D4"/>
    <w:rPr>
      <w:rFonts w:ascii="Verdana" w:eastAsia="Times New Roman" w:hAnsi="Verdana" w:cs="Verdana"/>
      <w:bCs w:val="0"/>
      <w:sz w:val="20"/>
      <w:lang w:val="en-US" w:eastAsia="en-US"/>
    </w:rPr>
  </w:style>
  <w:style w:type="paragraph" w:customStyle="1" w:styleId="afff9">
    <w:name w:val="Нормальний текст"/>
    <w:basedOn w:val="a0"/>
    <w:rsid w:val="00BB41D4"/>
    <w:pPr>
      <w:spacing w:before="120"/>
      <w:ind w:firstLine="567"/>
      <w:jc w:val="both"/>
    </w:pPr>
    <w:rPr>
      <w:rFonts w:ascii="Antiqua" w:eastAsia="Times New Roman" w:hAnsi="Antiqua"/>
      <w:bCs w:val="0"/>
      <w:sz w:val="26"/>
    </w:rPr>
  </w:style>
  <w:style w:type="paragraph" w:customStyle="1" w:styleId="2b">
    <w:name w:val="Абзац списку2"/>
    <w:basedOn w:val="a0"/>
    <w:uiPriority w:val="34"/>
    <w:qFormat/>
    <w:rsid w:val="00BB41D4"/>
    <w:pPr>
      <w:spacing w:after="200" w:line="276" w:lineRule="auto"/>
      <w:ind w:left="720"/>
      <w:contextualSpacing/>
    </w:pPr>
    <w:rPr>
      <w:rFonts w:ascii="Calibri" w:eastAsia="Calibri" w:hAnsi="Calibri"/>
      <w:bCs w:val="0"/>
      <w:sz w:val="22"/>
      <w:szCs w:val="22"/>
      <w:lang w:eastAsia="en-US"/>
    </w:rPr>
  </w:style>
  <w:style w:type="character" w:customStyle="1" w:styleId="st">
    <w:name w:val="st"/>
    <w:rsid w:val="00BB41D4"/>
  </w:style>
  <w:style w:type="paragraph" w:customStyle="1" w:styleId="2c">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0"/>
    <w:rsid w:val="00BB41D4"/>
    <w:pPr>
      <w:spacing w:after="200" w:line="276" w:lineRule="auto"/>
      <w:ind w:left="720"/>
    </w:pPr>
    <w:rPr>
      <w:rFonts w:ascii="Calibri" w:eastAsia="Times New Roman" w:hAnsi="Calibri" w:cs="Calibri"/>
      <w:bCs w:val="0"/>
      <w:sz w:val="22"/>
      <w:szCs w:val="22"/>
      <w:lang w:val="ru-RU"/>
    </w:rPr>
  </w:style>
  <w:style w:type="character" w:customStyle="1" w:styleId="1f8">
    <w:name w:val="Неразрешенное упоминание1"/>
    <w:uiPriority w:val="99"/>
    <w:semiHidden/>
    <w:unhideWhenUsed/>
    <w:rsid w:val="00BB41D4"/>
    <w:rPr>
      <w:color w:val="605E5C"/>
      <w:shd w:val="clear" w:color="auto" w:fill="E1DFDD"/>
    </w:rPr>
  </w:style>
  <w:style w:type="paragraph" w:styleId="afffa">
    <w:name w:val="annotation subject"/>
    <w:basedOn w:val="aff9"/>
    <w:next w:val="aff9"/>
    <w:link w:val="afffb"/>
    <w:uiPriority w:val="99"/>
    <w:unhideWhenUsed/>
    <w:rsid w:val="00BB41D4"/>
    <w:rPr>
      <w:b/>
      <w:bCs/>
      <w:lang w:val="en-US"/>
    </w:rPr>
  </w:style>
  <w:style w:type="character" w:customStyle="1" w:styleId="afffb">
    <w:name w:val="Тема примечания Знак"/>
    <w:link w:val="afffa"/>
    <w:uiPriority w:val="99"/>
    <w:rsid w:val="00BB41D4"/>
    <w:rPr>
      <w:rFonts w:eastAsia="Times New Roman"/>
      <w:b/>
      <w:bCs/>
      <w:lang w:val="en-US" w:eastAsia="ru-RU"/>
    </w:rPr>
  </w:style>
  <w:style w:type="character" w:customStyle="1" w:styleId="2d">
    <w:name w:val="Неразрешенное упоминание2"/>
    <w:uiPriority w:val="99"/>
    <w:semiHidden/>
    <w:unhideWhenUsed/>
    <w:rsid w:val="00BB41D4"/>
    <w:rPr>
      <w:color w:val="605E5C"/>
      <w:shd w:val="clear" w:color="auto" w:fill="E1DFDD"/>
    </w:rPr>
  </w:style>
  <w:style w:type="character" w:customStyle="1" w:styleId="39">
    <w:name w:val="Неразрешенное упоминание3"/>
    <w:uiPriority w:val="99"/>
    <w:semiHidden/>
    <w:unhideWhenUsed/>
    <w:rsid w:val="00BB41D4"/>
    <w:rPr>
      <w:color w:val="605E5C"/>
      <w:shd w:val="clear" w:color="auto" w:fill="E1DFDD"/>
    </w:rPr>
  </w:style>
  <w:style w:type="paragraph" w:customStyle="1" w:styleId="1f9">
    <w:name w:val="Звичайний1"/>
    <w:rsid w:val="00BB41D4"/>
    <w:pPr>
      <w:spacing w:after="200" w:line="276" w:lineRule="auto"/>
      <w:ind w:firstLine="567"/>
    </w:pPr>
    <w:rPr>
      <w:rFonts w:ascii="Calibri" w:eastAsia="Calibri" w:hAnsi="Calibri" w:cs="Calibri"/>
      <w:sz w:val="22"/>
      <w:szCs w:val="22"/>
      <w:lang w:eastAsia="ru-RU"/>
    </w:rPr>
  </w:style>
  <w:style w:type="numbering" w:customStyle="1" w:styleId="1110">
    <w:name w:val="Немає списку111"/>
    <w:next w:val="a3"/>
    <w:uiPriority w:val="99"/>
    <w:semiHidden/>
    <w:unhideWhenUsed/>
    <w:rsid w:val="00BB41D4"/>
  </w:style>
  <w:style w:type="paragraph" w:styleId="afffc">
    <w:name w:val="List Bullet"/>
    <w:basedOn w:val="a0"/>
    <w:uiPriority w:val="99"/>
    <w:unhideWhenUsed/>
    <w:rsid w:val="00BB41D4"/>
    <w:pPr>
      <w:tabs>
        <w:tab w:val="num" w:pos="360"/>
      </w:tabs>
      <w:spacing w:after="160" w:line="259" w:lineRule="auto"/>
      <w:ind w:left="360"/>
      <w:contextualSpacing/>
    </w:pPr>
    <w:rPr>
      <w:rFonts w:ascii="Calibri" w:eastAsia="Calibri" w:hAnsi="Calibri"/>
      <w:bCs w:val="0"/>
      <w:sz w:val="22"/>
      <w:szCs w:val="22"/>
      <w:lang w:eastAsia="en-US"/>
    </w:rPr>
  </w:style>
  <w:style w:type="character" w:customStyle="1" w:styleId="1fa">
    <w:name w:val="Сильное выделение1"/>
    <w:rsid w:val="00BB41D4"/>
    <w:rPr>
      <w:rFonts w:cs="Times New Roman"/>
      <w:b/>
      <w:bCs/>
      <w:i/>
      <w:iCs/>
      <w:color w:val="4F81BD"/>
    </w:rPr>
  </w:style>
  <w:style w:type="character" w:customStyle="1" w:styleId="UnresolvedMention">
    <w:name w:val="Unresolved Mention"/>
    <w:uiPriority w:val="99"/>
    <w:semiHidden/>
    <w:unhideWhenUsed/>
    <w:rsid w:val="00BB41D4"/>
    <w:rPr>
      <w:color w:val="605E5C"/>
      <w:shd w:val="clear" w:color="auto" w:fill="E1DFDD"/>
    </w:rPr>
  </w:style>
  <w:style w:type="table" w:customStyle="1" w:styleId="41">
    <w:name w:val="Сетка таблицы4"/>
    <w:basedOn w:val="a2"/>
    <w:next w:val="af9"/>
    <w:uiPriority w:val="59"/>
    <w:rsid w:val="00BB41D4"/>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9"/>
    <w:rsid w:val="00BB41D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B41D4"/>
    <w:rPr>
      <w:rFonts w:ascii="Calibri" w:eastAsia="Times New Roman" w:hAnsi="Calibri"/>
      <w:sz w:val="22"/>
      <w:szCs w:val="22"/>
    </w:rPr>
    <w:tblPr>
      <w:tblCellMar>
        <w:top w:w="0" w:type="dxa"/>
        <w:left w:w="0" w:type="dxa"/>
        <w:bottom w:w="0" w:type="dxa"/>
        <w:right w:w="0" w:type="dxa"/>
      </w:tblCellMar>
    </w:tblPr>
  </w:style>
  <w:style w:type="paragraph" w:customStyle="1" w:styleId="2e">
    <w:name w:val="Основной текст2"/>
    <w:basedOn w:val="a0"/>
    <w:rsid w:val="00BB41D4"/>
    <w:pPr>
      <w:widowControl w:val="0"/>
      <w:shd w:val="clear" w:color="auto" w:fill="FFFFFF"/>
      <w:spacing w:line="0" w:lineRule="atLeast"/>
    </w:pPr>
    <w:rPr>
      <w:rFonts w:ascii="Times New Roman" w:eastAsia="Times New Roman" w:hAnsi="Times New Roman"/>
      <w:bCs w:val="0"/>
      <w:sz w:val="19"/>
      <w:szCs w:val="19"/>
      <w:lang w:eastAsia="uk-UA"/>
    </w:rPr>
  </w:style>
  <w:style w:type="paragraph" w:customStyle="1" w:styleId="afffd">
    <w:name w:val="ÎËÊäîêóìåíò"/>
    <w:basedOn w:val="a0"/>
    <w:rsid w:val="00BB41D4"/>
    <w:pPr>
      <w:ind w:firstLine="851"/>
      <w:jc w:val="both"/>
    </w:pPr>
    <w:rPr>
      <w:rFonts w:ascii="Times New Roman" w:eastAsia="Times New Roman" w:hAnsi="Times New Roman"/>
      <w:bCs w:val="0"/>
    </w:rPr>
  </w:style>
  <w:style w:type="character" w:customStyle="1" w:styleId="Normal">
    <w:name w:val="Normal Знак"/>
    <w:link w:val="1f4"/>
    <w:rsid w:val="00BB41D4"/>
    <w:rPr>
      <w:rFonts w:ascii="Arial" w:eastAsia="Times New Roman" w:hAnsi="Arial" w:cs="Arial"/>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37468">
      <w:bodyDiv w:val="1"/>
      <w:marLeft w:val="0"/>
      <w:marRight w:val="0"/>
      <w:marTop w:val="0"/>
      <w:marBottom w:val="0"/>
      <w:divBdr>
        <w:top w:val="none" w:sz="0" w:space="0" w:color="auto"/>
        <w:left w:val="none" w:sz="0" w:space="0" w:color="auto"/>
        <w:bottom w:val="none" w:sz="0" w:space="0" w:color="auto"/>
        <w:right w:val="none" w:sz="0" w:space="0" w:color="auto"/>
      </w:divBdr>
    </w:div>
    <w:div w:id="134968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doc.varash-rada.gov.ua/component/documents/10098:rr1381-2019component/documents/10098:rr1381-2019" TargetMode="External"/><Relationship Id="rId26" Type="http://schemas.openxmlformats.org/officeDocument/2006/relationships/hyperlink" Target="http://doc.varash-rada.gov.ua/component/documents/15330:rr604-2021" TargetMode="External"/><Relationship Id="rId3" Type="http://schemas.openxmlformats.org/officeDocument/2006/relationships/settings" Target="settings.xml"/><Relationship Id="rId21" Type="http://schemas.openxmlformats.org/officeDocument/2006/relationships/hyperlink" Target="http://doc.varash-rada.gov.ua/component/documents/11232:rr1614-2019/component/documents/11232:rr1614-2019"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doc.varash-rada.gov.ua/component/documents/7467:rr856-2017/component/documents/7467:rr856-2017" TargetMode="External"/><Relationship Id="rId25" Type="http://schemas.openxmlformats.org/officeDocument/2006/relationships/hyperlink" Target="http://doc.varash-rada.gov.ua/component/documents/15329:rr603-2021" TargetMode="External"/><Relationship Id="rId2" Type="http://schemas.openxmlformats.org/officeDocument/2006/relationships/styles" Target="styles.xml"/><Relationship Id="rId16" Type="http://schemas.openxmlformats.org/officeDocument/2006/relationships/hyperlink" Target="https://zakon.rada.gov.ua/laws/show/211-2020-%D0%BF" TargetMode="External"/><Relationship Id="rId20" Type="http://schemas.openxmlformats.org/officeDocument/2006/relationships/hyperlink" Target="http://doc.varash-rada.gov.ua/component/documents/11106:rr1561-2019/component/documents/11106:rr1561-2019" TargetMode="External"/><Relationship Id="rId29" Type="http://schemas.openxmlformats.org/officeDocument/2006/relationships/hyperlink" Target="http://doc.varash-rada.gov.ua/component/documents/16516:rr1152-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doc.varash-rada.gov.ua/component/documents/14702:rr529-202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rada/show/157-20" TargetMode="External"/><Relationship Id="rId23" Type="http://schemas.openxmlformats.org/officeDocument/2006/relationships/hyperlink" Target="http://doc.varash-rada.gov.ua/component/documents/12953:rr36-2020" TargetMode="External"/><Relationship Id="rId28" Type="http://schemas.openxmlformats.org/officeDocument/2006/relationships/hyperlink" Target="http://doc.varash-rada.gov.ua/component/documents/16555:rr1100-2021" TargetMode="External"/><Relationship Id="rId10" Type="http://schemas.openxmlformats.org/officeDocument/2006/relationships/footer" Target="footer1.xml"/><Relationship Id="rId19" Type="http://schemas.openxmlformats.org/officeDocument/2006/relationships/hyperlink" Target="http://doc.varash-rada.gov.ua/component/documents/11056:rr1547-2019/images/doc/rada/2019/rr1547-2019.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doc.varash-rada.gov.ua/component/documents/12845:rr22-2020" TargetMode="External"/><Relationship Id="rId27" Type="http://schemas.openxmlformats.org/officeDocument/2006/relationships/hyperlink" Target="http://doc.varash-rada.gov.ua/component/documents/15779:rr827-2021" TargetMode="External"/><Relationship Id="rId30" Type="http://schemas.openxmlformats.org/officeDocument/2006/relationships/hyperlink" Target="http://doc.varash-rada.gov.ua/component/documents/16549:prr1302-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Prof3\DRUK.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DRUK</Template>
  <TotalTime>3</TotalTime>
  <Pages>118</Pages>
  <Words>41044</Words>
  <Characters>283823</Characters>
  <Application>Microsoft Office Word</Application>
  <DocSecurity>0</DocSecurity>
  <Lines>2365</Lines>
  <Paragraphs>648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Vikonkom</Company>
  <LinksUpToDate>false</LinksUpToDate>
  <CharactersWithSpaces>324219</CharactersWithSpaces>
  <SharedDoc>false</SharedDoc>
  <HLinks>
    <vt:vector size="186" baseType="variant">
      <vt:variant>
        <vt:i4>5111809</vt:i4>
      </vt:variant>
      <vt:variant>
        <vt:i4>102</vt:i4>
      </vt:variant>
      <vt:variant>
        <vt:i4>0</vt:i4>
      </vt:variant>
      <vt:variant>
        <vt:i4>5</vt:i4>
      </vt:variant>
      <vt:variant>
        <vt:lpwstr>http://doc.varash-rada.gov.ua/component/documents/16549:prr1302-2021</vt:lpwstr>
      </vt:variant>
      <vt:variant>
        <vt:lpwstr/>
      </vt:variant>
      <vt:variant>
        <vt:i4>6619238</vt:i4>
      </vt:variant>
      <vt:variant>
        <vt:i4>99</vt:i4>
      </vt:variant>
      <vt:variant>
        <vt:i4>0</vt:i4>
      </vt:variant>
      <vt:variant>
        <vt:i4>5</vt:i4>
      </vt:variant>
      <vt:variant>
        <vt:lpwstr>http://doc.varash-rada.gov.ua/component/documents/16516:rr1152-2021</vt:lpwstr>
      </vt:variant>
      <vt:variant>
        <vt:lpwstr/>
      </vt:variant>
      <vt:variant>
        <vt:i4>6488160</vt:i4>
      </vt:variant>
      <vt:variant>
        <vt:i4>96</vt:i4>
      </vt:variant>
      <vt:variant>
        <vt:i4>0</vt:i4>
      </vt:variant>
      <vt:variant>
        <vt:i4>5</vt:i4>
      </vt:variant>
      <vt:variant>
        <vt:lpwstr>http://doc.varash-rada.gov.ua/component/documents/16555:rr1100-2021</vt:lpwstr>
      </vt:variant>
      <vt:variant>
        <vt:lpwstr/>
      </vt:variant>
      <vt:variant>
        <vt:i4>8192125</vt:i4>
      </vt:variant>
      <vt:variant>
        <vt:i4>93</vt:i4>
      </vt:variant>
      <vt:variant>
        <vt:i4>0</vt:i4>
      </vt:variant>
      <vt:variant>
        <vt:i4>5</vt:i4>
      </vt:variant>
      <vt:variant>
        <vt:lpwstr>http://doc.varash-rada.gov.ua/component/documents/15779:rr827-2021</vt:lpwstr>
      </vt:variant>
      <vt:variant>
        <vt:lpwstr/>
      </vt:variant>
      <vt:variant>
        <vt:i4>8061053</vt:i4>
      </vt:variant>
      <vt:variant>
        <vt:i4>90</vt:i4>
      </vt:variant>
      <vt:variant>
        <vt:i4>0</vt:i4>
      </vt:variant>
      <vt:variant>
        <vt:i4>5</vt:i4>
      </vt:variant>
      <vt:variant>
        <vt:lpwstr>http://doc.varash-rada.gov.ua/component/documents/15330:rr604-2021</vt:lpwstr>
      </vt:variant>
      <vt:variant>
        <vt:lpwstr/>
      </vt:variant>
      <vt:variant>
        <vt:i4>7995507</vt:i4>
      </vt:variant>
      <vt:variant>
        <vt:i4>87</vt:i4>
      </vt:variant>
      <vt:variant>
        <vt:i4>0</vt:i4>
      </vt:variant>
      <vt:variant>
        <vt:i4>5</vt:i4>
      </vt:variant>
      <vt:variant>
        <vt:lpwstr>http://doc.varash-rada.gov.ua/component/documents/15329:rr603-2021</vt:lpwstr>
      </vt:variant>
      <vt:variant>
        <vt:lpwstr/>
      </vt:variant>
      <vt:variant>
        <vt:i4>8061045</vt:i4>
      </vt:variant>
      <vt:variant>
        <vt:i4>84</vt:i4>
      </vt:variant>
      <vt:variant>
        <vt:i4>0</vt:i4>
      </vt:variant>
      <vt:variant>
        <vt:i4>5</vt:i4>
      </vt:variant>
      <vt:variant>
        <vt:lpwstr>http://doc.varash-rada.gov.ua/component/documents/14702:rr529-2021</vt:lpwstr>
      </vt:variant>
      <vt:variant>
        <vt:lpwstr/>
      </vt:variant>
      <vt:variant>
        <vt:i4>7929976</vt:i4>
      </vt:variant>
      <vt:variant>
        <vt:i4>81</vt:i4>
      </vt:variant>
      <vt:variant>
        <vt:i4>0</vt:i4>
      </vt:variant>
      <vt:variant>
        <vt:i4>5</vt:i4>
      </vt:variant>
      <vt:variant>
        <vt:lpwstr>http://doc.varash-rada.gov.ua/component/documents/14434:rr430-2021</vt:lpwstr>
      </vt:variant>
      <vt:variant>
        <vt:lpwstr/>
      </vt:variant>
      <vt:variant>
        <vt:i4>8061053</vt:i4>
      </vt:variant>
      <vt:variant>
        <vt:i4>78</vt:i4>
      </vt:variant>
      <vt:variant>
        <vt:i4>0</vt:i4>
      </vt:variant>
      <vt:variant>
        <vt:i4>5</vt:i4>
      </vt:variant>
      <vt:variant>
        <vt:lpwstr>http://doc.varash-rada.gov.ua/component/documents/13433:rr167-2021</vt:lpwstr>
      </vt:variant>
      <vt:variant>
        <vt:lpwstr/>
      </vt:variant>
      <vt:variant>
        <vt:i4>6488166</vt:i4>
      </vt:variant>
      <vt:variant>
        <vt:i4>75</vt:i4>
      </vt:variant>
      <vt:variant>
        <vt:i4>0</vt:i4>
      </vt:variant>
      <vt:variant>
        <vt:i4>5</vt:i4>
      </vt:variant>
      <vt:variant>
        <vt:lpwstr>http://doc.varash-rada.gov.ua/component/documents/13004:rr61-20250</vt:lpwstr>
      </vt:variant>
      <vt:variant>
        <vt:lpwstr/>
      </vt:variant>
      <vt:variant>
        <vt:i4>5242968</vt:i4>
      </vt:variant>
      <vt:variant>
        <vt:i4>72</vt:i4>
      </vt:variant>
      <vt:variant>
        <vt:i4>0</vt:i4>
      </vt:variant>
      <vt:variant>
        <vt:i4>5</vt:i4>
      </vt:variant>
      <vt:variant>
        <vt:lpwstr>http://doc.varash-rada.gov.ua/component/documents/12953:rr36-2020</vt:lpwstr>
      </vt:variant>
      <vt:variant>
        <vt:lpwstr/>
      </vt:variant>
      <vt:variant>
        <vt:i4>6094937</vt:i4>
      </vt:variant>
      <vt:variant>
        <vt:i4>69</vt:i4>
      </vt:variant>
      <vt:variant>
        <vt:i4>0</vt:i4>
      </vt:variant>
      <vt:variant>
        <vt:i4>5</vt:i4>
      </vt:variant>
      <vt:variant>
        <vt:lpwstr>http://doc.varash-rada.gov.ua/component/documents/12972:rr39-2020</vt:lpwstr>
      </vt:variant>
      <vt:variant>
        <vt:lpwstr/>
      </vt:variant>
      <vt:variant>
        <vt:i4>5832793</vt:i4>
      </vt:variant>
      <vt:variant>
        <vt:i4>66</vt:i4>
      </vt:variant>
      <vt:variant>
        <vt:i4>0</vt:i4>
      </vt:variant>
      <vt:variant>
        <vt:i4>5</vt:i4>
      </vt:variant>
      <vt:variant>
        <vt:lpwstr>http://doc.varash-rada.gov.ua/component/documents/12922:rr38-2020</vt:lpwstr>
      </vt:variant>
      <vt:variant>
        <vt:lpwstr/>
      </vt:variant>
      <vt:variant>
        <vt:i4>8323192</vt:i4>
      </vt:variant>
      <vt:variant>
        <vt:i4>63</vt:i4>
      </vt:variant>
      <vt:variant>
        <vt:i4>0</vt:i4>
      </vt:variant>
      <vt:variant>
        <vt:i4>5</vt:i4>
      </vt:variant>
      <vt:variant>
        <vt:lpwstr>http://doc.varash-rada.gov.ua/component/documents/13416:rr107-2021</vt:lpwstr>
      </vt:variant>
      <vt:variant>
        <vt:lpwstr/>
      </vt:variant>
      <vt:variant>
        <vt:i4>5242971</vt:i4>
      </vt:variant>
      <vt:variant>
        <vt:i4>60</vt:i4>
      </vt:variant>
      <vt:variant>
        <vt:i4>0</vt:i4>
      </vt:variant>
      <vt:variant>
        <vt:i4>5</vt:i4>
      </vt:variant>
      <vt:variant>
        <vt:lpwstr>http://doc.varash-rada.gov.ua/component/documents/12970:rr34-2020</vt:lpwstr>
      </vt:variant>
      <vt:variant>
        <vt:lpwstr/>
      </vt:variant>
      <vt:variant>
        <vt:i4>5701726</vt:i4>
      </vt:variant>
      <vt:variant>
        <vt:i4>57</vt:i4>
      </vt:variant>
      <vt:variant>
        <vt:i4>0</vt:i4>
      </vt:variant>
      <vt:variant>
        <vt:i4>5</vt:i4>
      </vt:variant>
      <vt:variant>
        <vt:lpwstr>http://doc.varash-rada.gov.ua/component/documents/12975:rr33-2020</vt:lpwstr>
      </vt:variant>
      <vt:variant>
        <vt:lpwstr/>
      </vt:variant>
      <vt:variant>
        <vt:i4>5963858</vt:i4>
      </vt:variant>
      <vt:variant>
        <vt:i4>54</vt:i4>
      </vt:variant>
      <vt:variant>
        <vt:i4>0</vt:i4>
      </vt:variant>
      <vt:variant>
        <vt:i4>5</vt:i4>
      </vt:variant>
      <vt:variant>
        <vt:lpwstr>http://doc.varash-rada.gov.ua/component/documents/12989:rr30-2020</vt:lpwstr>
      </vt:variant>
      <vt:variant>
        <vt:lpwstr/>
      </vt:variant>
      <vt:variant>
        <vt:i4>5374034</vt:i4>
      </vt:variant>
      <vt:variant>
        <vt:i4>51</vt:i4>
      </vt:variant>
      <vt:variant>
        <vt:i4>0</vt:i4>
      </vt:variant>
      <vt:variant>
        <vt:i4>5</vt:i4>
      </vt:variant>
      <vt:variant>
        <vt:lpwstr>http://doc.varash-rada.gov.ua/component/documents/12988:rr29-2020</vt:lpwstr>
      </vt:variant>
      <vt:variant>
        <vt:lpwstr/>
      </vt:variant>
      <vt:variant>
        <vt:i4>5505106</vt:i4>
      </vt:variant>
      <vt:variant>
        <vt:i4>48</vt:i4>
      </vt:variant>
      <vt:variant>
        <vt:i4>0</vt:i4>
      </vt:variant>
      <vt:variant>
        <vt:i4>5</vt:i4>
      </vt:variant>
      <vt:variant>
        <vt:lpwstr>http://doc.varash-rada.gov.ua/component/documents/12969:rr31-2020</vt:lpwstr>
      </vt:variant>
      <vt:variant>
        <vt:lpwstr/>
      </vt:variant>
      <vt:variant>
        <vt:i4>5308511</vt:i4>
      </vt:variant>
      <vt:variant>
        <vt:i4>45</vt:i4>
      </vt:variant>
      <vt:variant>
        <vt:i4>0</vt:i4>
      </vt:variant>
      <vt:variant>
        <vt:i4>5</vt:i4>
      </vt:variant>
      <vt:variant>
        <vt:lpwstr>http://doc.varash-rada.gov.ua/component/documents/12954:rr37-2020</vt:lpwstr>
      </vt:variant>
      <vt:variant>
        <vt:lpwstr/>
      </vt:variant>
      <vt:variant>
        <vt:i4>5308505</vt:i4>
      </vt:variant>
      <vt:variant>
        <vt:i4>42</vt:i4>
      </vt:variant>
      <vt:variant>
        <vt:i4>0</vt:i4>
      </vt:variant>
      <vt:variant>
        <vt:i4>5</vt:i4>
      </vt:variant>
      <vt:variant>
        <vt:lpwstr>http://doc.varash-rada.gov.ua/component/documents/12925:rr40-2020</vt:lpwstr>
      </vt:variant>
      <vt:variant>
        <vt:lpwstr/>
      </vt:variant>
      <vt:variant>
        <vt:i4>5242968</vt:i4>
      </vt:variant>
      <vt:variant>
        <vt:i4>39</vt:i4>
      </vt:variant>
      <vt:variant>
        <vt:i4>0</vt:i4>
      </vt:variant>
      <vt:variant>
        <vt:i4>5</vt:i4>
      </vt:variant>
      <vt:variant>
        <vt:lpwstr>http://doc.varash-rada.gov.ua/component/documents/12924:rr41-2020</vt:lpwstr>
      </vt:variant>
      <vt:variant>
        <vt:lpwstr/>
      </vt:variant>
      <vt:variant>
        <vt:i4>5505114</vt:i4>
      </vt:variant>
      <vt:variant>
        <vt:i4>36</vt:i4>
      </vt:variant>
      <vt:variant>
        <vt:i4>0</vt:i4>
      </vt:variant>
      <vt:variant>
        <vt:i4>5</vt:i4>
      </vt:variant>
      <vt:variant>
        <vt:lpwstr>http://doc.varash-rada.gov.ua/component/documents/12921:rr35-2020</vt:lpwstr>
      </vt:variant>
      <vt:variant>
        <vt:lpwstr/>
      </vt:variant>
      <vt:variant>
        <vt:i4>5570654</vt:i4>
      </vt:variant>
      <vt:variant>
        <vt:i4>33</vt:i4>
      </vt:variant>
      <vt:variant>
        <vt:i4>0</vt:i4>
      </vt:variant>
      <vt:variant>
        <vt:i4>5</vt:i4>
      </vt:variant>
      <vt:variant>
        <vt:lpwstr>http://doc.varash-rada.gov.ua/component/documents/12845:rr22-2020</vt:lpwstr>
      </vt:variant>
      <vt:variant>
        <vt:lpwstr/>
      </vt:variant>
      <vt:variant>
        <vt:i4>1179649</vt:i4>
      </vt:variant>
      <vt:variant>
        <vt:i4>30</vt:i4>
      </vt:variant>
      <vt:variant>
        <vt:i4>0</vt:i4>
      </vt:variant>
      <vt:variant>
        <vt:i4>5</vt:i4>
      </vt:variant>
      <vt:variant>
        <vt:lpwstr>http://doc.varash-rada.gov.ua/component/documents/11232:rr1614-2019/component/documents/11232:rr1614-2019</vt:lpwstr>
      </vt:variant>
      <vt:variant>
        <vt:lpwstr/>
      </vt:variant>
      <vt:variant>
        <vt:i4>1179649</vt:i4>
      </vt:variant>
      <vt:variant>
        <vt:i4>27</vt:i4>
      </vt:variant>
      <vt:variant>
        <vt:i4>0</vt:i4>
      </vt:variant>
      <vt:variant>
        <vt:i4>5</vt:i4>
      </vt:variant>
      <vt:variant>
        <vt:lpwstr>http://doc.varash-rada.gov.ua/component/documents/11106:rr1561-2019/component/documents/11106:rr1561-2019</vt:lpwstr>
      </vt:variant>
      <vt:variant>
        <vt:lpwstr/>
      </vt:variant>
      <vt:variant>
        <vt:i4>4194380</vt:i4>
      </vt:variant>
      <vt:variant>
        <vt:i4>24</vt:i4>
      </vt:variant>
      <vt:variant>
        <vt:i4>0</vt:i4>
      </vt:variant>
      <vt:variant>
        <vt:i4>5</vt:i4>
      </vt:variant>
      <vt:variant>
        <vt:lpwstr>http://doc.varash-rada.gov.ua/component/documents/11056:rr1547-2019/images/doc/rada/2019/rr1547-2019.PDF</vt:lpwstr>
      </vt:variant>
      <vt:variant>
        <vt:lpwstr/>
      </vt:variant>
      <vt:variant>
        <vt:i4>524301</vt:i4>
      </vt:variant>
      <vt:variant>
        <vt:i4>21</vt:i4>
      </vt:variant>
      <vt:variant>
        <vt:i4>0</vt:i4>
      </vt:variant>
      <vt:variant>
        <vt:i4>5</vt:i4>
      </vt:variant>
      <vt:variant>
        <vt:lpwstr>http://doc.varash-rada.gov.ua/component/documents/10098:rr1381-2019component/documents/10098:rr1381-2019</vt:lpwstr>
      </vt:variant>
      <vt:variant>
        <vt:lpwstr/>
      </vt:variant>
      <vt:variant>
        <vt:i4>1179663</vt:i4>
      </vt:variant>
      <vt:variant>
        <vt:i4>18</vt:i4>
      </vt:variant>
      <vt:variant>
        <vt:i4>0</vt:i4>
      </vt:variant>
      <vt:variant>
        <vt:i4>5</vt:i4>
      </vt:variant>
      <vt:variant>
        <vt:lpwstr>http://doc.varash-rada.gov.ua/component/documents/7467:rr856-2017/component/documents/7467:rr856-2017</vt:lpwstr>
      </vt:variant>
      <vt:variant>
        <vt:lpwstr/>
      </vt:variant>
      <vt:variant>
        <vt:i4>3145827</vt:i4>
      </vt:variant>
      <vt:variant>
        <vt:i4>15</vt:i4>
      </vt:variant>
      <vt:variant>
        <vt:i4>0</vt:i4>
      </vt:variant>
      <vt:variant>
        <vt:i4>5</vt:i4>
      </vt:variant>
      <vt:variant>
        <vt:lpwstr>https://zakon.rada.gov.ua/laws/show/211-2020-%D0%BF</vt:lpwstr>
      </vt:variant>
      <vt:variant>
        <vt:lpwstr/>
      </vt:variant>
      <vt:variant>
        <vt:i4>6357045</vt:i4>
      </vt:variant>
      <vt:variant>
        <vt:i4>12</vt:i4>
      </vt:variant>
      <vt:variant>
        <vt:i4>0</vt:i4>
      </vt:variant>
      <vt:variant>
        <vt:i4>5</vt:i4>
      </vt:variant>
      <vt:variant>
        <vt:lpwstr>https://zakon.rada.gov.ua/rada/show/157-20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4</cp:revision>
  <cp:lastPrinted>2021-12-21T08:06:00Z</cp:lastPrinted>
  <dcterms:created xsi:type="dcterms:W3CDTF">2021-12-21T08:07:00Z</dcterms:created>
  <dcterms:modified xsi:type="dcterms:W3CDTF">2021-12-21T08:49:00Z</dcterms:modified>
</cp:coreProperties>
</file>